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826BB" w14:textId="1732737C" w:rsidR="005D388F" w:rsidRDefault="00F52ACE" w:rsidP="00F52ACE">
      <w:pPr>
        <w:pStyle w:val="Heading1"/>
      </w:pPr>
      <w:r>
        <w:t>Natives Aff – AFF – CPSW</w:t>
      </w:r>
    </w:p>
    <w:p w14:paraId="32D63525" w14:textId="53364857" w:rsidR="00D97022" w:rsidRDefault="00D97022" w:rsidP="00D97022">
      <w:r>
        <w:t xml:space="preserve">Thank you to Lena, Abhinav K., Abhinav I., Danny, Isabel, Julia, Kyle, Lizzy, Lily, Mathew C., Neev, Ishaan, Niko, Soyam, Shazeb, Tavishi, Zuhair and Ria for the hard work on the file. And </w:t>
      </w:r>
      <w:r w:rsidR="00687C38">
        <w:t>of course,</w:t>
      </w:r>
      <w:r>
        <w:t xml:space="preserve"> thank you Josh Clark for guiding and contributing to the research.</w:t>
      </w:r>
    </w:p>
    <w:p w14:paraId="5EC19BA4" w14:textId="77777777" w:rsidR="00D97022" w:rsidRDefault="00D97022" w:rsidP="00D97022">
      <w:r>
        <w:t xml:space="preserve">Any questions, or concerns please email Josh Clark </w:t>
      </w:r>
      <w:r w:rsidRPr="00C27E80">
        <w:t>--- jreubenclark10@gmail.com</w:t>
      </w:r>
    </w:p>
    <w:p w14:paraId="0585081C" w14:textId="77777777" w:rsidR="00D97022" w:rsidRPr="00D97022" w:rsidRDefault="00D97022" w:rsidP="00D97022"/>
    <w:p w14:paraId="7550C311" w14:textId="77777777" w:rsidR="00D97022" w:rsidRDefault="00D97022" w:rsidP="00D97022">
      <w:pPr>
        <w:pStyle w:val="Heading3"/>
      </w:pPr>
      <w:r>
        <w:t>Notes –</w:t>
      </w:r>
    </w:p>
    <w:p w14:paraId="3658481B" w14:textId="77777777" w:rsidR="00D97022" w:rsidRDefault="00D97022" w:rsidP="00D97022">
      <w:r>
        <w:t>Don’t read Sovereignty and I Law together – The impact set is too similar.  There’s certainly room for some nuanced I-Law impacts, but we didn’t quite get there.</w:t>
      </w:r>
    </w:p>
    <w:p w14:paraId="73D3010F" w14:textId="6865A1C6" w:rsidR="00D97022" w:rsidRDefault="00D97022" w:rsidP="00D97022">
      <w:r>
        <w:t xml:space="preserve">The settlerism aff is set up to K DA’s.  </w:t>
      </w:r>
    </w:p>
    <w:p w14:paraId="00DC80B5" w14:textId="77777777" w:rsidR="00D97022" w:rsidRDefault="00D97022" w:rsidP="00D97022">
      <w:r>
        <w:t xml:space="preserve">There are two versions of the </w:t>
      </w:r>
      <w:proofErr w:type="gramStart"/>
      <w:r>
        <w:t>AFF</w:t>
      </w:r>
      <w:proofErr w:type="gramEnd"/>
      <w:r>
        <w:t xml:space="preserve"> one that is a more traditional policy one and another Set Col version for people who want to experiment. The policy AFF has three main advantages Sovereignty Biopiracy and I- law. </w:t>
      </w:r>
    </w:p>
    <w:p w14:paraId="264254BB" w14:textId="77777777" w:rsidR="00D97022" w:rsidRDefault="00D97022" w:rsidP="00D97022">
      <w:r>
        <w:t xml:space="preserve">Sovereignty --- This advantage focus on indigenous tribes working with USFG actors in multiple areas of IPR to be able to remain sovereign and not harm themselves/be harmed by western methods. This advantage </w:t>
      </w:r>
      <w:proofErr w:type="gramStart"/>
      <w:r>
        <w:t>focus</w:t>
      </w:r>
      <w:proofErr w:type="gramEnd"/>
      <w:r>
        <w:t xml:space="preserve"> on the idea that tribes and the government </w:t>
      </w:r>
      <w:proofErr w:type="gramStart"/>
      <w:r>
        <w:t>are able to</w:t>
      </w:r>
      <w:proofErr w:type="gramEnd"/>
      <w:r>
        <w:t xml:space="preserve"> work with each other to live and harmony. The cards in this advantage are </w:t>
      </w:r>
      <w:proofErr w:type="gramStart"/>
      <w:r>
        <w:t>pretty strong</w:t>
      </w:r>
      <w:proofErr w:type="gramEnd"/>
      <w:r>
        <w:t xml:space="preserve"> on IPR boosting tribal sovereignty. </w:t>
      </w:r>
    </w:p>
    <w:p w14:paraId="59B94D85" w14:textId="77777777" w:rsidR="00D97022" w:rsidRDefault="00D97022" w:rsidP="00D97022">
      <w:r>
        <w:t xml:space="preserve">Biopiracy – This advantage focuses on pharma and indigenous TK (traditional knowledge). Advantage makes the argument that TK is key to further medical development and in the squo TK is not protected and is being taken advantage of by many big pharma companies. The plan would solve by strengthen IPR in the realm of indigenous people/ tribes and use TK to further grow pharma without exploitation of the tribes. </w:t>
      </w:r>
    </w:p>
    <w:p w14:paraId="34DFC684" w14:textId="77777777" w:rsidR="00D97022" w:rsidRDefault="00D97022" w:rsidP="00D97022">
      <w:r>
        <w:t xml:space="preserve">I-Law – This </w:t>
      </w:r>
      <w:proofErr w:type="gramStart"/>
      <w:r>
        <w:t>advantage</w:t>
      </w:r>
      <w:proofErr w:type="gramEnd"/>
      <w:r>
        <w:t xml:space="preserve"> although under-done is a good one with further research this can be a much stronger and advantage and a good one. This advantage makes it clear that IPR protections for the indigenous should not be limited to just the US they should be global considering that this issue is a global on. </w:t>
      </w:r>
      <w:proofErr w:type="gramStart"/>
      <w:r>
        <w:t>US</w:t>
      </w:r>
      <w:proofErr w:type="gramEnd"/>
      <w:r>
        <w:t xml:space="preserve"> being a global leader would implement the plan and spur a follow-on implement movement where other countries would adopt the plan or strengthen IPR for the Indengous. </w:t>
      </w:r>
    </w:p>
    <w:p w14:paraId="07CF73FF" w14:textId="2894B49F" w:rsidR="00D97022" w:rsidRDefault="00D97022" w:rsidP="00D97022">
      <w:r>
        <w:t xml:space="preserve">Set-Col Version of the 1AC --- very focused on providing new ways to protect IP regimes for the indigenous people, this version of the aff is heavily focused on </w:t>
      </w:r>
      <w:proofErr w:type="gramStart"/>
      <w:r>
        <w:t>taking action</w:t>
      </w:r>
      <w:proofErr w:type="gramEnd"/>
      <w:r>
        <w:t xml:space="preserve"> and going against the current unethical system of IP that many indigenous people.</w:t>
      </w:r>
      <w:r w:rsidR="00D00C39">
        <w:t xml:space="preserve">  Is set up to K DA’s. For more work on this, the Coloniality K cards would help a lot for more evidence supporting this version of the affirmative. </w:t>
      </w:r>
    </w:p>
    <w:p w14:paraId="3CA1C066" w14:textId="77777777" w:rsidR="00D97022" w:rsidRDefault="00D97022" w:rsidP="00D97022">
      <w:r>
        <w:t xml:space="preserve">What version of the 1AC is “Better” – Both versions of the 1AC have their advantages … if you typically read very “policy” affs the policy version of the 1AC is </w:t>
      </w:r>
      <w:proofErr w:type="gramStart"/>
      <w:r>
        <w:t>pretty well</w:t>
      </w:r>
      <w:proofErr w:type="gramEnd"/>
      <w:r>
        <w:t xml:space="preserve"> built, but considering its camp and you want to experiment try out the Set Col version --- still has a plan but teaches debating a different way with the same issue.</w:t>
      </w:r>
    </w:p>
    <w:p w14:paraId="60E431A6" w14:textId="72C01F6D" w:rsidR="00D97022" w:rsidRDefault="00D97022" w:rsidP="00D97022">
      <w:r>
        <w:t xml:space="preserve">Random Notes --- This aff has in my opinion is not great for generic links so any off case should be </w:t>
      </w:r>
      <w:proofErr w:type="gramStart"/>
      <w:r>
        <w:t>pretty easy</w:t>
      </w:r>
      <w:proofErr w:type="gramEnd"/>
      <w:r>
        <w:t xml:space="preserve"> to link out off with the right evidence. The AFF has loads of uniqueness (all in the misc section) and plenty of solvency advocates… considering that the Policy 1AC can be spread through </w:t>
      </w:r>
      <w:proofErr w:type="gramStart"/>
      <w:r>
        <w:t>pretty fast</w:t>
      </w:r>
      <w:proofErr w:type="gramEnd"/>
      <w:r>
        <w:t xml:space="preserve"> I would add solvency card or some pre-emptive cards at the bottom of the 1AC. </w:t>
      </w:r>
      <w:r w:rsidR="00F87C56">
        <w:t>There are tons of extra cards at the bottom for pretty much any purpose.</w:t>
      </w:r>
    </w:p>
    <w:p w14:paraId="2D5189C5" w14:textId="632E9DA9" w:rsidR="00D97022" w:rsidRDefault="00D97022" w:rsidP="00D97022">
      <w:pPr>
        <w:pStyle w:val="Heading3"/>
      </w:pPr>
      <w:r>
        <w:t xml:space="preserve">Future Research </w:t>
      </w:r>
    </w:p>
    <w:p w14:paraId="2C1F0397" w14:textId="30D8A0C6" w:rsidR="00D97022" w:rsidRDefault="00D97022" w:rsidP="00D97022">
      <w:r>
        <w:t>Biopiracy is a question of patents and the rest of the aff is mostly copyright issues – You could probably split these affs and run one or the other</w:t>
      </w:r>
      <w:r w:rsidR="00BB71E4">
        <w:t>, instead of bo</w:t>
      </w:r>
      <w:r w:rsidR="00610F07">
        <w:t>th together.</w:t>
      </w:r>
    </w:p>
    <w:p w14:paraId="3CD97419" w14:textId="77777777" w:rsidR="00D97022" w:rsidRDefault="00D97022" w:rsidP="00D97022">
      <w:r>
        <w:t>The I-Law adv is undercooked but could be really developed.  There’s also a good courts aff with a precedent advantage to help defend against agent counterplans.</w:t>
      </w:r>
    </w:p>
    <w:p w14:paraId="7D47BE6B" w14:textId="77777777" w:rsidR="00D97022" w:rsidRDefault="00D97022" w:rsidP="00D97022">
      <w:r>
        <w:t>The case neg of this AFF – has a lot of stuff on the K having more cards on the K for the aff is an idea for a future supplement/ would be great to cut.</w:t>
      </w:r>
    </w:p>
    <w:p w14:paraId="4460F8D2" w14:textId="77777777" w:rsidR="00D97022" w:rsidRDefault="00D97022" w:rsidP="00D97022">
      <w:r>
        <w:t>There are so many solvency advocates in the Misc section that were included in the file most of these solvency advocates can be used to brainstorm another possible advantage or be turned into 2AC add ons.</w:t>
      </w:r>
    </w:p>
    <w:p w14:paraId="51C2F75D" w14:textId="1744F626" w:rsidR="00F52ACE" w:rsidRDefault="000A1116" w:rsidP="00F52ACE">
      <w:pPr>
        <w:pStyle w:val="Heading1"/>
      </w:pPr>
      <w:r>
        <w:t>**</w:t>
      </w:r>
      <w:r w:rsidR="00AA5238">
        <w:t>Policy 1AC</w:t>
      </w:r>
      <w:r>
        <w:t>**</w:t>
      </w:r>
    </w:p>
    <w:p w14:paraId="3F78B2D8" w14:textId="7DFA2FDA" w:rsidR="00F52ACE" w:rsidRDefault="00F52ACE" w:rsidP="00F52ACE">
      <w:pPr>
        <w:pStyle w:val="Heading3"/>
      </w:pPr>
      <w:r>
        <w:t>1AC---Plan</w:t>
      </w:r>
    </w:p>
    <w:p w14:paraId="4D9B5551" w14:textId="77777777" w:rsidR="00E91862" w:rsidRDefault="00E91862" w:rsidP="00E91862">
      <w:pPr>
        <w:pStyle w:val="Heading4"/>
      </w:pPr>
      <w:r>
        <w:t xml:space="preserve">Thus, a plan: The United States federal government should significantly strengthen its protection of collective indigenous intellectual property rights in copyrights, patents, and/or trademarks </w:t>
      </w:r>
      <w:proofErr w:type="gramStart"/>
      <w:r>
        <w:t>on the basis of</w:t>
      </w:r>
      <w:proofErr w:type="gramEnd"/>
      <w:r>
        <w:t xml:space="preserve"> deference to customary indigenous law pursuant to Article 27 of the Trade-Related Aspects of Intellectual Property Rights Agreement. </w:t>
      </w:r>
    </w:p>
    <w:p w14:paraId="42712F73" w14:textId="3E72821A" w:rsidR="00C12D18" w:rsidRPr="00C12D18" w:rsidRDefault="00C12D18" w:rsidP="000C42C8">
      <w:pPr>
        <w:pStyle w:val="Heading3"/>
      </w:pPr>
      <w:r>
        <w:t>1AC---Plan</w:t>
      </w:r>
    </w:p>
    <w:p w14:paraId="34D16B4C" w14:textId="575BD570" w:rsidR="00C12D18" w:rsidRDefault="00C12D18" w:rsidP="00C12D18">
      <w:pPr>
        <w:pStyle w:val="Heading4"/>
      </w:pPr>
      <w:r>
        <w:t xml:space="preserve">Thus, a plan: The United States federal government should significantly strengthen its protection of collective indigenous intellectual property rights in copyrights, patents, and/or trademarks </w:t>
      </w:r>
      <w:proofErr w:type="gramStart"/>
      <w:r>
        <w:t>on the basis of</w:t>
      </w:r>
      <w:proofErr w:type="gramEnd"/>
      <w:r>
        <w:t xml:space="preserve"> deference to customary indigenous law</w:t>
      </w:r>
      <w:r w:rsidR="00BB559B">
        <w:t>.</w:t>
      </w:r>
    </w:p>
    <w:p w14:paraId="566E5653" w14:textId="77777777" w:rsidR="00610F07" w:rsidRDefault="00610F07" w:rsidP="00610F07"/>
    <w:p w14:paraId="349C3BCD" w14:textId="1AA029A0" w:rsidR="00610F07" w:rsidRDefault="00610F07" w:rsidP="00610F07">
      <w:pPr>
        <w:pStyle w:val="Heading3"/>
      </w:pPr>
      <w:r>
        <w:t>1AC---Plan</w:t>
      </w:r>
    </w:p>
    <w:p w14:paraId="7C1205EC" w14:textId="7FE450F8" w:rsidR="00610F07" w:rsidRDefault="00610F07" w:rsidP="00610F07">
      <w:pPr>
        <w:pStyle w:val="Heading4"/>
      </w:pPr>
      <w:r>
        <w:t xml:space="preserve">Thus, a plan: The United States federal government should significantly strengthen its protection of indigenous intellectual property rights in copyrights, patents, and/or trademarks </w:t>
      </w:r>
      <w:r>
        <w:t>through recognition of Tribal intellectual property laws</w:t>
      </w:r>
    </w:p>
    <w:p w14:paraId="29D8C533" w14:textId="77777777" w:rsidR="00610F07" w:rsidRPr="00610F07" w:rsidRDefault="00610F07" w:rsidP="00610F07"/>
    <w:p w14:paraId="6F851FC6" w14:textId="77777777" w:rsidR="00610F07" w:rsidRPr="00610F07" w:rsidRDefault="00610F07" w:rsidP="00610F07"/>
    <w:p w14:paraId="7A69B745" w14:textId="79ABE052" w:rsidR="00024E55" w:rsidRDefault="00024E55" w:rsidP="00024E55">
      <w:pPr>
        <w:pStyle w:val="Heading2"/>
      </w:pPr>
      <w:r>
        <w:t>1</w:t>
      </w:r>
      <w:r w:rsidR="000C42C8">
        <w:t>AC</w:t>
      </w:r>
      <w:r>
        <w:t xml:space="preserve">---Sovereignty </w:t>
      </w:r>
    </w:p>
    <w:p w14:paraId="1EE9998B" w14:textId="77777777" w:rsidR="00442945" w:rsidRDefault="00442945" w:rsidP="00442945">
      <w:pPr>
        <w:pStyle w:val="Heading4"/>
      </w:pPr>
      <w:r>
        <w:t xml:space="preserve">Contemporary IP regimes are not designed to protect against cultural appropriation </w:t>
      </w:r>
    </w:p>
    <w:p w14:paraId="02B43A33" w14:textId="51E07530" w:rsidR="00442945" w:rsidRPr="00B401A7" w:rsidRDefault="00442945" w:rsidP="00442945">
      <w:r w:rsidRPr="00B401A7">
        <w:rPr>
          <w:rStyle w:val="Style13ptBold"/>
        </w:rPr>
        <w:t xml:space="preserve">Riley </w:t>
      </w:r>
      <w:r w:rsidR="007D223A">
        <w:rPr>
          <w:rStyle w:val="Style13ptBold"/>
        </w:rPr>
        <w:t>‘</w:t>
      </w:r>
      <w:r w:rsidRPr="00B401A7">
        <w:rPr>
          <w:rStyle w:val="Style13ptBold"/>
        </w:rPr>
        <w:t>05</w:t>
      </w:r>
      <w:r w:rsidRPr="00B401A7">
        <w:t xml:space="preserve"> [Angela R. Riley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57295BB1" w14:textId="77777777" w:rsidR="00442945" w:rsidRPr="00B401A7" w:rsidRDefault="00442945" w:rsidP="00442945">
      <w:pPr>
        <w:rPr>
          <w:u w:val="single"/>
        </w:rPr>
      </w:pPr>
      <w:r w:rsidRPr="00B401A7">
        <w:rPr>
          <w:sz w:val="16"/>
        </w:rPr>
        <w:t xml:space="preserve">The </w:t>
      </w:r>
      <w:r w:rsidRPr="00FF1CF3">
        <w:rPr>
          <w:rStyle w:val="StyleUnderline"/>
          <w:highlight w:val="cyan"/>
        </w:rPr>
        <w:t>lack of legal protection</w:t>
      </w:r>
      <w:r w:rsidRPr="00B401A7">
        <w:rPr>
          <w:rStyle w:val="StyleUnderline"/>
        </w:rPr>
        <w:t xml:space="preserve"> for indigenous peoples under current intellectual property systems </w:t>
      </w:r>
      <w:r w:rsidRPr="00FF1CF3">
        <w:rPr>
          <w:rStyle w:val="StyleUnderline"/>
          <w:highlight w:val="cyan"/>
        </w:rPr>
        <w:t>is</w:t>
      </w:r>
      <w:r w:rsidRPr="00B401A7">
        <w:rPr>
          <w:rStyle w:val="StyleUnderline"/>
        </w:rPr>
        <w:t xml:space="preserve"> a </w:t>
      </w:r>
      <w:r w:rsidRPr="00FF1CF3">
        <w:rPr>
          <w:rStyle w:val="StyleUnderline"/>
          <w:highlight w:val="cyan"/>
        </w:rPr>
        <w:t>complicated</w:t>
      </w:r>
      <w:r w:rsidRPr="00B401A7">
        <w:rPr>
          <w:rStyle w:val="StyleUnderline"/>
        </w:rPr>
        <w:t xml:space="preserve"> and multi-faceted problem</w:t>
      </w:r>
      <w:r w:rsidRPr="00B401A7">
        <w:rPr>
          <w:sz w:val="16"/>
        </w:rPr>
        <w:t xml:space="preserve">. For example, under the U.S. regime (which has become the dominant regime in the world), songs are protected, if at all, largely by federal copyright law. 56 However, the "Beauty Way" song - a traditional Navajo "curing" song that has existed for thousands of years 57 - simply does not fit within the parameters of federal copyright law. Because the </w:t>
      </w:r>
      <w:r w:rsidRPr="00FF1CF3">
        <w:rPr>
          <w:sz w:val="16"/>
          <w:highlight w:val="cyan"/>
        </w:rPr>
        <w:t>"</w:t>
      </w:r>
      <w:r w:rsidRPr="00FF1CF3">
        <w:rPr>
          <w:rStyle w:val="Emphasis"/>
          <w:highlight w:val="cyan"/>
        </w:rPr>
        <w:t>Beauty Way</w:t>
      </w:r>
      <w:r w:rsidRPr="00FF1CF3">
        <w:rPr>
          <w:sz w:val="16"/>
          <w:highlight w:val="cyan"/>
        </w:rPr>
        <w:t>"</w:t>
      </w:r>
      <w:r w:rsidRPr="00B401A7">
        <w:rPr>
          <w:sz w:val="16"/>
        </w:rPr>
        <w:t xml:space="preserve"> song is an </w:t>
      </w:r>
      <w:r w:rsidRPr="00FF1CF3">
        <w:rPr>
          <w:rStyle w:val="Emphasis"/>
          <w:highlight w:val="cyan"/>
        </w:rPr>
        <w:t>inter-generational creation</w:t>
      </w:r>
      <w:r w:rsidRPr="00B401A7">
        <w:rPr>
          <w:rStyle w:val="Emphasis"/>
        </w:rPr>
        <w:t xml:space="preserve">, formed as a </w:t>
      </w:r>
      <w:r w:rsidRPr="00FF1CF3">
        <w:rPr>
          <w:rStyle w:val="Emphasis"/>
          <w:highlight w:val="cyan"/>
        </w:rPr>
        <w:t>living work</w:t>
      </w:r>
      <w:r w:rsidRPr="00B401A7">
        <w:rPr>
          <w:rStyle w:val="Emphasis"/>
        </w:rPr>
        <w:t xml:space="preserve"> </w:t>
      </w:r>
      <w:r w:rsidRPr="00B401A7">
        <w:rPr>
          <w:rStyle w:val="StyleUnderline"/>
        </w:rPr>
        <w:t xml:space="preserve">within Navajo culture, the song is </w:t>
      </w:r>
      <w:r w:rsidRPr="00FF1CF3">
        <w:rPr>
          <w:rStyle w:val="StyleUnderline"/>
          <w:highlight w:val="cyan"/>
        </w:rPr>
        <w:t>not "original</w:t>
      </w:r>
      <w:r w:rsidRPr="00B401A7">
        <w:rPr>
          <w:rStyle w:val="StyleUnderline"/>
        </w:rPr>
        <w:t xml:space="preserve">," it </w:t>
      </w:r>
      <w:r w:rsidRPr="00FF1CF3">
        <w:rPr>
          <w:rStyle w:val="StyleUnderline"/>
          <w:highlight w:val="cyan"/>
        </w:rPr>
        <w:t>does not have</w:t>
      </w:r>
      <w:r w:rsidRPr="00B401A7">
        <w:rPr>
          <w:rStyle w:val="StyleUnderline"/>
        </w:rPr>
        <w:t xml:space="preserve"> a </w:t>
      </w:r>
      <w:r w:rsidRPr="00FF1CF3">
        <w:rPr>
          <w:rStyle w:val="Emphasis"/>
          <w:highlight w:val="cyan"/>
        </w:rPr>
        <w:t>known author</w:t>
      </w:r>
      <w:r w:rsidRPr="00B401A7">
        <w:rPr>
          <w:rStyle w:val="Emphasis"/>
        </w:rPr>
        <w:t xml:space="preserve"> or author(</w:t>
      </w:r>
      <w:r w:rsidRPr="00B401A7">
        <w:rPr>
          <w:rStyle w:val="StyleUnderline"/>
        </w:rPr>
        <w:t xml:space="preserve">s), </w:t>
      </w:r>
      <w:r w:rsidRPr="00FF1CF3">
        <w:rPr>
          <w:rStyle w:val="StyleUnderline"/>
          <w:highlight w:val="cyan"/>
        </w:rPr>
        <w:t>nor is it "</w:t>
      </w:r>
      <w:r w:rsidRPr="00FF1CF3">
        <w:rPr>
          <w:rStyle w:val="Emphasis"/>
          <w:highlight w:val="cyan"/>
        </w:rPr>
        <w:t>fixed</w:t>
      </w:r>
      <w:r w:rsidRPr="00B401A7">
        <w:rPr>
          <w:rStyle w:val="Emphasis"/>
        </w:rPr>
        <w:t xml:space="preserve"> in any tangible medium of expression.</w:t>
      </w:r>
      <w:r w:rsidRPr="00B401A7">
        <w:rPr>
          <w:rStyle w:val="StyleUnderline"/>
        </w:rPr>
        <w:t>"</w:t>
      </w:r>
      <w:r w:rsidRPr="00B401A7">
        <w:rPr>
          <w:sz w:val="16"/>
        </w:rPr>
        <w:t xml:space="preserve"> 58 As a result</w:t>
      </w:r>
      <w:r w:rsidRPr="00B401A7">
        <w:rPr>
          <w:rStyle w:val="StyleUnderline"/>
        </w:rPr>
        <w:t xml:space="preserve">, </w:t>
      </w:r>
      <w:r w:rsidRPr="00FF1CF3">
        <w:rPr>
          <w:rStyle w:val="StyleUnderline"/>
          <w:highlight w:val="cyan"/>
        </w:rPr>
        <w:t xml:space="preserve">it is </w:t>
      </w:r>
      <w:r w:rsidRPr="00FF1CF3">
        <w:rPr>
          <w:rStyle w:val="Emphasis"/>
          <w:highlight w:val="cyan"/>
        </w:rPr>
        <w:t>ineligible</w:t>
      </w:r>
      <w:r w:rsidRPr="00B401A7">
        <w:rPr>
          <w:rStyle w:val="StyleUnderline"/>
        </w:rPr>
        <w:t xml:space="preserve"> for protection under federal copyright laws. 59 </w:t>
      </w:r>
      <w:r w:rsidRPr="00FF1CF3">
        <w:rPr>
          <w:rStyle w:val="StyleUnderline"/>
          <w:highlight w:val="cyan"/>
        </w:rPr>
        <w:t xml:space="preserve">Copyright law similarly </w:t>
      </w:r>
      <w:r w:rsidRPr="00FF1CF3">
        <w:rPr>
          <w:rStyle w:val="Emphasis"/>
          <w:highlight w:val="cyan"/>
        </w:rPr>
        <w:t>leaves unprotected</w:t>
      </w:r>
      <w:r w:rsidRPr="00B401A7">
        <w:rPr>
          <w:rStyle w:val="Emphasis"/>
        </w:rPr>
        <w:t xml:space="preserve"> other forms of Native intangible cultural</w:t>
      </w:r>
      <w:r w:rsidRPr="00B401A7">
        <w:rPr>
          <w:rStyle w:val="StyleUnderline"/>
        </w:rPr>
        <w:t xml:space="preserve"> property such </w:t>
      </w:r>
      <w:r w:rsidRPr="00B401A7">
        <w:rPr>
          <w:rStyle w:val="Emphasis"/>
        </w:rPr>
        <w:t xml:space="preserve">as </w:t>
      </w:r>
      <w:r w:rsidRPr="00FF1CF3">
        <w:rPr>
          <w:rStyle w:val="Emphasis"/>
          <w:highlight w:val="cyan"/>
        </w:rPr>
        <w:t>dances</w:t>
      </w:r>
      <w:r w:rsidRPr="00B401A7">
        <w:rPr>
          <w:rStyle w:val="Emphasis"/>
        </w:rPr>
        <w:t xml:space="preserve">, </w:t>
      </w:r>
      <w:r w:rsidRPr="00FF1CF3">
        <w:rPr>
          <w:rStyle w:val="Emphasis"/>
          <w:highlight w:val="cyan"/>
        </w:rPr>
        <w:t>music</w:t>
      </w:r>
      <w:r w:rsidRPr="00B401A7">
        <w:rPr>
          <w:rStyle w:val="Emphasis"/>
        </w:rPr>
        <w:t xml:space="preserve">, </w:t>
      </w:r>
      <w:r w:rsidRPr="00FF1CF3">
        <w:rPr>
          <w:rStyle w:val="Emphasis"/>
          <w:highlight w:val="cyan"/>
        </w:rPr>
        <w:t>stories</w:t>
      </w:r>
      <w:r w:rsidRPr="00B401A7">
        <w:rPr>
          <w:rStyle w:val="Emphasis"/>
        </w:rPr>
        <w:t xml:space="preserve">, </w:t>
      </w:r>
      <w:r w:rsidRPr="00FF1CF3">
        <w:rPr>
          <w:rStyle w:val="Emphasis"/>
          <w:highlight w:val="cyan"/>
        </w:rPr>
        <w:t>folklore</w:t>
      </w:r>
      <w:r w:rsidRPr="00B401A7">
        <w:rPr>
          <w:rStyle w:val="Emphasis"/>
        </w:rPr>
        <w:t xml:space="preserve">, </w:t>
      </w:r>
      <w:r w:rsidRPr="00FF1CF3">
        <w:rPr>
          <w:rStyle w:val="Emphasis"/>
          <w:highlight w:val="cyan"/>
        </w:rPr>
        <w:t>and oral literature</w:t>
      </w:r>
      <w:r w:rsidRPr="00B401A7">
        <w:rPr>
          <w:sz w:val="16"/>
        </w:rPr>
        <w:t xml:space="preserve">. 60 As an example, </w:t>
      </w:r>
      <w:r w:rsidRPr="00FF1CF3">
        <w:rPr>
          <w:rStyle w:val="StyleUnderline"/>
          <w:highlight w:val="cyan"/>
        </w:rPr>
        <w:t>if a</w:t>
      </w:r>
      <w:r w:rsidRPr="00B401A7">
        <w:rPr>
          <w:rStyle w:val="StyleUnderline"/>
        </w:rPr>
        <w:t xml:space="preserve"> </w:t>
      </w:r>
      <w:r w:rsidRPr="00FF1CF3">
        <w:rPr>
          <w:rStyle w:val="StyleUnderline"/>
          <w:highlight w:val="cyan"/>
        </w:rPr>
        <w:t>sacred</w:t>
      </w:r>
      <w:r w:rsidRPr="00B401A7">
        <w:rPr>
          <w:rStyle w:val="StyleUnderline"/>
        </w:rPr>
        <w:t xml:space="preserve"> Indian dance or </w:t>
      </w:r>
      <w:r w:rsidRPr="00FF1CF3">
        <w:rPr>
          <w:rStyle w:val="StyleUnderline"/>
          <w:highlight w:val="cyan"/>
        </w:rPr>
        <w:t>ceremony is</w:t>
      </w:r>
      <w:r w:rsidRPr="00B401A7">
        <w:rPr>
          <w:rStyle w:val="StyleUnderline"/>
        </w:rPr>
        <w:t xml:space="preserve"> secretly </w:t>
      </w:r>
      <w:r w:rsidRPr="00FF1CF3">
        <w:rPr>
          <w:rStyle w:val="StyleUnderline"/>
          <w:highlight w:val="cyan"/>
        </w:rPr>
        <w:t>videotaped and mass-produced</w:t>
      </w:r>
      <w:r w:rsidRPr="00B401A7">
        <w:rPr>
          <w:rStyle w:val="StyleUnderline"/>
        </w:rPr>
        <w:t xml:space="preserve"> for sale on the Internet, </w:t>
      </w:r>
      <w:r w:rsidRPr="00FF1CF3">
        <w:rPr>
          <w:rStyle w:val="StyleUnderline"/>
          <w:highlight w:val="cyan"/>
        </w:rPr>
        <w:t>there are no</w:t>
      </w:r>
      <w:r w:rsidRPr="00B401A7">
        <w:rPr>
          <w:rStyle w:val="StyleUnderline"/>
        </w:rPr>
        <w:t xml:space="preserve"> legal </w:t>
      </w:r>
      <w:r w:rsidRPr="00FF1CF3">
        <w:rPr>
          <w:rStyle w:val="StyleUnderline"/>
          <w:highlight w:val="cyan"/>
        </w:rPr>
        <w:t>ramifications</w:t>
      </w:r>
      <w:r w:rsidRPr="00B401A7">
        <w:rPr>
          <w:rStyle w:val="StyleUnderline"/>
        </w:rPr>
        <w:t xml:space="preserve"> </w:t>
      </w:r>
      <w:r w:rsidRPr="00B401A7">
        <w:rPr>
          <w:sz w:val="16"/>
        </w:rPr>
        <w:t xml:space="preserve">under copyright law because </w:t>
      </w:r>
      <w:r w:rsidRPr="00B401A7">
        <w:rPr>
          <w:rStyle w:val="StyleUnderline"/>
        </w:rPr>
        <w:t xml:space="preserve">the </w:t>
      </w:r>
      <w:r w:rsidRPr="00FF1CF3">
        <w:rPr>
          <w:rStyle w:val="Emphasis"/>
          <w:highlight w:val="cyan"/>
        </w:rPr>
        <w:t>work is</w:t>
      </w:r>
      <w:r w:rsidRPr="00B401A7">
        <w:rPr>
          <w:rStyle w:val="Emphasis"/>
        </w:rPr>
        <w:t xml:space="preserve"> thought to be in the </w:t>
      </w:r>
      <w:r w:rsidRPr="00FF1CF3">
        <w:rPr>
          <w:rStyle w:val="Emphasis"/>
          <w:highlight w:val="cyan"/>
        </w:rPr>
        <w:t>public domain</w:t>
      </w:r>
      <w:r w:rsidRPr="00B401A7">
        <w:rPr>
          <w:rStyle w:val="Emphasis"/>
        </w:rPr>
        <w:t xml:space="preserve"> </w:t>
      </w:r>
      <w:r w:rsidRPr="00B401A7">
        <w:rPr>
          <w:sz w:val="16"/>
        </w:rPr>
        <w:t xml:space="preserve">and therefore lacks those characteristics required for copyright protection. 61 As a result, the Navajo have no remedy for the appropriation of the "Beauty Way" song; </w:t>
      </w:r>
      <w:proofErr w:type="gramStart"/>
      <w:r w:rsidRPr="00B401A7">
        <w:rPr>
          <w:sz w:val="16"/>
        </w:rPr>
        <w:t>thus</w:t>
      </w:r>
      <w:proofErr w:type="gramEnd"/>
      <w:r w:rsidRPr="00B401A7">
        <w:rPr>
          <w:sz w:val="16"/>
        </w:rPr>
        <w:t xml:space="preserve"> non-Navajos may use it freely, even for commercial purposes. 62 In fact, existing law does not provide Native people with a remedy for any aspect of OutKast's performance. Although OutKast appropriated Native culture by dressing up like Indians, imitating Indian dances, and misusing the feather, a sacred symbol for Native Americans, [*81] </w:t>
      </w:r>
      <w:r w:rsidRPr="00FF1CF3">
        <w:rPr>
          <w:rStyle w:val="Emphasis"/>
          <w:highlight w:val="cyan"/>
        </w:rPr>
        <w:t>contemporary i</w:t>
      </w:r>
      <w:r w:rsidRPr="00B401A7">
        <w:rPr>
          <w:rStyle w:val="Emphasis"/>
        </w:rPr>
        <w:t xml:space="preserve">ntellectual </w:t>
      </w:r>
      <w:r w:rsidRPr="00FF1CF3">
        <w:rPr>
          <w:rStyle w:val="Emphasis"/>
          <w:highlight w:val="cyan"/>
        </w:rPr>
        <w:t>p</w:t>
      </w:r>
      <w:r w:rsidRPr="00B401A7">
        <w:rPr>
          <w:rStyle w:val="Emphasis"/>
        </w:rPr>
        <w:t xml:space="preserve">roperty </w:t>
      </w:r>
      <w:r w:rsidRPr="00FF1CF3">
        <w:rPr>
          <w:rStyle w:val="Emphasis"/>
          <w:highlight w:val="cyan"/>
        </w:rPr>
        <w:t>regimes</w:t>
      </w:r>
      <w:r w:rsidRPr="00B401A7">
        <w:rPr>
          <w:rStyle w:val="Emphasis"/>
        </w:rPr>
        <w:t xml:space="preserve"> simply </w:t>
      </w:r>
      <w:r w:rsidRPr="00FF1CF3">
        <w:rPr>
          <w:rStyle w:val="Emphasis"/>
          <w:highlight w:val="cyan"/>
        </w:rPr>
        <w:t>are not designed to protect against</w:t>
      </w:r>
      <w:r w:rsidRPr="00B401A7">
        <w:rPr>
          <w:rStyle w:val="Emphasis"/>
        </w:rPr>
        <w:t xml:space="preserve"> this type of </w:t>
      </w:r>
      <w:r w:rsidRPr="00FF1CF3">
        <w:rPr>
          <w:rStyle w:val="Emphasis"/>
          <w:highlight w:val="cyan"/>
        </w:rPr>
        <w:t>cultural appropriation</w:t>
      </w:r>
      <w:r w:rsidRPr="00B401A7">
        <w:rPr>
          <w:sz w:val="16"/>
        </w:rPr>
        <w:t xml:space="preserve">. 63 Despite the fact that </w:t>
      </w:r>
      <w:r w:rsidRPr="00FF1CF3">
        <w:rPr>
          <w:rStyle w:val="StyleUnderline"/>
          <w:highlight w:val="cyan"/>
        </w:rPr>
        <w:t>mass propertization is</w:t>
      </w:r>
      <w:r w:rsidRPr="00B401A7">
        <w:rPr>
          <w:rStyle w:val="StyleUnderline"/>
        </w:rPr>
        <w:t xml:space="preserve"> a distinctly Western 64 </w:t>
      </w:r>
      <w:r w:rsidRPr="00FF1CF3">
        <w:rPr>
          <w:rStyle w:val="StyleUnderline"/>
          <w:highlight w:val="cyan"/>
        </w:rPr>
        <w:t>phenomenon</w:t>
      </w:r>
      <w:r w:rsidRPr="00B401A7">
        <w:rPr>
          <w:sz w:val="16"/>
        </w:rPr>
        <w:t xml:space="preserve">, scholars have noted that the Western liberal tradition finds the protection of culture through law a difficult concept to grasp. 65 </w:t>
      </w:r>
      <w:r w:rsidRPr="00FF1CF3">
        <w:rPr>
          <w:rStyle w:val="StyleUnderline"/>
          <w:highlight w:val="cyan"/>
        </w:rPr>
        <w:t>Similar problems</w:t>
      </w:r>
      <w:r w:rsidRPr="00B401A7">
        <w:rPr>
          <w:rStyle w:val="StyleUnderline"/>
        </w:rPr>
        <w:t xml:space="preserve"> exist </w:t>
      </w:r>
      <w:r w:rsidRPr="00FF1CF3">
        <w:rPr>
          <w:rStyle w:val="StyleUnderline"/>
          <w:highlight w:val="cyan"/>
        </w:rPr>
        <w:t>for</w:t>
      </w:r>
      <w:r w:rsidRPr="00B401A7">
        <w:rPr>
          <w:rStyle w:val="StyleUnderline"/>
        </w:rPr>
        <w:t xml:space="preserve"> other types of intangible cultural property, including traditional </w:t>
      </w:r>
      <w:r w:rsidRPr="00FF1CF3">
        <w:rPr>
          <w:rStyle w:val="StyleUnderline"/>
          <w:highlight w:val="cyan"/>
        </w:rPr>
        <w:t>medicine</w:t>
      </w:r>
      <w:r w:rsidRPr="00B401A7">
        <w:rPr>
          <w:rStyle w:val="StyleUnderline"/>
        </w:rPr>
        <w:t xml:space="preserve">, 66 local </w:t>
      </w:r>
      <w:r w:rsidRPr="00FF1CF3">
        <w:rPr>
          <w:rStyle w:val="StyleUnderline"/>
          <w:highlight w:val="cyan"/>
        </w:rPr>
        <w:t>farming</w:t>
      </w:r>
      <w:r w:rsidRPr="00B401A7">
        <w:rPr>
          <w:rStyle w:val="StyleUnderline"/>
        </w:rPr>
        <w:t xml:space="preserve"> techniques, 67 and the proper use </w:t>
      </w:r>
      <w:r w:rsidRPr="00FF1CF3">
        <w:rPr>
          <w:rStyle w:val="StyleUnderline"/>
          <w:highlight w:val="cyan"/>
        </w:rPr>
        <w:t>and</w:t>
      </w:r>
      <w:r w:rsidRPr="00B401A7">
        <w:rPr>
          <w:rStyle w:val="StyleUnderline"/>
        </w:rPr>
        <w:t xml:space="preserve"> preservation of </w:t>
      </w:r>
      <w:r w:rsidRPr="00FF1CF3">
        <w:rPr>
          <w:rStyle w:val="StyleUnderline"/>
          <w:highlight w:val="cyan"/>
        </w:rPr>
        <w:t>sacred sites</w:t>
      </w:r>
      <w:r w:rsidRPr="00B401A7">
        <w:rPr>
          <w:rStyle w:val="StyleUnderline"/>
        </w:rPr>
        <w:t xml:space="preserve">. </w:t>
      </w:r>
      <w:r w:rsidRPr="00B401A7">
        <w:rPr>
          <w:sz w:val="16"/>
        </w:rPr>
        <w:t xml:space="preserve">68 </w:t>
      </w:r>
      <w:r w:rsidRPr="00FF1CF3">
        <w:rPr>
          <w:rStyle w:val="Emphasis"/>
          <w:highlight w:val="cyan"/>
        </w:rPr>
        <w:t>All fail to satisfy Western notions of property</w:t>
      </w:r>
      <w:r w:rsidRPr="00B401A7">
        <w:rPr>
          <w:rStyle w:val="StyleUnderline"/>
        </w:rPr>
        <w:t xml:space="preserve">. </w:t>
      </w:r>
      <w:r w:rsidRPr="00B401A7">
        <w:rPr>
          <w:sz w:val="16"/>
        </w:rPr>
        <w:t xml:space="preserve">Ironically, now that increasing value is being placed on the survival of minority cultures, 69 threats to their continued existence are [*82] simultaneously increasing, and with great vigor. Thus, </w:t>
      </w:r>
      <w:r w:rsidRPr="00B401A7">
        <w:rPr>
          <w:rStyle w:val="StyleUnderline"/>
        </w:rPr>
        <w:t>efforts to protect these cultures are more critical now than ever.</w:t>
      </w:r>
    </w:p>
    <w:p w14:paraId="53D49F21" w14:textId="77777777" w:rsidR="00442945" w:rsidRDefault="00442945" w:rsidP="007652F2"/>
    <w:p w14:paraId="44A8C7C7" w14:textId="49CC5996" w:rsidR="00024E55" w:rsidRDefault="00024E55" w:rsidP="00024E55">
      <w:pPr>
        <w:pStyle w:val="Heading4"/>
      </w:pPr>
      <w:r>
        <w:t>Native Americans are creating new, innovative trademark law</w:t>
      </w:r>
      <w:r w:rsidR="00B401A7">
        <w:t>---</w:t>
      </w:r>
      <w:r>
        <w:t>congress should strengthen IPR law and recognize tribal sovereignty by adapting tribal applications of IPR law</w:t>
      </w:r>
    </w:p>
    <w:p w14:paraId="1A0504EC" w14:textId="68111609" w:rsidR="00024E55" w:rsidRPr="00B401A7" w:rsidRDefault="00024E55" w:rsidP="00024E55">
      <w:r w:rsidRPr="00B401A7">
        <w:rPr>
          <w:rStyle w:val="Style13ptBold"/>
        </w:rPr>
        <w:t xml:space="preserve">Hernandez </w:t>
      </w:r>
      <w:r w:rsidR="007D223A">
        <w:rPr>
          <w:rStyle w:val="Style13ptBold"/>
        </w:rPr>
        <w:t>‘</w:t>
      </w:r>
      <w:r w:rsidRPr="00B401A7">
        <w:rPr>
          <w:rStyle w:val="Style13ptBold"/>
        </w:rPr>
        <w:t>24</w:t>
      </w:r>
      <w:r w:rsidRPr="00B401A7">
        <w:t xml:space="preserve"> </w:t>
      </w:r>
      <w:r w:rsidR="00264874" w:rsidRPr="00B401A7">
        <w:t>[Anthony</w:t>
      </w:r>
      <w:r w:rsidR="007D223A">
        <w:t xml:space="preserve">, </w:t>
      </w:r>
      <w:r w:rsidRPr="00B401A7">
        <w:t xml:space="preserve">Law Clerk, United States Court of Appeals for the Ninth Circuit; J.D., Stanford Law </w:t>
      </w:r>
      <w:proofErr w:type="gramStart"/>
      <w:r w:rsidRPr="00B401A7">
        <w:t>School,“</w:t>
      </w:r>
      <w:proofErr w:type="gramEnd"/>
      <w:r w:rsidRPr="00B401A7">
        <w:t>Tribal Trademark Law”, Stanford Law Review(Vol. 76, Issue 3), Gale Academic OneFile///</w:t>
      </w:r>
      <w:r w:rsidR="00B401A7" w:rsidRPr="00B401A7">
        <w:t>jrc</w:t>
      </w:r>
      <w:r w:rsidR="00264874" w:rsidRPr="00B401A7">
        <w:t>]</w:t>
      </w:r>
      <w:r w:rsidR="00B401A7">
        <w:t xml:space="preserve"> </w:t>
      </w:r>
    </w:p>
    <w:p w14:paraId="4D9A8D3A" w14:textId="77777777" w:rsidR="00024E55" w:rsidRPr="00B401A7" w:rsidRDefault="00024E55" w:rsidP="00024E55">
      <w:pPr>
        <w:rPr>
          <w:b/>
          <w:u w:val="single"/>
        </w:rPr>
      </w:pPr>
      <w:r w:rsidRPr="00B401A7">
        <w:rPr>
          <w:rStyle w:val="StyleUnderline"/>
        </w:rPr>
        <w:t>Tribal sovereignty</w:t>
      </w:r>
      <w:r w:rsidRPr="00B401A7">
        <w:rPr>
          <w:sz w:val="16"/>
        </w:rPr>
        <w:t>--tribes' inherent authority to self-govern--</w:t>
      </w:r>
      <w:r w:rsidRPr="00B401A7">
        <w:rPr>
          <w:rStyle w:val="StyleUnderline"/>
        </w:rPr>
        <w:t>is typically associated with</w:t>
      </w:r>
      <w:r w:rsidRPr="00B401A7">
        <w:rPr>
          <w:sz w:val="16"/>
        </w:rPr>
        <w:t xml:space="preserve"> </w:t>
      </w:r>
      <w:r w:rsidRPr="00B401A7">
        <w:rPr>
          <w:rStyle w:val="StyleUnderline"/>
        </w:rPr>
        <w:t>core governmental functions like the operation of court systems</w:t>
      </w:r>
      <w:r w:rsidRPr="00B401A7">
        <w:rPr>
          <w:sz w:val="16"/>
        </w:rPr>
        <w:t xml:space="preserve">, (1) </w:t>
      </w:r>
      <w:r w:rsidRPr="00B401A7">
        <w:rPr>
          <w:rStyle w:val="StyleUnderline"/>
        </w:rPr>
        <w:t xml:space="preserve">the definition of political membership, (2) and the collection of governmental revenue. (3) These functions </w:t>
      </w:r>
      <w:proofErr w:type="gramStart"/>
      <w:r w:rsidRPr="00B401A7">
        <w:rPr>
          <w:rStyle w:val="StyleUnderline"/>
        </w:rPr>
        <w:t>are considered to be</w:t>
      </w:r>
      <w:proofErr w:type="gramEnd"/>
      <w:r w:rsidRPr="00B401A7">
        <w:rPr>
          <w:rStyle w:val="StyleUnderline"/>
        </w:rPr>
        <w:t xml:space="preserve"> prototypical exercises of tribal sovereignty. (4)</w:t>
      </w:r>
    </w:p>
    <w:p w14:paraId="3D28CC74" w14:textId="77777777" w:rsidR="00024E55" w:rsidRPr="00B401A7" w:rsidRDefault="00024E55" w:rsidP="00024E55">
      <w:pPr>
        <w:rPr>
          <w:sz w:val="16"/>
        </w:rPr>
      </w:pPr>
      <w:r w:rsidRPr="00B401A7">
        <w:rPr>
          <w:rStyle w:val="StyleUnderline"/>
        </w:rPr>
        <w:t>Less obviously, the regulation of intellectual property is equally integral to tribal sovereignty:</w:t>
      </w:r>
      <w:r w:rsidRPr="00B401A7">
        <w:rPr>
          <w:sz w:val="16"/>
        </w:rPr>
        <w:t xml:space="preserve"> "</w:t>
      </w:r>
      <w:r w:rsidRPr="00B401A7">
        <w:rPr>
          <w:rStyle w:val="StyleUnderline"/>
        </w:rPr>
        <w:t>Indigenous communities' political, economic and cultural self-determination" are directly tied to "the ownership and circulation of expression</w:t>
      </w:r>
      <w:r w:rsidRPr="00B401A7">
        <w:rPr>
          <w:sz w:val="16"/>
        </w:rPr>
        <w:t>." (5)</w:t>
      </w:r>
    </w:p>
    <w:p w14:paraId="61384492" w14:textId="77777777" w:rsidR="00024E55" w:rsidRPr="00B401A7" w:rsidRDefault="00024E55" w:rsidP="00024E55">
      <w:pPr>
        <w:rPr>
          <w:sz w:val="16"/>
        </w:rPr>
      </w:pPr>
      <w:r w:rsidRPr="00B401A7">
        <w:rPr>
          <w:sz w:val="16"/>
        </w:rPr>
        <w:t xml:space="preserve">Consider the following examples. When </w:t>
      </w:r>
      <w:r w:rsidRPr="00B401A7">
        <w:rPr>
          <w:rStyle w:val="StyleUnderline"/>
        </w:rPr>
        <w:t>the Ho-Chunk Nation passed a tribal code providing trademark protection for tribally created Hoocak language materials</w:t>
      </w:r>
      <w:r w:rsidRPr="00B401A7">
        <w:rPr>
          <w:sz w:val="16"/>
        </w:rPr>
        <w:t xml:space="preserve">, </w:t>
      </w:r>
      <w:r w:rsidRPr="00B401A7">
        <w:rPr>
          <w:rStyle w:val="StyleUnderline"/>
        </w:rPr>
        <w:t>the nation not only legislated a substantive legal right</w:t>
      </w:r>
      <w:r w:rsidRPr="00B401A7">
        <w:rPr>
          <w:sz w:val="16"/>
        </w:rPr>
        <w:t xml:space="preserve">, </w:t>
      </w:r>
      <w:r w:rsidRPr="00B401A7">
        <w:rPr>
          <w:rStyle w:val="StyleUnderline"/>
        </w:rPr>
        <w:t>but it also reaffirmed its commitment to language preservation</w:t>
      </w:r>
      <w:r w:rsidRPr="00B401A7">
        <w:rPr>
          <w:sz w:val="16"/>
        </w:rPr>
        <w:t xml:space="preserve">. (6) When </w:t>
      </w:r>
      <w:r w:rsidRPr="00B401A7">
        <w:rPr>
          <w:rStyle w:val="StyleUnderline"/>
        </w:rPr>
        <w:t>Crazy Horse's estate sued a liquor brand</w:t>
      </w:r>
      <w:r w:rsidRPr="00B401A7">
        <w:rPr>
          <w:sz w:val="16"/>
        </w:rPr>
        <w:t xml:space="preserve"> that used his name and image, </w:t>
      </w:r>
      <w:r w:rsidRPr="00B401A7">
        <w:rPr>
          <w:rStyle w:val="StyleUnderline"/>
        </w:rPr>
        <w:t>the existence of a tribal court system allowed the estate to pair federal causes of action with culturally appropriate requests for relief</w:t>
      </w:r>
      <w:r w:rsidRPr="00B401A7">
        <w:rPr>
          <w:sz w:val="16"/>
        </w:rPr>
        <w:t xml:space="preserve">. (7) And when </w:t>
      </w:r>
      <w:r w:rsidRPr="00B401A7">
        <w:rPr>
          <w:rStyle w:val="StyleUnderline"/>
        </w:rPr>
        <w:t>the Menominee passed a tribal law that defined cultural resources as "belonging to no specific individual</w:t>
      </w:r>
      <w:r w:rsidRPr="00B401A7">
        <w:rPr>
          <w:sz w:val="16"/>
        </w:rPr>
        <w:t xml:space="preserve">," (8) </w:t>
      </w:r>
      <w:r w:rsidRPr="00B401A7">
        <w:rPr>
          <w:rStyle w:val="StyleUnderline"/>
        </w:rPr>
        <w:t>they joined a growing movement of tribes legislating collective ownership of intellectual property</w:t>
      </w:r>
      <w:r w:rsidRPr="00B401A7">
        <w:rPr>
          <w:sz w:val="16"/>
        </w:rPr>
        <w:t xml:space="preserve">. (9) </w:t>
      </w:r>
      <w:r w:rsidRPr="00B401A7">
        <w:rPr>
          <w:rStyle w:val="Emphasis"/>
        </w:rPr>
        <w:t>In each instance, a tribe exercised its sovereignty by creating its own legal framework to protect cultural expression</w:t>
      </w:r>
      <w:r w:rsidRPr="00B401A7">
        <w:rPr>
          <w:sz w:val="16"/>
        </w:rPr>
        <w:t>. (10)</w:t>
      </w:r>
    </w:p>
    <w:p w14:paraId="46AB8B5A" w14:textId="77777777" w:rsidR="00024E55" w:rsidRPr="00B401A7" w:rsidRDefault="00024E55" w:rsidP="00024E55">
      <w:pPr>
        <w:rPr>
          <w:sz w:val="16"/>
        </w:rPr>
      </w:pPr>
      <w:r w:rsidRPr="00B401A7">
        <w:rPr>
          <w:sz w:val="16"/>
        </w:rPr>
        <w:t xml:space="preserve">Studying </w:t>
      </w:r>
      <w:r w:rsidRPr="00B401A7">
        <w:rPr>
          <w:rStyle w:val="StyleUnderline"/>
        </w:rPr>
        <w:t>the confluence of</w:t>
      </w:r>
      <w:r w:rsidRPr="00B401A7">
        <w:rPr>
          <w:sz w:val="16"/>
        </w:rPr>
        <w:t xml:space="preserve"> </w:t>
      </w:r>
      <w:r w:rsidRPr="00B401A7">
        <w:rPr>
          <w:rStyle w:val="StyleUnderline"/>
        </w:rPr>
        <w:t>intellectual property and tribal lawmaking is increasingly important</w:t>
      </w:r>
      <w:r w:rsidRPr="00B401A7">
        <w:rPr>
          <w:sz w:val="16"/>
        </w:rPr>
        <w:t xml:space="preserve">. </w:t>
      </w:r>
      <w:r w:rsidRPr="00B401A7">
        <w:rPr>
          <w:rStyle w:val="Emphasis"/>
        </w:rPr>
        <w:t>Over the last two decades, there has been a "striking increase" in the number of tribes enacting their own intellectual and cultural property laws</w:t>
      </w:r>
      <w:r w:rsidRPr="00B401A7">
        <w:rPr>
          <w:sz w:val="16"/>
        </w:rPr>
        <w:t xml:space="preserve">. (11) </w:t>
      </w:r>
      <w:r w:rsidRPr="00B401A7">
        <w:rPr>
          <w:rStyle w:val="StyleUnderline"/>
        </w:rPr>
        <w:t>In 2005, only twenty-seven tribes had laws</w:t>
      </w:r>
      <w:r w:rsidRPr="00B401A7">
        <w:rPr>
          <w:sz w:val="16"/>
        </w:rPr>
        <w:t xml:space="preserve"> that protected cultural property. (12) By </w:t>
      </w:r>
      <w:r w:rsidRPr="00B401A7">
        <w:rPr>
          <w:rStyle w:val="StyleUnderline"/>
        </w:rPr>
        <w:t>2020, 134 tribes had legislated in this area</w:t>
      </w:r>
      <w:r w:rsidRPr="00B401A7">
        <w:rPr>
          <w:sz w:val="16"/>
        </w:rPr>
        <w:t xml:space="preserve">, (13) and </w:t>
      </w:r>
      <w:r w:rsidRPr="00B401A7">
        <w:rPr>
          <w:rStyle w:val="Emphasis"/>
        </w:rPr>
        <w:t>the trend is likely to continue</w:t>
      </w:r>
      <w:r w:rsidRPr="00B401A7">
        <w:rPr>
          <w:sz w:val="16"/>
        </w:rPr>
        <w:t>. (14)</w:t>
      </w:r>
    </w:p>
    <w:p w14:paraId="3E0DCE44" w14:textId="77777777" w:rsidR="00024E55" w:rsidRPr="00B401A7" w:rsidRDefault="00024E55" w:rsidP="00024E55">
      <w:pPr>
        <w:rPr>
          <w:sz w:val="16"/>
        </w:rPr>
      </w:pPr>
      <w:r w:rsidRPr="00B401A7">
        <w:rPr>
          <w:sz w:val="16"/>
        </w:rPr>
        <w:t xml:space="preserve">At the outset, it is important to define "cultural property." As a counterpart to Anglo-American intellectual property, </w:t>
      </w:r>
      <w:r w:rsidRPr="00B401A7">
        <w:rPr>
          <w:rStyle w:val="StyleUnderline"/>
        </w:rPr>
        <w:t>cultural property includes</w:t>
      </w:r>
      <w:r w:rsidRPr="00B401A7">
        <w:rPr>
          <w:sz w:val="16"/>
        </w:rPr>
        <w:t xml:space="preserve"> those "</w:t>
      </w:r>
      <w:r w:rsidRPr="00B401A7">
        <w:rPr>
          <w:rStyle w:val="StyleUnderline"/>
        </w:rPr>
        <w:t>Indian cultural resources--such as sacred lands, religious artifacts, rituals, and songs</w:t>
      </w:r>
      <w:r w:rsidRPr="00B401A7">
        <w:rPr>
          <w:sz w:val="16"/>
        </w:rPr>
        <w:t>--[</w:t>
      </w:r>
      <w:r w:rsidRPr="00B401A7">
        <w:rPr>
          <w:rStyle w:val="StyleUnderline"/>
        </w:rPr>
        <w:t>that] may traverse established legal doctrines defined by bounded definitions as real, personal, or intellectual property</w:t>
      </w:r>
      <w:r w:rsidRPr="00B401A7">
        <w:rPr>
          <w:sz w:val="16"/>
        </w:rPr>
        <w:t>, respectively." (15) The United Nations Declaration on the Rights of Indigenous Peoples includes the right to develop intellectual property in Indigenous peoples' "cultural heritage, traditional knowledge and traditional cultural expressions, as well as the manifestations of their sciences, technologies and cultures, including human and genetic resources, seeds, medicines, knowledge of the properties of fauna and flora, oral traditions, literatures, designs, sports and traditional games and visual and performing arts." (16)</w:t>
      </w:r>
    </w:p>
    <w:p w14:paraId="32AEE6FD" w14:textId="77777777" w:rsidR="00024E55" w:rsidRPr="00B401A7" w:rsidRDefault="00024E55" w:rsidP="00024E55">
      <w:pPr>
        <w:rPr>
          <w:sz w:val="16"/>
        </w:rPr>
      </w:pPr>
      <w:r w:rsidRPr="00B401A7">
        <w:rPr>
          <w:sz w:val="16"/>
        </w:rPr>
        <w:t xml:space="preserve">The fact that </w:t>
      </w:r>
      <w:r w:rsidRPr="00FF1CF3">
        <w:rPr>
          <w:rStyle w:val="StyleUnderline"/>
          <w:highlight w:val="cyan"/>
        </w:rPr>
        <w:t>federal law often fails to protect indigenous cultural property</w:t>
      </w:r>
      <w:r w:rsidRPr="00B401A7">
        <w:rPr>
          <w:sz w:val="16"/>
        </w:rPr>
        <w:t xml:space="preserve"> (17) is another reason why the study of tribal intellectual and cultural property lawmaking is an important and interesting endeavor. Although some </w:t>
      </w:r>
      <w:r w:rsidRPr="00FF1CF3">
        <w:rPr>
          <w:rStyle w:val="StyleUnderline"/>
          <w:highlight w:val="cyan"/>
        </w:rPr>
        <w:t>tribes legislate intellectual property protections</w:t>
      </w:r>
      <w:r w:rsidRPr="00B401A7">
        <w:rPr>
          <w:rStyle w:val="StyleUnderline"/>
        </w:rPr>
        <w:t xml:space="preserve"> </w:t>
      </w:r>
      <w:r w:rsidRPr="00FF1CF3">
        <w:rPr>
          <w:rStyle w:val="StyleUnderline"/>
          <w:highlight w:val="cyan"/>
        </w:rPr>
        <w:t>that replicate core elements of federal statutes</w:t>
      </w:r>
      <w:r w:rsidRPr="00B401A7">
        <w:rPr>
          <w:sz w:val="16"/>
        </w:rPr>
        <w:t xml:space="preserve">, others act </w:t>
      </w:r>
      <w:r w:rsidRPr="00FF1CF3">
        <w:rPr>
          <w:rStyle w:val="StyleUnderline"/>
          <w:highlight w:val="cyan"/>
        </w:rPr>
        <w:t>as laboratories of legal innovation, experimenting with intellectual and cultural property lawmaking</w:t>
      </w:r>
      <w:r w:rsidRPr="00B401A7">
        <w:rPr>
          <w:sz w:val="16"/>
        </w:rPr>
        <w:t xml:space="preserve"> in ways that deserve attention. (18)</w:t>
      </w:r>
    </w:p>
    <w:p w14:paraId="7AE03B0B" w14:textId="77777777" w:rsidR="00024E55" w:rsidRPr="00B401A7" w:rsidRDefault="00024E55" w:rsidP="00024E55">
      <w:pPr>
        <w:rPr>
          <w:sz w:val="16"/>
        </w:rPr>
      </w:pPr>
      <w:r w:rsidRPr="00B401A7">
        <w:rPr>
          <w:sz w:val="16"/>
        </w:rPr>
        <w:t xml:space="preserve">Yet there is little academic literature at the intersection of tribal law, tribal sovereignty, and intellectual property. (19) </w:t>
      </w:r>
      <w:r w:rsidRPr="00B401A7">
        <w:rPr>
          <w:rStyle w:val="StyleUnderline"/>
        </w:rPr>
        <w:t>Legal academia largely ignores and marginalizes tribal law</w:t>
      </w:r>
      <w:r w:rsidRPr="00B401A7">
        <w:rPr>
          <w:sz w:val="16"/>
        </w:rPr>
        <w:t>. (20) Even though "[</w:t>
      </w:r>
      <w:r w:rsidRPr="00B401A7">
        <w:rPr>
          <w:rStyle w:val="StyleUnderline"/>
        </w:rPr>
        <w:t>t]ribal governments are American governments that struggle with the same kinds of pressing legal questions that the other American sovereigns f</w:t>
      </w:r>
      <w:r w:rsidRPr="00B401A7">
        <w:rPr>
          <w:rFonts w:eastAsiaTheme="majorEastAsia" w:cstheme="majorBidi"/>
          <w:b/>
          <w:iCs/>
          <w:sz w:val="16"/>
        </w:rPr>
        <w:t>ace</w:t>
      </w:r>
      <w:r w:rsidRPr="00B401A7">
        <w:rPr>
          <w:sz w:val="16"/>
        </w:rPr>
        <w:t>," (21) the innovative cultural and intellectual property lawmaking happening across the 574 federally recognized tribes is understudied and underappreciated.</w:t>
      </w:r>
    </w:p>
    <w:p w14:paraId="07460B9D" w14:textId="77777777" w:rsidR="00024E55" w:rsidRPr="00B401A7" w:rsidRDefault="00024E55" w:rsidP="00024E55">
      <w:pPr>
        <w:rPr>
          <w:sz w:val="16"/>
        </w:rPr>
      </w:pPr>
      <w:r w:rsidRPr="00B401A7">
        <w:rPr>
          <w:rStyle w:val="StyleUnderline"/>
        </w:rPr>
        <w:t>Existing literature usually focuses on the ability of federal law to adequately protect Native American cultural property</w:t>
      </w:r>
      <w:r w:rsidRPr="00B401A7">
        <w:rPr>
          <w:sz w:val="16"/>
        </w:rPr>
        <w:t>. For example, before the Washington Commanders football team adopted its new name, (22) legal scholarship focused on whether the federal trademark statute could be used to cancel the team's prior racist name and if the First Amendment protected the team. (23) Other scholarship has analyzed the applicability of federal law on tribal lands, (24) argued for new interpretations of federal law, (25) or recommended different federal agency practices. (26)</w:t>
      </w:r>
    </w:p>
    <w:p w14:paraId="253827D4" w14:textId="77777777" w:rsidR="00024E55" w:rsidRPr="00B401A7" w:rsidRDefault="00024E55" w:rsidP="00024E55">
      <w:pPr>
        <w:rPr>
          <w:sz w:val="16"/>
        </w:rPr>
      </w:pPr>
      <w:r w:rsidRPr="00B401A7">
        <w:rPr>
          <w:sz w:val="16"/>
        </w:rPr>
        <w:t xml:space="preserve">Studying the ways in which tribes interact with federal intellectual property law is certainly important. Because </w:t>
      </w:r>
      <w:r w:rsidRPr="00B401A7">
        <w:rPr>
          <w:rStyle w:val="StyleUnderline"/>
        </w:rPr>
        <w:t>most of American intellectual property law is federal law</w:t>
      </w:r>
      <w:r w:rsidRPr="00B401A7">
        <w:rPr>
          <w:sz w:val="16"/>
        </w:rPr>
        <w:t xml:space="preserve">, (27) </w:t>
      </w:r>
      <w:r w:rsidRPr="00B401A7">
        <w:rPr>
          <w:rStyle w:val="StyleUnderline"/>
        </w:rPr>
        <w:t>tribes' ability to protect their intellectual and cultural property requires an understanding of federal laws like the Lanham Act, the Copyright Act, and patent laws</w:t>
      </w:r>
      <w:r w:rsidRPr="00B401A7">
        <w:rPr>
          <w:sz w:val="16"/>
        </w:rPr>
        <w:t>. (28) However, the focal point of this interaction need not be federal law.</w:t>
      </w:r>
    </w:p>
    <w:p w14:paraId="765CC6C8" w14:textId="77777777" w:rsidR="00024E55" w:rsidRPr="00B401A7" w:rsidRDefault="00024E55" w:rsidP="00024E55">
      <w:pPr>
        <w:rPr>
          <w:sz w:val="16"/>
        </w:rPr>
      </w:pPr>
      <w:r w:rsidRPr="00B401A7">
        <w:rPr>
          <w:sz w:val="16"/>
        </w:rPr>
        <w:t xml:space="preserve">As </w:t>
      </w:r>
      <w:r w:rsidRPr="00B401A7">
        <w:rPr>
          <w:rStyle w:val="StyleUnderline"/>
        </w:rPr>
        <w:t>tribes increasingly legislate their own intellectual and cultural property laws</w:t>
      </w:r>
      <w:r w:rsidRPr="00B401A7">
        <w:rPr>
          <w:sz w:val="16"/>
        </w:rPr>
        <w:t>, there is a pressing need to understand how tribal law will interact with the intellectual property law of America's other sovereigns. (29) On occasion, non-tribal courts acknowledge, recognize, or apply tribal law. (30) But that form of interaction, especially in state and federal court, is rare. (31)</w:t>
      </w:r>
    </w:p>
    <w:p w14:paraId="6042CD88" w14:textId="77777777" w:rsidR="00024E55" w:rsidRPr="00B401A7" w:rsidRDefault="00024E55" w:rsidP="00024E55">
      <w:pPr>
        <w:rPr>
          <w:sz w:val="16"/>
        </w:rPr>
      </w:pPr>
      <w:r w:rsidRPr="00B401A7">
        <w:rPr>
          <w:sz w:val="16"/>
        </w:rPr>
        <w:t xml:space="preserve">This Note addresses that gap in </w:t>
      </w:r>
      <w:proofErr w:type="gramStart"/>
      <w:r w:rsidRPr="00B401A7">
        <w:rPr>
          <w:sz w:val="16"/>
        </w:rPr>
        <w:t>the literature</w:t>
      </w:r>
      <w:proofErr w:type="gramEnd"/>
      <w:r w:rsidRPr="00B401A7">
        <w:rPr>
          <w:sz w:val="16"/>
        </w:rPr>
        <w:t xml:space="preserve"> by considering </w:t>
      </w:r>
      <w:r w:rsidRPr="00FF1CF3">
        <w:rPr>
          <w:rStyle w:val="StyleUnderline"/>
          <w:highlight w:val="cyan"/>
        </w:rPr>
        <w:t>one area of intellectual property--trademarks</w:t>
      </w:r>
      <w:r w:rsidRPr="00B401A7">
        <w:rPr>
          <w:sz w:val="16"/>
        </w:rPr>
        <w:t>--</w:t>
      </w:r>
      <w:r w:rsidRPr="00FF1CF3">
        <w:rPr>
          <w:rStyle w:val="Emphasis"/>
          <w:highlight w:val="cyan"/>
        </w:rPr>
        <w:t>and analyzing the implications of tribes' trademark legislation on tribal sovereignty</w:t>
      </w:r>
      <w:r w:rsidRPr="00B401A7">
        <w:rPr>
          <w:sz w:val="16"/>
        </w:rPr>
        <w:t xml:space="preserve">. Part I begins by explaining why </w:t>
      </w:r>
      <w:r w:rsidRPr="00B401A7">
        <w:rPr>
          <w:rStyle w:val="StyleUnderline"/>
        </w:rPr>
        <w:t xml:space="preserve">tribal law </w:t>
      </w:r>
      <w:proofErr w:type="gramStart"/>
      <w:r w:rsidRPr="00B401A7">
        <w:rPr>
          <w:rStyle w:val="StyleUnderline"/>
        </w:rPr>
        <w:t>is a powerful assertion of tribal sovereignty</w:t>
      </w:r>
      <w:proofErr w:type="gramEnd"/>
      <w:r w:rsidRPr="00B401A7">
        <w:rPr>
          <w:rStyle w:val="StyleUnderline"/>
        </w:rPr>
        <w:t>. It then sets out the notable connections between trademark law and tribal sovereignty</w:t>
      </w:r>
      <w:r w:rsidRPr="00B401A7">
        <w:rPr>
          <w:sz w:val="16"/>
        </w:rPr>
        <w:t>. Part I ends by examining four tribal codes that explicitly address trademark law.</w:t>
      </w:r>
    </w:p>
    <w:p w14:paraId="7DD3C361" w14:textId="77777777" w:rsidR="00024E55" w:rsidRPr="00B401A7" w:rsidRDefault="00024E55" w:rsidP="00024E55">
      <w:pPr>
        <w:rPr>
          <w:sz w:val="16"/>
        </w:rPr>
      </w:pPr>
    </w:p>
    <w:p w14:paraId="3FFB4C6F" w14:textId="77777777" w:rsidR="00024E55" w:rsidRPr="00B401A7" w:rsidRDefault="00024E55" w:rsidP="00024E55">
      <w:pPr>
        <w:rPr>
          <w:sz w:val="16"/>
        </w:rPr>
      </w:pPr>
      <w:r w:rsidRPr="00B401A7">
        <w:rPr>
          <w:sz w:val="16"/>
        </w:rPr>
        <w:t xml:space="preserve">Part II then evaluates </w:t>
      </w:r>
      <w:r w:rsidRPr="00B401A7">
        <w:rPr>
          <w:rStyle w:val="Emphasis"/>
        </w:rPr>
        <w:t>the nature and scope of tribal sovereignty in trademark law</w:t>
      </w:r>
      <w:r w:rsidRPr="00B401A7">
        <w:rPr>
          <w:sz w:val="16"/>
        </w:rPr>
        <w:t xml:space="preserve"> by asking two questions. First, </w:t>
      </w:r>
      <w:r w:rsidRPr="00FF1CF3">
        <w:rPr>
          <w:rStyle w:val="Emphasis"/>
          <w:highlight w:val="cyan"/>
        </w:rPr>
        <w:t>is Congress prepared to incorporate innovations in tribal trademark law as it has done for analogous state innovations</w:t>
      </w:r>
      <w:r w:rsidRPr="00B401A7">
        <w:rPr>
          <w:sz w:val="16"/>
        </w:rPr>
        <w:t xml:space="preserve">.? Second, </w:t>
      </w:r>
      <w:r w:rsidRPr="00FF1CF3">
        <w:rPr>
          <w:rStyle w:val="Emphasis"/>
          <w:highlight w:val="cyan"/>
        </w:rPr>
        <w:t>will the federal trademark statute's lack of preemption allow non-tribal courts to recognize tribal trademark laws that are broader than federal law</w:t>
      </w:r>
      <w:r w:rsidRPr="00B401A7">
        <w:rPr>
          <w:sz w:val="16"/>
        </w:rPr>
        <w:t xml:space="preserve">. In both instances, this Note argues that </w:t>
      </w:r>
      <w:r w:rsidRPr="00FF1CF3">
        <w:rPr>
          <w:rStyle w:val="Emphasis"/>
          <w:highlight w:val="cyan"/>
        </w:rPr>
        <w:t>Congress and non-tribal courts should incorporate and acknowledge tribal trademark innovations</w:t>
      </w:r>
      <w:r w:rsidRPr="00B401A7">
        <w:rPr>
          <w:sz w:val="16"/>
        </w:rPr>
        <w:t>.</w:t>
      </w:r>
    </w:p>
    <w:p w14:paraId="26B02341" w14:textId="77777777" w:rsidR="00024E55" w:rsidRDefault="00024E55" w:rsidP="00024E55">
      <w:pPr>
        <w:pStyle w:val="Heading4"/>
      </w:pPr>
      <w:r>
        <w:t xml:space="preserve">Without working in conjunction with indigenous actors, Western property laws harm indigenous economic prosperity and undermine sovereignty </w:t>
      </w:r>
    </w:p>
    <w:p w14:paraId="4E4541CA" w14:textId="6986B823" w:rsidR="00024E55" w:rsidRPr="00C65CF7" w:rsidRDefault="00024E55" w:rsidP="00024E55">
      <w:r w:rsidRPr="00B401A7">
        <w:rPr>
          <w:rStyle w:val="Style13ptBold"/>
        </w:rPr>
        <w:t xml:space="preserve">Young </w:t>
      </w:r>
      <w:r w:rsidR="007D223A">
        <w:rPr>
          <w:rStyle w:val="Style13ptBold"/>
        </w:rPr>
        <w:t>‘</w:t>
      </w:r>
      <w:r w:rsidRPr="00B401A7">
        <w:rPr>
          <w:rStyle w:val="Style13ptBold"/>
        </w:rPr>
        <w:t>23</w:t>
      </w:r>
      <w:r w:rsidRPr="00C65CF7">
        <w:rPr>
          <w:sz w:val="24"/>
          <w:szCs w:val="24"/>
        </w:rPr>
        <w:t xml:space="preserve"> </w:t>
      </w:r>
      <w:r>
        <w:t>[Frankie Young; Spring, 2023; BIG IDEA: Etuaptmumk: A Means to Advance Indigenous Economic Development "in a Good Way", 46 Dalhousie L.J. 293; Nexis Uni; cpsw-ib]</w:t>
      </w:r>
    </w:p>
    <w:p w14:paraId="51F9BFAB" w14:textId="77777777" w:rsidR="00024E55" w:rsidRPr="00F52ACE" w:rsidRDefault="00024E55" w:rsidP="00024E55">
      <w:pPr>
        <w:rPr>
          <w:sz w:val="12"/>
        </w:rPr>
      </w:pPr>
      <w:r w:rsidRPr="00FF1CF3">
        <w:rPr>
          <w:rStyle w:val="Emphasis"/>
          <w:highlight w:val="cyan"/>
        </w:rPr>
        <w:t>Western laws</w:t>
      </w:r>
      <w:r w:rsidRPr="004B35C4">
        <w:rPr>
          <w:rStyle w:val="Emphasis"/>
        </w:rPr>
        <w:t xml:space="preserve"> have been </w:t>
      </w:r>
      <w:r w:rsidRPr="00FF1CF3">
        <w:rPr>
          <w:rStyle w:val="Emphasis"/>
          <w:highlight w:val="cyan"/>
        </w:rPr>
        <w:t>instrumental in advancing non-Indigenous</w:t>
      </w:r>
      <w:r w:rsidRPr="004B35C4">
        <w:rPr>
          <w:rStyle w:val="Emphasis"/>
        </w:rPr>
        <w:t xml:space="preserve"> people's </w:t>
      </w:r>
      <w:r w:rsidRPr="00FF1CF3">
        <w:rPr>
          <w:rStyle w:val="Emphasis"/>
          <w:highlight w:val="cyan"/>
        </w:rPr>
        <w:t>economic interests</w:t>
      </w:r>
      <w:r w:rsidRPr="004B35C4">
        <w:rPr>
          <w:rStyle w:val="Emphasis"/>
        </w:rPr>
        <w:t xml:space="preserve"> </w:t>
      </w:r>
      <w:r w:rsidRPr="00FF1CF3">
        <w:rPr>
          <w:rStyle w:val="Emphasis"/>
          <w:highlight w:val="cyan"/>
        </w:rPr>
        <w:t>to the detriment of Indigenous</w:t>
      </w:r>
      <w:r w:rsidRPr="004B35C4">
        <w:rPr>
          <w:rStyle w:val="Emphasis"/>
        </w:rPr>
        <w:t xml:space="preserve"> peoples' </w:t>
      </w:r>
      <w:r w:rsidRPr="00FF1CF3">
        <w:rPr>
          <w:rStyle w:val="Emphasis"/>
          <w:highlight w:val="cyan"/>
        </w:rPr>
        <w:t>interests</w:t>
      </w:r>
      <w:r w:rsidRPr="00C76BA5">
        <w:rPr>
          <w:sz w:val="12"/>
        </w:rPr>
        <w:t xml:space="preserve">. Indeed, </w:t>
      </w:r>
      <w:r w:rsidRPr="0023699A">
        <w:rPr>
          <w:rStyle w:val="StyleUnderline"/>
        </w:rPr>
        <w:t>the iniquitous impact certain laws</w:t>
      </w:r>
      <w:r w:rsidRPr="00C76BA5">
        <w:rPr>
          <w:sz w:val="12"/>
        </w:rPr>
        <w:t xml:space="preserve">, </w:t>
      </w:r>
      <w:r w:rsidRPr="0023699A">
        <w:rPr>
          <w:rStyle w:val="StyleUnderline"/>
        </w:rPr>
        <w:t>including</w:t>
      </w:r>
      <w:r w:rsidRPr="00C76BA5">
        <w:rPr>
          <w:sz w:val="12"/>
        </w:rPr>
        <w:t xml:space="preserve"> contract and </w:t>
      </w:r>
      <w:r w:rsidRPr="00FF1CF3">
        <w:rPr>
          <w:rStyle w:val="StyleUnderline"/>
          <w:highlight w:val="cyan"/>
        </w:rPr>
        <w:t>property laws</w:t>
      </w:r>
      <w:r w:rsidRPr="0023699A">
        <w:rPr>
          <w:rStyle w:val="StyleUnderline"/>
        </w:rPr>
        <w:t xml:space="preserve">, have on Indigenous peoples' legal and economic interests has limited and </w:t>
      </w:r>
      <w:r w:rsidRPr="004B35C4">
        <w:rPr>
          <w:rStyle w:val="Emphasis"/>
        </w:rPr>
        <w:t xml:space="preserve">continues to </w:t>
      </w:r>
      <w:r w:rsidRPr="00FF1CF3">
        <w:rPr>
          <w:rStyle w:val="Emphasis"/>
          <w:highlight w:val="cyan"/>
        </w:rPr>
        <w:t>limit positive economic outcomes</w:t>
      </w:r>
      <w:r w:rsidRPr="004B35C4">
        <w:rPr>
          <w:rStyle w:val="Emphasis"/>
        </w:rPr>
        <w:t xml:space="preserve"> and advancement </w:t>
      </w:r>
      <w:r w:rsidRPr="00FF1CF3">
        <w:rPr>
          <w:rStyle w:val="Emphasis"/>
          <w:highlight w:val="cyan"/>
        </w:rPr>
        <w:t>for Indigenous communities</w:t>
      </w:r>
      <w:r w:rsidRPr="00C76BA5">
        <w:rPr>
          <w:sz w:val="12"/>
        </w:rPr>
        <w:t xml:space="preserve">. That the rule of law has [*295] played a significant role in creating </w:t>
      </w:r>
      <w:r w:rsidRPr="00FF1CF3">
        <w:rPr>
          <w:rStyle w:val="Emphasis"/>
          <w:highlight w:val="cyan"/>
        </w:rPr>
        <w:t>barriers</w:t>
      </w:r>
      <w:r w:rsidRPr="00FF1CF3">
        <w:rPr>
          <w:rStyle w:val="StyleUnderline"/>
          <w:highlight w:val="cyan"/>
        </w:rPr>
        <w:t xml:space="preserve"> to</w:t>
      </w:r>
      <w:r w:rsidRPr="0023699A">
        <w:rPr>
          <w:rStyle w:val="StyleUnderline"/>
        </w:rPr>
        <w:t xml:space="preserve"> Indigenous </w:t>
      </w:r>
      <w:r w:rsidRPr="00FF1CF3">
        <w:rPr>
          <w:rStyle w:val="StyleUnderline"/>
          <w:highlight w:val="cyan"/>
        </w:rPr>
        <w:t>prosperity</w:t>
      </w:r>
      <w:r w:rsidRPr="00C76BA5">
        <w:rPr>
          <w:sz w:val="12"/>
        </w:rPr>
        <w:t xml:space="preserve"> and economic development opportunities is exacerbated because Indigenous living legal traditions have not been historically recognized by the greater Canadian legal system. Arguably, </w:t>
      </w:r>
      <w:r w:rsidRPr="007A30FC">
        <w:rPr>
          <w:rStyle w:val="StyleUnderline"/>
        </w:rPr>
        <w:t xml:space="preserve">a </w:t>
      </w:r>
      <w:r w:rsidRPr="00FF1CF3">
        <w:rPr>
          <w:rStyle w:val="Emphasis"/>
          <w:highlight w:val="cyan"/>
        </w:rPr>
        <w:t>reckoning</w:t>
      </w:r>
      <w:r w:rsidRPr="004B35C4">
        <w:rPr>
          <w:rStyle w:val="Emphasis"/>
        </w:rPr>
        <w:t xml:space="preserve"> is </w:t>
      </w:r>
      <w:r w:rsidRPr="00FF1CF3">
        <w:rPr>
          <w:rStyle w:val="Emphasis"/>
          <w:highlight w:val="cyan"/>
        </w:rPr>
        <w:t>required</w:t>
      </w:r>
      <w:r w:rsidRPr="00C76BA5">
        <w:rPr>
          <w:sz w:val="12"/>
        </w:rPr>
        <w:t xml:space="preserve"> by the Canadian state </w:t>
      </w:r>
      <w:r w:rsidRPr="00FF1CF3">
        <w:rPr>
          <w:rStyle w:val="StyleUnderline"/>
          <w:highlight w:val="cyan"/>
        </w:rPr>
        <w:t>to recognize how Eurocentric systems</w:t>
      </w:r>
      <w:r w:rsidRPr="007A30FC">
        <w:rPr>
          <w:rStyle w:val="StyleUnderline"/>
        </w:rPr>
        <w:t xml:space="preserve"> and laws </w:t>
      </w:r>
      <w:r w:rsidRPr="00FF1CF3">
        <w:rPr>
          <w:rStyle w:val="StyleUnderline"/>
          <w:highlight w:val="cyan"/>
        </w:rPr>
        <w:t xml:space="preserve">are </w:t>
      </w:r>
      <w:r w:rsidRPr="00FF1CF3">
        <w:rPr>
          <w:rStyle w:val="Emphasis"/>
          <w:highlight w:val="cyan"/>
        </w:rPr>
        <w:t>biased</w:t>
      </w:r>
      <w:r w:rsidRPr="00FF1CF3">
        <w:rPr>
          <w:rStyle w:val="StyleUnderline"/>
          <w:highlight w:val="cyan"/>
        </w:rPr>
        <w:t xml:space="preserve"> toward Western worldviews</w:t>
      </w:r>
      <w:r w:rsidRPr="007A30FC">
        <w:rPr>
          <w:rStyle w:val="StyleUnderline"/>
        </w:rPr>
        <w:t xml:space="preserve"> while not accounting for Indigenous realities, legal orders, or economic perspectives.</w:t>
      </w:r>
      <w:r w:rsidRPr="00C76BA5">
        <w:rPr>
          <w:sz w:val="12"/>
        </w:rPr>
        <w:t xml:space="preserve"> This article therefore challenges the ways that Canadian legal and economic structures were and are designed to disenfranchise Indigenous communities from their sources of power by </w:t>
      </w:r>
      <w:r w:rsidRPr="00077DFD">
        <w:rPr>
          <w:rStyle w:val="StyleUnderline"/>
        </w:rPr>
        <w:t>strengthening Western law to advance economic development</w:t>
      </w:r>
      <w:r w:rsidRPr="00C76BA5">
        <w:rPr>
          <w:sz w:val="12"/>
        </w:rPr>
        <w:t xml:space="preserve">. This </w:t>
      </w:r>
      <w:r w:rsidRPr="00077DFD">
        <w:rPr>
          <w:rStyle w:val="StyleUnderline"/>
        </w:rPr>
        <w:t xml:space="preserve">continues to </w:t>
      </w:r>
      <w:r w:rsidRPr="00F9362C">
        <w:rPr>
          <w:rStyle w:val="Emphasis"/>
        </w:rPr>
        <w:t>benefit non-Indigenous peoples to the detriment of Indigenous people's economies and laws</w:t>
      </w:r>
      <w:r w:rsidRPr="00077DFD">
        <w:rPr>
          <w:rStyle w:val="StyleUnderline"/>
        </w:rPr>
        <w:t>.</w:t>
      </w:r>
      <w:r>
        <w:rPr>
          <w:rStyle w:val="StyleUnderline"/>
        </w:rPr>
        <w:t xml:space="preserve"> </w:t>
      </w:r>
      <w:r w:rsidRPr="00FF1CF3">
        <w:rPr>
          <w:rStyle w:val="StyleUnderline"/>
          <w:highlight w:val="cyan"/>
        </w:rPr>
        <w:t>Indigenous economic prosperity requires</w:t>
      </w:r>
      <w:r w:rsidRPr="00CF45E1">
        <w:rPr>
          <w:rStyle w:val="StyleUnderline"/>
        </w:rPr>
        <w:t xml:space="preserve"> that </w:t>
      </w:r>
      <w:r w:rsidRPr="00FF1CF3">
        <w:rPr>
          <w:rStyle w:val="StyleUnderline"/>
          <w:highlight w:val="cyan"/>
        </w:rPr>
        <w:t>law</w:t>
      </w:r>
      <w:r w:rsidRPr="00CF45E1">
        <w:rPr>
          <w:rStyle w:val="StyleUnderline"/>
        </w:rPr>
        <w:t xml:space="preserve">, a source of power in any society, must also </w:t>
      </w:r>
      <w:r w:rsidRPr="00FF1CF3">
        <w:rPr>
          <w:rStyle w:val="Emphasis"/>
          <w:highlight w:val="cyan"/>
        </w:rPr>
        <w:t>be considered from Indigenous worldviews</w:t>
      </w:r>
      <w:r w:rsidRPr="00F9362C">
        <w:rPr>
          <w:rStyle w:val="Emphasis"/>
        </w:rPr>
        <w:t>.</w:t>
      </w:r>
      <w:r w:rsidRPr="00C76BA5">
        <w:rPr>
          <w:sz w:val="12"/>
        </w:rPr>
        <w:t xml:space="preserve"> This article analyzes the purpose for which certain legal orders are developed and creates intended beneficiaries. It reveals that in the Canadian state, </w:t>
      </w:r>
      <w:r w:rsidRPr="00CF45E1">
        <w:rPr>
          <w:rStyle w:val="StyleUnderline"/>
        </w:rPr>
        <w:t xml:space="preserve">the purpose to advance and </w:t>
      </w:r>
      <w:r w:rsidRPr="00FF1CF3">
        <w:rPr>
          <w:rStyle w:val="StyleUnderline"/>
          <w:highlight w:val="cyan"/>
        </w:rPr>
        <w:t>strengthen</w:t>
      </w:r>
      <w:r w:rsidRPr="00CF45E1">
        <w:rPr>
          <w:rStyle w:val="StyleUnderline"/>
        </w:rPr>
        <w:t xml:space="preserve"> the economic </w:t>
      </w:r>
      <w:r w:rsidRPr="00FF1CF3">
        <w:rPr>
          <w:rStyle w:val="StyleUnderline"/>
          <w:highlight w:val="cyan"/>
        </w:rPr>
        <w:t>power of non-Indigenous</w:t>
      </w:r>
      <w:r w:rsidRPr="00CF45E1">
        <w:rPr>
          <w:rStyle w:val="StyleUnderline"/>
        </w:rPr>
        <w:t xml:space="preserve"> </w:t>
      </w:r>
      <w:r w:rsidRPr="00FF1CF3">
        <w:rPr>
          <w:rStyle w:val="StyleUnderline"/>
          <w:highlight w:val="cyan"/>
        </w:rPr>
        <w:t>governments simultaneously de-legitimized</w:t>
      </w:r>
      <w:r w:rsidRPr="00CF45E1">
        <w:rPr>
          <w:rStyle w:val="StyleUnderline"/>
        </w:rPr>
        <w:t xml:space="preserve"> the power and legal orders of </w:t>
      </w:r>
      <w:r w:rsidRPr="00FF1CF3">
        <w:rPr>
          <w:rStyle w:val="StyleUnderline"/>
          <w:highlight w:val="cyan"/>
        </w:rPr>
        <w:t>Indigenous governments</w:t>
      </w:r>
      <w:r w:rsidRPr="00CF45E1">
        <w:rPr>
          <w:rStyle w:val="StyleUnderline"/>
        </w:rPr>
        <w:t xml:space="preserve"> who occupied the same spaces.</w:t>
      </w:r>
      <w:r w:rsidRPr="00C76BA5">
        <w:rPr>
          <w:sz w:val="12"/>
        </w:rPr>
        <w:t xml:space="preserve"> Because the connection between economic development and the rule of law is often taken for granted in the common law legal tradition, this article illustrates that challenging Canadian legal sovereignty is the biggest barrier to Indigenous self-determination. This article asserts that when Canadian governments and citizens value the inclusion of Indigenous worldviews, they are respecting the Mi'kmaw principle of </w:t>
      </w:r>
      <w:r w:rsidRPr="00FF1CF3">
        <w:rPr>
          <w:rStyle w:val="Emphasis"/>
          <w:highlight w:val="cyan"/>
        </w:rPr>
        <w:t>Etuaptmumk</w:t>
      </w:r>
      <w:r w:rsidRPr="00C76BA5">
        <w:rPr>
          <w:sz w:val="12"/>
        </w:rPr>
        <w:t xml:space="preserve"> (Two-Eyed Seeing), which means </w:t>
      </w:r>
      <w:r w:rsidRPr="000014D0">
        <w:rPr>
          <w:rStyle w:val="StyleUnderline"/>
        </w:rPr>
        <w:t xml:space="preserve">being willing to see the world through "two eyes" both a Western lens as well as an Indigenous lens and </w:t>
      </w:r>
      <w:r w:rsidRPr="00FF1CF3">
        <w:rPr>
          <w:rStyle w:val="StyleUnderline"/>
          <w:highlight w:val="cyan"/>
        </w:rPr>
        <w:t>combining</w:t>
      </w:r>
      <w:r w:rsidRPr="000014D0">
        <w:rPr>
          <w:rStyle w:val="StyleUnderline"/>
        </w:rPr>
        <w:t xml:space="preserve"> them </w:t>
      </w:r>
      <w:r w:rsidRPr="00FF1CF3">
        <w:rPr>
          <w:rStyle w:val="StyleUnderline"/>
          <w:highlight w:val="cyan"/>
        </w:rPr>
        <w:t>for</w:t>
      </w:r>
      <w:r w:rsidRPr="000014D0">
        <w:rPr>
          <w:rStyle w:val="StyleUnderline"/>
        </w:rPr>
        <w:t xml:space="preserve"> the </w:t>
      </w:r>
      <w:r w:rsidRPr="00FF1CF3">
        <w:rPr>
          <w:rStyle w:val="StyleUnderline"/>
          <w:highlight w:val="cyan"/>
        </w:rPr>
        <w:t>benefit of all</w:t>
      </w:r>
      <w:r w:rsidRPr="000014D0">
        <w:rPr>
          <w:rStyle w:val="StyleUnderline"/>
        </w:rPr>
        <w:t xml:space="preserve">. </w:t>
      </w:r>
      <w:r w:rsidRPr="00C76BA5">
        <w:rPr>
          <w:sz w:val="12"/>
        </w:rPr>
        <w:t xml:space="preserve">According to Albert Marshall, an Elder from Eskasoni First Nation,2 respecting shared and divergent values requires a weaving back and forth between worldviews.3 </w:t>
      </w:r>
      <w:r w:rsidRPr="000014D0">
        <w:rPr>
          <w:rStyle w:val="StyleUnderline"/>
        </w:rPr>
        <w:t xml:space="preserve">Searching for </w:t>
      </w:r>
      <w:r w:rsidRPr="00FF1CF3">
        <w:rPr>
          <w:rStyle w:val="StyleUnderline"/>
          <w:highlight w:val="cyan"/>
        </w:rPr>
        <w:t>ways of weaving</w:t>
      </w:r>
      <w:r w:rsidRPr="000014D0">
        <w:rPr>
          <w:rStyle w:val="StyleUnderline"/>
        </w:rPr>
        <w:t xml:space="preserve"> between </w:t>
      </w:r>
      <w:r w:rsidRPr="00FF1CF3">
        <w:rPr>
          <w:rStyle w:val="StyleUnderline"/>
          <w:highlight w:val="cyan"/>
        </w:rPr>
        <w:t>Indigenous</w:t>
      </w:r>
      <w:r w:rsidRPr="000014D0">
        <w:rPr>
          <w:rStyle w:val="StyleUnderline"/>
        </w:rPr>
        <w:t xml:space="preserve"> worldviews </w:t>
      </w:r>
      <w:r w:rsidRPr="00FF1CF3">
        <w:rPr>
          <w:rStyle w:val="StyleUnderline"/>
          <w:highlight w:val="cyan"/>
        </w:rPr>
        <w:t>and</w:t>
      </w:r>
      <w:r w:rsidRPr="000014D0">
        <w:rPr>
          <w:rStyle w:val="StyleUnderline"/>
        </w:rPr>
        <w:t xml:space="preserve"> knowledge systems, and </w:t>
      </w:r>
      <w:r w:rsidRPr="00FF1CF3">
        <w:rPr>
          <w:rStyle w:val="StyleUnderline"/>
          <w:highlight w:val="cyan"/>
        </w:rPr>
        <w:t>Western worldviews</w:t>
      </w:r>
      <w:r w:rsidRPr="000014D0">
        <w:rPr>
          <w:rStyle w:val="StyleUnderline"/>
        </w:rPr>
        <w:t xml:space="preserve"> and knowledge systems to create a new approach to "Indigenous economic</w:t>
      </w:r>
      <w:r>
        <w:rPr>
          <w:rStyle w:val="StyleUnderline"/>
        </w:rPr>
        <w:t xml:space="preserve"> </w:t>
      </w:r>
      <w:r w:rsidRPr="000014D0">
        <w:rPr>
          <w:rStyle w:val="StyleUnderline"/>
        </w:rPr>
        <w:t>[*296]</w:t>
      </w:r>
      <w:r>
        <w:rPr>
          <w:rStyle w:val="StyleUnderline"/>
        </w:rPr>
        <w:t xml:space="preserve"> </w:t>
      </w:r>
      <w:r w:rsidRPr="000014D0">
        <w:rPr>
          <w:rStyle w:val="StyleUnderline"/>
        </w:rPr>
        <w:t>development" requires one to ask baseline critical questions.</w:t>
      </w:r>
      <w:r w:rsidRPr="00C76BA5">
        <w:rPr>
          <w:sz w:val="12"/>
        </w:rPr>
        <w:t xml:space="preserve"> What is a worldview? Why hold on to Eurocentric worldviews? Is Eurocentrism the same as colonial worldviews or Western-sourced knowledge? If a worldview is a society's shared philosophy, values, and customs, indeed it is important to grapple with these critical questions. </w:t>
      </w:r>
      <w:r w:rsidRPr="00C12922">
        <w:rPr>
          <w:rStyle w:val="StyleUnderline"/>
        </w:rPr>
        <w:t>Western-sourced knowledge is often equated with Eurocentrism</w:t>
      </w:r>
      <w:r w:rsidRPr="00C76BA5">
        <w:rPr>
          <w:sz w:val="12"/>
        </w:rPr>
        <w:t xml:space="preserve">, a philosophy that regards European culture and history as preeminent to the exclusion of other worldviews, which </w:t>
      </w:r>
      <w:r w:rsidRPr="00FE207E">
        <w:rPr>
          <w:rStyle w:val="StyleUnderline"/>
        </w:rPr>
        <w:t>in its most vitriolic form, results in colonialism and white supremacy</w:t>
      </w:r>
      <w:r w:rsidRPr="00C76BA5">
        <w:rPr>
          <w:sz w:val="12"/>
        </w:rPr>
        <w:t xml:space="preserve">. </w:t>
      </w:r>
      <w:r w:rsidRPr="00FE207E">
        <w:rPr>
          <w:rStyle w:val="StyleUnderline"/>
        </w:rPr>
        <w:t>Therefore, it should be rejected</w:t>
      </w:r>
      <w:r w:rsidRPr="00C76BA5">
        <w:rPr>
          <w:sz w:val="12"/>
        </w:rPr>
        <w:t xml:space="preserve">. However, Elder Marshall offers another way, one which draws from but does not privilege Western-sourced knowledge and laws at the exclusion of all other sources. This approach can be inclusive of Indigenous-based knowledge and laws, and leaves room for the already existing multi-juridical legal system and diverse economy in Canada. </w:t>
      </w:r>
      <w:r w:rsidRPr="00DE3108">
        <w:rPr>
          <w:rStyle w:val="StyleUnderline"/>
        </w:rPr>
        <w:t xml:space="preserve">The </w:t>
      </w:r>
      <w:r w:rsidRPr="00FF1CF3">
        <w:rPr>
          <w:rStyle w:val="StyleUnderline"/>
          <w:highlight w:val="cyan"/>
        </w:rPr>
        <w:t>long</w:t>
      </w:r>
      <w:r w:rsidRPr="00DE3108">
        <w:rPr>
          <w:rStyle w:val="StyleUnderline"/>
        </w:rPr>
        <w:t xml:space="preserve">, historically </w:t>
      </w:r>
      <w:r w:rsidRPr="00FF1CF3">
        <w:rPr>
          <w:rStyle w:val="StyleUnderline"/>
          <w:highlight w:val="cyan"/>
        </w:rPr>
        <w:t>complex</w:t>
      </w:r>
      <w:r w:rsidRPr="00DE3108">
        <w:rPr>
          <w:rStyle w:val="StyleUnderline"/>
        </w:rPr>
        <w:t xml:space="preserve">, intricate, and intertwining nature of </w:t>
      </w:r>
      <w:r w:rsidRPr="00FF1CF3">
        <w:rPr>
          <w:rStyle w:val="StyleUnderline"/>
          <w:highlight w:val="cyan"/>
        </w:rPr>
        <w:t>relationships</w:t>
      </w:r>
      <w:r w:rsidRPr="00DE3108">
        <w:rPr>
          <w:rStyle w:val="StyleUnderline"/>
        </w:rPr>
        <w:t xml:space="preserve"> </w:t>
      </w:r>
      <w:r w:rsidRPr="00FF1CF3">
        <w:rPr>
          <w:rStyle w:val="StyleUnderline"/>
          <w:highlight w:val="cyan"/>
        </w:rPr>
        <w:t xml:space="preserve">between Indigenous </w:t>
      </w:r>
      <w:r w:rsidRPr="00300021">
        <w:rPr>
          <w:rStyle w:val="StyleUnderline"/>
        </w:rPr>
        <w:t>governments a</w:t>
      </w:r>
      <w:r w:rsidRPr="00DE3108">
        <w:rPr>
          <w:rStyle w:val="StyleUnderline"/>
        </w:rPr>
        <w:t xml:space="preserve">nd citizens </w:t>
      </w:r>
      <w:r w:rsidRPr="00FF1CF3">
        <w:rPr>
          <w:rStyle w:val="StyleUnderline"/>
          <w:highlight w:val="cyan"/>
        </w:rPr>
        <w:t>and non-Indigenous governments</w:t>
      </w:r>
      <w:r w:rsidRPr="00DE3108">
        <w:rPr>
          <w:rStyle w:val="StyleUnderline"/>
        </w:rPr>
        <w:t xml:space="preserve"> and citizens, </w:t>
      </w:r>
      <w:r w:rsidRPr="00FF1CF3">
        <w:rPr>
          <w:rStyle w:val="StyleUnderline"/>
          <w:highlight w:val="cyan"/>
        </w:rPr>
        <w:t xml:space="preserve">make </w:t>
      </w:r>
      <w:r w:rsidRPr="00FF1CF3">
        <w:rPr>
          <w:rStyle w:val="Emphasis"/>
          <w:highlight w:val="cyan"/>
        </w:rPr>
        <w:t>Two-Eyed Seeing a suitable lens</w:t>
      </w:r>
      <w:r w:rsidRPr="00DE3108">
        <w:rPr>
          <w:rStyle w:val="StyleUnderline"/>
        </w:rPr>
        <w:t xml:space="preserve"> from which to examine Indigenous economic development</w:t>
      </w:r>
      <w:r w:rsidRPr="00C76BA5">
        <w:rPr>
          <w:sz w:val="12"/>
        </w:rPr>
        <w:t xml:space="preserve">. Carol Anne Hilton asserts that Indigenous peoples ought to be given a "seat at the economic table."4 But, to participate at the "economic table," there must be a willingness to consider, assess, and articulate both shared and divergent values and knowledges that inform economic and legal practice. This is because Western economic systems and laws continue to dominate the ways that business is conducted in Canada. This article first examines how the connection between law and economic development has had deleterious impacts on Indigenous peoples' economic outcomes. It argues that </w:t>
      </w:r>
      <w:r w:rsidRPr="00FF1CF3">
        <w:rPr>
          <w:rStyle w:val="StyleUnderline"/>
          <w:highlight w:val="cyan"/>
        </w:rPr>
        <w:t>Western laws</w:t>
      </w:r>
      <w:r w:rsidRPr="00C36AFE">
        <w:rPr>
          <w:rStyle w:val="StyleUnderline"/>
        </w:rPr>
        <w:t xml:space="preserve"> have worked to increase wealth for non-Indigenous governments and third parties, and have historically </w:t>
      </w:r>
      <w:r w:rsidRPr="00FF1CF3">
        <w:rPr>
          <w:rStyle w:val="Emphasis"/>
          <w:highlight w:val="cyan"/>
        </w:rPr>
        <w:t>aided in the dispossession</w:t>
      </w:r>
      <w:r w:rsidRPr="008E22A0">
        <w:rPr>
          <w:rStyle w:val="Emphasis"/>
        </w:rPr>
        <w:t xml:space="preserve"> of lands, </w:t>
      </w:r>
      <w:r w:rsidRPr="00FF1CF3">
        <w:rPr>
          <w:rStyle w:val="Emphasis"/>
          <w:highlight w:val="cyan"/>
        </w:rPr>
        <w:t>and</w:t>
      </w:r>
      <w:r w:rsidRPr="008E22A0">
        <w:rPr>
          <w:rStyle w:val="Emphasis"/>
        </w:rPr>
        <w:t xml:space="preserve"> the </w:t>
      </w:r>
      <w:r w:rsidRPr="00FF1CF3">
        <w:rPr>
          <w:rStyle w:val="Emphasis"/>
          <w:highlight w:val="cyan"/>
        </w:rPr>
        <w:t>decimation of Indigenous</w:t>
      </w:r>
      <w:r w:rsidRPr="008E22A0">
        <w:rPr>
          <w:rStyle w:val="Emphasis"/>
        </w:rPr>
        <w:t xml:space="preserve"> legal </w:t>
      </w:r>
      <w:r w:rsidRPr="00FF1CF3">
        <w:rPr>
          <w:rStyle w:val="Emphasis"/>
          <w:highlight w:val="cyan"/>
        </w:rPr>
        <w:t>traditions and</w:t>
      </w:r>
      <w:r w:rsidRPr="008E22A0">
        <w:rPr>
          <w:rStyle w:val="Emphasis"/>
        </w:rPr>
        <w:t xml:space="preserve"> economic </w:t>
      </w:r>
      <w:r w:rsidRPr="00FF1CF3">
        <w:rPr>
          <w:rStyle w:val="Emphasis"/>
          <w:highlight w:val="cyan"/>
        </w:rPr>
        <w:t>values</w:t>
      </w:r>
      <w:r w:rsidRPr="00C76BA5">
        <w:rPr>
          <w:sz w:val="12"/>
        </w:rPr>
        <w:t xml:space="preserve">. It then considers the views of several scholars on whether the dichotomy between Indigenous economic values (such as sustainability, stewardship, and accountability, etc.) and Western economic values (such as capitalism, competition, externalization, etc.) are reconcilable. Understanding the divergent views provides context for determining whether and how different views can be reconciled to advance "economic reconciliation," a term that stresses how providing equal economic opportunity for all members of Canadian society is a key part of reconciliation. To advance Indigenous economic [*297] development "in a good way," a phrase often used by Indigenous peoples to reflect wellness-centred choices that respect local needs, traditions, cultures, and resources, Indigenous laws are instrumental. Therefore, the article discusses the valuable contribution Indigenous laws make to legal </w:t>
      </w:r>
      <w:proofErr w:type="gramStart"/>
      <w:r w:rsidRPr="00C76BA5">
        <w:rPr>
          <w:sz w:val="12"/>
        </w:rPr>
        <w:t>pluralism,</w:t>
      </w:r>
      <w:proofErr w:type="gramEnd"/>
      <w:r w:rsidRPr="00C76BA5">
        <w:rPr>
          <w:sz w:val="12"/>
        </w:rPr>
        <w:t xml:space="preserve"> while emphasizing that to date, Indigenous laws have been under-recognized in the greater Canadian legal system to the detriment of Indigenous peoples and their economies. Consequently, the article concludes that while there is no doubt a complex history between Indigenous and non-Indigenous governments and peoples in Canada, respecting the principle of Two-Eyed Seeing could provide a pathway for promoting diverse legal traditions and advancing economic reconciliation. This is because advancing economic development in contemporary times means that certain Western legal and economic structures and processes are used by Indigenous communities to further the economic and social well-being of their citizens. However, in keeping with the principle of Two-Eyed Seeing, these structures and processes should be established with Indigenous legal traditions and cultural values intact and flourishing. I. Economic development and the rule of law In its simplest form, </w:t>
      </w:r>
      <w:r w:rsidRPr="00883405">
        <w:rPr>
          <w:rStyle w:val="StyleUnderline"/>
        </w:rPr>
        <w:t>economic development involves those activities engaged to acquire material wealth</w:t>
      </w:r>
      <w:r w:rsidRPr="00C76BA5">
        <w:rPr>
          <w:sz w:val="12"/>
        </w:rPr>
        <w:t xml:space="preserve">.5 The idea that a country's economic and social development is directly affected by its legal system can be traced as far back as the eighteenth century.6 Nevertheless, because the core elements of the rule of law and how one might measure the efficacy of strategies in legal reform are dubious,7 this article is not meant to provide an in-depth analysis of the history of the field of law and economic development.8 [*298] Rather, pertinent foundational ideas and subsequent contemporary understandings are reviewed to illustrate that </w:t>
      </w:r>
      <w:r w:rsidRPr="00970A0B">
        <w:rPr>
          <w:rStyle w:val="StyleUnderline"/>
        </w:rPr>
        <w:t xml:space="preserve">the characterization and enactment of law has </w:t>
      </w:r>
      <w:r w:rsidRPr="000D5FAD">
        <w:rPr>
          <w:rStyle w:val="Emphasis"/>
        </w:rPr>
        <w:t>strengthened Euro-economic development while negatively impacting Indigenous peoples' sovereignty and prosperity</w:t>
      </w:r>
      <w:r w:rsidRPr="00970A0B">
        <w:rPr>
          <w:rStyle w:val="StyleUnderline"/>
        </w:rPr>
        <w:t>.</w:t>
      </w:r>
      <w:r>
        <w:rPr>
          <w:rStyle w:val="StyleUnderline"/>
        </w:rPr>
        <w:t xml:space="preserve"> </w:t>
      </w:r>
      <w:r w:rsidRPr="00C76BA5">
        <w:rPr>
          <w:sz w:val="12"/>
        </w:rPr>
        <w:t xml:space="preserve">As far back as the late 1800s, after the first theories of law and economic development emerged, German sociologist Max Weber asserted that </w:t>
      </w:r>
      <w:r w:rsidRPr="00444716">
        <w:rPr>
          <w:rStyle w:val="StyleUnderline"/>
        </w:rPr>
        <w:t>industrialization and the rise of capitalism an economic and political system</w:t>
      </w:r>
      <w:r w:rsidRPr="00C76BA5">
        <w:rPr>
          <w:sz w:val="12"/>
        </w:rPr>
        <w:t xml:space="preserve"> focused on private trade and industry for profit </w:t>
      </w:r>
      <w:r w:rsidRPr="00444716">
        <w:rPr>
          <w:rStyle w:val="StyleUnderline"/>
        </w:rPr>
        <w:t>was significantly influenced by Western (Occidental) law</w:t>
      </w:r>
      <w:r w:rsidRPr="00C76BA5">
        <w:rPr>
          <w:sz w:val="12"/>
        </w:rPr>
        <w:t xml:space="preserve">. This was because of the legal security found in a legal system that has been rationalized and systematized.9 Weber believed that the "calculability of the functioning of the legal process in particular, constituted one of the most important conditions for the existence of economic enterprise intended to function with stability."10 He posited that because capitalism was most conducive to a legal order grounded in a high degree of rationality, the progression of rational law enabled the advancement of modern, industrial capitalism.11 Some scholars' views that legal institutions themselves determine the boundaries of economic activity,12 supports Weber's assertion. While capitalism can take many forms of economic organization,13 including free market, state and welfare capitalism, a capitalist economy is [*299] mainly distinguished by its relentless focus on constant growth and profit maximization.14 Although capitalism is fluid and adaptive, Clifford Gordon Atleo believes that these </w:t>
      </w:r>
      <w:r w:rsidRPr="00A97117">
        <w:rPr>
          <w:rStyle w:val="StyleUnderline"/>
        </w:rPr>
        <w:t>core tenets of constant growth and profit remain consistent</w:t>
      </w:r>
      <w:r w:rsidRPr="00C76BA5">
        <w:rPr>
          <w:sz w:val="12"/>
        </w:rPr>
        <w:t xml:space="preserve">.15 </w:t>
      </w:r>
      <w:r w:rsidRPr="00D863DC">
        <w:rPr>
          <w:rStyle w:val="StyleUnderline"/>
        </w:rPr>
        <w:t>If legal institutions are indeed instrumental in creating the boundaries of economic activity, the systematic nature of Western legal institutions and the formal features of the legal process play a critical role in advancing economic development.</w:t>
      </w:r>
      <w:r>
        <w:rPr>
          <w:rStyle w:val="StyleUnderline"/>
        </w:rPr>
        <w:t xml:space="preserve"> </w:t>
      </w:r>
      <w:r w:rsidRPr="00C76BA5">
        <w:rPr>
          <w:sz w:val="12"/>
        </w:rPr>
        <w:t xml:space="preserve">Notably, </w:t>
      </w:r>
      <w:r w:rsidRPr="00D863DC">
        <w:rPr>
          <w:rStyle w:val="StyleUnderline"/>
        </w:rPr>
        <w:t xml:space="preserve">Weber contended that </w:t>
      </w:r>
      <w:r w:rsidRPr="000D5FAD">
        <w:rPr>
          <w:rStyle w:val="Emphasis"/>
        </w:rPr>
        <w:t xml:space="preserve">an </w:t>
      </w:r>
      <w:r w:rsidRPr="00FF1CF3">
        <w:rPr>
          <w:rStyle w:val="Emphasis"/>
          <w:highlight w:val="cyan"/>
        </w:rPr>
        <w:t>element of</w:t>
      </w:r>
      <w:r w:rsidRPr="000D5FAD">
        <w:rPr>
          <w:rStyle w:val="Emphasis"/>
        </w:rPr>
        <w:t xml:space="preserve"> </w:t>
      </w:r>
      <w:r w:rsidRPr="00FF1CF3">
        <w:rPr>
          <w:rStyle w:val="Emphasis"/>
          <w:highlight w:val="cyan"/>
        </w:rPr>
        <w:t>physical or psychological coercion</w:t>
      </w:r>
      <w:r w:rsidRPr="000D5FAD">
        <w:rPr>
          <w:rStyle w:val="Emphasis"/>
        </w:rPr>
        <w:t xml:space="preserve">, intended </w:t>
      </w:r>
      <w:r w:rsidRPr="00FF1CF3">
        <w:rPr>
          <w:rStyle w:val="Emphasis"/>
          <w:highlight w:val="cyan"/>
        </w:rPr>
        <w:t>to ensure compliance</w:t>
      </w:r>
      <w:r w:rsidRPr="000D5FAD">
        <w:rPr>
          <w:rStyle w:val="Emphasis"/>
        </w:rPr>
        <w:t xml:space="preserve">, </w:t>
      </w:r>
      <w:r w:rsidRPr="00FF1CF3">
        <w:rPr>
          <w:rStyle w:val="Emphasis"/>
          <w:highlight w:val="cyan"/>
        </w:rPr>
        <w:t>is built into</w:t>
      </w:r>
      <w:r w:rsidRPr="000D5FAD">
        <w:rPr>
          <w:rStyle w:val="Emphasis"/>
        </w:rPr>
        <w:t xml:space="preserve"> the system of </w:t>
      </w:r>
      <w:r w:rsidRPr="00FF1CF3">
        <w:rPr>
          <w:rStyle w:val="Emphasis"/>
          <w:highlight w:val="cyan"/>
        </w:rPr>
        <w:t>Western laws</w:t>
      </w:r>
      <w:r w:rsidRPr="00C76BA5">
        <w:rPr>
          <w:sz w:val="12"/>
        </w:rPr>
        <w:t xml:space="preserve">.16 He also alleged that any structured source of guidelines for conduct that is sanctioned by society is a form of legitimate legal order.17 Assumptions about legitimate legal orders, and </w:t>
      </w:r>
      <w:r w:rsidRPr="003A60D8">
        <w:rPr>
          <w:rStyle w:val="StyleUnderline"/>
        </w:rPr>
        <w:t xml:space="preserve">concepts such as </w:t>
      </w:r>
      <w:r w:rsidRPr="00FF1CF3">
        <w:rPr>
          <w:rStyle w:val="Emphasis"/>
          <w:highlight w:val="cyan"/>
        </w:rPr>
        <w:t>coercive influence are significant</w:t>
      </w:r>
      <w:r w:rsidRPr="000D5FAD">
        <w:rPr>
          <w:rStyle w:val="Emphasis"/>
        </w:rPr>
        <w:t xml:space="preserve"> as they relate </w:t>
      </w:r>
      <w:r w:rsidRPr="00FF1CF3">
        <w:rPr>
          <w:rStyle w:val="Emphasis"/>
          <w:highlight w:val="cyan"/>
        </w:rPr>
        <w:t>to</w:t>
      </w:r>
      <w:r w:rsidRPr="000D5FAD">
        <w:rPr>
          <w:rStyle w:val="Emphasis"/>
        </w:rPr>
        <w:t xml:space="preserve"> Indigenous peoples' </w:t>
      </w:r>
      <w:r w:rsidRPr="00FF1CF3">
        <w:rPr>
          <w:rStyle w:val="Emphasis"/>
          <w:highlight w:val="cyan"/>
        </w:rPr>
        <w:t>sovereignty</w:t>
      </w:r>
      <w:r w:rsidRPr="003A60D8">
        <w:rPr>
          <w:rStyle w:val="StyleUnderline"/>
        </w:rPr>
        <w:t>.</w:t>
      </w:r>
      <w:r w:rsidRPr="00C76BA5">
        <w:rPr>
          <w:sz w:val="12"/>
        </w:rPr>
        <w:t xml:space="preserve"> John Borrows, an Anishinaabe legal scholar, asserts that at the time the common law was being adopted in various regions in Canada, many Indigenous people wondered how the common law could be applied when those regions were already subject to living Indigenous legal traditions.18 The common law was nonetheless thrust upon Indigenous peoples who were forced to conform to non-Indigenous laws. This element of coerciveness and legitimacy clarifies some of the longstanding conflicts between Indigenous peoples and the Canadian state. An assault on Indigenous sovereignty resulted when the more pervasive and dominant Western "rational" laws were centred in Canada, while at the same time subjugating Indigenous living "relational" laws. </w:t>
      </w:r>
      <w:r w:rsidRPr="007F3038">
        <w:rPr>
          <w:rStyle w:val="StyleUnderline"/>
        </w:rPr>
        <w:t xml:space="preserve">For Indigenous economic development, </w:t>
      </w:r>
      <w:r w:rsidRPr="00FF1CF3">
        <w:rPr>
          <w:rStyle w:val="StyleUnderline"/>
          <w:highlight w:val="cyan"/>
        </w:rPr>
        <w:t xml:space="preserve">it is </w:t>
      </w:r>
      <w:r w:rsidRPr="00FF1CF3">
        <w:rPr>
          <w:rStyle w:val="Emphasis"/>
          <w:highlight w:val="cyan"/>
        </w:rPr>
        <w:t>problematic that law and economic development are</w:t>
      </w:r>
      <w:r w:rsidRPr="000D5FAD">
        <w:rPr>
          <w:rStyle w:val="Emphasis"/>
        </w:rPr>
        <w:t xml:space="preserve"> largely </w:t>
      </w:r>
      <w:r w:rsidRPr="00FF1CF3">
        <w:rPr>
          <w:rStyle w:val="Emphasis"/>
          <w:highlight w:val="cyan"/>
        </w:rPr>
        <w:t>linked to Western notions of</w:t>
      </w:r>
      <w:r w:rsidRPr="000D5FAD">
        <w:rPr>
          <w:rStyle w:val="Emphasis"/>
        </w:rPr>
        <w:t xml:space="preserve"> the protection of </w:t>
      </w:r>
      <w:r w:rsidRPr="00FF1CF3">
        <w:rPr>
          <w:rStyle w:val="Emphasis"/>
          <w:highlight w:val="cyan"/>
        </w:rPr>
        <w:t>property rights</w:t>
      </w:r>
      <w:r w:rsidRPr="000D5FAD">
        <w:rPr>
          <w:rStyle w:val="Emphasis"/>
        </w:rPr>
        <w:t xml:space="preserve"> and the ability to enforce contracts</w:t>
      </w:r>
      <w:r w:rsidRPr="00C76BA5">
        <w:rPr>
          <w:sz w:val="12"/>
        </w:rPr>
        <w:t xml:space="preserve">.19 Ostensibly, this protection was meant to provide investors with the assurance that if they invest, the law will facilitate predictability, enforceability, and market [*300] activity, barring which transaction costs would be largely excessive.20 As Stephan Haggard, Andrew MacIntyre, and Lydia Tiede note, at its most fundamental level, economic growth and development is fueled by investment and trade, from which the legal effect given to property rights and the ability to contract is key.21 In fact, the billions of dollars spent by institutional policymakers to strengthen the rule of law around property rights and contract law22 reveals that Western laws have been largely revered and privileged in this regard. Nevertheless, </w:t>
      </w:r>
      <w:r w:rsidRPr="00FF1CF3">
        <w:rPr>
          <w:rStyle w:val="StyleUnderline"/>
          <w:highlight w:val="cyan"/>
        </w:rPr>
        <w:t>for many Indigenous</w:t>
      </w:r>
      <w:r w:rsidRPr="00FC0A82">
        <w:rPr>
          <w:rStyle w:val="StyleUnderline"/>
        </w:rPr>
        <w:t xml:space="preserve"> </w:t>
      </w:r>
      <w:r w:rsidRPr="00FF1CF3">
        <w:rPr>
          <w:rStyle w:val="StyleUnderline"/>
          <w:highlight w:val="cyan"/>
        </w:rPr>
        <w:t>peoples</w:t>
      </w:r>
      <w:r w:rsidRPr="00FC0A82">
        <w:rPr>
          <w:rStyle w:val="StyleUnderline"/>
        </w:rPr>
        <w:t xml:space="preserve"> the concept of </w:t>
      </w:r>
      <w:r w:rsidRPr="00FF1CF3">
        <w:rPr>
          <w:rStyle w:val="StyleUnderline"/>
          <w:highlight w:val="cyan"/>
        </w:rPr>
        <w:t>a "</w:t>
      </w:r>
      <w:r w:rsidRPr="00FF1CF3">
        <w:rPr>
          <w:rStyle w:val="Emphasis"/>
          <w:highlight w:val="cyan"/>
        </w:rPr>
        <w:t>property right</w:t>
      </w:r>
      <w:r w:rsidRPr="000D5FAD">
        <w:rPr>
          <w:rStyle w:val="Emphasis"/>
        </w:rPr>
        <w:t xml:space="preserve">" </w:t>
      </w:r>
      <w:r w:rsidRPr="00FF1CF3">
        <w:rPr>
          <w:rStyle w:val="Emphasis"/>
          <w:highlight w:val="cyan"/>
        </w:rPr>
        <w:t>is not</w:t>
      </w:r>
      <w:r w:rsidRPr="000D5FAD">
        <w:rPr>
          <w:rStyle w:val="Emphasis"/>
        </w:rPr>
        <w:t xml:space="preserve"> viewed as </w:t>
      </w:r>
      <w:r w:rsidRPr="00FF1CF3">
        <w:rPr>
          <w:rStyle w:val="Emphasis"/>
          <w:highlight w:val="cyan"/>
        </w:rPr>
        <w:t>a right</w:t>
      </w:r>
      <w:r w:rsidRPr="000D5FAD">
        <w:rPr>
          <w:rStyle w:val="Emphasis"/>
        </w:rPr>
        <w:t xml:space="preserve"> at all</w:t>
      </w:r>
      <w:r w:rsidRPr="00FC0A82">
        <w:rPr>
          <w:rStyle w:val="StyleUnderline"/>
        </w:rPr>
        <w:t xml:space="preserve">, </w:t>
      </w:r>
      <w:r w:rsidRPr="00FF1CF3">
        <w:rPr>
          <w:rStyle w:val="Emphasis"/>
          <w:highlight w:val="cyan"/>
        </w:rPr>
        <w:t>but</w:t>
      </w:r>
      <w:r w:rsidRPr="00FC0A82">
        <w:rPr>
          <w:rStyle w:val="StyleUnderline"/>
        </w:rPr>
        <w:t xml:space="preserve"> rather as </w:t>
      </w:r>
      <w:r w:rsidRPr="00FF1CF3">
        <w:rPr>
          <w:rStyle w:val="StyleUnderline"/>
          <w:highlight w:val="cyan"/>
        </w:rPr>
        <w:t>a</w:t>
      </w:r>
      <w:r w:rsidRPr="00FC0A82">
        <w:rPr>
          <w:rStyle w:val="StyleUnderline"/>
        </w:rPr>
        <w:t xml:space="preserve"> </w:t>
      </w:r>
      <w:r w:rsidRPr="00FF1CF3">
        <w:rPr>
          <w:rStyle w:val="Emphasis"/>
          <w:highlight w:val="cyan"/>
        </w:rPr>
        <w:t>responsibility</w:t>
      </w:r>
      <w:r w:rsidRPr="00FC0A82">
        <w:rPr>
          <w:rStyle w:val="StyleUnderline"/>
        </w:rPr>
        <w:t xml:space="preserve"> to </w:t>
      </w:r>
      <w:r w:rsidRPr="00FF1CF3">
        <w:rPr>
          <w:rStyle w:val="StyleUnderline"/>
          <w:highlight w:val="cyan"/>
        </w:rPr>
        <w:t>and</w:t>
      </w:r>
      <w:r w:rsidRPr="00FC0A82">
        <w:rPr>
          <w:rStyle w:val="StyleUnderline"/>
        </w:rPr>
        <w:t xml:space="preserve"> a reciprocal </w:t>
      </w:r>
      <w:r w:rsidRPr="00FF1CF3">
        <w:rPr>
          <w:rStyle w:val="StyleUnderline"/>
          <w:highlight w:val="cyan"/>
        </w:rPr>
        <w:t>relationship</w:t>
      </w:r>
      <w:r w:rsidRPr="00FC0A82">
        <w:rPr>
          <w:rStyle w:val="StyleUnderline"/>
        </w:rPr>
        <w:t xml:space="preserve"> with land and resources</w:t>
      </w:r>
      <w:r w:rsidRPr="00C76BA5">
        <w:rPr>
          <w:sz w:val="12"/>
        </w:rPr>
        <w:t xml:space="preserve">. As such, "ownership" or access rights through contract have traditionally been foreign values for some Indigenous peoples.23 Atleo asserts that the prioritizing of legal rights associated with property advances and celebrates individual accumulation of wealth, which often leads to inequality.24 He argues that </w:t>
      </w:r>
      <w:r w:rsidRPr="00FC0A82">
        <w:rPr>
          <w:rStyle w:val="StyleUnderline"/>
        </w:rPr>
        <w:t xml:space="preserve">the protection of private property for profit, and the </w:t>
      </w:r>
      <w:r w:rsidRPr="00300021">
        <w:rPr>
          <w:rStyle w:val="Emphasis"/>
        </w:rPr>
        <w:t>commodification of all things being prioritized over life forms</w:t>
      </w:r>
      <w:r w:rsidRPr="00FC0A82">
        <w:rPr>
          <w:rStyle w:val="StyleUnderline"/>
        </w:rPr>
        <w:t>, requires a radical re-orientation of Indigenous worldviews</w:t>
      </w:r>
      <w:r w:rsidRPr="00C76BA5">
        <w:rPr>
          <w:sz w:val="12"/>
        </w:rPr>
        <w:t xml:space="preserve">.25 [*301] A </w:t>
      </w:r>
      <w:r w:rsidRPr="00426094">
        <w:rPr>
          <w:rStyle w:val="StyleUnderline"/>
        </w:rPr>
        <w:t>legal system that protects property rights</w:t>
      </w:r>
      <w:r w:rsidRPr="00C76BA5">
        <w:rPr>
          <w:sz w:val="12"/>
        </w:rPr>
        <w:t xml:space="preserve"> and enforces contracts </w:t>
      </w:r>
      <w:r w:rsidRPr="00426094">
        <w:rPr>
          <w:rStyle w:val="StyleUnderline"/>
        </w:rPr>
        <w:t xml:space="preserve">is connected to a larger political system that </w:t>
      </w:r>
      <w:r w:rsidRPr="00300021">
        <w:rPr>
          <w:rStyle w:val="Emphasis"/>
        </w:rPr>
        <w:t>promotes underlying political bargains and institutions</w:t>
      </w:r>
      <w:r w:rsidRPr="00426094">
        <w:rPr>
          <w:rStyle w:val="StyleUnderline"/>
        </w:rPr>
        <w:t>,26</w:t>
      </w:r>
      <w:r>
        <w:rPr>
          <w:rStyle w:val="StyleUnderline"/>
        </w:rPr>
        <w:t xml:space="preserve"> </w:t>
      </w:r>
      <w:r w:rsidRPr="00426094">
        <w:rPr>
          <w:rStyle w:val="StyleUnderline"/>
        </w:rPr>
        <w:t>further exacerbating the need for a radical reorientation of Indigenous worldviews</w:t>
      </w:r>
      <w:r w:rsidRPr="00C76BA5">
        <w:rPr>
          <w:sz w:val="12"/>
        </w:rPr>
        <w:t xml:space="preserve">. Atleo claims that "ambitions for riches, the transformation of Indigenous lands into private property, and all life into commodities" has been at the heart of Western approaches to wealth.27 This is evident in how </w:t>
      </w:r>
      <w:r w:rsidRPr="00300021">
        <w:rPr>
          <w:rStyle w:val="Emphasis"/>
        </w:rPr>
        <w:t>laws, used as levers to facilitate the dispossession of Indigenous lands, historically reinforced state governmental and third-party interests, while diminishing Indigenous sovereignty in traditional</w:t>
      </w:r>
      <w:r w:rsidRPr="00C2422F">
        <w:rPr>
          <w:rStyle w:val="StyleUnderline"/>
        </w:rPr>
        <w:t xml:space="preserve"> </w:t>
      </w:r>
      <w:r w:rsidRPr="00300021">
        <w:rPr>
          <w:rStyle w:val="Emphasis"/>
        </w:rPr>
        <w:t>territories</w:t>
      </w:r>
      <w:r w:rsidRPr="00C2422F">
        <w:rPr>
          <w:rStyle w:val="StyleUnderline"/>
        </w:rPr>
        <w:t>.</w:t>
      </w:r>
      <w:r w:rsidRPr="00C76BA5">
        <w:rPr>
          <w:sz w:val="12"/>
        </w:rPr>
        <w:t xml:space="preserve"> This is </w:t>
      </w:r>
      <w:r w:rsidRPr="00FF1CF3">
        <w:rPr>
          <w:rStyle w:val="Emphasis"/>
          <w:highlight w:val="cyan"/>
        </w:rPr>
        <w:t>problematic</w:t>
      </w:r>
      <w:r w:rsidRPr="00FF1CF3">
        <w:rPr>
          <w:rStyle w:val="StyleUnderline"/>
          <w:highlight w:val="cyan"/>
        </w:rPr>
        <w:t xml:space="preserve"> because</w:t>
      </w:r>
      <w:r w:rsidRPr="00C76BA5">
        <w:rPr>
          <w:sz w:val="12"/>
        </w:rPr>
        <w:t xml:space="preserve">, as Borrows notes, </w:t>
      </w:r>
      <w:r w:rsidRPr="00FF1CF3">
        <w:rPr>
          <w:rStyle w:val="StyleUnderline"/>
          <w:highlight w:val="cyan"/>
        </w:rPr>
        <w:t>laws created from</w:t>
      </w:r>
      <w:r w:rsidRPr="00C2422F">
        <w:rPr>
          <w:rStyle w:val="StyleUnderline"/>
        </w:rPr>
        <w:t xml:space="preserve"> the </w:t>
      </w:r>
      <w:r w:rsidRPr="00FF1CF3">
        <w:rPr>
          <w:rStyle w:val="StyleUnderline"/>
          <w:highlight w:val="cyan"/>
        </w:rPr>
        <w:t>dominant perspective mean</w:t>
      </w:r>
      <w:r w:rsidRPr="00C2422F">
        <w:rPr>
          <w:rStyle w:val="StyleUnderline"/>
        </w:rPr>
        <w:t xml:space="preserve"> that </w:t>
      </w:r>
      <w:r w:rsidRPr="00FF1CF3">
        <w:rPr>
          <w:rStyle w:val="Emphasis"/>
          <w:highlight w:val="cyan"/>
        </w:rPr>
        <w:t>judicial power</w:t>
      </w:r>
      <w:r w:rsidRPr="00300021">
        <w:rPr>
          <w:rStyle w:val="Emphasis"/>
        </w:rPr>
        <w:t xml:space="preserve"> "often </w:t>
      </w:r>
      <w:r w:rsidRPr="00FF1CF3">
        <w:rPr>
          <w:rStyle w:val="Emphasis"/>
          <w:highlight w:val="cyan"/>
        </w:rPr>
        <w:t>cascades from the dominant group's ideological headwaters</w:t>
      </w:r>
      <w:r w:rsidRPr="00FF1CF3">
        <w:rPr>
          <w:rStyle w:val="StyleUnderline"/>
          <w:highlight w:val="cyan"/>
        </w:rPr>
        <w:t>" from which "</w:t>
      </w:r>
      <w:r w:rsidRPr="00FF1CF3">
        <w:rPr>
          <w:rStyle w:val="Emphasis"/>
          <w:highlight w:val="cyan"/>
        </w:rPr>
        <w:t>bias</w:t>
      </w:r>
      <w:r w:rsidRPr="00FF1CF3">
        <w:rPr>
          <w:rStyle w:val="StyleUnderline"/>
          <w:highlight w:val="cyan"/>
        </w:rPr>
        <w:t xml:space="preserve"> spills</w:t>
      </w:r>
      <w:r w:rsidRPr="00C2422F">
        <w:rPr>
          <w:rStyle w:val="StyleUnderline"/>
        </w:rPr>
        <w:t xml:space="preserve"> </w:t>
      </w:r>
      <w:r w:rsidRPr="00FF1CF3">
        <w:rPr>
          <w:rStyle w:val="StyleUnderline"/>
          <w:highlight w:val="cyan"/>
        </w:rPr>
        <w:t>onto</w:t>
      </w:r>
      <w:r w:rsidRPr="00C2422F">
        <w:rPr>
          <w:rStyle w:val="StyleUnderline"/>
        </w:rPr>
        <w:t xml:space="preserve"> the pages of </w:t>
      </w:r>
      <w:r w:rsidRPr="00FF1CF3">
        <w:rPr>
          <w:rStyle w:val="StyleUnderline"/>
          <w:highlight w:val="cyan"/>
        </w:rPr>
        <w:t>legal decisions</w:t>
      </w:r>
      <w:r w:rsidRPr="00C2422F">
        <w:rPr>
          <w:rStyle w:val="StyleUnderline"/>
        </w:rPr>
        <w:t xml:space="preserve"> from a contextualized, politically hued stream."</w:t>
      </w:r>
      <w:r w:rsidRPr="00C76BA5">
        <w:rPr>
          <w:sz w:val="12"/>
        </w:rPr>
        <w:t xml:space="preserve">28 To this end, </w:t>
      </w:r>
      <w:r w:rsidRPr="00E813F8">
        <w:rPr>
          <w:rStyle w:val="StyleUnderline"/>
        </w:rPr>
        <w:t xml:space="preserve">the </w:t>
      </w:r>
      <w:r w:rsidRPr="00FF1CF3">
        <w:rPr>
          <w:rStyle w:val="StyleUnderline"/>
          <w:highlight w:val="cyan"/>
        </w:rPr>
        <w:t>privilege given to Western laws</w:t>
      </w:r>
      <w:r w:rsidRPr="00E813F8">
        <w:rPr>
          <w:rStyle w:val="StyleUnderline"/>
        </w:rPr>
        <w:t xml:space="preserve"> has </w:t>
      </w:r>
      <w:r w:rsidRPr="00FF1CF3">
        <w:rPr>
          <w:rStyle w:val="StyleUnderline"/>
          <w:highlight w:val="cyan"/>
        </w:rPr>
        <w:t xml:space="preserve">resulted in </w:t>
      </w:r>
      <w:r w:rsidRPr="00FF1CF3">
        <w:rPr>
          <w:rStyle w:val="Emphasis"/>
          <w:highlight w:val="cyan"/>
        </w:rPr>
        <w:t>Indigenous peoples having to</w:t>
      </w:r>
      <w:r w:rsidRPr="00300021">
        <w:rPr>
          <w:rStyle w:val="Emphasis"/>
        </w:rPr>
        <w:t xml:space="preserve"> contend and </w:t>
      </w:r>
      <w:r w:rsidRPr="00FF1CF3">
        <w:rPr>
          <w:rStyle w:val="Emphasis"/>
          <w:highlight w:val="cyan"/>
        </w:rPr>
        <w:t>adapt to non-Indigenous legal interpretations</w:t>
      </w:r>
      <w:r w:rsidRPr="00E813F8">
        <w:rPr>
          <w:rStyle w:val="StyleUnderline"/>
        </w:rPr>
        <w:t>.</w:t>
      </w:r>
      <w:r w:rsidRPr="00C76BA5">
        <w:rPr>
          <w:sz w:val="12"/>
        </w:rPr>
        <w:t xml:space="preserve"> This is apparent in the historically discriminatory and paternalistic legislation and </w:t>
      </w:r>
      <w:r w:rsidRPr="00FF1CF3">
        <w:rPr>
          <w:rStyle w:val="StyleUnderline"/>
          <w:highlight w:val="cyan"/>
        </w:rPr>
        <w:t>legal decisions rendered from a dominant Western perspective</w:t>
      </w:r>
      <w:r w:rsidRPr="00E813F8">
        <w:rPr>
          <w:rStyle w:val="StyleUnderline"/>
        </w:rPr>
        <w:t xml:space="preserve"> that </w:t>
      </w:r>
      <w:r w:rsidRPr="00300021">
        <w:rPr>
          <w:rStyle w:val="Emphasis"/>
        </w:rPr>
        <w:t>li</w:t>
      </w:r>
      <w:r w:rsidRPr="00FF1CF3">
        <w:rPr>
          <w:rStyle w:val="Emphasis"/>
          <w:highlight w:val="cyan"/>
        </w:rPr>
        <w:t>mit and erode Indigenous sovereignty</w:t>
      </w:r>
      <w:r w:rsidRPr="00300021">
        <w:rPr>
          <w:rStyle w:val="Emphasis"/>
        </w:rPr>
        <w:t xml:space="preserve"> and traditional land rights</w:t>
      </w:r>
      <w:r w:rsidRPr="00E813F8">
        <w:rPr>
          <w:rStyle w:val="StyleUnderline"/>
        </w:rPr>
        <w:t>.</w:t>
      </w:r>
      <w:r w:rsidRPr="00C76BA5">
        <w:rPr>
          <w:sz w:val="12"/>
        </w:rPr>
        <w:t xml:space="preserve">29 For instance, since its creation in 1876 as a [*302] consolidation of previous statutes, the paternalistic Indian Act has severely limited First Nations sovereignty and legal and economic rights.30 In 1996, the Royal Commission on Aboriginal Peoples found that the Indian Act's paternalistic approach has worked to "interfere profoundly in the lives, cultures and communities of First Nation peoples," and is unlikely to provide emancipatory legal protection for First Nation peoples.31 Canada's Department of the Interior's Annual Report in 1876 not only concedes the Indian Act's complete disregard for Indigenous sovereignty, but expressed a racist view of Indigenous peoples' ability to be self-determined: </w:t>
      </w:r>
    </w:p>
    <w:p w14:paraId="5706D902" w14:textId="77777777" w:rsidR="00024E55" w:rsidRPr="00DF7B7D" w:rsidRDefault="00024E55" w:rsidP="00024E55">
      <w:pPr>
        <w:pStyle w:val="Heading4"/>
      </w:pPr>
      <w:r w:rsidRPr="00DF7B7D">
        <w:t>C</w:t>
      </w:r>
      <w:r>
        <w:t>ongress integrating trival IPR claims bolsters sovereignty of indigenous nations, further allowing them to claim authority for their tribes</w:t>
      </w:r>
    </w:p>
    <w:p w14:paraId="3CBFFFD6" w14:textId="7E7BA8FE" w:rsidR="00024E55" w:rsidRDefault="00024E55" w:rsidP="00024E55">
      <w:r w:rsidRPr="00B401A7">
        <w:rPr>
          <w:rStyle w:val="Style13ptBold"/>
        </w:rPr>
        <w:t xml:space="preserve">Hernandez </w:t>
      </w:r>
      <w:r w:rsidR="007D223A">
        <w:rPr>
          <w:rStyle w:val="Style13ptBold"/>
        </w:rPr>
        <w:t>‘</w:t>
      </w:r>
      <w:r w:rsidRPr="00B401A7">
        <w:rPr>
          <w:rStyle w:val="Style13ptBold"/>
        </w:rPr>
        <w:t>24</w:t>
      </w:r>
      <w:r>
        <w:t xml:space="preserve"> </w:t>
      </w:r>
      <w:r w:rsidR="00264874">
        <w:t xml:space="preserve">[Anthony, </w:t>
      </w:r>
      <w:r>
        <w:t xml:space="preserve">Law Clerk, United States Court of Appeals for the Ninth Circuit; J.D., Stanford Law </w:t>
      </w:r>
      <w:proofErr w:type="gramStart"/>
      <w:r>
        <w:t>School,“</w:t>
      </w:r>
      <w:proofErr w:type="gramEnd"/>
      <w:r>
        <w:t>Tribal Trademark Law”, Stanford Law Review(Vol. 76, Issue 3), Gale Academic OneFile///jrc</w:t>
      </w:r>
      <w:r w:rsidR="00B401A7">
        <w:t>]</w:t>
      </w:r>
    </w:p>
    <w:p w14:paraId="2CC693FA" w14:textId="77777777" w:rsidR="00024E55" w:rsidRDefault="00024E55" w:rsidP="00024E55">
      <w:pPr>
        <w:rPr>
          <w:rStyle w:val="Emphasis"/>
        </w:rPr>
      </w:pPr>
      <w:r w:rsidRPr="00FF1CF3">
        <w:rPr>
          <w:rStyle w:val="StyleUnderline"/>
          <w:highlight w:val="cyan"/>
        </w:rPr>
        <w:t>Tribal experimentation in trademark law is possible because</w:t>
      </w:r>
      <w:r w:rsidRPr="002F352D">
        <w:rPr>
          <w:rStyle w:val="StyleUnderline"/>
        </w:rPr>
        <w:t xml:space="preserve">, "[u]nlike federal patent and copyright laws, </w:t>
      </w:r>
      <w:r w:rsidRPr="00FF1CF3">
        <w:rPr>
          <w:rStyle w:val="StyleUnderline"/>
          <w:highlight w:val="cyan"/>
        </w:rPr>
        <w:t>federal trademark law does not preempt state trademark</w:t>
      </w:r>
      <w:r w:rsidRPr="002F352D">
        <w:rPr>
          <w:rStyle w:val="StyleUnderline"/>
        </w:rPr>
        <w:t xml:space="preserve"> </w:t>
      </w:r>
      <w:r w:rsidRPr="00FF1CF3">
        <w:rPr>
          <w:rStyle w:val="StyleUnderline"/>
          <w:highlight w:val="cyan"/>
        </w:rPr>
        <w:t>law</w:t>
      </w:r>
      <w:r w:rsidRPr="002A5C45">
        <w:rPr>
          <w:sz w:val="16"/>
        </w:rPr>
        <w:t xml:space="preserve">." (186) Apart from two express preemption provisions in the Lanham Act, (187) the overall lack of preemption means that </w:t>
      </w:r>
      <w:r w:rsidRPr="00FF1CF3">
        <w:rPr>
          <w:rStyle w:val="StyleUnderline"/>
          <w:highlight w:val="cyan"/>
        </w:rPr>
        <w:t>states and tribes</w:t>
      </w:r>
      <w:r w:rsidRPr="008E2800">
        <w:rPr>
          <w:rStyle w:val="StyleUnderline"/>
        </w:rPr>
        <w:t>-being "comingled American sovereigns" (</w:t>
      </w:r>
      <w:proofErr w:type="gramStart"/>
      <w:r w:rsidRPr="008E2800">
        <w:rPr>
          <w:rStyle w:val="StyleUnderline"/>
        </w:rPr>
        <w:t>188)--</w:t>
      </w:r>
      <w:proofErr w:type="gramEnd"/>
      <w:r w:rsidRPr="00FF1CF3">
        <w:rPr>
          <w:rStyle w:val="StyleUnderline"/>
          <w:highlight w:val="cyan"/>
        </w:rPr>
        <w:t>have the power to legislate</w:t>
      </w:r>
      <w:r w:rsidRPr="008E2800">
        <w:rPr>
          <w:rStyle w:val="StyleUnderline"/>
        </w:rPr>
        <w:t xml:space="preserve"> trademark rights </w:t>
      </w:r>
      <w:r w:rsidRPr="00FF1CF3">
        <w:rPr>
          <w:rStyle w:val="StyleUnderline"/>
          <w:highlight w:val="cyan"/>
        </w:rPr>
        <w:t>beyond</w:t>
      </w:r>
      <w:r w:rsidRPr="008E2800">
        <w:rPr>
          <w:rStyle w:val="StyleUnderline"/>
        </w:rPr>
        <w:t xml:space="preserve"> the </w:t>
      </w:r>
      <w:r w:rsidRPr="00FF1CF3">
        <w:rPr>
          <w:rStyle w:val="StyleUnderline"/>
          <w:highlight w:val="cyan"/>
        </w:rPr>
        <w:t>Lanham</w:t>
      </w:r>
      <w:r w:rsidRPr="008E2800">
        <w:rPr>
          <w:rStyle w:val="StyleUnderline"/>
        </w:rPr>
        <w:t xml:space="preserve"> Act's strictures.</w:t>
      </w:r>
      <w:r>
        <w:rPr>
          <w:rStyle w:val="StyleUnderline"/>
        </w:rPr>
        <w:t xml:space="preserve"> </w:t>
      </w:r>
      <w:r w:rsidRPr="002A5C45">
        <w:rPr>
          <w:sz w:val="16"/>
        </w:rPr>
        <w:t xml:space="preserve">Indeed, </w:t>
      </w:r>
      <w:r w:rsidRPr="00FF1CF3">
        <w:rPr>
          <w:rStyle w:val="Emphasis"/>
          <w:highlight w:val="cyan"/>
        </w:rPr>
        <w:t>states have taken advantage of this lack of preemption,</w:t>
      </w:r>
      <w:r w:rsidRPr="008E2800">
        <w:rPr>
          <w:rStyle w:val="Emphasis"/>
        </w:rPr>
        <w:t xml:space="preserve"> and Congress has drawn inspiration from those state innovations</w:t>
      </w:r>
      <w:r w:rsidRPr="002A5C45">
        <w:rPr>
          <w:sz w:val="16"/>
        </w:rPr>
        <w:t xml:space="preserve">. </w:t>
      </w:r>
      <w:r w:rsidRPr="008E2800">
        <w:rPr>
          <w:rStyle w:val="StyleUnderline"/>
        </w:rPr>
        <w:t>The prime example is anti-dilution law.</w:t>
      </w:r>
      <w:r w:rsidRPr="002A5C45">
        <w:rPr>
          <w:sz w:val="16"/>
        </w:rPr>
        <w:t xml:space="preserve"> Dilution involves two trademark holders--the owner of a "famous" mark and a "junior user" who subsequently uses a similar mark--and "theorizes that a junior user's unpermitted use of a famous mark on unrelated goods or services that are not likely to cause confusion can still cause a weakening or reduction in the ability of a famous mark to distinguish only one source." (189) By the time Congress passed the Federal Trademark Dilution Act in 1995, (190) years of state experimentation meant that Congress could incorporate best practices from across the country into its new anti-dilution law. (191) Accordingly, the states fulfilled their traditional role as laboratories for legal experimentation. (192) </w:t>
      </w:r>
      <w:r w:rsidRPr="008E2800">
        <w:rPr>
          <w:rStyle w:val="StyleUnderline"/>
        </w:rPr>
        <w:t>Congress should take similar inspiration from tribal experimentation. Tribes are innovating policy solutions to challenges that also plague the federal government</w:t>
      </w:r>
      <w:r w:rsidRPr="002A5C45">
        <w:rPr>
          <w:sz w:val="16"/>
        </w:rPr>
        <w:t xml:space="preserve">. (193) More importantly, however, </w:t>
      </w:r>
      <w:r w:rsidRPr="00FF1CF3">
        <w:rPr>
          <w:rStyle w:val="Emphasis"/>
          <w:highlight w:val="cyan"/>
        </w:rPr>
        <w:t>if Congress incorporates tribal innovations, it would "</w:t>
      </w:r>
      <w:proofErr w:type="gramStart"/>
      <w:r w:rsidRPr="00FF1CF3">
        <w:rPr>
          <w:rStyle w:val="Emphasis"/>
          <w:highlight w:val="cyan"/>
        </w:rPr>
        <w:t>increase[</w:t>
      </w:r>
      <w:proofErr w:type="gramEnd"/>
      <w:r w:rsidRPr="00FF1CF3">
        <w:rPr>
          <w:rStyle w:val="Emphasis"/>
          <w:highlight w:val="cyan"/>
        </w:rPr>
        <w:t>] the likelihood that the dominant legal system will accept the important role tribal law can play in the adjudication of issues that go to the essence of tribal life</w:t>
      </w:r>
      <w:r w:rsidRPr="002A5C45">
        <w:rPr>
          <w:sz w:val="16"/>
        </w:rPr>
        <w:t xml:space="preserve">." (194) </w:t>
      </w:r>
      <w:r w:rsidRPr="00FF1CF3">
        <w:rPr>
          <w:rStyle w:val="Emphasis"/>
          <w:highlight w:val="cyan"/>
        </w:rPr>
        <w:t>That, in turn, could bolster the authority of tribal law in non-tribal courts</w:t>
      </w:r>
      <w:r w:rsidRPr="00FF1CF3">
        <w:rPr>
          <w:sz w:val="16"/>
          <w:highlight w:val="cyan"/>
        </w:rPr>
        <w:t>.</w:t>
      </w:r>
      <w:r w:rsidRPr="002A5C45">
        <w:rPr>
          <w:sz w:val="16"/>
        </w:rPr>
        <w:t xml:space="preserve"> (195) This Part describes two ways in which America's other sovereigns could recognize tribal law and incorporate tribal innovations. First, Part II.A explores how </w:t>
      </w:r>
      <w:r w:rsidRPr="00FF1CF3">
        <w:rPr>
          <w:rStyle w:val="Emphasis"/>
          <w:highlight w:val="cyan"/>
        </w:rPr>
        <w:t xml:space="preserve">Congress might incorporate innovations in tribal trademark law in two </w:t>
      </w:r>
      <w:proofErr w:type="gramStart"/>
      <w:r w:rsidRPr="00FF1CF3">
        <w:rPr>
          <w:rStyle w:val="Emphasis"/>
          <w:highlight w:val="cyan"/>
        </w:rPr>
        <w:t>particular areas</w:t>
      </w:r>
      <w:proofErr w:type="gramEnd"/>
      <w:r w:rsidRPr="00FF1CF3">
        <w:rPr>
          <w:rStyle w:val="Emphasis"/>
          <w:highlight w:val="cyan"/>
        </w:rPr>
        <w:t>: the collective ownership of intellectual property and data sovereignty</w:t>
      </w:r>
      <w:r w:rsidRPr="002A5C45">
        <w:rPr>
          <w:sz w:val="16"/>
        </w:rPr>
        <w:t>. Then, considering the Lanham Act's lack of preemption, Part II.B argues that non-</w:t>
      </w:r>
      <w:r w:rsidRPr="00F52ACE">
        <w:rPr>
          <w:sz w:val="16"/>
        </w:rPr>
        <w:t xml:space="preserve">tribal </w:t>
      </w:r>
      <w:r w:rsidRPr="00FF1CF3">
        <w:rPr>
          <w:rStyle w:val="Emphasis"/>
          <w:highlight w:val="cyan"/>
        </w:rPr>
        <w:t>courts should uphold and recognize tribal laws that afford greater trademark rights than the Lanham Act</w:t>
      </w:r>
      <w:r w:rsidRPr="002A5C45">
        <w:rPr>
          <w:rStyle w:val="Emphasis"/>
        </w:rPr>
        <w:t>.</w:t>
      </w:r>
    </w:p>
    <w:p w14:paraId="5927B27D" w14:textId="77777777" w:rsidR="00024E55" w:rsidRDefault="00024E55" w:rsidP="00024E55">
      <w:pPr>
        <w:pStyle w:val="Heading4"/>
      </w:pPr>
      <w:r>
        <w:t xml:space="preserve">Sovereignty is key to indigenous economies </w:t>
      </w:r>
    </w:p>
    <w:p w14:paraId="62F748FD" w14:textId="5E93FBB5" w:rsidR="00024E55" w:rsidRPr="001C3A72" w:rsidRDefault="00024E55" w:rsidP="00024E55">
      <w:r w:rsidRPr="00B401A7">
        <w:rPr>
          <w:rStyle w:val="Style13ptBold"/>
        </w:rPr>
        <w:t xml:space="preserve">Crepelle </w:t>
      </w:r>
      <w:r w:rsidR="007D223A">
        <w:rPr>
          <w:rStyle w:val="Style13ptBold"/>
        </w:rPr>
        <w:t>‘</w:t>
      </w:r>
      <w:r w:rsidRPr="00B401A7">
        <w:rPr>
          <w:rStyle w:val="Style13ptBold"/>
        </w:rPr>
        <w:t>22</w:t>
      </w:r>
      <w:r>
        <w:t xml:space="preserve"> [Adam Crepelle: Assistant Professor, Antonin Scalia Law School, George Mason University; Director, Tribal Law &amp; Economics Program, at the Law &amp; Economics Center; Associate Professor and Managing Fellow, Native American Law and Policy Institute, Southern University Law Center; Campbell Fellow, The Hoover Institution at Stanford University; Associate Justice, Pascua Yaqui Tribe.; 2022; </w:t>
      </w:r>
      <w:r w:rsidR="007D223A">
        <w:t>Article: Tribal Law's Indian Law Problem: How Supreme Court Jurisprudence Undermines The Development Of Tribal Law And Tribal Economies</w:t>
      </w:r>
      <w:r>
        <w:t>, 29 Va. J. Soc. Pol'y &amp; L. 94; NexisUni; cpsw-ib]</w:t>
      </w:r>
    </w:p>
    <w:p w14:paraId="43B7FB1C" w14:textId="77777777" w:rsidR="00024E55" w:rsidRDefault="00024E55" w:rsidP="00024E55">
      <w:pPr>
        <w:rPr>
          <w:sz w:val="16"/>
        </w:rPr>
      </w:pPr>
      <w:r>
        <w:rPr>
          <w:rStyle w:val="StyleUnderline"/>
        </w:rPr>
        <w:t xml:space="preserve"> </w:t>
      </w:r>
      <w:r w:rsidRPr="00370C81">
        <w:rPr>
          <w:sz w:val="16"/>
        </w:rPr>
        <w:t xml:space="preserve">[*94] </w:t>
      </w:r>
      <w:r w:rsidRPr="00FF1CF3">
        <w:rPr>
          <w:rStyle w:val="StyleUnderline"/>
          <w:highlight w:val="cyan"/>
        </w:rPr>
        <w:t>Reservation Indians</w:t>
      </w:r>
      <w:r w:rsidRPr="009C3B82">
        <w:rPr>
          <w:rStyle w:val="StyleUnderline"/>
        </w:rPr>
        <w:t xml:space="preserve">1 are the </w:t>
      </w:r>
      <w:r w:rsidRPr="00FF1CF3">
        <w:rPr>
          <w:rStyle w:val="StyleUnderline"/>
          <w:highlight w:val="cyan"/>
        </w:rPr>
        <w:t>poorest people in the U</w:t>
      </w:r>
      <w:r w:rsidRPr="009C3B82">
        <w:rPr>
          <w:rStyle w:val="StyleUnderline"/>
        </w:rPr>
        <w:t xml:space="preserve">nited </w:t>
      </w:r>
      <w:r w:rsidRPr="00FF1CF3">
        <w:rPr>
          <w:rStyle w:val="StyleUnderline"/>
          <w:highlight w:val="cyan"/>
        </w:rPr>
        <w:t>S</w:t>
      </w:r>
      <w:r w:rsidRPr="009C3B82">
        <w:rPr>
          <w:rStyle w:val="StyleUnderline"/>
        </w:rPr>
        <w:t>tates</w:t>
      </w:r>
      <w:r w:rsidRPr="00370C81">
        <w:rPr>
          <w:sz w:val="16"/>
        </w:rPr>
        <w:t xml:space="preserve">;2 in fact, </w:t>
      </w:r>
      <w:r w:rsidRPr="00FF1CF3">
        <w:rPr>
          <w:rStyle w:val="StyleUnderline"/>
          <w:highlight w:val="cyan"/>
        </w:rPr>
        <w:t>Indian</w:t>
      </w:r>
      <w:r w:rsidRPr="009C3B82">
        <w:rPr>
          <w:rStyle w:val="StyleUnderline"/>
        </w:rPr>
        <w:t xml:space="preserve"> </w:t>
      </w:r>
      <w:r w:rsidRPr="00FF1CF3">
        <w:rPr>
          <w:rStyle w:val="StyleUnderline"/>
          <w:highlight w:val="cyan"/>
        </w:rPr>
        <w:t>country</w:t>
      </w:r>
      <w:r w:rsidRPr="009C3B82">
        <w:rPr>
          <w:rStyle w:val="StyleUnderline"/>
        </w:rPr>
        <w:t xml:space="preserve">3 </w:t>
      </w:r>
      <w:r w:rsidRPr="00FF1CF3">
        <w:rPr>
          <w:rStyle w:val="StyleUnderline"/>
          <w:highlight w:val="cyan"/>
        </w:rPr>
        <w:t>is</w:t>
      </w:r>
      <w:r w:rsidRPr="00370C81">
        <w:rPr>
          <w:sz w:val="16"/>
        </w:rPr>
        <w:t xml:space="preserve"> commonly likened to the </w:t>
      </w:r>
      <w:r w:rsidRPr="00FF1CF3">
        <w:rPr>
          <w:rStyle w:val="StyleUnderline"/>
          <w:highlight w:val="cyan"/>
        </w:rPr>
        <w:t>third world</w:t>
      </w:r>
      <w:r w:rsidRPr="00370C81">
        <w:rPr>
          <w:sz w:val="16"/>
        </w:rPr>
        <w:t xml:space="preserve">.4 Houses in Indian country often lack access to water5 and electricity.6 </w:t>
      </w:r>
      <w:r w:rsidRPr="009C3B82">
        <w:rPr>
          <w:rStyle w:val="StyleUnderline"/>
        </w:rPr>
        <w:t xml:space="preserve">Reservation </w:t>
      </w:r>
      <w:r w:rsidRPr="00FF1CF3">
        <w:rPr>
          <w:rStyle w:val="StyleUnderline"/>
          <w:highlight w:val="cyan"/>
        </w:rPr>
        <w:t>unemployment</w:t>
      </w:r>
      <w:r w:rsidRPr="009C3B82">
        <w:rPr>
          <w:rStyle w:val="StyleUnderline"/>
        </w:rPr>
        <w:t xml:space="preserve"> rates </w:t>
      </w:r>
      <w:r w:rsidRPr="00FF1CF3">
        <w:rPr>
          <w:rStyle w:val="StyleUnderline"/>
          <w:highlight w:val="cyan"/>
        </w:rPr>
        <w:t>consistently</w:t>
      </w:r>
      <w:r w:rsidRPr="00370C81">
        <w:rPr>
          <w:sz w:val="16"/>
        </w:rPr>
        <w:t xml:space="preserve"> linger at </w:t>
      </w:r>
      <w:r w:rsidRPr="00FF1CF3">
        <w:rPr>
          <w:rStyle w:val="StyleUnderline"/>
          <w:highlight w:val="cyan"/>
        </w:rPr>
        <w:t>fifty percent</w:t>
      </w:r>
      <w:r w:rsidRPr="00370C81">
        <w:rPr>
          <w:sz w:val="16"/>
        </w:rPr>
        <w:t xml:space="preserve">.7 Many believe Indian country is lawless,8 so significant natural resource endowments go undeveloped.9 </w:t>
      </w:r>
      <w:r w:rsidRPr="009C3B82">
        <w:rPr>
          <w:rStyle w:val="StyleUnderline"/>
        </w:rPr>
        <w:t xml:space="preserve">Reservation </w:t>
      </w:r>
      <w:r w:rsidRPr="00FF1CF3">
        <w:rPr>
          <w:rStyle w:val="StyleUnderline"/>
          <w:highlight w:val="cyan"/>
        </w:rPr>
        <w:t>poverty</w:t>
      </w:r>
      <w:r w:rsidRPr="009C3B82">
        <w:rPr>
          <w:rStyle w:val="StyleUnderline"/>
        </w:rPr>
        <w:t xml:space="preserve"> </w:t>
      </w:r>
      <w:r w:rsidRPr="00FF1CF3">
        <w:rPr>
          <w:rStyle w:val="StyleUnderline"/>
          <w:highlight w:val="cyan"/>
        </w:rPr>
        <w:t>is frequently attributed to Indian culture</w:t>
      </w:r>
      <w:r w:rsidRPr="00370C81">
        <w:rPr>
          <w:sz w:val="16"/>
        </w:rPr>
        <w:t xml:space="preserve">; that is, Indian tribes are traditionally non-commercial and egalitarian.10 </w:t>
      </w:r>
      <w:r w:rsidRPr="00FF1CF3">
        <w:rPr>
          <w:rStyle w:val="StyleUnderline"/>
          <w:highlight w:val="cyan"/>
        </w:rPr>
        <w:t>However</w:t>
      </w:r>
      <w:r w:rsidRPr="009C3B82">
        <w:rPr>
          <w:rStyle w:val="StyleUnderline"/>
        </w:rPr>
        <w:t xml:space="preserve">, </w:t>
      </w:r>
      <w:r w:rsidRPr="00FF1CF3">
        <w:rPr>
          <w:rStyle w:val="StyleUnderline"/>
          <w:highlight w:val="cyan"/>
        </w:rPr>
        <w:t xml:space="preserve">this is </w:t>
      </w:r>
      <w:r w:rsidRPr="00FF1CF3">
        <w:rPr>
          <w:rStyle w:val="Emphasis"/>
          <w:highlight w:val="cyan"/>
        </w:rPr>
        <w:t>a colonial myth</w:t>
      </w:r>
      <w:r w:rsidRPr="009C3B82">
        <w:rPr>
          <w:rStyle w:val="StyleUnderline"/>
        </w:rPr>
        <w:t xml:space="preserve">. </w:t>
      </w:r>
      <w:r w:rsidRPr="00FF1CF3">
        <w:rPr>
          <w:rStyle w:val="StyleUnderline"/>
          <w:highlight w:val="cyan"/>
        </w:rPr>
        <w:t>Reservations are poor</w:t>
      </w:r>
      <w:r w:rsidRPr="00370C81">
        <w:rPr>
          <w:sz w:val="16"/>
        </w:rPr>
        <w:t xml:space="preserve"> [*95] </w:t>
      </w:r>
      <w:r w:rsidRPr="00FF1CF3">
        <w:rPr>
          <w:rStyle w:val="StyleUnderline"/>
          <w:highlight w:val="cyan"/>
        </w:rPr>
        <w:t>because they are trapped in an</w:t>
      </w:r>
      <w:r w:rsidRPr="009C3B82">
        <w:rPr>
          <w:rStyle w:val="StyleUnderline"/>
        </w:rPr>
        <w:t xml:space="preserve"> antiquated and </w:t>
      </w:r>
      <w:r w:rsidRPr="00FF1CF3">
        <w:rPr>
          <w:rStyle w:val="Emphasis"/>
          <w:highlight w:val="cyan"/>
        </w:rPr>
        <w:t>oppressive federal regime</w:t>
      </w:r>
      <w:r w:rsidRPr="009C3B82">
        <w:rPr>
          <w:rStyle w:val="StyleUnderline"/>
        </w:rPr>
        <w:t>.</w:t>
      </w:r>
      <w:r w:rsidRPr="00370C81">
        <w:rPr>
          <w:sz w:val="16"/>
        </w:rPr>
        <w:t xml:space="preserve">11 This </w:t>
      </w:r>
      <w:r w:rsidRPr="009C3B82">
        <w:rPr>
          <w:rStyle w:val="StyleUnderline"/>
        </w:rPr>
        <w:t xml:space="preserve">regime </w:t>
      </w:r>
      <w:r w:rsidRPr="00FF1CF3">
        <w:rPr>
          <w:rStyle w:val="StyleUnderline"/>
          <w:highlight w:val="cyan"/>
        </w:rPr>
        <w:t>limits tribal jurisdiction</w:t>
      </w:r>
      <w:r w:rsidRPr="009C3B82">
        <w:rPr>
          <w:rStyle w:val="StyleUnderline"/>
        </w:rPr>
        <w:t xml:space="preserve"> over non-Indians and </w:t>
      </w:r>
      <w:r w:rsidRPr="00FF1CF3">
        <w:rPr>
          <w:rStyle w:val="StyleUnderline"/>
          <w:highlight w:val="cyan"/>
        </w:rPr>
        <w:t>creates</w:t>
      </w:r>
      <w:r w:rsidRPr="009C3B82">
        <w:rPr>
          <w:rStyle w:val="StyleUnderline"/>
        </w:rPr>
        <w:t xml:space="preserve"> a </w:t>
      </w:r>
      <w:r w:rsidRPr="00A22392">
        <w:rPr>
          <w:rStyle w:val="Emphasis"/>
        </w:rPr>
        <w:t xml:space="preserve">vexing </w:t>
      </w:r>
      <w:r w:rsidRPr="00FF1CF3">
        <w:rPr>
          <w:rStyle w:val="Emphasis"/>
          <w:highlight w:val="cyan"/>
        </w:rPr>
        <w:t>legal climate</w:t>
      </w:r>
      <w:r w:rsidRPr="00A22392">
        <w:rPr>
          <w:rStyle w:val="Emphasis"/>
        </w:rPr>
        <w:t xml:space="preserve"> that is </w:t>
      </w:r>
      <w:r w:rsidRPr="00FF1CF3">
        <w:rPr>
          <w:rStyle w:val="Emphasis"/>
          <w:highlight w:val="cyan"/>
        </w:rPr>
        <w:t>antithetical to economic development.</w:t>
      </w:r>
      <w:r>
        <w:rPr>
          <w:rStyle w:val="StyleUnderline"/>
        </w:rPr>
        <w:t xml:space="preserve"> </w:t>
      </w:r>
      <w:r w:rsidRPr="00370C81">
        <w:rPr>
          <w:sz w:val="16"/>
        </w:rPr>
        <w:t xml:space="preserve">The Supreme Court's 2020 decision in McGirt v. Oklahoma illustrates the confusing state of tribal law.12 The ruling held the Muscogee Reservation, and by implication the other reservations encompassing eastern Oklahoma, had never been disestablished.13 In so holding, the jurisdictional rules in eastern Oklahoma were cast into confusion.14 Chief Justice Roberts lamented the ramifications in dissent: State and tribal authority are also transformed. As to the State, its authority is clouded in significant respects when land is designated a reservation. Under our precedents, for example, state regulation of even non-Indians is preempted if it runs afoul of federal Indian policy and tribal sovereignty based on a nebulous balancing test. This test lacks any "rigid rule"; it instead calls for a "particularized inquiry into the nature of the state, federal, and tribal interests at stake," contemplated </w:t>
      </w:r>
      <w:proofErr w:type="gramStart"/>
      <w:r w:rsidRPr="00370C81">
        <w:rPr>
          <w:sz w:val="16"/>
        </w:rPr>
        <w:t>in light of</w:t>
      </w:r>
      <w:proofErr w:type="gramEnd"/>
      <w:r w:rsidRPr="00370C81">
        <w:rPr>
          <w:sz w:val="16"/>
        </w:rPr>
        <w:t xml:space="preserve"> the "broad policies that underlie" relevant treaties and statutes and "notions of sovereignty that have developed from historical traditions of tribal independence." This </w:t>
      </w:r>
      <w:r w:rsidRPr="00AD7977">
        <w:rPr>
          <w:rStyle w:val="StyleUnderline"/>
        </w:rPr>
        <w:t>test mires state efforts to regulate on reservation lands in significant uncertainty, guaranteeing that many efforts will be deemed permissible only after extensive litigation, if at all.</w:t>
      </w:r>
      <w:r w:rsidRPr="00370C81">
        <w:rPr>
          <w:sz w:val="16"/>
        </w:rPr>
        <w:t xml:space="preserve">15 </w:t>
      </w:r>
      <w:r w:rsidRPr="00156ED5">
        <w:rPr>
          <w:rStyle w:val="StyleUnderline"/>
        </w:rPr>
        <w:t>Chief Justice Roberts is correct on the law</w:t>
      </w:r>
      <w:r w:rsidRPr="00370C81">
        <w:rPr>
          <w:sz w:val="16"/>
        </w:rPr>
        <w:t xml:space="preserve">; </w:t>
      </w:r>
      <w:r w:rsidRPr="00156ED5">
        <w:rPr>
          <w:rStyle w:val="StyleUnderline"/>
        </w:rPr>
        <w:t>however, he misses the point.</w:t>
      </w:r>
      <w:r w:rsidRPr="00370C81">
        <w:rPr>
          <w:sz w:val="16"/>
        </w:rPr>
        <w:t xml:space="preserve"> </w:t>
      </w:r>
      <w:r w:rsidRPr="00FF1CF3">
        <w:rPr>
          <w:rStyle w:val="StyleUnderline"/>
          <w:highlight w:val="cyan"/>
        </w:rPr>
        <w:t xml:space="preserve">The </w:t>
      </w:r>
      <w:r w:rsidRPr="00FF1CF3">
        <w:rPr>
          <w:rStyle w:val="Emphasis"/>
          <w:highlight w:val="cyan"/>
        </w:rPr>
        <w:t>source of uncertainty is federal</w:t>
      </w:r>
      <w:r w:rsidRPr="00A22392">
        <w:rPr>
          <w:rStyle w:val="Emphasis"/>
        </w:rPr>
        <w:t xml:space="preserve"> Indian law </w:t>
      </w:r>
      <w:r w:rsidRPr="00FF1CF3">
        <w:rPr>
          <w:rStyle w:val="Emphasis"/>
          <w:highlight w:val="cyan"/>
        </w:rPr>
        <w:t>not tribal law</w:t>
      </w:r>
      <w:r w:rsidRPr="00370C81">
        <w:rPr>
          <w:sz w:val="16"/>
        </w:rPr>
        <w:t xml:space="preserve">. </w:t>
      </w:r>
      <w:r w:rsidRPr="00FF1CF3">
        <w:rPr>
          <w:rStyle w:val="StyleUnderline"/>
          <w:highlight w:val="cyan"/>
        </w:rPr>
        <w:t>By</w:t>
      </w:r>
      <w:r w:rsidRPr="00156ED5">
        <w:rPr>
          <w:rStyle w:val="StyleUnderline"/>
        </w:rPr>
        <w:t xml:space="preserve"> </w:t>
      </w:r>
      <w:r w:rsidRPr="00FF1CF3">
        <w:rPr>
          <w:rStyle w:val="StyleUnderline"/>
          <w:highlight w:val="cyan"/>
        </w:rPr>
        <w:t>limiting tribal sovereignty</w:t>
      </w:r>
      <w:r w:rsidRPr="00156ED5">
        <w:rPr>
          <w:rStyle w:val="StyleUnderline"/>
        </w:rPr>
        <w:t xml:space="preserve"> on tribal lands, </w:t>
      </w:r>
      <w:r w:rsidRPr="00FF1CF3">
        <w:rPr>
          <w:rStyle w:val="StyleUnderline"/>
          <w:highlight w:val="cyan"/>
        </w:rPr>
        <w:t>the Court</w:t>
      </w:r>
      <w:r w:rsidRPr="00156ED5">
        <w:rPr>
          <w:rStyle w:val="StyleUnderline"/>
        </w:rPr>
        <w:t xml:space="preserve"> has </w:t>
      </w:r>
      <w:r w:rsidRPr="00FF1CF3">
        <w:rPr>
          <w:rStyle w:val="StyleUnderline"/>
          <w:highlight w:val="cyan"/>
        </w:rPr>
        <w:t xml:space="preserve">created </w:t>
      </w:r>
      <w:r w:rsidRPr="00FF1CF3">
        <w:rPr>
          <w:rStyle w:val="Emphasis"/>
          <w:highlight w:val="cyan"/>
        </w:rPr>
        <w:t>legal ambiguity</w:t>
      </w:r>
      <w:r w:rsidRPr="00370C81">
        <w:rPr>
          <w:sz w:val="16"/>
        </w:rPr>
        <w:t xml:space="preserve">. </w:t>
      </w:r>
      <w:r w:rsidRPr="00FF1CF3">
        <w:rPr>
          <w:rStyle w:val="Emphasis"/>
          <w:highlight w:val="cyan"/>
        </w:rPr>
        <w:t>Ending</w:t>
      </w:r>
      <w:r w:rsidRPr="00156ED5">
        <w:rPr>
          <w:rStyle w:val="StyleUnderline"/>
        </w:rPr>
        <w:t xml:space="preserve"> </w:t>
      </w:r>
      <w:r w:rsidRPr="00A22392">
        <w:rPr>
          <w:rStyle w:val="Emphasis"/>
        </w:rPr>
        <w:t xml:space="preserve">the </w:t>
      </w:r>
      <w:r w:rsidRPr="00FF1CF3">
        <w:rPr>
          <w:rStyle w:val="Emphasis"/>
          <w:highlight w:val="cyan"/>
        </w:rPr>
        <w:t>uncertainty</w:t>
      </w:r>
      <w:r w:rsidRPr="00370C81">
        <w:rPr>
          <w:sz w:val="16"/>
        </w:rPr>
        <w:t xml:space="preserve"> Chief Justice Roberts bemoans is </w:t>
      </w:r>
      <w:r w:rsidRPr="00FF1CF3">
        <w:rPr>
          <w:rStyle w:val="Emphasis"/>
          <w:highlight w:val="cyan"/>
        </w:rPr>
        <w:t>simply a matter of allowing tribes to implement</w:t>
      </w:r>
      <w:r w:rsidRPr="00A22392">
        <w:rPr>
          <w:rStyle w:val="Emphasis"/>
        </w:rPr>
        <w:t xml:space="preserve"> their own laws</w:t>
      </w:r>
      <w:r w:rsidRPr="00156ED5">
        <w:rPr>
          <w:rStyle w:val="StyleUnderline"/>
        </w:rPr>
        <w:t xml:space="preserve"> </w:t>
      </w:r>
      <w:r w:rsidRPr="00FF1CF3">
        <w:rPr>
          <w:rStyle w:val="StyleUnderline"/>
          <w:highlight w:val="cyan"/>
        </w:rPr>
        <w:t>and apply their laws to all persons</w:t>
      </w:r>
      <w:r w:rsidRPr="00156ED5">
        <w:rPr>
          <w:rStyle w:val="StyleUnderline"/>
        </w:rPr>
        <w:t xml:space="preserve"> on their land as tribes did for millennia</w:t>
      </w:r>
      <w:r w:rsidRPr="00370C81">
        <w:rPr>
          <w:sz w:val="16"/>
        </w:rPr>
        <w:t>.</w:t>
      </w:r>
    </w:p>
    <w:p w14:paraId="04293BEA" w14:textId="77777777" w:rsidR="00024E55" w:rsidRDefault="00024E55" w:rsidP="00024E55">
      <w:pPr>
        <w:pStyle w:val="Heading4"/>
      </w:pPr>
      <w:r>
        <w:t>An increase in economic viability is what indigenous communities need</w:t>
      </w:r>
    </w:p>
    <w:p w14:paraId="3CEC3236" w14:textId="03D503DD" w:rsidR="00024E55" w:rsidRPr="00A042EF" w:rsidRDefault="00024E55" w:rsidP="00024E55">
      <w:pPr>
        <w:rPr>
          <w:rStyle w:val="Style13ptBold"/>
        </w:rPr>
      </w:pPr>
      <w:r>
        <w:rPr>
          <w:rStyle w:val="Style13ptBold"/>
        </w:rPr>
        <w:t xml:space="preserve">Miller </w:t>
      </w:r>
      <w:r w:rsidR="007D223A">
        <w:rPr>
          <w:rStyle w:val="Style13ptBold"/>
        </w:rPr>
        <w:t>‘</w:t>
      </w:r>
      <w:r>
        <w:rPr>
          <w:rStyle w:val="Style13ptBold"/>
        </w:rPr>
        <w:t xml:space="preserve">01 </w:t>
      </w:r>
      <w:r w:rsidR="00264874" w:rsidRPr="00B401A7">
        <w:t>[</w:t>
      </w:r>
      <w:r w:rsidRPr="00352DA0">
        <w:t>Professor, Lewis &amp; Clark Law School, Portland, Oregon; citizen, Eastern Shawnee Tribe of Oklahoma; Chi</w:t>
      </w:r>
      <w:r w:rsidRPr="00CB5779">
        <w:t>ef Justice, Grand Ronde Tribe Court of Appeals. (Robert J.,</w:t>
      </w:r>
      <w:r>
        <w:t xml:space="preserve"> “Article: Economic Development in Indian Country: Will Capitalism or Socialism </w:t>
      </w:r>
      <w:proofErr w:type="gramStart"/>
      <w:r>
        <w:t>Succeed?,</w:t>
      </w:r>
      <w:proofErr w:type="gramEnd"/>
      <w:r>
        <w:t xml:space="preserve"> 80 Or. L. Review 757, </w:t>
      </w:r>
      <w:r>
        <w:rPr>
          <w:i/>
          <w:iCs/>
        </w:rPr>
        <w:t xml:space="preserve">Oregon Law Review, </w:t>
      </w:r>
      <w:r>
        <w:t>2001, Accessed on NexisUni via University of Michigan library system, DOA: 6/26/24)// LFS – LMH</w:t>
      </w:r>
      <w:r w:rsidR="00264874">
        <w:t>]</w:t>
      </w:r>
    </w:p>
    <w:p w14:paraId="4C4F0FEB" w14:textId="77777777" w:rsidR="00024E55" w:rsidRDefault="00024E55" w:rsidP="00024E55">
      <w:pPr>
        <w:rPr>
          <w:u w:val="single"/>
        </w:rPr>
      </w:pPr>
      <w:r w:rsidRPr="00FF1CF3">
        <w:rPr>
          <w:highlight w:val="cyan"/>
          <w:u w:val="single"/>
        </w:rPr>
        <w:t>Tribal governments and Indians</w:t>
      </w:r>
      <w:r w:rsidRPr="00BE3B4F">
        <w:rPr>
          <w:u w:val="single"/>
        </w:rPr>
        <w:t xml:space="preserve"> have </w:t>
      </w:r>
      <w:r w:rsidRPr="00FF1CF3">
        <w:rPr>
          <w:highlight w:val="cyan"/>
          <w:u w:val="single"/>
        </w:rPr>
        <w:t>much to gain from</w:t>
      </w:r>
      <w:r w:rsidRPr="00BE3B4F">
        <w:rPr>
          <w:u w:val="single"/>
        </w:rPr>
        <w:t xml:space="preserve"> </w:t>
      </w:r>
      <w:r w:rsidRPr="00FF1CF3">
        <w:rPr>
          <w:highlight w:val="cyan"/>
          <w:u w:val="single"/>
        </w:rPr>
        <w:t>increased business</w:t>
      </w:r>
      <w:r w:rsidRPr="00BE3B4F">
        <w:rPr>
          <w:u w:val="single"/>
        </w:rPr>
        <w:t xml:space="preserve"> activity </w:t>
      </w:r>
      <w:r w:rsidRPr="00FF1CF3">
        <w:rPr>
          <w:highlight w:val="cyan"/>
          <w:u w:val="single"/>
        </w:rPr>
        <w:t>on reservations</w:t>
      </w:r>
      <w:r w:rsidRPr="00BE3B4F">
        <w:rPr>
          <w:u w:val="single"/>
        </w:rPr>
        <w:t xml:space="preserve"> because it will benefit economic, social and cultural aspects of life. </w:t>
      </w:r>
      <w:r w:rsidRPr="00FF1CF3">
        <w:rPr>
          <w:highlight w:val="cyan"/>
          <w:u w:val="single"/>
        </w:rPr>
        <w:t>Increasing</w:t>
      </w:r>
      <w:r w:rsidRPr="00BE3B4F">
        <w:rPr>
          <w:u w:val="single"/>
        </w:rPr>
        <w:t xml:space="preserve"> the </w:t>
      </w:r>
      <w:r w:rsidRPr="00FF1CF3">
        <w:rPr>
          <w:highlight w:val="cyan"/>
          <w:u w:val="single"/>
        </w:rPr>
        <w:t>scope of</w:t>
      </w:r>
      <w:r w:rsidRPr="00BE3B4F">
        <w:rPr>
          <w:u w:val="single"/>
        </w:rPr>
        <w:t xml:space="preserve"> business </w:t>
      </w:r>
      <w:r w:rsidRPr="00FF1CF3">
        <w:rPr>
          <w:highlight w:val="cyan"/>
          <w:u w:val="single"/>
        </w:rPr>
        <w:t>activity</w:t>
      </w:r>
      <w:r w:rsidRPr="00BE3B4F">
        <w:rPr>
          <w:u w:val="single"/>
        </w:rPr>
        <w:t xml:space="preserve"> on reservations </w:t>
      </w:r>
      <w:r w:rsidRPr="00FF1CF3">
        <w:rPr>
          <w:highlight w:val="cyan"/>
          <w:u w:val="single"/>
        </w:rPr>
        <w:t>by diversifying</w:t>
      </w:r>
      <w:r w:rsidRPr="00BE3B4F">
        <w:rPr>
          <w:u w:val="single"/>
        </w:rPr>
        <w:t xml:space="preserve"> tribal </w:t>
      </w:r>
      <w:r w:rsidRPr="00FF1CF3">
        <w:rPr>
          <w:highlight w:val="cyan"/>
          <w:u w:val="single"/>
        </w:rPr>
        <w:t>economies</w:t>
      </w:r>
      <w:r w:rsidRPr="00BE3B4F">
        <w:rPr>
          <w:u w:val="single"/>
        </w:rPr>
        <w:t xml:space="preserve"> with a variety of private businesses will be a </w:t>
      </w:r>
      <w:r w:rsidRPr="00FF1CF3">
        <w:rPr>
          <w:highlight w:val="cyan"/>
          <w:u w:val="single"/>
        </w:rPr>
        <w:t>good step towards</w:t>
      </w:r>
      <w:r w:rsidRPr="00BE3B4F">
        <w:rPr>
          <w:u w:val="single"/>
        </w:rPr>
        <w:t xml:space="preserve"> providing </w:t>
      </w:r>
      <w:r w:rsidRPr="00FF1CF3">
        <w:rPr>
          <w:highlight w:val="cyan"/>
          <w:u w:val="single"/>
        </w:rPr>
        <w:t>reliable economic growth</w:t>
      </w:r>
      <w:r w:rsidRPr="00BE3B4F">
        <w:rPr>
          <w:u w:val="single"/>
        </w:rPr>
        <w:t xml:space="preserve"> in Indian country for tribal citizens.</w:t>
      </w:r>
      <w:r w:rsidRPr="00BE3B4F">
        <w:t xml:space="preserve"> A diversified economy of small and large tribal and private businesses is more recession proof and will give needed</w:t>
      </w:r>
      <w:r>
        <w:t xml:space="preserve"> </w:t>
      </w:r>
      <w:r w:rsidRPr="00BE3B4F">
        <w:t>economic stability to reservations. </w:t>
      </w:r>
      <w:r w:rsidRPr="00F52ACE">
        <w:t>279</w:t>
      </w:r>
      <w:r>
        <w:t xml:space="preserve"> </w:t>
      </w:r>
      <w:r w:rsidRPr="00BE3B4F">
        <w:rPr>
          <w:u w:val="single"/>
        </w:rPr>
        <w:t xml:space="preserve">Significantly, a very </w:t>
      </w:r>
      <w:r w:rsidRPr="00FF1CF3">
        <w:rPr>
          <w:highlight w:val="cyan"/>
          <w:u w:val="single"/>
        </w:rPr>
        <w:t>positive social and cultural benefit</w:t>
      </w:r>
      <w:r w:rsidRPr="00BE3B4F">
        <w:rPr>
          <w:u w:val="single"/>
        </w:rPr>
        <w:t xml:space="preserve"> has already begun for tribes </w:t>
      </w:r>
      <w:r w:rsidRPr="00FF1CF3">
        <w:rPr>
          <w:highlight w:val="cyan"/>
          <w:u w:val="single"/>
        </w:rPr>
        <w:t>where economic activity is increasing</w:t>
      </w:r>
      <w:r w:rsidRPr="00BE3B4F">
        <w:rPr>
          <w:u w:val="single"/>
        </w:rPr>
        <w:t xml:space="preserve"> and jobs are available on reservation: tribal </w:t>
      </w:r>
      <w:r w:rsidRPr="00FF1CF3">
        <w:rPr>
          <w:highlight w:val="cyan"/>
          <w:u w:val="single"/>
        </w:rPr>
        <w:t>members are moving back to their reservations</w:t>
      </w:r>
      <w:r w:rsidRPr="00BE3B4F">
        <w:rPr>
          <w:u w:val="single"/>
        </w:rPr>
        <w:t>.</w:t>
      </w:r>
      <w:r w:rsidRPr="00BE3B4F">
        <w:t> </w:t>
      </w:r>
      <w:r w:rsidRPr="00F52ACE">
        <w:t>280</w:t>
      </w:r>
      <w:r>
        <w:t xml:space="preserve"> </w:t>
      </w:r>
      <w:r w:rsidRPr="00BE3B4F">
        <w:t>Commentators attribute this in-migration to the economic activity that has occurred in Indian country to</w:t>
      </w:r>
      <w:r>
        <w:t xml:space="preserve"> </w:t>
      </w:r>
      <w:r w:rsidRPr="00BE3B4F">
        <w:t>date. </w:t>
      </w:r>
      <w:r w:rsidRPr="00F52ACE">
        <w:t>281</w:t>
      </w:r>
      <w:r w:rsidRPr="00BE3B4F">
        <w:t> </w:t>
      </w:r>
      <w:r w:rsidRPr="00BE3B4F">
        <w:rPr>
          <w:u w:val="single"/>
        </w:rPr>
        <w:t>An </w:t>
      </w:r>
      <w:hyperlink r:id="rId8" w:history="1">
        <w:r w:rsidRPr="00BE3B4F">
          <w:rPr>
            <w:rStyle w:val="Hyperlink"/>
          </w:rPr>
          <w:t> [*833] </w:t>
        </w:r>
      </w:hyperlink>
      <w:r w:rsidRPr="00BE3B4F">
        <w:rPr>
          <w:u w:val="single"/>
        </w:rPr>
        <w:t> </w:t>
      </w:r>
      <w:r w:rsidRPr="00FF1CF3">
        <w:rPr>
          <w:highlight w:val="cyan"/>
          <w:u w:val="single"/>
        </w:rPr>
        <w:t>increasing population</w:t>
      </w:r>
      <w:r w:rsidRPr="00BE3B4F">
        <w:rPr>
          <w:u w:val="single"/>
        </w:rPr>
        <w:t xml:space="preserve"> and the return of more families and family members will be a </w:t>
      </w:r>
      <w:r w:rsidRPr="00FF1CF3">
        <w:rPr>
          <w:highlight w:val="cyan"/>
          <w:u w:val="single"/>
        </w:rPr>
        <w:t xml:space="preserve">major boost for reservation societies </w:t>
      </w:r>
      <w:r w:rsidRPr="00A042EF">
        <w:rPr>
          <w:u w:val="single"/>
        </w:rPr>
        <w:t>and cultures</w:t>
      </w:r>
      <w:r w:rsidRPr="00BE3B4F">
        <w:rPr>
          <w:u w:val="single"/>
        </w:rPr>
        <w:t>.</w:t>
      </w:r>
      <w:r>
        <w:t xml:space="preserve"> </w:t>
      </w:r>
      <w:r w:rsidRPr="00BE3B4F">
        <w:t>Tribal governments will also benefit economically from increasing sources of taxation if reservation economies grow. In general, tribes lack adequate funding to operate their services and to develop needed infrastructure. They look mainly to the federal government for their funding and for health and education programs which are all</w:t>
      </w:r>
      <w:r>
        <w:t xml:space="preserve"> </w:t>
      </w:r>
      <w:r w:rsidRPr="00BE3B4F">
        <w:t>at the mercy of uncertain federal appropriations. </w:t>
      </w:r>
      <w:r w:rsidRPr="00F52ACE">
        <w:t>282</w:t>
      </w:r>
      <w:r w:rsidRPr="00BE3B4F">
        <w:t> </w:t>
      </w:r>
      <w:r w:rsidRPr="00FF1CF3">
        <w:rPr>
          <w:highlight w:val="cyan"/>
          <w:u w:val="single"/>
        </w:rPr>
        <w:t>Few</w:t>
      </w:r>
      <w:r w:rsidRPr="00BE3B4F">
        <w:rPr>
          <w:u w:val="single"/>
        </w:rPr>
        <w:t xml:space="preserve"> tribes </w:t>
      </w:r>
      <w:r w:rsidRPr="00FF1CF3">
        <w:rPr>
          <w:highlight w:val="cyan"/>
          <w:u w:val="single"/>
        </w:rPr>
        <w:t>have access</w:t>
      </w:r>
      <w:r w:rsidRPr="00BE3B4F">
        <w:rPr>
          <w:u w:val="single"/>
        </w:rPr>
        <w:t xml:space="preserve"> </w:t>
      </w:r>
      <w:r w:rsidRPr="00FF1CF3">
        <w:rPr>
          <w:highlight w:val="cyan"/>
          <w:u w:val="single"/>
        </w:rPr>
        <w:t>to</w:t>
      </w:r>
      <w:r w:rsidRPr="00BE3B4F">
        <w:rPr>
          <w:u w:val="single"/>
        </w:rPr>
        <w:t xml:space="preserve"> </w:t>
      </w:r>
      <w:r w:rsidRPr="00FF1CF3">
        <w:rPr>
          <w:highlight w:val="cyan"/>
          <w:u w:val="single"/>
        </w:rPr>
        <w:t>substantial</w:t>
      </w:r>
      <w:r w:rsidRPr="00BE3B4F">
        <w:rPr>
          <w:u w:val="single"/>
        </w:rPr>
        <w:t xml:space="preserve"> sources of </w:t>
      </w:r>
      <w:r w:rsidRPr="00FF1CF3">
        <w:rPr>
          <w:highlight w:val="cyan"/>
          <w:u w:val="single"/>
        </w:rPr>
        <w:t>taxation</w:t>
      </w:r>
      <w:r w:rsidRPr="00BE3B4F">
        <w:rPr>
          <w:u w:val="single"/>
        </w:rPr>
        <w:t xml:space="preserve"> </w:t>
      </w:r>
      <w:r w:rsidRPr="00FF1CF3">
        <w:rPr>
          <w:highlight w:val="cyan"/>
          <w:u w:val="single"/>
        </w:rPr>
        <w:t>because</w:t>
      </w:r>
      <w:r w:rsidRPr="00BE3B4F">
        <w:rPr>
          <w:u w:val="single"/>
        </w:rPr>
        <w:t xml:space="preserve"> of a </w:t>
      </w:r>
      <w:r w:rsidRPr="00FF1CF3">
        <w:rPr>
          <w:highlight w:val="cyan"/>
          <w:u w:val="single"/>
        </w:rPr>
        <w:t>lack of econ</w:t>
      </w:r>
      <w:r w:rsidRPr="00BE3B4F">
        <w:rPr>
          <w:u w:val="single"/>
        </w:rPr>
        <w:t xml:space="preserve">omic </w:t>
      </w:r>
      <w:r w:rsidRPr="00FF1CF3">
        <w:rPr>
          <w:highlight w:val="cyan"/>
          <w:u w:val="single"/>
        </w:rPr>
        <w:t>activity.</w:t>
      </w:r>
      <w:r w:rsidRPr="00BE3B4F">
        <w:rPr>
          <w:u w:val="single"/>
        </w:rPr>
        <w:t xml:space="preserve"> </w:t>
      </w:r>
      <w:r w:rsidRPr="00FF1CF3">
        <w:rPr>
          <w:highlight w:val="cyan"/>
          <w:u w:val="single"/>
        </w:rPr>
        <w:t>Thus</w:t>
      </w:r>
      <w:r w:rsidRPr="00BE3B4F">
        <w:rPr>
          <w:u w:val="single"/>
        </w:rPr>
        <w:t xml:space="preserve">, a </w:t>
      </w:r>
      <w:r w:rsidRPr="00FF1CF3">
        <w:rPr>
          <w:highlight w:val="cyan"/>
          <w:u w:val="single"/>
        </w:rPr>
        <w:t>wider</w:t>
      </w:r>
      <w:r w:rsidRPr="00BE3B4F">
        <w:rPr>
          <w:u w:val="single"/>
        </w:rPr>
        <w:t xml:space="preserve"> </w:t>
      </w:r>
      <w:r w:rsidRPr="00FF1CF3">
        <w:rPr>
          <w:highlight w:val="cyan"/>
          <w:u w:val="single"/>
        </w:rPr>
        <w:t>range</w:t>
      </w:r>
      <w:r w:rsidRPr="00BE3B4F">
        <w:rPr>
          <w:u w:val="single"/>
        </w:rPr>
        <w:t xml:space="preserve"> </w:t>
      </w:r>
      <w:r w:rsidRPr="00FF1CF3">
        <w:rPr>
          <w:highlight w:val="cyan"/>
          <w:u w:val="single"/>
        </w:rPr>
        <w:t>of</w:t>
      </w:r>
      <w:r w:rsidRPr="00BE3B4F">
        <w:rPr>
          <w:u w:val="single"/>
        </w:rPr>
        <w:t xml:space="preserve"> private </w:t>
      </w:r>
      <w:r w:rsidRPr="00FF1CF3">
        <w:rPr>
          <w:highlight w:val="cyan"/>
          <w:u w:val="single"/>
        </w:rPr>
        <w:t>businesses</w:t>
      </w:r>
      <w:r w:rsidRPr="00BE3B4F">
        <w:rPr>
          <w:u w:val="single"/>
        </w:rPr>
        <w:t xml:space="preserve"> functioning on reservations </w:t>
      </w:r>
      <w:r w:rsidRPr="00FF1CF3">
        <w:rPr>
          <w:highlight w:val="cyan"/>
          <w:u w:val="single"/>
        </w:rPr>
        <w:t>would</w:t>
      </w:r>
      <w:r w:rsidRPr="00BE3B4F">
        <w:rPr>
          <w:u w:val="single"/>
        </w:rPr>
        <w:t xml:space="preserve"> </w:t>
      </w:r>
      <w:r w:rsidRPr="00FF1CF3">
        <w:rPr>
          <w:highlight w:val="cyan"/>
          <w:u w:val="single"/>
        </w:rPr>
        <w:t>give</w:t>
      </w:r>
      <w:r w:rsidRPr="00BE3B4F">
        <w:rPr>
          <w:u w:val="single"/>
        </w:rPr>
        <w:t xml:space="preserve"> tribes </w:t>
      </w:r>
      <w:r w:rsidRPr="00FF1CF3">
        <w:rPr>
          <w:highlight w:val="cyan"/>
          <w:u w:val="single"/>
        </w:rPr>
        <w:t>a broader tax base to utilize</w:t>
      </w:r>
      <w:r w:rsidRPr="00BE3B4F">
        <w:rPr>
          <w:u w:val="single"/>
        </w:rPr>
        <w:t xml:space="preserve"> for funding social and cultural programs.</w:t>
      </w:r>
      <w:r w:rsidRPr="00BE3B4F">
        <w:t> </w:t>
      </w:r>
      <w:r w:rsidRPr="00F52ACE">
        <w:t>283</w:t>
      </w:r>
      <w:r>
        <w:t xml:space="preserve"> </w:t>
      </w:r>
      <w:r w:rsidRPr="00BE3B4F">
        <w:t xml:space="preserve">Increased economic activity on reservations will also have a beneficial effect on many tribal social issues. </w:t>
      </w:r>
      <w:r w:rsidRPr="00FF1CF3">
        <w:rPr>
          <w:highlight w:val="cyan"/>
          <w:u w:val="single"/>
        </w:rPr>
        <w:t>Increased income and living standards</w:t>
      </w:r>
      <w:r w:rsidRPr="00BE3B4F">
        <w:rPr>
          <w:u w:val="single"/>
        </w:rPr>
        <w:t xml:space="preserve"> for Indian families </w:t>
      </w:r>
      <w:r w:rsidRPr="00FF1CF3">
        <w:rPr>
          <w:highlight w:val="cyan"/>
          <w:u w:val="single"/>
        </w:rPr>
        <w:t>should ameliorate some of the social problems affecting reservation</w:t>
      </w:r>
      <w:r w:rsidRPr="00BE3B4F">
        <w:rPr>
          <w:u w:val="single"/>
        </w:rPr>
        <w:t xml:space="preserve"> population</w:t>
      </w:r>
      <w:r w:rsidRPr="00FF1CF3">
        <w:rPr>
          <w:highlight w:val="cyan"/>
          <w:u w:val="single"/>
        </w:rPr>
        <w:t>s</w:t>
      </w:r>
      <w:r w:rsidRPr="00BE3B4F">
        <w:t>. </w:t>
      </w:r>
      <w:r w:rsidRPr="00F52ACE">
        <w:t>284</w:t>
      </w:r>
      <w:r w:rsidRPr="00BE3B4F">
        <w:t> </w:t>
      </w:r>
      <w:r w:rsidRPr="00BE3B4F">
        <w:rPr>
          <w:u w:val="single"/>
        </w:rPr>
        <w:t>Tribes would thus be faced with fewer welfare and criminal </w:t>
      </w:r>
      <w:hyperlink r:id="rId9" w:history="1">
        <w:r w:rsidRPr="00BE3B4F">
          <w:rPr>
            <w:rStyle w:val="Hyperlink"/>
          </w:rPr>
          <w:t> [*834] </w:t>
        </w:r>
      </w:hyperlink>
      <w:r w:rsidRPr="00BE3B4F">
        <w:rPr>
          <w:u w:val="single"/>
        </w:rPr>
        <w:t> problems if there were more jobs and income on reservations.</w:t>
      </w:r>
      <w:r w:rsidRPr="00BE3B4F">
        <w:t xml:space="preserve"> In addition, most tribes have already been using their increased income from tribal casinos and businesses to build infrastructure such as roads, health clinics, day care centers, and housing, which helps social and</w:t>
      </w:r>
      <w:r>
        <w:t xml:space="preserve"> </w:t>
      </w:r>
      <w:r w:rsidRPr="00BE3B4F">
        <w:t>cultural aspects of tribal life. </w:t>
      </w:r>
      <w:r w:rsidRPr="00F52ACE">
        <w:t>285</w:t>
      </w:r>
      <w:r w:rsidRPr="00BE3B4F">
        <w:t>Tribes could expand these types of programs by accessing an improved tax base if diversified tribal economies are created.</w:t>
      </w:r>
      <w:r>
        <w:t xml:space="preserve"> </w:t>
      </w:r>
      <w:r w:rsidRPr="00FF1CF3">
        <w:rPr>
          <w:highlight w:val="cyan"/>
          <w:u w:val="single"/>
        </w:rPr>
        <w:t>Tribal governments</w:t>
      </w:r>
      <w:r w:rsidRPr="00BE3B4F">
        <w:rPr>
          <w:u w:val="single"/>
        </w:rPr>
        <w:t xml:space="preserve">, like all governments, </w:t>
      </w:r>
      <w:r w:rsidRPr="00FF1CF3">
        <w:rPr>
          <w:highlight w:val="cyan"/>
          <w:u w:val="single"/>
        </w:rPr>
        <w:t>will</w:t>
      </w:r>
      <w:r w:rsidRPr="00BE3B4F">
        <w:rPr>
          <w:u w:val="single"/>
        </w:rPr>
        <w:t xml:space="preserve"> also </w:t>
      </w:r>
      <w:r w:rsidRPr="00FF1CF3">
        <w:rPr>
          <w:highlight w:val="cyan"/>
          <w:u w:val="single"/>
        </w:rPr>
        <w:t>benefit from</w:t>
      </w:r>
      <w:r w:rsidRPr="00BE3B4F">
        <w:rPr>
          <w:u w:val="single"/>
        </w:rPr>
        <w:t xml:space="preserve"> increasing economic activity as they </w:t>
      </w:r>
      <w:r w:rsidRPr="00FF1CF3">
        <w:rPr>
          <w:highlight w:val="cyan"/>
          <w:u w:val="single"/>
        </w:rPr>
        <w:t>gain</w:t>
      </w:r>
      <w:r w:rsidRPr="00BE3B4F">
        <w:rPr>
          <w:u w:val="single"/>
        </w:rPr>
        <w:t xml:space="preserve"> increased </w:t>
      </w:r>
      <w:r w:rsidRPr="00FF1CF3">
        <w:rPr>
          <w:highlight w:val="cyan"/>
          <w:u w:val="single"/>
        </w:rPr>
        <w:t>spending power</w:t>
      </w:r>
      <w:r w:rsidRPr="00BE3B4F">
        <w:rPr>
          <w:u w:val="single"/>
        </w:rPr>
        <w:t xml:space="preserve">, governmental </w:t>
      </w:r>
      <w:r w:rsidRPr="00FF1CF3">
        <w:rPr>
          <w:highlight w:val="cyan"/>
          <w:u w:val="single"/>
        </w:rPr>
        <w:t>authority</w:t>
      </w:r>
      <w:r w:rsidRPr="00BE3B4F">
        <w:rPr>
          <w:u w:val="single"/>
        </w:rPr>
        <w:t xml:space="preserve"> </w:t>
      </w:r>
      <w:r w:rsidRPr="00FF1CF3">
        <w:rPr>
          <w:highlight w:val="cyan"/>
          <w:u w:val="single"/>
        </w:rPr>
        <w:t>and</w:t>
      </w:r>
      <w:r w:rsidRPr="00BE3B4F">
        <w:rPr>
          <w:u w:val="single"/>
        </w:rPr>
        <w:t xml:space="preserve"> the </w:t>
      </w:r>
      <w:r w:rsidRPr="00FF1CF3">
        <w:rPr>
          <w:highlight w:val="cyan"/>
          <w:u w:val="single"/>
        </w:rPr>
        <w:t>ability to protect their sovereign</w:t>
      </w:r>
      <w:r w:rsidRPr="00BE3B4F">
        <w:rPr>
          <w:u w:val="single"/>
        </w:rPr>
        <w:t xml:space="preserve"> rights. </w:t>
      </w:r>
      <w:r w:rsidRPr="00BE3B4F">
        <w:t>Tribes with money to invest and to affect public policy are becoming influential players on the American economic and political</w:t>
      </w:r>
      <w:r>
        <w:t xml:space="preserve"> </w:t>
      </w:r>
      <w:r w:rsidRPr="00BE3B4F">
        <w:t>scene. </w:t>
      </w:r>
      <w:r w:rsidRPr="00F52ACE">
        <w:t>286</w:t>
      </w:r>
      <w:r w:rsidRPr="00BE3B4F">
        <w:t>Commentators have noted that economic self-sufficiency is an important part of tribes</w:t>
      </w:r>
      <w:r>
        <w:t xml:space="preserve"> </w:t>
      </w:r>
      <w:r w:rsidRPr="00BE3B4F">
        <w:t>gaining political self-determination, social well-being, and cultural vitality. </w:t>
      </w:r>
      <w:r w:rsidRPr="00F52ACE">
        <w:t>287</w:t>
      </w:r>
      <w:r w:rsidRPr="00BE3B4F">
        <w:t> This is well demonstrated by the recent actions of California tribes who turned casino profits into very effective political power when they passed two statewide referendums regarding tribal gaming. </w:t>
      </w:r>
      <w:r w:rsidRPr="00F52ACE">
        <w:t>288</w:t>
      </w:r>
      <w:r w:rsidRPr="00BE3B4F">
        <w:rPr>
          <w:u w:val="single"/>
        </w:rPr>
        <w:t xml:space="preserve">Successful and </w:t>
      </w:r>
      <w:r w:rsidRPr="00FF1CF3">
        <w:rPr>
          <w:highlight w:val="cyan"/>
          <w:u w:val="single"/>
        </w:rPr>
        <w:t>active reservation economies</w:t>
      </w:r>
      <w:r w:rsidRPr="00A042EF">
        <w:rPr>
          <w:u w:val="single"/>
        </w:rPr>
        <w:t> </w:t>
      </w:r>
      <w:hyperlink r:id="rId10" w:history="1">
        <w:r w:rsidRPr="00A042EF">
          <w:rPr>
            <w:rStyle w:val="Hyperlink"/>
          </w:rPr>
          <w:t> [*835] </w:t>
        </w:r>
      </w:hyperlink>
      <w:r w:rsidRPr="00BE3B4F">
        <w:rPr>
          <w:u w:val="single"/>
        </w:rPr>
        <w:t xml:space="preserve"> will also </w:t>
      </w:r>
      <w:r w:rsidRPr="00FF1CF3">
        <w:rPr>
          <w:highlight w:val="cyan"/>
          <w:u w:val="single"/>
        </w:rPr>
        <w:t>add to tribal</w:t>
      </w:r>
      <w:r w:rsidRPr="00BE3B4F">
        <w:rPr>
          <w:u w:val="single"/>
        </w:rPr>
        <w:t xml:space="preserve"> and Indian political and social </w:t>
      </w:r>
      <w:r w:rsidRPr="00FF1CF3">
        <w:rPr>
          <w:highlight w:val="cyan"/>
          <w:u w:val="single"/>
        </w:rPr>
        <w:t>clout as</w:t>
      </w:r>
      <w:r w:rsidRPr="00BE3B4F">
        <w:rPr>
          <w:u w:val="single"/>
        </w:rPr>
        <w:t xml:space="preserve"> tribal and reservation </w:t>
      </w:r>
      <w:r w:rsidRPr="00FF1CF3">
        <w:rPr>
          <w:highlight w:val="cyan"/>
          <w:u w:val="single"/>
        </w:rPr>
        <w:t>based businesses hire non-Indian employees</w:t>
      </w:r>
      <w:r w:rsidRPr="00BE3B4F">
        <w:rPr>
          <w:u w:val="single"/>
        </w:rPr>
        <w:t xml:space="preserve">. </w:t>
      </w:r>
      <w:r w:rsidRPr="00BE3B4F">
        <w:t>For example, Indian casinos have created 140,000 jobs in the United States and 85% of them are held by non-Indians. </w:t>
      </w:r>
      <w:r w:rsidRPr="00F52ACE">
        <w:t>289</w:t>
      </w:r>
      <w:r>
        <w:t xml:space="preserve"> </w:t>
      </w:r>
      <w:r w:rsidRPr="00BE3B4F">
        <w:t xml:space="preserve">As tribes and private Indian businesses hire even more non-Indians and have an </w:t>
      </w:r>
      <w:proofErr w:type="gramStart"/>
      <w:r w:rsidRPr="00BE3B4F">
        <w:t>ever greater</w:t>
      </w:r>
      <w:proofErr w:type="gramEnd"/>
      <w:r w:rsidRPr="00BE3B4F">
        <w:t xml:space="preserve"> impact on county and state economies, tribal influence in the political arena will increase and tribes and Indians will be better able to manage their destinies. </w:t>
      </w:r>
      <w:r w:rsidRPr="00F52ACE">
        <w:t>290</w:t>
      </w:r>
      <w:r w:rsidRPr="00BE3B4F">
        <w:t>Significantly, tribes have also used improved economic situations to increase or consolidate reservation land holdings. </w:t>
      </w:r>
      <w:r w:rsidRPr="00F52ACE">
        <w:t>291</w:t>
      </w:r>
      <w:r w:rsidRPr="00BE3B4F">
        <w:t>This has a very beneficial political, social and cultural value to tribes and their citizens</w:t>
      </w:r>
      <w:r w:rsidRPr="00BE3B4F">
        <w:rPr>
          <w:u w:val="single"/>
        </w:rPr>
        <w:t xml:space="preserve">. In conclusion, </w:t>
      </w:r>
      <w:r w:rsidRPr="00FF1CF3">
        <w:rPr>
          <w:highlight w:val="cyan"/>
          <w:u w:val="single"/>
        </w:rPr>
        <w:t>tribes</w:t>
      </w:r>
      <w:r w:rsidRPr="00BE3B4F">
        <w:rPr>
          <w:u w:val="single"/>
        </w:rPr>
        <w:t xml:space="preserve"> and Indians can </w:t>
      </w:r>
      <w:r w:rsidRPr="00FF1CF3">
        <w:rPr>
          <w:highlight w:val="cyan"/>
          <w:u w:val="single"/>
        </w:rPr>
        <w:t>benefit in many ways</w:t>
      </w:r>
      <w:r w:rsidRPr="00BE3B4F">
        <w:rPr>
          <w:u w:val="single"/>
        </w:rPr>
        <w:t xml:space="preserve"> </w:t>
      </w:r>
      <w:r w:rsidRPr="00FF1CF3">
        <w:rPr>
          <w:highlight w:val="cyan"/>
          <w:u w:val="single"/>
        </w:rPr>
        <w:t>from</w:t>
      </w:r>
      <w:r w:rsidRPr="00BE3B4F">
        <w:rPr>
          <w:u w:val="single"/>
        </w:rPr>
        <w:t xml:space="preserve"> an </w:t>
      </w:r>
      <w:r w:rsidRPr="00FF1CF3">
        <w:rPr>
          <w:highlight w:val="cyan"/>
          <w:u w:val="single"/>
        </w:rPr>
        <w:t>increase</w:t>
      </w:r>
      <w:r w:rsidRPr="00BE3B4F">
        <w:rPr>
          <w:u w:val="single"/>
        </w:rPr>
        <w:t xml:space="preserve"> </w:t>
      </w:r>
      <w:r w:rsidRPr="00FF1CF3">
        <w:rPr>
          <w:highlight w:val="cyan"/>
          <w:u w:val="single"/>
        </w:rPr>
        <w:t>in</w:t>
      </w:r>
      <w:r w:rsidRPr="00BE3B4F">
        <w:rPr>
          <w:u w:val="single"/>
        </w:rPr>
        <w:t xml:space="preserve"> </w:t>
      </w:r>
      <w:r w:rsidRPr="00FF1CF3">
        <w:rPr>
          <w:highlight w:val="cyan"/>
          <w:u w:val="single"/>
        </w:rPr>
        <w:t>economic</w:t>
      </w:r>
      <w:r w:rsidRPr="00BE3B4F">
        <w:rPr>
          <w:u w:val="single"/>
        </w:rPr>
        <w:t xml:space="preserve"> </w:t>
      </w:r>
      <w:r w:rsidRPr="00FF1CF3">
        <w:rPr>
          <w:highlight w:val="cyan"/>
          <w:u w:val="single"/>
        </w:rPr>
        <w:t>activity</w:t>
      </w:r>
      <w:r w:rsidRPr="00BE3B4F">
        <w:rPr>
          <w:u w:val="single"/>
        </w:rPr>
        <w:t xml:space="preserve"> in Indian country.</w:t>
      </w:r>
    </w:p>
    <w:p w14:paraId="10227D18" w14:textId="77777777" w:rsidR="00024E55" w:rsidRDefault="00024E55" w:rsidP="00024E55">
      <w:pPr>
        <w:rPr>
          <w:u w:val="single"/>
        </w:rPr>
      </w:pPr>
    </w:p>
    <w:p w14:paraId="09E473CA" w14:textId="77777777" w:rsidR="00024E55" w:rsidRPr="00250ABA" w:rsidRDefault="00024E55" w:rsidP="00024E55">
      <w:pPr>
        <w:pStyle w:val="Heading4"/>
      </w:pPr>
      <w:r>
        <w:t xml:space="preserve">Colonial extractivism is </w:t>
      </w:r>
      <w:r>
        <w:rPr>
          <w:u w:val="single"/>
        </w:rPr>
        <w:t>unsustainable</w:t>
      </w:r>
      <w:r>
        <w:t xml:space="preserve"> and causes </w:t>
      </w:r>
      <w:r>
        <w:rPr>
          <w:u w:val="single"/>
        </w:rPr>
        <w:t>extinction</w:t>
      </w:r>
      <w:r>
        <w:t>.</w:t>
      </w:r>
    </w:p>
    <w:p w14:paraId="1C3ABA04" w14:textId="5CA9C821" w:rsidR="00024E55" w:rsidRDefault="00024E55" w:rsidP="00024E55">
      <w:r w:rsidRPr="00250ABA">
        <w:rPr>
          <w:rStyle w:val="Style13ptBold"/>
        </w:rPr>
        <w:t>Dunlap</w:t>
      </w:r>
      <w:r w:rsidR="007D223A">
        <w:rPr>
          <w:rStyle w:val="Style13ptBold"/>
        </w:rPr>
        <w:t xml:space="preserve"> ‘</w:t>
      </w:r>
      <w:r w:rsidRPr="00250ABA">
        <w:rPr>
          <w:rStyle w:val="Style13ptBold"/>
        </w:rPr>
        <w:t>24</w:t>
      </w:r>
      <w:r w:rsidR="00264874">
        <w:t xml:space="preserve"> [Alexander, </w:t>
      </w:r>
      <w:r>
        <w:t xml:space="preserve">visiting research fellow at the University of Helsinki,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r w:rsidR="00264874">
        <w:t>]</w:t>
      </w:r>
    </w:p>
    <w:p w14:paraId="13FEF6AF" w14:textId="77777777" w:rsidR="00024E55" w:rsidRPr="00786312" w:rsidRDefault="00024E55" w:rsidP="00024E55">
      <w:pPr>
        <w:rPr>
          <w:sz w:val="14"/>
        </w:rPr>
      </w:pPr>
      <w:r w:rsidRPr="00786312">
        <w:rPr>
          <w:sz w:val="14"/>
        </w:rPr>
        <w:t xml:space="preserve">Extractivism and infrastructure are the two sides of the socio-ecological coin. </w:t>
      </w:r>
      <w:r w:rsidRPr="00053AB2">
        <w:rPr>
          <w:rStyle w:val="StyleUnderline"/>
        </w:rPr>
        <w:t xml:space="preserve">The </w:t>
      </w:r>
      <w:r w:rsidRPr="00FF1CF3">
        <w:rPr>
          <w:rStyle w:val="Emphasis"/>
          <w:highlight w:val="cyan"/>
        </w:rPr>
        <w:t>extraction</w:t>
      </w:r>
      <w:r w:rsidRPr="00053AB2">
        <w:rPr>
          <w:rStyle w:val="StyleUnderline"/>
        </w:rPr>
        <w:t xml:space="preserve"> of human and non-human life </w:t>
      </w:r>
      <w:r w:rsidRPr="00FF1CF3">
        <w:rPr>
          <w:rStyle w:val="StyleUnderline"/>
          <w:highlight w:val="cyan"/>
        </w:rPr>
        <w:t>to</w:t>
      </w:r>
      <w:r w:rsidRPr="00786312">
        <w:rPr>
          <w:sz w:val="14"/>
        </w:rPr>
        <w:t xml:space="preserve"> ‘develop’ states, </w:t>
      </w:r>
      <w:r w:rsidRPr="00FF1CF3">
        <w:rPr>
          <w:rStyle w:val="StyleUnderline"/>
          <w:highlight w:val="cyan"/>
        </w:rPr>
        <w:t>grow</w:t>
      </w:r>
      <w:r w:rsidRPr="00786312">
        <w:rPr>
          <w:sz w:val="14"/>
        </w:rPr>
        <w:t xml:space="preserve"> economies </w:t>
      </w:r>
      <w:r w:rsidRPr="00FF1CF3">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FF1CF3">
        <w:rPr>
          <w:rStyle w:val="StyleUnderline"/>
          <w:highlight w:val="cyan"/>
        </w:rPr>
        <w:t>is responsible for</w:t>
      </w:r>
      <w:r w:rsidRPr="00053AB2">
        <w:rPr>
          <w:rStyle w:val="StyleUnderline"/>
        </w:rPr>
        <w:t xml:space="preserve"> socioecological and climate </w:t>
      </w:r>
      <w:r w:rsidRPr="00FF1CF3">
        <w:rPr>
          <w:rStyle w:val="Emphasis"/>
          <w:highlight w:val="cyan"/>
        </w:rPr>
        <w:t>catastrophe</w:t>
      </w:r>
      <w:r w:rsidRPr="00786312">
        <w:rPr>
          <w:sz w:val="14"/>
        </w:rPr>
        <w:t xml:space="preserve"> (Kallianos, Dunlap and Dalakoglou, 2022). ‘</w:t>
      </w:r>
      <w:r w:rsidRPr="00053AB2">
        <w:rPr>
          <w:rStyle w:val="StyleUnderline"/>
        </w:rPr>
        <w:t xml:space="preserve">The </w:t>
      </w:r>
      <w:r w:rsidRPr="00FF1CF3">
        <w:rPr>
          <w:rStyle w:val="StyleUnderline"/>
          <w:highlight w:val="cyan"/>
        </w:rPr>
        <w:t xml:space="preserve">invention of the </w:t>
      </w:r>
      <w:r w:rsidRPr="00FF1CF3">
        <w:rPr>
          <w:rStyle w:val="Emphasis"/>
          <w:highlight w:val="cyan"/>
        </w:rPr>
        <w:t>boat</w:t>
      </w:r>
      <w:r w:rsidRPr="00786312">
        <w:rPr>
          <w:sz w:val="14"/>
        </w:rPr>
        <w:t xml:space="preserve">’, as Paul </w:t>
      </w:r>
      <w:proofErr w:type="gramStart"/>
      <w:r w:rsidRPr="00786312">
        <w:rPr>
          <w:sz w:val="14"/>
        </w:rPr>
        <w:t>Virilio ((</w:t>
      </w:r>
      <w:proofErr w:type="gramEnd"/>
      <w:r w:rsidRPr="00786312">
        <w:rPr>
          <w:sz w:val="14"/>
        </w:rPr>
        <w:t>2008 [1983]), 46) reminds us, ‘</w:t>
      </w:r>
      <w:r w:rsidRPr="00FF1CF3">
        <w:rPr>
          <w:rStyle w:val="StyleUnderline"/>
          <w:highlight w:val="cyan"/>
        </w:rPr>
        <w:t xml:space="preserve">was the invention of </w:t>
      </w:r>
      <w:r w:rsidRPr="00FF1CF3">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w:t>
      </w:r>
      <w:proofErr w:type="gramStart"/>
      <w:r w:rsidRPr="00786312">
        <w:rPr>
          <w:sz w:val="14"/>
        </w:rPr>
        <w:t>minutes’</w:t>
      </w:r>
      <w:proofErr w:type="gramEnd"/>
      <w:r w:rsidRPr="00786312">
        <w:rPr>
          <w:sz w:val="14"/>
        </w:rPr>
        <w:t xml:space="preserve">. Ward Churchill (2003) and Winona LaDuke and Sean Aaron Cruz (2012), taking this further, remind </w:t>
      </w:r>
      <w:proofErr w:type="gramStart"/>
      <w:r w:rsidRPr="00786312">
        <w:rPr>
          <w:sz w:val="14"/>
        </w:rPr>
        <w:t>us</w:t>
      </w:r>
      <w:proofErr w:type="gramEnd"/>
      <w:r w:rsidRPr="00786312">
        <w:rPr>
          <w:sz w:val="14"/>
        </w:rPr>
        <w:t xml:space="preserve">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F1CF3">
        <w:rPr>
          <w:rStyle w:val="StyleUnderline"/>
          <w:highlight w:val="cyan"/>
        </w:rPr>
        <w:t>Colonial conquest</w:t>
      </w:r>
      <w:r w:rsidRPr="00786312">
        <w:rPr>
          <w:sz w:val="14"/>
        </w:rPr>
        <w:t xml:space="preserve"> and the ‘Indian Wars’ </w:t>
      </w:r>
      <w:r w:rsidRPr="00FF1CF3">
        <w:rPr>
          <w:rStyle w:val="StyleUnderline"/>
          <w:highlight w:val="cyan"/>
        </w:rPr>
        <w:t xml:space="preserve">established the means to </w:t>
      </w:r>
      <w:r w:rsidRPr="00FF1CF3">
        <w:rPr>
          <w:rStyle w:val="Emphasis"/>
          <w:highlight w:val="cyan"/>
        </w:rPr>
        <w:t>exterminate</w:t>
      </w:r>
      <w:r w:rsidRPr="00786312">
        <w:rPr>
          <w:sz w:val="14"/>
        </w:rPr>
        <w:t xml:space="preserve"> Hiroshima and Nagasaki </w:t>
      </w:r>
      <w:r w:rsidRPr="00FF1CF3">
        <w:rPr>
          <w:rStyle w:val="StyleUnderline"/>
          <w:highlight w:val="cyan"/>
        </w:rPr>
        <w:t xml:space="preserve">via </w:t>
      </w:r>
      <w:r w:rsidRPr="00FF1CF3">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374A5923" w14:textId="77777777" w:rsidR="00024E55" w:rsidRPr="00786312" w:rsidRDefault="00024E55" w:rsidP="00024E55">
      <w:pPr>
        <w:rPr>
          <w:sz w:val="14"/>
        </w:rPr>
      </w:pPr>
      <w:r w:rsidRPr="00786312">
        <w:rPr>
          <w:rStyle w:val="StyleUnderline"/>
        </w:rPr>
        <w:t xml:space="preserve">Technological </w:t>
      </w:r>
      <w:r w:rsidRPr="00FF1CF3">
        <w:rPr>
          <w:rStyle w:val="StyleUnderline"/>
          <w:highlight w:val="cyan"/>
        </w:rPr>
        <w:t>progress</w:t>
      </w:r>
      <w:r w:rsidRPr="00786312">
        <w:rPr>
          <w:sz w:val="14"/>
        </w:rPr>
        <w:t xml:space="preserve">, its speed, convenience and possibilities, offered existential purpose and </w:t>
      </w:r>
      <w:r w:rsidRPr="00FF1CF3">
        <w:rPr>
          <w:rStyle w:val="StyleUnderline"/>
          <w:highlight w:val="cyan"/>
        </w:rPr>
        <w:t>enamoured people</w:t>
      </w:r>
      <w:r w:rsidRPr="00786312">
        <w:rPr>
          <w:sz w:val="14"/>
        </w:rPr>
        <w:t xml:space="preserve"> (Harvey and Knox, 2012; Anand, Gupta and Appel, 2018), meanwhile masking, </w:t>
      </w:r>
      <w:r w:rsidRPr="00FF1CF3">
        <w:rPr>
          <w:rStyle w:val="StyleUnderline"/>
          <w:highlight w:val="cyan"/>
        </w:rPr>
        <w:t xml:space="preserve">ignoring and externalising the </w:t>
      </w:r>
      <w:r w:rsidRPr="00FF1CF3">
        <w:rPr>
          <w:rStyle w:val="Emphasis"/>
          <w:highlight w:val="cyan"/>
        </w:rPr>
        <w:t>underside</w:t>
      </w:r>
      <w:r w:rsidRPr="00786312">
        <w:rPr>
          <w:sz w:val="14"/>
        </w:rPr>
        <w:t xml:space="preserve"> and ‘costs’ of this wonder</w:t>
      </w:r>
      <w:proofErr w:type="gramStart"/>
      <w:r w:rsidRPr="00786312">
        <w:rPr>
          <w:sz w:val="14"/>
        </w:rPr>
        <w:t>—‘</w:t>
      </w:r>
      <w:proofErr w:type="gramEnd"/>
      <w:r w:rsidRPr="00786312">
        <w:rPr>
          <w:sz w:val="14"/>
        </w:rPr>
        <w:t xml:space="preserve">[t] he negative side of technology and speed was censored’, as Virilio ((2008 [1983]), 46) contends. </w:t>
      </w:r>
      <w:r w:rsidRPr="00786312">
        <w:rPr>
          <w:rStyle w:val="StyleUnderline"/>
        </w:rPr>
        <w:t xml:space="preserve">This underside is </w:t>
      </w:r>
      <w:r w:rsidRPr="00FF1CF3">
        <w:rPr>
          <w:rStyle w:val="StyleUnderline"/>
          <w:highlight w:val="cyan"/>
        </w:rPr>
        <w:t xml:space="preserve">not only </w:t>
      </w:r>
      <w:r w:rsidRPr="00FF1CF3">
        <w:rPr>
          <w:rStyle w:val="Emphasis"/>
          <w:highlight w:val="cyan"/>
        </w:rPr>
        <w:t>accidents</w:t>
      </w:r>
      <w:r w:rsidRPr="00FF1CF3">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FF1CF3">
        <w:rPr>
          <w:rStyle w:val="StyleUnderline"/>
          <w:highlight w:val="cyan"/>
        </w:rPr>
        <w:t xml:space="preserve">but an </w:t>
      </w:r>
      <w:proofErr w:type="gramStart"/>
      <w:r w:rsidRPr="00FF1CF3">
        <w:rPr>
          <w:rStyle w:val="Emphasis"/>
          <w:highlight w:val="cyan"/>
        </w:rPr>
        <w:t>entire</w:t>
      </w:r>
      <w:proofErr w:type="gramEnd"/>
      <w:r w:rsidRPr="00786312">
        <w:rPr>
          <w:rStyle w:val="StyleUnderline"/>
        </w:rPr>
        <w:t xml:space="preserve"> self-reinforcing and administering</w:t>
      </w:r>
      <w:r w:rsidRPr="00786312">
        <w:rPr>
          <w:sz w:val="14"/>
        </w:rPr>
        <w:t xml:space="preserve"> institutional </w:t>
      </w:r>
      <w:r w:rsidRPr="00FF1CF3">
        <w:rPr>
          <w:rStyle w:val="Emphasis"/>
          <w:highlight w:val="cyan"/>
        </w:rPr>
        <w:t>network</w:t>
      </w:r>
      <w:r w:rsidRPr="00FF1CF3">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FF1CF3">
        <w:rPr>
          <w:rStyle w:val="StyleUnderline"/>
          <w:highlight w:val="cyan"/>
        </w:rPr>
        <w:t xml:space="preserve">invasion is a </w:t>
      </w:r>
      <w:r w:rsidRPr="00FF1CF3">
        <w:rPr>
          <w:rStyle w:val="Emphasis"/>
          <w:highlight w:val="cyan"/>
        </w:rPr>
        <w:t>structure</w:t>
      </w:r>
      <w:r w:rsidRPr="00FF1CF3">
        <w:rPr>
          <w:rStyle w:val="StyleUnderline"/>
          <w:highlight w:val="cyan"/>
        </w:rPr>
        <w:t xml:space="preserve"> not an </w:t>
      </w:r>
      <w:r w:rsidRPr="00FF1CF3">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FF1CF3">
        <w:rPr>
          <w:rStyle w:val="Emphasis"/>
          <w:highlight w:val="cyan"/>
        </w:rPr>
        <w:t>intense socio-ecological destruction</w:t>
      </w:r>
      <w:r w:rsidRPr="00FF1CF3">
        <w:rPr>
          <w:rStyle w:val="StyleUnderline"/>
          <w:highlight w:val="cyan"/>
        </w:rPr>
        <w:t xml:space="preserve"> is </w:t>
      </w:r>
      <w:r w:rsidRPr="00F522B0">
        <w:rPr>
          <w:rStyle w:val="StyleUnderline"/>
        </w:rPr>
        <w:t xml:space="preserve">tolerated and </w:t>
      </w:r>
      <w:r w:rsidRPr="00FF1CF3">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FF1CF3">
        <w:rPr>
          <w:rStyle w:val="StyleUnderline"/>
          <w:highlight w:val="cyan"/>
        </w:rPr>
        <w:t>by</w:t>
      </w:r>
      <w:r w:rsidRPr="00786312">
        <w:rPr>
          <w:rStyle w:val="StyleUnderline"/>
        </w:rPr>
        <w:t xml:space="preserve"> </w:t>
      </w:r>
      <w:r w:rsidRPr="00786312">
        <w:rPr>
          <w:rStyle w:val="Emphasis"/>
        </w:rPr>
        <w:t xml:space="preserve">systematically </w:t>
      </w:r>
      <w:r w:rsidRPr="00FF1CF3">
        <w:rPr>
          <w:rStyle w:val="Emphasis"/>
          <w:highlight w:val="cyan"/>
        </w:rPr>
        <w:t>bombarding</w:t>
      </w:r>
      <w:r w:rsidRPr="00FF1CF3">
        <w:rPr>
          <w:rStyle w:val="StyleUnderline"/>
          <w:highlight w:val="cyan"/>
        </w:rPr>
        <w:t xml:space="preserve"> people with</w:t>
      </w:r>
      <w:r w:rsidRPr="00786312">
        <w:rPr>
          <w:rStyle w:val="StyleUnderline"/>
        </w:rPr>
        <w:t xml:space="preserve"> efforts at </w:t>
      </w:r>
      <w:r w:rsidRPr="00FF1CF3">
        <w:rPr>
          <w:rStyle w:val="Emphasis"/>
          <w:highlight w:val="cyan"/>
        </w:rPr>
        <w:t>subjectivity persuasion</w:t>
      </w:r>
      <w:r w:rsidRPr="00786312">
        <w:rPr>
          <w:sz w:val="14"/>
        </w:rPr>
        <w:t xml:space="preserve"> (e.g. ‘brain washing’) by private industries and governments </w:t>
      </w:r>
      <w:proofErr w:type="gramStart"/>
      <w:r w:rsidRPr="00786312">
        <w:rPr>
          <w:rStyle w:val="StyleUnderline"/>
        </w:rPr>
        <w:t>in order to</w:t>
      </w:r>
      <w:proofErr w:type="gramEnd"/>
      <w:r w:rsidRPr="00786312">
        <w:rPr>
          <w:rStyle w:val="StyleUnderline"/>
        </w:rPr>
        <w:t xml:space="preserve">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F1CF3">
        <w:rPr>
          <w:rStyle w:val="Emphasis"/>
          <w:highlight w:val="cyan"/>
        </w:rPr>
        <w:t>extractive</w:t>
      </w:r>
      <w:r w:rsidRPr="00786312">
        <w:rPr>
          <w:sz w:val="14"/>
        </w:rPr>
        <w:t xml:space="preserve"> and infrastructural </w:t>
      </w:r>
      <w:r w:rsidRPr="00FF1CF3">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F1CF3">
        <w:rPr>
          <w:rStyle w:val="Emphasis"/>
          <w:highlight w:val="cyan"/>
        </w:rPr>
        <w:t>underestimates</w:t>
      </w:r>
      <w:r w:rsidRPr="00FF1CF3">
        <w:rPr>
          <w:rStyle w:val="StyleUnderline"/>
          <w:highlight w:val="cyan"/>
        </w:rPr>
        <w:t xml:space="preserve"> the accumulation</w:t>
      </w:r>
      <w:r w:rsidRPr="00786312">
        <w:rPr>
          <w:rStyle w:val="StyleUnderline"/>
        </w:rPr>
        <w:t xml:space="preserve"> and interdependence </w:t>
      </w:r>
      <w:r w:rsidRPr="00FF1CF3">
        <w:rPr>
          <w:rStyle w:val="StyleUnderline"/>
          <w:highlight w:val="cyan"/>
        </w:rPr>
        <w:t>of extractivism</w:t>
      </w:r>
      <w:r w:rsidRPr="00786312">
        <w:rPr>
          <w:sz w:val="14"/>
        </w:rPr>
        <w:t xml:space="preserve">(s) </w:t>
      </w:r>
      <w:r w:rsidRPr="00FF1CF3">
        <w:rPr>
          <w:rStyle w:val="StyleUnderline"/>
          <w:highlight w:val="cyan"/>
        </w:rPr>
        <w:t xml:space="preserve">and </w:t>
      </w:r>
      <w:r w:rsidRPr="00FF1CF3">
        <w:rPr>
          <w:rStyle w:val="Emphasis"/>
          <w:highlight w:val="cyan"/>
        </w:rPr>
        <w:t>enables</w:t>
      </w:r>
      <w:r w:rsidRPr="00FF1CF3">
        <w:rPr>
          <w:rStyle w:val="StyleUnderline"/>
          <w:highlight w:val="cyan"/>
        </w:rPr>
        <w:t xml:space="preserve"> them through processual</w:t>
      </w:r>
      <w:r w:rsidRPr="00786312">
        <w:rPr>
          <w:rStyle w:val="StyleUnderline"/>
        </w:rPr>
        <w:t xml:space="preserve"> and egalitarian </w:t>
      </w:r>
      <w:r w:rsidRPr="00FF1CF3">
        <w:rPr>
          <w:rStyle w:val="StyleUnderline"/>
          <w:highlight w:val="cyan"/>
        </w:rPr>
        <w:t xml:space="preserve">concerns that </w:t>
      </w:r>
      <w:r w:rsidRPr="00FF1CF3">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F1CF3">
        <w:rPr>
          <w:rStyle w:val="Emphasis"/>
          <w:highlight w:val="cyan"/>
        </w:rPr>
        <w:t>colonial mentalities</w:t>
      </w:r>
      <w:r w:rsidRPr="00786312">
        <w:rPr>
          <w:sz w:val="14"/>
        </w:rPr>
        <w:t xml:space="preserve"> and, later, industrial</w:t>
      </w:r>
      <w:proofErr w:type="gramStart"/>
      <w:r w:rsidRPr="00786312">
        <w:rPr>
          <w:sz w:val="14"/>
        </w:rPr>
        <w:t>-‘</w:t>
      </w:r>
      <w:proofErr w:type="gramEnd"/>
      <w:r w:rsidRPr="00786312">
        <w:rPr>
          <w:sz w:val="14"/>
        </w:rPr>
        <w:t>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3A4A6B15" w14:textId="77777777" w:rsidR="00024E55" w:rsidRPr="00F52ACE" w:rsidRDefault="00024E55" w:rsidP="00024E55">
      <w:pPr>
        <w:rPr>
          <w:rStyle w:val="Emphasis"/>
          <w:b w:val="0"/>
          <w:iCs w:val="0"/>
        </w:rPr>
      </w:pPr>
    </w:p>
    <w:p w14:paraId="4B23BC8F" w14:textId="77777777" w:rsidR="00442945" w:rsidRDefault="00442945" w:rsidP="00442945">
      <w:pPr>
        <w:pStyle w:val="Heading4"/>
      </w:pPr>
      <w:r>
        <w:t>Trademark claims increase native sovereignty – 3 ways</w:t>
      </w:r>
    </w:p>
    <w:p w14:paraId="3173C486" w14:textId="5FBE800D" w:rsidR="00442945" w:rsidRDefault="00442945" w:rsidP="00442945">
      <w:r w:rsidRPr="00B401A7">
        <w:rPr>
          <w:rStyle w:val="Style13ptBold"/>
        </w:rPr>
        <w:t xml:space="preserve">Hernandez </w:t>
      </w:r>
      <w:r w:rsidR="007D223A">
        <w:rPr>
          <w:rStyle w:val="Style13ptBold"/>
        </w:rPr>
        <w:t>‘</w:t>
      </w:r>
      <w:r w:rsidRPr="00B401A7">
        <w:rPr>
          <w:rStyle w:val="Style13ptBold"/>
        </w:rPr>
        <w:t>24</w:t>
      </w:r>
      <w:r>
        <w:t xml:space="preserve"> </w:t>
      </w:r>
      <w:r w:rsidR="00264874">
        <w:t xml:space="preserve">[Anthony, </w:t>
      </w:r>
      <w:r>
        <w:t xml:space="preserve">Law Clerk, United States Court of Appeals for the Ninth Circuit; J.D., Stanford Law </w:t>
      </w:r>
      <w:proofErr w:type="gramStart"/>
      <w:r>
        <w:t>School,“</w:t>
      </w:r>
      <w:proofErr w:type="gramEnd"/>
      <w:r>
        <w:t>Tribal Trademark Law”, Stanford Law Review(Vol. 76, Issue 3), Gale Academic OneFile///jrc</w:t>
      </w:r>
      <w:r w:rsidR="00264874">
        <w:t>]</w:t>
      </w:r>
    </w:p>
    <w:p w14:paraId="414709F1" w14:textId="77777777" w:rsidR="00442945" w:rsidRDefault="00442945" w:rsidP="00442945">
      <w:r w:rsidRPr="00406A36">
        <w:rPr>
          <w:rStyle w:val="StyleUnderline"/>
        </w:rPr>
        <w:t>Tribal sovereignty likely does not call trademarks to mind</w:t>
      </w:r>
      <w:r>
        <w:t xml:space="preserve">. (61) </w:t>
      </w:r>
      <w:r w:rsidRPr="00406A36">
        <w:rPr>
          <w:rStyle w:val="Emphasis"/>
        </w:rPr>
        <w:t xml:space="preserve">But </w:t>
      </w:r>
      <w:r w:rsidRPr="00FF1CF3">
        <w:rPr>
          <w:rStyle w:val="Emphasis"/>
          <w:highlight w:val="cyan"/>
        </w:rPr>
        <w:t>trademark law implicates tribal sovereignty</w:t>
      </w:r>
      <w:r w:rsidRPr="00406A36">
        <w:rPr>
          <w:rStyle w:val="Emphasis"/>
        </w:rPr>
        <w:t xml:space="preserve"> in three important ways.</w:t>
      </w:r>
      <w:r>
        <w:t xml:space="preserve"> </w:t>
      </w:r>
      <w:r w:rsidRPr="00406A36">
        <w:rPr>
          <w:rStyle w:val="Emphasis"/>
        </w:rPr>
        <w:t xml:space="preserve">First, </w:t>
      </w:r>
      <w:r w:rsidRPr="00FF1CF3">
        <w:rPr>
          <w:rStyle w:val="Emphasis"/>
          <w:highlight w:val="cyan"/>
        </w:rPr>
        <w:t>trademark law fosters economic development</w:t>
      </w:r>
      <w:r w:rsidRPr="00FF1CF3">
        <w:rPr>
          <w:rStyle w:val="StyleUnderline"/>
          <w:highlight w:val="cyan"/>
        </w:rPr>
        <w:t>.</w:t>
      </w:r>
      <w:r w:rsidRPr="00406A36">
        <w:rPr>
          <w:rStyle w:val="StyleUnderline"/>
        </w:rPr>
        <w:t xml:space="preserve"> </w:t>
      </w:r>
      <w:r w:rsidRPr="00406A36">
        <w:rPr>
          <w:rStyle w:val="Emphasis"/>
        </w:rPr>
        <w:t xml:space="preserve">Second, </w:t>
      </w:r>
      <w:r w:rsidRPr="00FF1CF3">
        <w:rPr>
          <w:rStyle w:val="Emphasis"/>
          <w:highlight w:val="cyan"/>
        </w:rPr>
        <w:t>trademarks help tribes control</w:t>
      </w:r>
      <w:r w:rsidRPr="00FF1CF3">
        <w:rPr>
          <w:rStyle w:val="StyleUnderline"/>
          <w:highlight w:val="cyan"/>
        </w:rPr>
        <w:t xml:space="preserve"> the usage of </w:t>
      </w:r>
      <w:r w:rsidRPr="00FF1CF3">
        <w:rPr>
          <w:rStyle w:val="Emphasis"/>
          <w:highlight w:val="cyan"/>
        </w:rPr>
        <w:t>Native</w:t>
      </w:r>
      <w:r w:rsidRPr="00406A36">
        <w:rPr>
          <w:rStyle w:val="Emphasis"/>
        </w:rPr>
        <w:t xml:space="preserve"> names and </w:t>
      </w:r>
      <w:r w:rsidRPr="00FF1CF3">
        <w:rPr>
          <w:rStyle w:val="Emphasis"/>
          <w:highlight w:val="cyan"/>
        </w:rPr>
        <w:t>imagery</w:t>
      </w:r>
      <w:r w:rsidRPr="00406A36">
        <w:rPr>
          <w:rStyle w:val="StyleUnderline"/>
        </w:rPr>
        <w:t>, which aids their ability to preserve and promote their cultural values. Third</w:t>
      </w:r>
      <w:r w:rsidRPr="00FF1CF3">
        <w:rPr>
          <w:rStyle w:val="StyleUnderline"/>
          <w:highlight w:val="cyan"/>
        </w:rPr>
        <w:t xml:space="preserve">, </w:t>
      </w:r>
      <w:r w:rsidRPr="00FF1CF3">
        <w:rPr>
          <w:rStyle w:val="Emphasis"/>
          <w:highlight w:val="cyan"/>
        </w:rPr>
        <w:t>the lack of federal preemption in trademark law enables tribes to broadly legislate and experiment</w:t>
      </w:r>
      <w:r w:rsidRPr="00FF1CF3">
        <w:rPr>
          <w:rStyle w:val="StyleUnderline"/>
          <w:highlight w:val="cyan"/>
        </w:rPr>
        <w:t>.</w:t>
      </w:r>
    </w:p>
    <w:p w14:paraId="5D554468" w14:textId="77777777" w:rsidR="00442945" w:rsidRDefault="00442945" w:rsidP="00442945">
      <w:r w:rsidRPr="00C65D1E">
        <w:rPr>
          <w:rStyle w:val="StyleUnderline"/>
        </w:rPr>
        <w:t>A trademark is a "word, name, symbol, or device, or any combination thereof" used "to identify and distinguish" an entity's goods "from those manufactured or sold by others" and "to indicate the source of the goods.</w:t>
      </w:r>
      <w:r>
        <w:t xml:space="preserve">" (62) </w:t>
      </w:r>
      <w:r w:rsidRPr="00C65D1E">
        <w:rPr>
          <w:rStyle w:val="StyleUnderline"/>
        </w:rPr>
        <w:t>Beyond words or logos, trademark law also protects colors, shapes, sounds, fragrances, and flavors. (63) As long as a mark identifies source, "nearly anything can be the subject of a trademark registration." (64) Trademarks can also "signify that all goods bearing the trademark are of an equal level of quality" and function as a form of advertising</w:t>
      </w:r>
      <w:r>
        <w:t>. (65)</w:t>
      </w:r>
    </w:p>
    <w:p w14:paraId="2B2E2C2A" w14:textId="77777777" w:rsidR="00442945" w:rsidRPr="00F52ACE" w:rsidRDefault="00442945" w:rsidP="00442945">
      <w:r>
        <w:t xml:space="preserve">In other words, </w:t>
      </w:r>
      <w:r w:rsidRPr="00FF1CF3">
        <w:rPr>
          <w:rStyle w:val="StyleUnderline"/>
          <w:highlight w:val="cyan"/>
        </w:rPr>
        <w:t>trademarks allow a consumer to make informed buying decisions</w:t>
      </w:r>
      <w:r>
        <w:t>. (66) When a consumer sees the name Tylenol or a Nike swoosh, those marks enable her to make certain assumptions about the product's origin and quality.</w:t>
      </w:r>
    </w:p>
    <w:p w14:paraId="0EED9A98" w14:textId="6FF80FEE" w:rsidR="00F52ACE" w:rsidRPr="008D64D0" w:rsidRDefault="00F52ACE" w:rsidP="00F52ACE">
      <w:pPr>
        <w:pStyle w:val="Heading2"/>
      </w:pPr>
      <w:r>
        <w:t>1</w:t>
      </w:r>
      <w:r w:rsidR="000C42C8">
        <w:t>AC</w:t>
      </w:r>
      <w:r>
        <w:t>---</w:t>
      </w:r>
      <w:r w:rsidRPr="008D64D0">
        <w:t>Biopiracy</w:t>
      </w:r>
    </w:p>
    <w:p w14:paraId="4C507649" w14:textId="35F6D2E5" w:rsidR="00F52ACE" w:rsidRPr="008D64D0" w:rsidRDefault="00F52ACE" w:rsidP="00F52ACE">
      <w:pPr>
        <w:pStyle w:val="Heading4"/>
        <w:rPr>
          <w:rFonts w:cs="Calibri"/>
        </w:rPr>
      </w:pPr>
      <w:r w:rsidRPr="008D64D0">
        <w:rPr>
          <w:rFonts w:cs="Calibri"/>
        </w:rPr>
        <w:t>Development of pharmaceuticals, modern medicine, resource management, and mechanisms of food security is because of indigenous communities but biopiracy continues to destroy their livelihood</w:t>
      </w:r>
      <w:r w:rsidR="007D223A">
        <w:rPr>
          <w:rFonts w:cs="Calibri"/>
        </w:rPr>
        <w:t>.</w:t>
      </w:r>
    </w:p>
    <w:p w14:paraId="45D6A9C8" w14:textId="738E5243" w:rsidR="00F52ACE" w:rsidRPr="008D64D0" w:rsidRDefault="00F52ACE" w:rsidP="00F52ACE">
      <w:r w:rsidRPr="008D64D0">
        <w:rPr>
          <w:b/>
          <w:bCs/>
          <w:sz w:val="26"/>
          <w:szCs w:val="26"/>
        </w:rPr>
        <w:t xml:space="preserve">Yassine </w:t>
      </w:r>
      <w:r w:rsidR="007D223A">
        <w:rPr>
          <w:b/>
          <w:bCs/>
          <w:sz w:val="26"/>
          <w:szCs w:val="26"/>
        </w:rPr>
        <w:t>‘</w:t>
      </w:r>
      <w:r w:rsidRPr="008D64D0">
        <w:rPr>
          <w:b/>
          <w:bCs/>
          <w:sz w:val="26"/>
          <w:szCs w:val="26"/>
        </w:rPr>
        <w:t>16</w:t>
      </w:r>
      <w:r w:rsidRPr="008D64D0">
        <w:rPr>
          <w:b/>
          <w:bCs/>
        </w:rPr>
        <w:t xml:space="preserve"> </w:t>
      </w:r>
      <w:r w:rsidR="00264874">
        <w:t>[</w:t>
      </w:r>
      <w:r w:rsidRPr="008D64D0">
        <w:t>Julie Yassine, Doctor of Law with focus on Public International Law, experience in university teaching, legal consultancy and training and research, “IP Rights and Indigenous Rights: Between Commercialization and Humanization of Traditional Knowledge”, NA/NA/18, https://digital.sandiego.edu/cgi/viewcontent.cgi?article=1283&amp;context=ilj</w:t>
      </w:r>
      <w:r w:rsidR="00264874">
        <w:t>]</w:t>
      </w:r>
      <w:r w:rsidRPr="008D64D0">
        <w:t xml:space="preserve"> jm</w:t>
      </w:r>
    </w:p>
    <w:p w14:paraId="573C40A3" w14:textId="77777777" w:rsidR="00F52ACE" w:rsidRPr="008D64D0" w:rsidRDefault="00F52ACE" w:rsidP="00F52ACE">
      <w:pPr>
        <w:rPr>
          <w:sz w:val="16"/>
        </w:rPr>
      </w:pPr>
      <w:r w:rsidRPr="008D64D0">
        <w:rPr>
          <w:sz w:val="16"/>
        </w:rPr>
        <w:t xml:space="preserve">Indigenous communities pursue the preservation and development of their culture that is inextricably, and often spiritually, tied to their ancestral land. 1.This unique relationship distinguishes them from other groups or communities. 2.With time they have developed their own knowledge which has "been of immense value over millennia." </w:t>
      </w:r>
      <w:proofErr w:type="gramStart"/>
      <w:r w:rsidRPr="008D64D0">
        <w:rPr>
          <w:sz w:val="16"/>
        </w:rPr>
        <w:t>3.Notably</w:t>
      </w:r>
      <w:proofErr w:type="gramEnd"/>
      <w:r w:rsidRPr="008D64D0">
        <w:rPr>
          <w:sz w:val="16"/>
        </w:rPr>
        <w:t>, "the traditional knowledge systems of indigenous and local communities fed, healed, and clothed the world." 4.</w:t>
      </w:r>
      <w:r w:rsidRPr="008D64D0">
        <w:rPr>
          <w:u w:val="single"/>
        </w:rPr>
        <w:t xml:space="preserve">Three-quarters of </w:t>
      </w:r>
      <w:r w:rsidRPr="00FF1CF3">
        <w:rPr>
          <w:highlight w:val="cyan"/>
          <w:u w:val="single"/>
        </w:rPr>
        <w:t>plants providing active ingredients for prescription drugs were discovered by researchers through</w:t>
      </w:r>
      <w:r w:rsidRPr="008D64D0">
        <w:rPr>
          <w:u w:val="single"/>
        </w:rPr>
        <w:t xml:space="preserve"> their use in </w:t>
      </w:r>
      <w:r w:rsidRPr="00FF1CF3">
        <w:rPr>
          <w:highlight w:val="cyan"/>
          <w:u w:val="single"/>
        </w:rPr>
        <w:t>traditional medicine</w:t>
      </w:r>
      <w:r w:rsidRPr="008D64D0">
        <w:rPr>
          <w:u w:val="single"/>
        </w:rPr>
        <w:t>, which has been linked to their modern therapeutic use</w:t>
      </w:r>
      <w:r w:rsidRPr="008D64D0">
        <w:rPr>
          <w:sz w:val="16"/>
        </w:rPr>
        <w:t xml:space="preserve">. 5 </w:t>
      </w:r>
      <w:r w:rsidRPr="00FF1CF3">
        <w:rPr>
          <w:highlight w:val="cyan"/>
          <w:u w:val="single"/>
        </w:rPr>
        <w:t>Traditional knowledge effectively contributes to resource management</w:t>
      </w:r>
      <w:r w:rsidRPr="008D64D0">
        <w:rPr>
          <w:u w:val="single"/>
        </w:rPr>
        <w:t xml:space="preserve">, to </w:t>
      </w:r>
      <w:r w:rsidRPr="00FF1CF3">
        <w:rPr>
          <w:highlight w:val="cyan"/>
          <w:u w:val="single"/>
        </w:rPr>
        <w:t>food security</w:t>
      </w:r>
      <w:r w:rsidRPr="008D64D0">
        <w:rPr>
          <w:u w:val="single"/>
        </w:rPr>
        <w:t xml:space="preserve">, </w:t>
      </w:r>
      <w:r w:rsidRPr="00FF1CF3">
        <w:rPr>
          <w:highlight w:val="cyan"/>
          <w:u w:val="single"/>
        </w:rPr>
        <w:t>and</w:t>
      </w:r>
      <w:r w:rsidRPr="008D64D0">
        <w:rPr>
          <w:u w:val="single"/>
        </w:rPr>
        <w:t xml:space="preserve"> to the </w:t>
      </w:r>
      <w:r w:rsidRPr="00FF1CF3">
        <w:rPr>
          <w:highlight w:val="cyan"/>
          <w:u w:val="single"/>
        </w:rPr>
        <w:t>development and preservation of health systems</w:t>
      </w:r>
      <w:r w:rsidRPr="008D64D0">
        <w:rPr>
          <w:u w:val="single"/>
        </w:rPr>
        <w:t xml:space="preserve">; </w:t>
      </w:r>
      <w:proofErr w:type="gramStart"/>
      <w:r w:rsidRPr="008D64D0">
        <w:rPr>
          <w:u w:val="single"/>
        </w:rPr>
        <w:t>6.additionally</w:t>
      </w:r>
      <w:proofErr w:type="gramEnd"/>
      <w:r w:rsidRPr="008D64D0">
        <w:rPr>
          <w:u w:val="single"/>
        </w:rPr>
        <w:t xml:space="preserve">, such </w:t>
      </w:r>
      <w:r w:rsidRPr="00FF1CF3">
        <w:rPr>
          <w:highlight w:val="cyan"/>
          <w:u w:val="single"/>
        </w:rPr>
        <w:t>knowledge increases the efficiency of</w:t>
      </w:r>
      <w:r w:rsidRPr="008D64D0">
        <w:rPr>
          <w:u w:val="single"/>
        </w:rPr>
        <w:t xml:space="preserve"> the </w:t>
      </w:r>
      <w:r w:rsidRPr="00FF1CF3">
        <w:rPr>
          <w:highlight w:val="cyan"/>
          <w:u w:val="single"/>
        </w:rPr>
        <w:t>medicinal</w:t>
      </w:r>
      <w:r w:rsidRPr="008D64D0">
        <w:rPr>
          <w:u w:val="single"/>
        </w:rPr>
        <w:t xml:space="preserve"> properties of </w:t>
      </w:r>
      <w:r w:rsidRPr="00FF1CF3">
        <w:rPr>
          <w:highlight w:val="cyan"/>
          <w:u w:val="single"/>
        </w:rPr>
        <w:t>plants</w:t>
      </w:r>
      <w:r w:rsidRPr="008D64D0">
        <w:rPr>
          <w:sz w:val="16"/>
        </w:rPr>
        <w:t xml:space="preserve">. 7.The unique importance of traditional knowledge requires special protection through the adoption of effective measures and the implementation of adequate policies. </w:t>
      </w:r>
      <w:r w:rsidRPr="00FF1CF3">
        <w:rPr>
          <w:highlight w:val="cyan"/>
          <w:u w:val="single"/>
        </w:rPr>
        <w:t>Lack of protection can lead to</w:t>
      </w:r>
      <w:r w:rsidRPr="008D64D0">
        <w:rPr>
          <w:u w:val="single"/>
        </w:rPr>
        <w:t xml:space="preserve"> situations where, for example, </w:t>
      </w:r>
      <w:r w:rsidRPr="00FF1CF3">
        <w:rPr>
          <w:highlight w:val="cyan"/>
          <w:u w:val="single"/>
        </w:rPr>
        <w:t>a pharmaceutical company patents an invention derived from traditional medicine without any recognition to the indigenous group</w:t>
      </w:r>
      <w:r w:rsidRPr="008D64D0">
        <w:rPr>
          <w:u w:val="single"/>
        </w:rPr>
        <w:t xml:space="preserve"> that developed it.</w:t>
      </w:r>
      <w:r w:rsidRPr="008D64D0">
        <w:rPr>
          <w:sz w:val="16"/>
        </w:rPr>
        <w:t xml:space="preserve"> 8.Such </w:t>
      </w:r>
      <w:proofErr w:type="gramStart"/>
      <w:r w:rsidRPr="008D64D0">
        <w:rPr>
          <w:sz w:val="16"/>
        </w:rPr>
        <w:t>invention</w:t>
      </w:r>
      <w:proofErr w:type="gramEnd"/>
      <w:r w:rsidRPr="008D64D0">
        <w:rPr>
          <w:sz w:val="16"/>
        </w:rPr>
        <w:t xml:space="preserve"> would have been [*73] protected further if the innovation was registered by the community based on the requirements of intellectual property (IP) law. 9.Existing instruments governing indigenous rights do not adequately cover all the necessary elements for efficient and effective protection of traditional knowledge. 10.</w:t>
      </w:r>
      <w:r w:rsidRPr="008D64D0">
        <w:rPr>
          <w:u w:val="single"/>
        </w:rPr>
        <w:t xml:space="preserve">This </w:t>
      </w:r>
      <w:r w:rsidRPr="00FF1CF3">
        <w:rPr>
          <w:highlight w:val="cyan"/>
          <w:u w:val="single"/>
        </w:rPr>
        <w:t>protection should address</w:t>
      </w:r>
      <w:r w:rsidRPr="008D64D0">
        <w:rPr>
          <w:u w:val="single"/>
        </w:rPr>
        <w:t xml:space="preserve"> the </w:t>
      </w:r>
      <w:r w:rsidRPr="00FF1CF3">
        <w:rPr>
          <w:highlight w:val="cyan"/>
          <w:u w:val="single"/>
        </w:rPr>
        <w:t>unique features of indigenous groups</w:t>
      </w:r>
      <w:r w:rsidRPr="008D64D0">
        <w:rPr>
          <w:sz w:val="16"/>
        </w:rPr>
        <w:t xml:space="preserve">. </w:t>
      </w:r>
      <w:r w:rsidRPr="008D64D0">
        <w:rPr>
          <w:u w:val="single"/>
        </w:rPr>
        <w:t>The term "indigenous" is attributed to peoples "on account of their descent from the populations which inhabited the country… at the time of conquest or colonization or the establishment of present state boundaries and who, irrespective of their legal status, retain some or all of their own social, economic, cultural and political institutions." 11.These special features of indigenous peoples allow them to acquire many collective rights and entitlements, such as the right to "protect and develop their cultural heritage, traditional knowledge and traditional cultural expressions, as well as the manifestations of their sciences, technologies and cultures, including human and genetic resources, seeds, medicines, and knowledge of the properties of fauna and flora."</w:t>
      </w:r>
      <w:r w:rsidRPr="008D64D0">
        <w:rPr>
          <w:sz w:val="16"/>
        </w:rPr>
        <w:t xml:space="preserve"> 12 Traditional knowledge, in its most narrow interpretation, excludes cultural expressions. The term refers to the knowledge which is created by indigenous and local communities and transmitted from generation to generation, 13.and that "contributes to sustainable and equitable development and proper management of the environment." 14.It can take the form of "know-how, skills, innovations, practices, teachings or learnings." 15.This shows the importance of traditional knowledge to indigenous communities, for their sustainable development and the general preservation of their environment. [*74] Furthermore</w:t>
      </w:r>
      <w:r w:rsidRPr="008D64D0">
        <w:rPr>
          <w:u w:val="single"/>
        </w:rPr>
        <w:t>, it is a major resource for many developing countries, and constitutes a major element in agricultural, pharmaceutical, and cosmetic industries</w:t>
      </w:r>
      <w:r w:rsidRPr="008D64D0">
        <w:rPr>
          <w:sz w:val="16"/>
        </w:rPr>
        <w:t xml:space="preserve">. 16 Therefore, the relevance of traditional knowledge is undeniable, </w:t>
      </w:r>
      <w:r w:rsidRPr="008D64D0">
        <w:rPr>
          <w:u w:val="single"/>
        </w:rPr>
        <w:t xml:space="preserve">but the only question that remains is how to protect it. Does IP law provide adequate and sufficient protection for traditional knowledge? Can it accommodate the particularities of indigenous groups without affecting their aspirations and inspirations? Applying IP law to traditional knowledge is highly contested by indigenous communities, as it can effectively lead to a community's partial or total commercialization, </w:t>
      </w:r>
      <w:proofErr w:type="gramStart"/>
      <w:r w:rsidRPr="008D64D0">
        <w:rPr>
          <w:u w:val="single"/>
        </w:rPr>
        <w:t>17.which</w:t>
      </w:r>
      <w:proofErr w:type="gramEnd"/>
      <w:r w:rsidRPr="008D64D0">
        <w:rPr>
          <w:u w:val="single"/>
        </w:rPr>
        <w:t xml:space="preserve"> requires some efforts to "humanize" it for further adaptation to the context of indigenous rights. 18 </w:t>
      </w:r>
      <w:r w:rsidRPr="008D64D0">
        <w:rPr>
          <w:sz w:val="16"/>
        </w:rPr>
        <w:t xml:space="preserve">II. Commercialization of Traditional Knowledge IP rights were generally considered by developing states as a threat to their nascent economies, where counterfeiting was widespread for many reasons linked to the failure of registration. </w:t>
      </w:r>
      <w:r w:rsidRPr="008D64D0">
        <w:rPr>
          <w:u w:val="single"/>
        </w:rPr>
        <w:t xml:space="preserve">This applies to the context of traditional knowledge, since </w:t>
      </w:r>
      <w:r w:rsidRPr="00FF1CF3">
        <w:rPr>
          <w:highlight w:val="cyan"/>
          <w:u w:val="single"/>
        </w:rPr>
        <w:t>indigenous groups</w:t>
      </w:r>
      <w:r w:rsidRPr="008D64D0">
        <w:rPr>
          <w:u w:val="single"/>
        </w:rPr>
        <w:t xml:space="preserve"> are mostly found in developing states. Hence, they </w:t>
      </w:r>
      <w:r w:rsidRPr="00FF1CF3">
        <w:rPr>
          <w:highlight w:val="cyan"/>
          <w:u w:val="single"/>
        </w:rPr>
        <w:t>feel threatened by IP law</w:t>
      </w:r>
      <w:r w:rsidRPr="008D64D0">
        <w:rPr>
          <w:u w:val="single"/>
        </w:rPr>
        <w:t xml:space="preserve">, mainly because it reflects the Western perception of traditional knowledge; </w:t>
      </w:r>
      <w:proofErr w:type="gramStart"/>
      <w:r w:rsidRPr="008D64D0">
        <w:rPr>
          <w:u w:val="single"/>
        </w:rPr>
        <w:t>19.this</w:t>
      </w:r>
      <w:proofErr w:type="gramEnd"/>
      <w:r w:rsidRPr="008D64D0">
        <w:rPr>
          <w:u w:val="single"/>
        </w:rPr>
        <w:t xml:space="preserve"> threat, as a result, brings criticism from indigenous communiti</w:t>
      </w:r>
      <w:r w:rsidRPr="008D64D0">
        <w:rPr>
          <w:sz w:val="16"/>
        </w:rPr>
        <w:t xml:space="preserve">es. 20 A. Western IP Perception of Traditional Knowledge </w:t>
      </w:r>
      <w:r w:rsidRPr="008D64D0">
        <w:rPr>
          <w:u w:val="single"/>
        </w:rPr>
        <w:t xml:space="preserve">The basic principles of IP law are provided by specific legal instruments that share the same scope of protection. Such protection can extend to cover traditional knowledge in specific circumstances where IP principles may apply, when the general features of IP rules are considered together with the particularities of traditional knowledge. </w:t>
      </w:r>
      <w:r w:rsidRPr="008D64D0">
        <w:rPr>
          <w:sz w:val="16"/>
        </w:rPr>
        <w:t xml:space="preserve">[*75] 1. General Features of IP Law IP protection was originally developed by industrialized countries, with many having some type of protection within their territories by the nineteenth century. 21.Policies started to extend later to cover other states through bilateral agreements, and later still through multilateral treaties. 22.Therefore, one cannot deny that </w:t>
      </w:r>
      <w:r w:rsidRPr="00FF1CF3">
        <w:rPr>
          <w:highlight w:val="cyan"/>
          <w:u w:val="single"/>
        </w:rPr>
        <w:t>IP is highly influenced by industrialized countries</w:t>
      </w:r>
      <w:r w:rsidRPr="008D64D0">
        <w:rPr>
          <w:u w:val="single"/>
        </w:rPr>
        <w:t>, which explains the concerns of developing countries that resisted accession to IP treaties for so long</w:t>
      </w:r>
      <w:r w:rsidRPr="008D64D0">
        <w:rPr>
          <w:sz w:val="16"/>
        </w:rPr>
        <w:t>. These treaties were created while industrialized countries pushed towards more considerable IP protection in developing countries. 23.The industrialized countries made many efforts in this regard to harmonize legal standards to render IP protection more efficient and more widespread. Harmonization was enhanced by the adoption of the Agreement on Trade-Related Aspects of Intellectual Property Rights (TRIPS) agreement in 1994, which led to further enhancement at the regional level. 24.In the European Union for example, property protection is no longer a matter left to the discretion of member states. 25.The European Union has influenced member states to promote the effective protection of intellectual property. For instance, France, a state party to all World Intellectual Property Organization (WIPO)-administered treaties, has enacted several laws that include adaptation measures to European Union Law with regards to IP protection. 26 [*76] The modern perception of IP is based on the principle of protection. 27.This principle entails exclusive rights, in addition to other legal measures that limit the use of the protected material by third parties, or by setting conditions for their authorized use such as imposing compensation or patenting. 28.</w:t>
      </w:r>
      <w:r w:rsidRPr="008D64D0">
        <w:rPr>
          <w:u w:val="single"/>
        </w:rPr>
        <w:t xml:space="preserve">Intellectual properties can also be protected as secret information against unpermitted disclosure. 29.The main purposes of the principle are to ensure honest dealing in commercial matters by preventing unfair competition, to encourage people to create new things and come up with new ideas, and to promote safety of transactions and innovations. 30.However, these purposes cannot always be adapted to the context of traditional knowledge. The potential conflict between IP law and traditional knowledge requires the study of the latter from the perspective of IP. </w:t>
      </w:r>
      <w:r w:rsidRPr="008D64D0">
        <w:rPr>
          <w:sz w:val="16"/>
        </w:rPr>
        <w:t>2. Applying IP Law to Traditional Knowledge Traditional knowledge is not protected in IP law by a specific treaty. 31.Therefore, it is not expressly protected per se, but it is no stranger to the scope of work of the WIPO. The Intergovernmental Committee on Genetic Resources, Traditional Knowledge and Folklore is considering a legal instrument on traditional knowledge. 32.It has published draft articles on the protection of traditional knowledge. 33.The adoption of this document would certainly be a positive step, even though it would not entirely respond to the concerns of indigenous groups. In the meantime, the current IP system can protect traditional knowledge in different situations. Recourse to IP law is the most obvious route to take, knowing that indigenous groups have [*77] the right to protect their intellectual property over cultural heritage. 34.Moreover, traditional knowledge incorporates informational material that corresponds to some contents covered by IP rights. 35 Inventions based on traditional knowledge can benefit from trademark protection. 36.Traditional knowledge can also be protected as undisclosed information. 37.A person that developed traditional medicine can keep his recipe confidential with regards to the composition or the healing effect of plants. Traditional knowledge can be patented if it can be attributed to one inventor or to his successors 38.and if its innovative character can be evidenced. This raises questions regarding the scope of disclosed or undisclosed information. Will information disclosed among the community be considered as undisclosed? How can confidential information lose its protection under IP law? Such questions show the need to accommodate IP concepts to the particularities of indigenous groups. 39 Indigenous inventions derived from genetic resources may be patented despite the controversy that it causes. 40.</w:t>
      </w:r>
      <w:r w:rsidRPr="008D64D0">
        <w:rPr>
          <w:u w:val="single"/>
        </w:rPr>
        <w:t xml:space="preserve">However, most </w:t>
      </w:r>
      <w:r w:rsidRPr="00FF1CF3">
        <w:rPr>
          <w:highlight w:val="cyan"/>
          <w:u w:val="single"/>
        </w:rPr>
        <w:t>traditional medicine is based on</w:t>
      </w:r>
      <w:r w:rsidRPr="008D64D0">
        <w:rPr>
          <w:u w:val="single"/>
        </w:rPr>
        <w:t xml:space="preserve"> genetic </w:t>
      </w:r>
      <w:r w:rsidRPr="00FF1CF3">
        <w:rPr>
          <w:highlight w:val="cyan"/>
          <w:u w:val="single"/>
        </w:rPr>
        <w:t xml:space="preserve">resources that should be </w:t>
      </w:r>
      <w:r w:rsidRPr="008D64D0">
        <w:rPr>
          <w:u w:val="single"/>
        </w:rPr>
        <w:t xml:space="preserve">further </w:t>
      </w:r>
      <w:r w:rsidRPr="00FF1CF3">
        <w:rPr>
          <w:highlight w:val="cyan"/>
          <w:u w:val="single"/>
        </w:rPr>
        <w:t>protected</w:t>
      </w:r>
      <w:r w:rsidRPr="008D64D0">
        <w:rPr>
          <w:u w:val="single"/>
        </w:rPr>
        <w:t>. Traditional knowledge is often linked to a community found within a specific surrounding where they develop their cultural heritage over the years. 41.Therefore, geographical indications can provide additional legal protection for traditional knowledge. 42.Moreover, they have no time limitation, which would accommodate the needs of indigenous groups.</w:t>
      </w:r>
      <w:r w:rsidRPr="008D64D0">
        <w:rPr>
          <w:sz w:val="16"/>
        </w:rPr>
        <w:t xml:space="preserve"> [*78] IP protection of traditional knowledge takes the form of positive measures to allow the indigenous community to exploit traditional knowledge and defensive measures to prevent third parties from obtaining any unfounded rights based on traditional knowledge. 43.Nevertheless, </w:t>
      </w:r>
      <w:r w:rsidRPr="00FF1CF3">
        <w:rPr>
          <w:highlight w:val="cyan"/>
          <w:u w:val="single"/>
        </w:rPr>
        <w:t xml:space="preserve">IP protection of traditional knowledge is often criticized by indigenous communities because it is based on the aspirations of Western </w:t>
      </w:r>
      <w:proofErr w:type="gramStart"/>
      <w:r w:rsidRPr="00FF1CF3">
        <w:rPr>
          <w:highlight w:val="cyan"/>
          <w:u w:val="single"/>
        </w:rPr>
        <w:t>countries</w:t>
      </w:r>
      <w:r w:rsidRPr="008D64D0">
        <w:rPr>
          <w:u w:val="single"/>
        </w:rPr>
        <w:t>, and</w:t>
      </w:r>
      <w:proofErr w:type="gramEnd"/>
      <w:r w:rsidRPr="008D64D0">
        <w:rPr>
          <w:u w:val="single"/>
        </w:rPr>
        <w:t xml:space="preserve"> does not fully consider the peculiarities of these communities</w:t>
      </w:r>
      <w:r w:rsidRPr="008D64D0">
        <w:rPr>
          <w:sz w:val="16"/>
        </w:rPr>
        <w:t>. 44\</w:t>
      </w:r>
    </w:p>
    <w:p w14:paraId="3D888508" w14:textId="77777777" w:rsidR="00F52ACE" w:rsidRPr="008D64D0" w:rsidRDefault="00F52ACE" w:rsidP="00F52ACE">
      <w:pPr>
        <w:pStyle w:val="Heading4"/>
        <w:rPr>
          <w:rFonts w:cs="Calibri"/>
        </w:rPr>
      </w:pPr>
      <w:r w:rsidRPr="008D64D0">
        <w:rPr>
          <w:rFonts w:cs="Calibri"/>
        </w:rPr>
        <w:t xml:space="preserve">Specifically, Current IP laws allow corporations to profit from biopiracy and intensify bioprospecting </w:t>
      </w:r>
    </w:p>
    <w:p w14:paraId="39645940" w14:textId="12547FBF" w:rsidR="00F52ACE" w:rsidRPr="008D64D0" w:rsidRDefault="00F52ACE" w:rsidP="00F52ACE">
      <w:r w:rsidRPr="008D64D0">
        <w:rPr>
          <w:rStyle w:val="Style13ptBold"/>
        </w:rPr>
        <w:t xml:space="preserve">Soto </w:t>
      </w:r>
      <w:r w:rsidR="007D223A">
        <w:rPr>
          <w:rStyle w:val="Style13ptBold"/>
        </w:rPr>
        <w:t>‘</w:t>
      </w:r>
      <w:r w:rsidRPr="008D64D0">
        <w:rPr>
          <w:rStyle w:val="Style13ptBold"/>
        </w:rPr>
        <w:t>22</w:t>
      </w:r>
      <w:r w:rsidRPr="008D64D0">
        <w:t xml:space="preserve"> [Gloria Soto, J.D. Drake University Law School, 2023; B.A. in Political Science with a Minor in Sociology, University of California San Diego, 12-21-2022, “NOTE: PIRACY BY PATENTS: HOW UNITED STATES PATENT LAW ENABLES BIOPIRACY”, Drake Journal of Agricultural Law Volume 2 Number 1]/IshDpk</w:t>
      </w:r>
    </w:p>
    <w:p w14:paraId="59C0C1D1" w14:textId="77777777" w:rsidR="00F52ACE" w:rsidRPr="008D64D0" w:rsidRDefault="00F52ACE" w:rsidP="00F52ACE">
      <w:r w:rsidRPr="008D64D0">
        <w:t>I. INTRODUCTION</w:t>
      </w:r>
    </w:p>
    <w:p w14:paraId="52D85966" w14:textId="77777777" w:rsidR="00F52ACE" w:rsidRPr="008D64D0" w:rsidRDefault="00F52ACE" w:rsidP="00F52ACE">
      <w:pPr>
        <w:rPr>
          <w:rStyle w:val="StyleUnderline"/>
        </w:rPr>
      </w:pPr>
      <w:r w:rsidRPr="008D64D0">
        <w:t xml:space="preserve">Like the original explorers of the Americas, </w:t>
      </w:r>
      <w:r w:rsidRPr="008D64D0">
        <w:rPr>
          <w:rStyle w:val="StyleUnderline"/>
        </w:rPr>
        <w:t xml:space="preserve">American </w:t>
      </w:r>
      <w:r w:rsidRPr="00FF1CF3">
        <w:rPr>
          <w:rStyle w:val="Emphasis"/>
          <w:highlight w:val="cyan"/>
        </w:rPr>
        <w:t>biopharmaceutical</w:t>
      </w:r>
      <w:r w:rsidRPr="008D64D0">
        <w:rPr>
          <w:rStyle w:val="Emphasis"/>
        </w:rPr>
        <w:t xml:space="preserve"> companies enrich themselves by </w:t>
      </w:r>
      <w:r w:rsidRPr="00FF1CF3">
        <w:rPr>
          <w:rStyle w:val="Emphasis"/>
          <w:highlight w:val="cyan"/>
        </w:rPr>
        <w:t>steal</w:t>
      </w:r>
      <w:r w:rsidRPr="008D64D0">
        <w:rPr>
          <w:rStyle w:val="Emphasis"/>
        </w:rPr>
        <w:t xml:space="preserve">ing </w:t>
      </w:r>
      <w:r w:rsidRPr="00FF1CF3">
        <w:rPr>
          <w:rStyle w:val="Emphasis"/>
          <w:highlight w:val="cyan"/>
        </w:rPr>
        <w:t>from indigenous communities</w:t>
      </w:r>
      <w:r w:rsidRPr="008D64D0">
        <w:t xml:space="preserve">. </w:t>
      </w:r>
      <w:proofErr w:type="gramStart"/>
      <w:r w:rsidRPr="008D64D0">
        <w:t>Now,  [</w:t>
      </w:r>
      <w:proofErr w:type="gramEnd"/>
      <w:r w:rsidRPr="008D64D0">
        <w:t xml:space="preserve">*484]  however, this </w:t>
      </w:r>
      <w:r w:rsidRPr="008D64D0">
        <w:rPr>
          <w:rStyle w:val="Emphasis"/>
        </w:rPr>
        <w:t xml:space="preserve">theft is </w:t>
      </w:r>
      <w:r w:rsidRPr="00FF1CF3">
        <w:rPr>
          <w:rStyle w:val="Emphasis"/>
          <w:highlight w:val="cyan"/>
        </w:rPr>
        <w:t>accomplished through U</w:t>
      </w:r>
      <w:r w:rsidRPr="008D64D0">
        <w:rPr>
          <w:rStyle w:val="Emphasis"/>
        </w:rPr>
        <w:t xml:space="preserve">nited </w:t>
      </w:r>
      <w:r w:rsidRPr="00FF1CF3">
        <w:rPr>
          <w:rStyle w:val="Emphasis"/>
          <w:highlight w:val="cyan"/>
        </w:rPr>
        <w:t>S</w:t>
      </w:r>
      <w:r w:rsidRPr="008D64D0">
        <w:rPr>
          <w:rStyle w:val="Emphasis"/>
        </w:rPr>
        <w:t>tates</w:t>
      </w:r>
      <w:r w:rsidRPr="00FF1CF3">
        <w:rPr>
          <w:rStyle w:val="Emphasis"/>
          <w:highlight w:val="cyan"/>
        </w:rPr>
        <w:t xml:space="preserve"> patent law</w:t>
      </w:r>
      <w:r w:rsidRPr="008D64D0">
        <w:t>. 1</w:t>
      </w:r>
      <w:r>
        <w:t xml:space="preserve"> </w:t>
      </w:r>
      <w:r w:rsidRPr="008D64D0">
        <w:t>Under current United States patent law, companies can use traditional knowledge from indigenous peoples and local communities to create new drugs and profit from that knowledge without the consent of the source community and without ever returning any monetary benefits to those communities. 2</w:t>
      </w:r>
      <w:r>
        <w:t xml:space="preserve"> </w:t>
      </w:r>
      <w:r w:rsidRPr="008D64D0">
        <w:t xml:space="preserve">This practice is known as biopiracy, and it is enabled by </w:t>
      </w:r>
      <w:r w:rsidRPr="008D64D0">
        <w:rPr>
          <w:rStyle w:val="StyleUnderline"/>
        </w:rPr>
        <w:t xml:space="preserve">patent law because new "modern knowledge" can be patented, but there are </w:t>
      </w:r>
      <w:r w:rsidRPr="00FF1CF3">
        <w:rPr>
          <w:rStyle w:val="Emphasis"/>
          <w:highlight w:val="cyan"/>
        </w:rPr>
        <w:t>no laws</w:t>
      </w:r>
      <w:r w:rsidRPr="008D64D0">
        <w:rPr>
          <w:rStyle w:val="Emphasis"/>
        </w:rPr>
        <w:t xml:space="preserve"> to provide the same </w:t>
      </w:r>
      <w:r w:rsidRPr="00FF1CF3">
        <w:rPr>
          <w:rStyle w:val="Emphasis"/>
          <w:highlight w:val="cyan"/>
        </w:rPr>
        <w:t>protect</w:t>
      </w:r>
      <w:r w:rsidRPr="008D64D0">
        <w:rPr>
          <w:rStyle w:val="Emphasis"/>
        </w:rPr>
        <w:t xml:space="preserve">ion for the </w:t>
      </w:r>
      <w:r w:rsidRPr="00FF1CF3">
        <w:rPr>
          <w:rStyle w:val="Emphasis"/>
          <w:highlight w:val="cyan"/>
        </w:rPr>
        <w:t>traditional knowledge</w:t>
      </w:r>
      <w:r w:rsidRPr="008D64D0">
        <w:rPr>
          <w:rStyle w:val="StyleUnderline"/>
        </w:rPr>
        <w:t xml:space="preserve"> of indigenous peoples and local communities. 3</w:t>
      </w:r>
      <w:r>
        <w:rPr>
          <w:rStyle w:val="StyleUnderline"/>
        </w:rPr>
        <w:t xml:space="preserve"> </w:t>
      </w:r>
      <w:r w:rsidRPr="008D64D0">
        <w:rPr>
          <w:rStyle w:val="StyleUnderline"/>
        </w:rPr>
        <w:t xml:space="preserve">A broader definition of </w:t>
      </w:r>
      <w:r w:rsidRPr="008D64D0">
        <w:rPr>
          <w:rStyle w:val="Emphasis"/>
        </w:rPr>
        <w:t>biopiracy</w:t>
      </w:r>
      <w:r w:rsidRPr="008D64D0">
        <w:rPr>
          <w:rStyle w:val="StyleUnderline"/>
        </w:rPr>
        <w:t xml:space="preserve"> includes "any unauthorized acquisition or transport of genetic material or live flora and fauna ... " for commercial purposes. 4</w:t>
      </w:r>
      <w:r>
        <w:rPr>
          <w:rStyle w:val="StyleUnderline"/>
        </w:rPr>
        <w:t xml:space="preserve"> </w:t>
      </w:r>
    </w:p>
    <w:p w14:paraId="50EA7C2A" w14:textId="77777777" w:rsidR="00F52ACE" w:rsidRPr="008D64D0" w:rsidRDefault="00F52ACE" w:rsidP="00F52ACE">
      <w:r w:rsidRPr="008D64D0">
        <w:rPr>
          <w:rStyle w:val="StyleUnderline"/>
        </w:rPr>
        <w:t xml:space="preserve">Biopharmaceutical </w:t>
      </w:r>
      <w:r w:rsidRPr="00FF1CF3">
        <w:rPr>
          <w:rStyle w:val="StyleUnderline"/>
          <w:highlight w:val="cyan"/>
        </w:rPr>
        <w:t>drug companies</w:t>
      </w:r>
      <w:r w:rsidRPr="008D64D0">
        <w:rPr>
          <w:rStyle w:val="StyleUnderline"/>
        </w:rPr>
        <w:t xml:space="preserve"> often begin their </w:t>
      </w:r>
      <w:r w:rsidRPr="00FF1CF3">
        <w:rPr>
          <w:rStyle w:val="StyleUnderline"/>
          <w:highlight w:val="cyan"/>
        </w:rPr>
        <w:t>engage</w:t>
      </w:r>
      <w:r w:rsidRPr="008D64D0">
        <w:rPr>
          <w:rStyle w:val="StyleUnderline"/>
        </w:rPr>
        <w:t xml:space="preserve">ment </w:t>
      </w:r>
      <w:r w:rsidRPr="00FF1CF3">
        <w:rPr>
          <w:rStyle w:val="StyleUnderline"/>
          <w:highlight w:val="cyan"/>
        </w:rPr>
        <w:t>in biopiracy by bioprospecting</w:t>
      </w:r>
      <w:r w:rsidRPr="008D64D0">
        <w:rPr>
          <w:rStyle w:val="StyleUnderline"/>
        </w:rPr>
        <w:t xml:space="preserve"> - a method of </w:t>
      </w:r>
      <w:r w:rsidRPr="00FF1CF3">
        <w:rPr>
          <w:rStyle w:val="StyleUnderline"/>
          <w:highlight w:val="cyan"/>
        </w:rPr>
        <w:t>natural resource exploitation</w:t>
      </w:r>
      <w:r w:rsidRPr="008D64D0">
        <w:rPr>
          <w:rStyle w:val="StyleUnderline"/>
        </w:rPr>
        <w:t xml:space="preserve"> that </w:t>
      </w:r>
      <w:r w:rsidRPr="00FF1CF3">
        <w:rPr>
          <w:rStyle w:val="StyleUnderline"/>
          <w:highlight w:val="cyan"/>
        </w:rPr>
        <w:t>targets</w:t>
      </w:r>
      <w:r w:rsidRPr="008D64D0">
        <w:rPr>
          <w:rStyle w:val="StyleUnderline"/>
        </w:rPr>
        <w:t xml:space="preserve"> </w:t>
      </w:r>
      <w:proofErr w:type="gramStart"/>
      <w:r w:rsidRPr="008D64D0">
        <w:rPr>
          <w:rStyle w:val="StyleUnderline"/>
        </w:rPr>
        <w:t xml:space="preserve">the </w:t>
      </w:r>
      <w:r w:rsidRPr="00FF1CF3">
        <w:rPr>
          <w:rStyle w:val="StyleUnderline"/>
          <w:highlight w:val="cyan"/>
        </w:rPr>
        <w:t>genetic</w:t>
      </w:r>
      <w:proofErr w:type="gramEnd"/>
      <w:r w:rsidRPr="00FF1CF3">
        <w:rPr>
          <w:rStyle w:val="StyleUnderline"/>
          <w:highlight w:val="cyan"/>
        </w:rPr>
        <w:t xml:space="preserve"> and biochemical informatio</w:t>
      </w:r>
      <w:r w:rsidRPr="008D64D0">
        <w:rPr>
          <w:rStyle w:val="StyleUnderline"/>
        </w:rPr>
        <w:t>n from plants, animals, and microorganisms.</w:t>
      </w:r>
      <w:r w:rsidRPr="008D64D0">
        <w:t xml:space="preserve"> 5</w:t>
      </w:r>
      <w:r>
        <w:t xml:space="preserve"> </w:t>
      </w:r>
      <w:r w:rsidRPr="008D64D0">
        <w:t xml:space="preserve">To begin bioprospecting, researchers often first look at the </w:t>
      </w:r>
      <w:r w:rsidRPr="00FF1CF3">
        <w:rPr>
          <w:rStyle w:val="StyleUnderline"/>
          <w:highlight w:val="cyan"/>
        </w:rPr>
        <w:t>knowledge</w:t>
      </w:r>
      <w:r w:rsidRPr="008D64D0">
        <w:rPr>
          <w:rStyle w:val="StyleUnderline"/>
        </w:rPr>
        <w:t xml:space="preserve"> that is </w:t>
      </w:r>
      <w:r w:rsidRPr="00FF1CF3">
        <w:rPr>
          <w:rStyle w:val="Emphasis"/>
          <w:highlight w:val="cyan"/>
        </w:rPr>
        <w:t>already available through indigenous people</w:t>
      </w:r>
      <w:r w:rsidRPr="008D64D0">
        <w:rPr>
          <w:rStyle w:val="StyleUnderline"/>
        </w:rPr>
        <w:t xml:space="preserve"> and local communities</w:t>
      </w:r>
      <w:r w:rsidRPr="008D64D0">
        <w:t>. 6</w:t>
      </w:r>
      <w:r>
        <w:t xml:space="preserve"> </w:t>
      </w:r>
      <w:r w:rsidRPr="008D64D0">
        <w:t xml:space="preserve">By using the traditional knowledge of these communities, the biopharmaceutical firms </w:t>
      </w:r>
      <w:proofErr w:type="gramStart"/>
      <w:r w:rsidRPr="008D64D0">
        <w:t>are able to</w:t>
      </w:r>
      <w:proofErr w:type="gramEnd"/>
      <w:r w:rsidRPr="008D64D0">
        <w:t xml:space="preserve"> reduce the time and costs required for drug development. 7</w:t>
      </w:r>
      <w:r>
        <w:t xml:space="preserve"> </w:t>
      </w:r>
      <w:r w:rsidRPr="008D64D0">
        <w:t xml:space="preserve">Once the </w:t>
      </w:r>
      <w:r w:rsidRPr="00FF1CF3">
        <w:rPr>
          <w:rStyle w:val="Emphasis"/>
          <w:highlight w:val="cyan"/>
        </w:rPr>
        <w:t>company</w:t>
      </w:r>
      <w:r w:rsidRPr="008D64D0">
        <w:t xml:space="preserve"> develops a </w:t>
      </w:r>
      <w:r w:rsidRPr="008D64D0">
        <w:rPr>
          <w:rStyle w:val="StyleUnderline"/>
        </w:rPr>
        <w:t xml:space="preserve">successful drug, the inventors </w:t>
      </w:r>
      <w:r w:rsidRPr="00FF1CF3">
        <w:rPr>
          <w:rStyle w:val="StyleUnderline"/>
          <w:highlight w:val="cyan"/>
        </w:rPr>
        <w:t>obtain a patent</w:t>
      </w:r>
      <w:r w:rsidRPr="008D64D0">
        <w:rPr>
          <w:rStyle w:val="StyleUnderline"/>
        </w:rPr>
        <w:t xml:space="preserve"> on the drug so they can have the right to </w:t>
      </w:r>
      <w:r w:rsidRPr="00FF1CF3">
        <w:rPr>
          <w:rStyle w:val="Emphasis"/>
          <w:highlight w:val="cyan"/>
        </w:rPr>
        <w:t xml:space="preserve">exclude others from </w:t>
      </w:r>
      <w:proofErr w:type="gramStart"/>
      <w:r w:rsidRPr="00FF1CF3">
        <w:rPr>
          <w:rStyle w:val="Emphasis"/>
          <w:highlight w:val="cyan"/>
        </w:rPr>
        <w:t>producing</w:t>
      </w:r>
      <w:r w:rsidRPr="008D64D0">
        <w:rPr>
          <w:rStyle w:val="StyleUnderline"/>
        </w:rPr>
        <w:t xml:space="preserve">  [</w:t>
      </w:r>
      <w:proofErr w:type="gramEnd"/>
      <w:r w:rsidRPr="008D64D0">
        <w:rPr>
          <w:rStyle w:val="StyleUnderline"/>
        </w:rPr>
        <w:t xml:space="preserve">*485]  and selling it. </w:t>
      </w:r>
      <w:r w:rsidRPr="008D64D0">
        <w:t>8</w:t>
      </w:r>
      <w:r>
        <w:t xml:space="preserve"> </w:t>
      </w:r>
    </w:p>
    <w:p w14:paraId="4EAA367E" w14:textId="77777777" w:rsidR="00F52ACE" w:rsidRPr="008D64D0" w:rsidRDefault="00F52ACE" w:rsidP="00F52ACE">
      <w:r w:rsidRPr="008D64D0">
        <w:t xml:space="preserve">The </w:t>
      </w:r>
      <w:r w:rsidRPr="008D64D0">
        <w:rPr>
          <w:rStyle w:val="Emphasis"/>
        </w:rPr>
        <w:t xml:space="preserve">biopharmaceutical </w:t>
      </w:r>
      <w:r w:rsidRPr="00FF1CF3">
        <w:rPr>
          <w:rStyle w:val="Emphasis"/>
          <w:highlight w:val="cyan"/>
        </w:rPr>
        <w:t xml:space="preserve">companies earn billions </w:t>
      </w:r>
      <w:r w:rsidRPr="008D64D0">
        <w:rPr>
          <w:rStyle w:val="Emphasis"/>
        </w:rPr>
        <w:t xml:space="preserve">in annual profits from their protected invention </w:t>
      </w:r>
      <w:r w:rsidRPr="00FF1CF3">
        <w:rPr>
          <w:rStyle w:val="Emphasis"/>
          <w:highlight w:val="cyan"/>
        </w:rPr>
        <w:t>while</w:t>
      </w:r>
      <w:r w:rsidRPr="008D64D0">
        <w:rPr>
          <w:rStyle w:val="Emphasis"/>
        </w:rPr>
        <w:t xml:space="preserve"> the people who provided the </w:t>
      </w:r>
      <w:r w:rsidRPr="00FF1CF3">
        <w:rPr>
          <w:rStyle w:val="Emphasis"/>
          <w:highlight w:val="cyan"/>
        </w:rPr>
        <w:t>traditional knowledge</w:t>
      </w:r>
      <w:r w:rsidRPr="008D64D0">
        <w:rPr>
          <w:rStyle w:val="Emphasis"/>
        </w:rPr>
        <w:t xml:space="preserve"> on which that research is based, </w:t>
      </w:r>
      <w:r w:rsidRPr="00FF1CF3">
        <w:rPr>
          <w:rStyle w:val="Emphasis"/>
          <w:highlight w:val="cyan"/>
        </w:rPr>
        <w:t>receive no compensation</w:t>
      </w:r>
      <w:r w:rsidRPr="008D64D0">
        <w:rPr>
          <w:rStyle w:val="Emphasis"/>
        </w:rPr>
        <w:t>.</w:t>
      </w:r>
      <w:r w:rsidRPr="008D64D0">
        <w:t xml:space="preserve"> 9</w:t>
      </w:r>
      <w:r>
        <w:t xml:space="preserve"> </w:t>
      </w:r>
      <w:r w:rsidRPr="008D64D0">
        <w:t xml:space="preserve">The knowledge provided by indigenous people and local communities </w:t>
      </w:r>
      <w:proofErr w:type="gramStart"/>
      <w:r w:rsidRPr="008D64D0">
        <w:t>are considered to be</w:t>
      </w:r>
      <w:proofErr w:type="gramEnd"/>
      <w:r w:rsidRPr="008D64D0">
        <w:t xml:space="preserve"> part of the public domain because it was developed over generations. 10</w:t>
      </w:r>
      <w:r>
        <w:t xml:space="preserve"> </w:t>
      </w:r>
      <w:r w:rsidRPr="008D64D0">
        <w:t xml:space="preserve">This means </w:t>
      </w:r>
      <w:r w:rsidRPr="008D64D0">
        <w:rPr>
          <w:rStyle w:val="StyleUnderline"/>
        </w:rPr>
        <w:t xml:space="preserve">inventors can </w:t>
      </w:r>
      <w:r w:rsidRPr="008D64D0">
        <w:rPr>
          <w:rStyle w:val="Emphasis"/>
        </w:rPr>
        <w:t>use the traditional knowledge without</w:t>
      </w:r>
      <w:r w:rsidRPr="008D64D0">
        <w:rPr>
          <w:rStyle w:val="StyleUnderline"/>
        </w:rPr>
        <w:t xml:space="preserve"> any legal requirement to</w:t>
      </w:r>
      <w:r w:rsidRPr="008D64D0">
        <w:rPr>
          <w:rStyle w:val="Emphasis"/>
        </w:rPr>
        <w:t xml:space="preserve"> provide attribution or benefits to the source communities</w:t>
      </w:r>
      <w:r w:rsidRPr="008D64D0">
        <w:t>. 11</w:t>
      </w:r>
      <w:r>
        <w:t xml:space="preserve"> </w:t>
      </w:r>
    </w:p>
    <w:p w14:paraId="72F95471" w14:textId="77777777" w:rsidR="00F52ACE" w:rsidRPr="008D64D0" w:rsidRDefault="00F52ACE" w:rsidP="00F52ACE">
      <w:pPr>
        <w:rPr>
          <w:b/>
          <w:iCs/>
          <w:u w:val="single"/>
          <w:bdr w:val="single" w:sz="18" w:space="0" w:color="auto"/>
        </w:rPr>
      </w:pPr>
      <w:r w:rsidRPr="008D64D0">
        <w:t>As the demand for these resources has increased, other countries have taken measures to protect the traditional knowledge and resources of their indigenous groups and local communities. 12</w:t>
      </w:r>
      <w:r>
        <w:t xml:space="preserve"> </w:t>
      </w:r>
      <w:r w:rsidRPr="008D64D0">
        <w:t xml:space="preserve">This has led to a </w:t>
      </w:r>
      <w:r w:rsidRPr="008D64D0">
        <w:rPr>
          <w:rStyle w:val="Emphasis"/>
        </w:rPr>
        <w:t xml:space="preserve">protectionist trend which effectively protects indigenous groups from </w:t>
      </w:r>
      <w:proofErr w:type="gramStart"/>
      <w:r w:rsidRPr="008D64D0">
        <w:rPr>
          <w:rStyle w:val="Emphasis"/>
        </w:rPr>
        <w:t>exploitation, but</w:t>
      </w:r>
      <w:proofErr w:type="gramEnd"/>
      <w:r w:rsidRPr="008D64D0">
        <w:rPr>
          <w:rStyle w:val="Emphasis"/>
        </w:rPr>
        <w:t xml:space="preserve"> slows the innovation of new drugs by foreign companies. </w:t>
      </w:r>
      <w:r w:rsidRPr="008D64D0">
        <w:t>13</w:t>
      </w:r>
      <w:r>
        <w:t xml:space="preserve"> </w:t>
      </w:r>
      <w:r w:rsidRPr="008D64D0">
        <w:t xml:space="preserve">American </w:t>
      </w:r>
      <w:r w:rsidRPr="008D64D0">
        <w:rPr>
          <w:rStyle w:val="Emphasis"/>
        </w:rPr>
        <w:t>biopharmaceutical companies benefit from using traditional knowledge, and society benefits from access to new drugs</w:t>
      </w:r>
      <w:r w:rsidRPr="008D64D0">
        <w:t>. 14</w:t>
      </w:r>
      <w:r>
        <w:t xml:space="preserve"> </w:t>
      </w:r>
      <w:r w:rsidRPr="008D64D0">
        <w:t>To continue this access, however</w:t>
      </w:r>
      <w:r w:rsidRPr="008D64D0">
        <w:rPr>
          <w:rStyle w:val="Emphasis"/>
        </w:rPr>
        <w:t xml:space="preserve">, </w:t>
      </w:r>
      <w:r w:rsidRPr="00FF1CF3">
        <w:rPr>
          <w:rStyle w:val="Emphasis"/>
          <w:highlight w:val="cyan"/>
        </w:rPr>
        <w:t>it is necessary to enact laws that will protect the rights of indigenous communities in other nations and ensure they receive some of the profits</w:t>
      </w:r>
      <w:r w:rsidRPr="008D64D0">
        <w:rPr>
          <w:rStyle w:val="Emphasis"/>
        </w:rPr>
        <w:t xml:space="preserve"> </w:t>
      </w:r>
      <w:r w:rsidRPr="008D64D0">
        <w:t xml:space="preserve">while still allowing foreign companies to bioprospect in those biodiversity-rich areas. The </w:t>
      </w:r>
      <w:r w:rsidRPr="00FF1CF3">
        <w:rPr>
          <w:rStyle w:val="StyleUnderline"/>
          <w:highlight w:val="cyan"/>
        </w:rPr>
        <w:t xml:space="preserve">United States </w:t>
      </w:r>
      <w:r w:rsidRPr="00FF1CF3">
        <w:rPr>
          <w:rStyle w:val="Emphasis"/>
          <w:highlight w:val="cyan"/>
        </w:rPr>
        <w:t>needs to alter its patent laws</w:t>
      </w:r>
      <w:r w:rsidRPr="008D64D0">
        <w:rPr>
          <w:rStyle w:val="StyleUnderline"/>
        </w:rPr>
        <w:t xml:space="preserve"> to require the disclosure of use of traditional knowledge in patent applications and enact legislation which recognizes indigenous communities' traditional knowledge as prior art to </w:t>
      </w:r>
      <w:r w:rsidRPr="00FF1CF3">
        <w:rPr>
          <w:rStyle w:val="Emphasis"/>
          <w:highlight w:val="cyan"/>
        </w:rPr>
        <w:t>ensure</w:t>
      </w:r>
      <w:r w:rsidRPr="008D64D0">
        <w:rPr>
          <w:rStyle w:val="Emphasis"/>
        </w:rPr>
        <w:t xml:space="preserve"> </w:t>
      </w:r>
      <w:r w:rsidRPr="00FF1CF3">
        <w:rPr>
          <w:rStyle w:val="Emphasis"/>
          <w:highlight w:val="cyan"/>
        </w:rPr>
        <w:t>continued collaboration with biodiversity-rich nations and to facilitate the development of new drugs</w:t>
      </w:r>
      <w:r w:rsidRPr="008D64D0">
        <w:rPr>
          <w:rStyle w:val="Emphasis"/>
        </w:rPr>
        <w:t>.</w:t>
      </w:r>
    </w:p>
    <w:p w14:paraId="622956A1" w14:textId="77777777" w:rsidR="00F52ACE" w:rsidRPr="008D64D0" w:rsidRDefault="00F52ACE" w:rsidP="00F52ACE">
      <w:pPr>
        <w:pStyle w:val="Heading4"/>
        <w:rPr>
          <w:rFonts w:cs="Calibri"/>
        </w:rPr>
      </w:pPr>
      <w:r w:rsidRPr="008D64D0">
        <w:rPr>
          <w:rFonts w:cs="Calibri"/>
        </w:rPr>
        <w:t>Lack of protection is an existential threat for traditional knowledge</w:t>
      </w:r>
    </w:p>
    <w:p w14:paraId="66ED47C3" w14:textId="22A7DDB4" w:rsidR="00F52ACE" w:rsidRPr="008D64D0" w:rsidRDefault="00F52ACE" w:rsidP="00F52ACE">
      <w:r w:rsidRPr="008D64D0">
        <w:rPr>
          <w:rStyle w:val="Style13ptBold"/>
        </w:rPr>
        <w:t>Soto 22</w:t>
      </w:r>
      <w:r w:rsidRPr="008D64D0">
        <w:t xml:space="preserve"> [Gloria Soto, J.D. Drake University Law School, 2023; B.A. in Political Science with a Minor in Sociology, University of California San Diego, 12-21-2022, “NOTE: PIRACY BY PATENTS: HOW UNITED STATES PATENT LAW ENABLES BIOPIRACY”, Drake Journal of Agricultural Law Volume 2 Number 1]/IshDpk</w:t>
      </w:r>
    </w:p>
    <w:p w14:paraId="37E6E58C" w14:textId="77777777" w:rsidR="00F52ACE" w:rsidRPr="008D64D0" w:rsidRDefault="00F52ACE" w:rsidP="00F52ACE">
      <w:r w:rsidRPr="008D64D0">
        <w:t>II. HISTORY AND LEGAL BACKGROUND</w:t>
      </w:r>
    </w:p>
    <w:p w14:paraId="3001004E" w14:textId="77777777" w:rsidR="00F52ACE" w:rsidRPr="008D64D0" w:rsidRDefault="00F52ACE" w:rsidP="00F52ACE">
      <w:r w:rsidRPr="008D64D0">
        <w:t xml:space="preserve">A. Why </w:t>
      </w:r>
      <w:r w:rsidRPr="00FF1CF3">
        <w:rPr>
          <w:rStyle w:val="Emphasis"/>
          <w:highlight w:val="cyan"/>
        </w:rPr>
        <w:t>Biopharmaceutical Companies Rely on Traditional Knowledge</w:t>
      </w:r>
    </w:p>
    <w:p w14:paraId="31757F03" w14:textId="77777777" w:rsidR="00F52ACE" w:rsidRPr="008D64D0" w:rsidRDefault="00F52ACE" w:rsidP="00F52ACE">
      <w:r w:rsidRPr="008D64D0">
        <w:t xml:space="preserve">The use of traditional </w:t>
      </w:r>
      <w:r w:rsidRPr="008D64D0">
        <w:rPr>
          <w:rStyle w:val="StyleUnderline"/>
        </w:rPr>
        <w:t>knowledge in the initial stages of biopharmaceutical research reduces the time and cost of developing products. 15</w:t>
      </w:r>
      <w:r>
        <w:rPr>
          <w:rStyle w:val="StyleUnderline"/>
        </w:rPr>
        <w:t xml:space="preserve"> </w:t>
      </w:r>
      <w:r w:rsidRPr="008D64D0">
        <w:rPr>
          <w:rStyle w:val="StyleUnderline"/>
        </w:rPr>
        <w:t xml:space="preserve">This practice is called "ethnopharmacology" or "ethnomedicine," and more companies have adopted </w:t>
      </w:r>
      <w:proofErr w:type="gramStart"/>
      <w:r w:rsidRPr="008D64D0">
        <w:rPr>
          <w:rStyle w:val="StyleUnderline"/>
        </w:rPr>
        <w:t>this  [</w:t>
      </w:r>
      <w:proofErr w:type="gramEnd"/>
      <w:r w:rsidRPr="008D64D0">
        <w:rPr>
          <w:rStyle w:val="StyleUnderline"/>
        </w:rPr>
        <w:t>*486]  approach because of the increase in efficiency</w:t>
      </w:r>
      <w:r w:rsidRPr="008D64D0">
        <w:t>. 16</w:t>
      </w:r>
      <w:r>
        <w:t xml:space="preserve"> </w:t>
      </w:r>
      <w:r w:rsidRPr="008D64D0">
        <w:t xml:space="preserve">A 2004 study analyzing the role of </w:t>
      </w:r>
      <w:r w:rsidRPr="008D64D0">
        <w:rPr>
          <w:rStyle w:val="StyleUnderline"/>
        </w:rPr>
        <w:t>traditional knowledge in modern medicine found that the use of traditional knowledge increased the probability of getting a "preliminary hit" from 6% without relying on traditional knowledge, to 25% with use of traditional knowledge</w:t>
      </w:r>
      <w:r w:rsidRPr="008D64D0">
        <w:t>. 17</w:t>
      </w:r>
      <w:r>
        <w:t xml:space="preserve"> </w:t>
      </w:r>
      <w:r w:rsidRPr="008D64D0">
        <w:t xml:space="preserve">Another study found that </w:t>
      </w:r>
      <w:r w:rsidRPr="008D64D0">
        <w:rPr>
          <w:rStyle w:val="StyleUnderline"/>
        </w:rPr>
        <w:t>80% of plant-derived compounds tested were used for the same ethnomedical purposes as the developed drug</w:t>
      </w:r>
      <w:r w:rsidRPr="008D64D0">
        <w:t>. 18</w:t>
      </w:r>
      <w:r>
        <w:t xml:space="preserve"> </w:t>
      </w:r>
      <w:r w:rsidRPr="008D64D0">
        <w:t>The usefulness of traditional knowledge in the initial stages of drug development has been repeatedly proven. 19</w:t>
      </w:r>
      <w:r>
        <w:t xml:space="preserve"> </w:t>
      </w:r>
      <w:r w:rsidRPr="008D64D0">
        <w:t>"The trial and error from the centuries-old use of biodiversity resources by communities has been serving as a diverse pool upon which biopharmaceutical firms build to develop modern drugs." 20</w:t>
      </w:r>
      <w:r>
        <w:t xml:space="preserve"> </w:t>
      </w:r>
    </w:p>
    <w:p w14:paraId="0396654B" w14:textId="77777777" w:rsidR="00F52ACE" w:rsidRPr="008D64D0" w:rsidRDefault="00F52ACE" w:rsidP="00F52ACE">
      <w:r w:rsidRPr="008D64D0">
        <w:t>Evidence of this success can be found in the attempt to find a cure for acquired immunodeficiency syndrome (AIDS). 21</w:t>
      </w:r>
      <w:r>
        <w:t xml:space="preserve"> </w:t>
      </w:r>
      <w:r w:rsidRPr="008D64D0">
        <w:t>In search for a cure, a New York researcher conducted a field study in the Belize rainforest. 22</w:t>
      </w:r>
      <w:r>
        <w:t xml:space="preserve"> </w:t>
      </w:r>
      <w:r w:rsidRPr="008D64D0">
        <w:t>He compared a random collection of plant species with plants used by the local community for medicinal purposes. 23</w:t>
      </w:r>
      <w:r>
        <w:t xml:space="preserve"> </w:t>
      </w:r>
      <w:r w:rsidRPr="008D64D0">
        <w:t>Out of twenty plants gathered based on the local people's knowledge, five of them killed the AIDS virus. 24</w:t>
      </w:r>
      <w:r>
        <w:t xml:space="preserve"> </w:t>
      </w:r>
      <w:r w:rsidRPr="008D64D0">
        <w:t>Out of eighteen plants collected randomly, only one killed the AIDS virus. 25</w:t>
      </w:r>
      <w:r>
        <w:t xml:space="preserve"> </w:t>
      </w:r>
      <w:r w:rsidRPr="008D64D0">
        <w:t>Although the plant itself requires more development for it to be used as a drug, the knowledge provided by the local community facilitates the research that leads to the innovation. 26</w:t>
      </w:r>
      <w:r>
        <w:t xml:space="preserve"> </w:t>
      </w:r>
    </w:p>
    <w:p w14:paraId="3BB8A17F" w14:textId="77777777" w:rsidR="00F52ACE" w:rsidRPr="008D64D0" w:rsidRDefault="00F52ACE" w:rsidP="00F52ACE">
      <w:r w:rsidRPr="008D64D0">
        <w:t xml:space="preserve">B. </w:t>
      </w:r>
      <w:r w:rsidRPr="008D64D0">
        <w:rPr>
          <w:rStyle w:val="Emphasis"/>
        </w:rPr>
        <w:t>Consequences of Not Protecting Traditional Knowledge</w:t>
      </w:r>
    </w:p>
    <w:p w14:paraId="35186845" w14:textId="77777777" w:rsidR="00F52ACE" w:rsidRPr="008D64D0" w:rsidRDefault="00F52ACE" w:rsidP="00F52ACE">
      <w:r w:rsidRPr="00FF1CF3">
        <w:rPr>
          <w:rStyle w:val="StyleUnderline"/>
          <w:highlight w:val="cyan"/>
        </w:rPr>
        <w:t>Traditional knowledge</w:t>
      </w:r>
      <w:r w:rsidRPr="008D64D0">
        <w:rPr>
          <w:rStyle w:val="StyleUnderline"/>
        </w:rPr>
        <w:t xml:space="preserve"> is </w:t>
      </w:r>
      <w:r w:rsidRPr="00FF1CF3">
        <w:rPr>
          <w:rStyle w:val="Emphasis"/>
          <w:highlight w:val="cyan"/>
        </w:rPr>
        <w:t>disappearing at a rapid rate</w:t>
      </w:r>
      <w:r w:rsidRPr="008D64D0">
        <w:rPr>
          <w:rStyle w:val="StyleUnderline"/>
        </w:rPr>
        <w:t>. 27</w:t>
      </w:r>
      <w:r>
        <w:rPr>
          <w:rStyle w:val="StyleUnderline"/>
        </w:rPr>
        <w:t xml:space="preserve"> </w:t>
      </w:r>
      <w:r w:rsidRPr="008D64D0">
        <w:rPr>
          <w:rStyle w:val="StyleUnderline"/>
        </w:rPr>
        <w:t xml:space="preserve">Research conducted from 2000-2009 found that traditional knowledge from an Amazonian community was being lost at a rate that ranged from 9% to 26% with most of the loss </w:t>
      </w:r>
      <w:proofErr w:type="gramStart"/>
      <w:r w:rsidRPr="008D64D0">
        <w:rPr>
          <w:rStyle w:val="StyleUnderline"/>
        </w:rPr>
        <w:t>happening  [</w:t>
      </w:r>
      <w:proofErr w:type="gramEnd"/>
      <w:r w:rsidRPr="008D64D0">
        <w:rPr>
          <w:rStyle w:val="StyleUnderline"/>
        </w:rPr>
        <w:t>*487]  in communities living closer to cities. 28</w:t>
      </w:r>
      <w:r>
        <w:rPr>
          <w:rStyle w:val="StyleUnderline"/>
        </w:rPr>
        <w:t xml:space="preserve"> </w:t>
      </w:r>
      <w:r w:rsidRPr="008D64D0">
        <w:rPr>
          <w:rStyle w:val="StyleUnderline"/>
        </w:rPr>
        <w:t>As urbanization of rural communities increases</w:t>
      </w:r>
      <w:r w:rsidRPr="008D64D0">
        <w:t xml:space="preserve">, the </w:t>
      </w:r>
      <w:r w:rsidRPr="008D64D0">
        <w:rPr>
          <w:rStyle w:val="Emphasis"/>
        </w:rPr>
        <w:t>rate at which traditional knowledge disappears will also increase</w:t>
      </w:r>
      <w:r w:rsidRPr="008D64D0">
        <w:t>. 29</w:t>
      </w:r>
      <w:r>
        <w:t xml:space="preserve"> </w:t>
      </w:r>
      <w:r w:rsidRPr="00FF1CF3">
        <w:rPr>
          <w:rStyle w:val="Emphasis"/>
          <w:highlight w:val="cyan"/>
        </w:rPr>
        <w:t>Two</w:t>
      </w:r>
      <w:r w:rsidRPr="008D64D0">
        <w:rPr>
          <w:rStyle w:val="Emphasis"/>
        </w:rPr>
        <w:t xml:space="preserve"> </w:t>
      </w:r>
      <w:r w:rsidRPr="00FF1CF3">
        <w:rPr>
          <w:rStyle w:val="Emphasis"/>
          <w:highlight w:val="cyan"/>
        </w:rPr>
        <w:t>major reasons</w:t>
      </w:r>
      <w:r w:rsidRPr="008D64D0">
        <w:rPr>
          <w:rStyle w:val="StyleUnderline"/>
        </w:rPr>
        <w:t xml:space="preserve"> traditional knowledge is being lost at this rate: the </w:t>
      </w:r>
      <w:r w:rsidRPr="00FF1CF3">
        <w:rPr>
          <w:rStyle w:val="Emphasis"/>
          <w:highlight w:val="cyan"/>
        </w:rPr>
        <w:t>use of oral transmission</w:t>
      </w:r>
      <w:r w:rsidRPr="008D64D0">
        <w:rPr>
          <w:rStyle w:val="Emphasis"/>
        </w:rPr>
        <w:t>, instead of written documentation</w:t>
      </w:r>
      <w:r w:rsidRPr="008D64D0">
        <w:rPr>
          <w:rStyle w:val="StyleUnderline"/>
        </w:rPr>
        <w:t xml:space="preserve">, among indigenous peoples and local communities, </w:t>
      </w:r>
      <w:r w:rsidRPr="00FF1CF3">
        <w:rPr>
          <w:rStyle w:val="StyleUnderline"/>
          <w:highlight w:val="cyan"/>
        </w:rPr>
        <w:t>and</w:t>
      </w:r>
      <w:r w:rsidRPr="008D64D0">
        <w:rPr>
          <w:rStyle w:val="StyleUnderline"/>
        </w:rPr>
        <w:t xml:space="preserve"> the </w:t>
      </w:r>
      <w:r w:rsidRPr="00FF1CF3">
        <w:rPr>
          <w:rStyle w:val="Emphasis"/>
          <w:highlight w:val="cyan"/>
        </w:rPr>
        <w:t>protectionist trend which restricts access to traditional</w:t>
      </w:r>
      <w:r w:rsidRPr="008D64D0">
        <w:rPr>
          <w:rStyle w:val="Emphasis"/>
        </w:rPr>
        <w:t xml:space="preserve"> </w:t>
      </w:r>
      <w:r w:rsidRPr="00FF1CF3">
        <w:rPr>
          <w:rStyle w:val="Emphasis"/>
          <w:highlight w:val="cyan"/>
        </w:rPr>
        <w:t>knowledge</w:t>
      </w:r>
      <w:r w:rsidRPr="008D64D0">
        <w:t>. 30</w:t>
      </w:r>
      <w:r>
        <w:t xml:space="preserve"> </w:t>
      </w:r>
    </w:p>
    <w:p w14:paraId="0464DE76" w14:textId="00476451" w:rsidR="00F52ACE" w:rsidRDefault="00F52ACE" w:rsidP="00F52ACE">
      <w:r w:rsidRPr="008D64D0">
        <w:t>Almost 200 countries have agreed to increase access to traditional knowledge and genetic resources by signing the Convention on Biological Diversity (CBD). 31</w:t>
      </w:r>
      <w:r>
        <w:t xml:space="preserve"> </w:t>
      </w:r>
      <w:r w:rsidRPr="008D64D0">
        <w:t>However, in response to the absence of legal protection for traditional knowledge in other nations, megadiverse countries are participating in a protectionist trend. 32</w:t>
      </w:r>
      <w:r>
        <w:t xml:space="preserve"> </w:t>
      </w:r>
      <w:r w:rsidRPr="008D64D0">
        <w:t>The rising protectionist trend in megadiverse countries limits access to the traditional knowledge that has proven to be valuable for biopharmaceutical research. 33</w:t>
      </w:r>
      <w:r>
        <w:t xml:space="preserve"> </w:t>
      </w:r>
      <w:r w:rsidRPr="008D64D0">
        <w:t xml:space="preserve">An </w:t>
      </w:r>
      <w:r w:rsidRPr="00FF1CF3">
        <w:rPr>
          <w:rStyle w:val="Emphasis"/>
          <w:highlight w:val="cyan"/>
        </w:rPr>
        <w:t>increase</w:t>
      </w:r>
      <w:r w:rsidRPr="008D64D0">
        <w:rPr>
          <w:rStyle w:val="Emphasis"/>
        </w:rPr>
        <w:t xml:space="preserve"> in </w:t>
      </w:r>
      <w:r w:rsidRPr="00FF1CF3">
        <w:rPr>
          <w:rStyle w:val="Emphasis"/>
          <w:highlight w:val="cyan"/>
        </w:rPr>
        <w:t>restrictions</w:t>
      </w:r>
      <w:r w:rsidRPr="008D64D0">
        <w:rPr>
          <w:rStyle w:val="Emphasis"/>
        </w:rPr>
        <w:t xml:space="preserve"> will </w:t>
      </w:r>
      <w:r w:rsidRPr="00FF1CF3">
        <w:rPr>
          <w:rStyle w:val="Emphasis"/>
          <w:highlight w:val="cyan"/>
        </w:rPr>
        <w:t>decrease opportunities to collaborate</w:t>
      </w:r>
      <w:r w:rsidRPr="008D64D0">
        <w:rPr>
          <w:rStyle w:val="Emphasis"/>
        </w:rPr>
        <w:t xml:space="preserve"> in bioprospecting </w:t>
      </w:r>
      <w:r w:rsidRPr="00FF1CF3">
        <w:rPr>
          <w:rStyle w:val="Emphasis"/>
          <w:highlight w:val="cyan"/>
        </w:rPr>
        <w:t>and</w:t>
      </w:r>
      <w:r w:rsidRPr="008D64D0">
        <w:rPr>
          <w:rStyle w:val="Emphasis"/>
        </w:rPr>
        <w:t xml:space="preserve"> will </w:t>
      </w:r>
      <w:r w:rsidRPr="00FF1CF3">
        <w:rPr>
          <w:rStyle w:val="Emphasis"/>
          <w:highlight w:val="cyan"/>
        </w:rPr>
        <w:t>slow down innovation</w:t>
      </w:r>
      <w:r w:rsidRPr="008D64D0">
        <w:rPr>
          <w:rStyle w:val="Emphasis"/>
        </w:rPr>
        <w:t xml:space="preserve"> because megadiverse countries make up almost 70% of the world's diversity</w:t>
      </w:r>
      <w:r w:rsidRPr="008D64D0">
        <w:t>. 34</w:t>
      </w:r>
      <w:r>
        <w:t xml:space="preserve"> </w:t>
      </w:r>
      <w:r w:rsidRPr="008D64D0">
        <w:t>If the protectionist trend continues, it will be difficult to maintain bioprospecting relationships with megadiverse countries. 35</w:t>
      </w:r>
      <w:r>
        <w:t xml:space="preserve"> </w:t>
      </w:r>
      <w:r w:rsidRPr="008D64D0">
        <w:t xml:space="preserve">This trend would be less problematic if the restrictive measures of the </w:t>
      </w:r>
      <w:r w:rsidRPr="008D64D0">
        <w:rPr>
          <w:rStyle w:val="StyleUnderline"/>
        </w:rPr>
        <w:t>megadiverse countries would lead to the creation of new products based on their own traditional knowledge</w:t>
      </w:r>
      <w:r w:rsidRPr="008D64D0">
        <w:t>. 36</w:t>
      </w:r>
      <w:r>
        <w:t xml:space="preserve"> </w:t>
      </w:r>
      <w:r w:rsidRPr="008D64D0">
        <w:t>These countries, however, usually do not have the capacity to use their traditional knowledge to create and produce new products. 37</w:t>
      </w:r>
      <w:r>
        <w:t xml:space="preserve"> </w:t>
      </w:r>
      <w:r w:rsidRPr="008D64D0">
        <w:t xml:space="preserve">By </w:t>
      </w:r>
      <w:r w:rsidRPr="008D64D0">
        <w:rPr>
          <w:rStyle w:val="StyleUnderline"/>
        </w:rPr>
        <w:t>failing to protect traditional knowledge, the United States is making it more challenging for its researchers to access essential resources in biodiverse countries</w:t>
      </w:r>
      <w:r w:rsidRPr="008D64D0">
        <w:t>. 38</w:t>
      </w:r>
      <w:r>
        <w:t xml:space="preserve"> </w:t>
      </w:r>
    </w:p>
    <w:p w14:paraId="29652DEA" w14:textId="77777777" w:rsidR="00B647FE" w:rsidRPr="00B647FE" w:rsidRDefault="00B647FE" w:rsidP="00B647FE">
      <w:pPr>
        <w:pStyle w:val="Heading4"/>
      </w:pPr>
      <w:r w:rsidRPr="00B647FE">
        <w:t xml:space="preserve">The global medical industry is built on the appropriation of Indigenous traditional knowledge through the stealing of natural and genetic resources. Intellectual property laws allow this and contributes to the destruction of Indigenous communities. </w:t>
      </w:r>
    </w:p>
    <w:p w14:paraId="299F3F94" w14:textId="77777777" w:rsidR="00B647FE" w:rsidRPr="00B647FE" w:rsidRDefault="00B647FE" w:rsidP="00B647FE">
      <w:pPr>
        <w:spacing w:line="240" w:lineRule="auto"/>
      </w:pPr>
      <w:r w:rsidRPr="00B647FE">
        <w:rPr>
          <w:rStyle w:val="Style13ptBold"/>
        </w:rPr>
        <w:t>Mugabe, ’98</w:t>
      </w:r>
      <w:r w:rsidRPr="00B647FE">
        <w:t xml:space="preserve"> (Dr. John Ouma-Mugabe holds a PhD in Political Science from the University of Amsterdam and a Bachelor of Science (Agriculture) from the University of Nairobi. He is the Professor of Science and Innovation Policy at the Graduate School of Technology Management at the University of Pretoria, and a Senior Associate Fellow at the Science Policy Research Unit at the University of Sussex, UK. December 1998, Intellectual Property Protection and Traditional Knowledge: An Exploration in International Policy Discourse. Paper Prepared for the World Intellectual Property Organization, Geneva, Switzerland. ACTS Press, African Centre for Technology Studies, p. 97-125. </w:t>
      </w:r>
      <w:hyperlink r:id="rId11" w:history="1">
        <w:r w:rsidRPr="00B647FE">
          <w:rPr>
            <w:rStyle w:val="Hyperlink"/>
          </w:rPr>
          <w:t>https://www.wipo.int/edocs/mdocs/tk/en/wipo_unhchr_ip_pnl_98/wipo_unhchr_ip_pnl_98_4.pdf</w:t>
        </w:r>
      </w:hyperlink>
      <w:r w:rsidRPr="00B647FE">
        <w:t xml:space="preserve">  //CPSW – GHS-LHM) </w:t>
      </w:r>
    </w:p>
    <w:p w14:paraId="5D56D4E0" w14:textId="77777777" w:rsidR="00B647FE" w:rsidRPr="008D64D0" w:rsidRDefault="00B647FE" w:rsidP="00B647FE">
      <w:pPr>
        <w:rPr>
          <w:b/>
          <w:iCs/>
          <w:u w:val="single"/>
        </w:rPr>
      </w:pPr>
      <w:r w:rsidRPr="008D64D0">
        <w:rPr>
          <w:sz w:val="16"/>
        </w:rPr>
        <w:t xml:space="preserve">Over the past decade or so, </w:t>
      </w:r>
      <w:r w:rsidRPr="00FF1CF3">
        <w:rPr>
          <w:rStyle w:val="Emphasis"/>
          <w:highlight w:val="cyan"/>
        </w:rPr>
        <w:t>biotechnology, pharmaceutical and</w:t>
      </w:r>
      <w:r w:rsidRPr="008D64D0">
        <w:rPr>
          <w:rStyle w:val="Emphasis"/>
        </w:rPr>
        <w:t xml:space="preserve"> human </w:t>
      </w:r>
      <w:r w:rsidRPr="00FF1CF3">
        <w:rPr>
          <w:rStyle w:val="Emphasis"/>
          <w:highlight w:val="cyan"/>
        </w:rPr>
        <w:t>health care industries have increased their interest in natural products</w:t>
      </w:r>
      <w:r w:rsidRPr="008D64D0">
        <w:rPr>
          <w:rStyle w:val="Emphasis"/>
        </w:rPr>
        <w:t xml:space="preserve"> as sources of new biochemical compounds for drug, chemical and agro-products development. The decade has also witnessed a resurgence of interest in traditional knowledge and medicine. This interest has been </w:t>
      </w:r>
      <w:r w:rsidRPr="00FF1CF3">
        <w:rPr>
          <w:rStyle w:val="Emphasis"/>
          <w:highlight w:val="cyan"/>
        </w:rPr>
        <w:t>stimulated by the importance of traditional knowledge</w:t>
      </w:r>
      <w:r w:rsidRPr="008D64D0">
        <w:rPr>
          <w:rStyle w:val="StyleUnderline"/>
        </w:rPr>
        <w:t xml:space="preserve"> as a lead in new product development.</w:t>
      </w:r>
      <w:r w:rsidRPr="008D64D0">
        <w:rPr>
          <w:sz w:val="16"/>
        </w:rPr>
        <w:t xml:space="preserve"> </w:t>
      </w:r>
      <w:r w:rsidRPr="00FF1CF3">
        <w:rPr>
          <w:rStyle w:val="Emphasis"/>
          <w:highlight w:val="cyan"/>
        </w:rPr>
        <w:t xml:space="preserve">Of </w:t>
      </w:r>
      <w:r w:rsidRPr="008D64D0">
        <w:rPr>
          <w:rStyle w:val="Emphasis"/>
        </w:rPr>
        <w:t>the</w:t>
      </w:r>
      <w:r w:rsidRPr="00FF1CF3">
        <w:rPr>
          <w:rStyle w:val="Emphasis"/>
          <w:highlight w:val="cyan"/>
        </w:rPr>
        <w:t xml:space="preserve"> 119 drugs developed from higher plants</w:t>
      </w:r>
      <w:r w:rsidRPr="008D64D0">
        <w:rPr>
          <w:rStyle w:val="Emphasis"/>
        </w:rPr>
        <w:t xml:space="preserve"> and on the world market today, it is estimated that </w:t>
      </w:r>
      <w:r w:rsidRPr="00FF1CF3">
        <w:rPr>
          <w:rStyle w:val="Emphasis"/>
          <w:highlight w:val="cyan"/>
        </w:rPr>
        <w:t>74% were discovered from</w:t>
      </w:r>
      <w:r w:rsidRPr="008D64D0">
        <w:rPr>
          <w:rStyle w:val="Emphasis"/>
        </w:rPr>
        <w:t xml:space="preserve"> a pool of </w:t>
      </w:r>
      <w:r w:rsidRPr="00FF1CF3">
        <w:rPr>
          <w:rStyle w:val="Emphasis"/>
          <w:highlight w:val="cyan"/>
        </w:rPr>
        <w:t>traditional herbal medicine</w:t>
      </w:r>
      <w:r w:rsidRPr="008D64D0">
        <w:rPr>
          <w:rStyle w:val="Emphasis"/>
        </w:rPr>
        <w:t>.</w:t>
      </w:r>
      <w:r w:rsidRPr="008D64D0">
        <w:rPr>
          <w:sz w:val="16"/>
        </w:rPr>
        <w:t xml:space="preserve"> It has been estimated that the </w:t>
      </w:r>
      <w:r w:rsidRPr="008D64D0">
        <w:rPr>
          <w:rStyle w:val="StyleUnderline"/>
        </w:rPr>
        <w:t>annual world market for medicines derived from medicinal plants discovered from indigenous peoples amounted to US$ 43 billion in 1985</w:t>
      </w:r>
      <w:r w:rsidRPr="008D64D0">
        <w:rPr>
          <w:sz w:val="16"/>
        </w:rPr>
        <w:t xml:space="preserve">. A report prepared by the Rural Advancement Fund International (RAFI) estimated that at the beginning of the 1990s, worldwide sales of pharmaceuticals amounted to more than US$130,000 billion annually. </w:t>
      </w:r>
      <w:r w:rsidRPr="00FF1CF3">
        <w:rPr>
          <w:rStyle w:val="Emphasis"/>
          <w:highlight w:val="cyan"/>
        </w:rPr>
        <w:t>Developing countries and</w:t>
      </w:r>
      <w:r w:rsidRPr="008D64D0">
        <w:rPr>
          <w:rStyle w:val="Emphasis"/>
        </w:rPr>
        <w:t xml:space="preserve"> their </w:t>
      </w:r>
      <w:r w:rsidRPr="00FF1CF3">
        <w:rPr>
          <w:rStyle w:val="Emphasis"/>
          <w:highlight w:val="cyan"/>
        </w:rPr>
        <w:t>traditional peoples</w:t>
      </w:r>
      <w:r w:rsidRPr="008D64D0">
        <w:rPr>
          <w:rStyle w:val="Emphasis"/>
        </w:rPr>
        <w:t xml:space="preserve"> have </w:t>
      </w:r>
      <w:r w:rsidRPr="00FF1CF3">
        <w:rPr>
          <w:rStyle w:val="Emphasis"/>
          <w:highlight w:val="cyan"/>
        </w:rPr>
        <w:t>contributed considerably to the</w:t>
      </w:r>
      <w:r w:rsidRPr="008D64D0">
        <w:rPr>
          <w:rStyle w:val="Emphasis"/>
        </w:rPr>
        <w:t xml:space="preserve"> global </w:t>
      </w:r>
      <w:r w:rsidRPr="00FF1CF3">
        <w:rPr>
          <w:rStyle w:val="Emphasis"/>
          <w:highlight w:val="cyan"/>
        </w:rPr>
        <w:t>drugs industry</w:t>
      </w:r>
      <w:r w:rsidRPr="008D64D0">
        <w:rPr>
          <w:rStyle w:val="Emphasis"/>
        </w:rPr>
        <w:t>.</w:t>
      </w:r>
      <w:r w:rsidRPr="008D64D0">
        <w:rPr>
          <w:sz w:val="16"/>
        </w:rPr>
        <w:t xml:space="preserve"> Okoth-Owiro and Juma have estimated that plant-derived prescription drugs in the U.S. originate from 40 species of which 50% are from the tropics. </w:t>
      </w:r>
      <w:r w:rsidRPr="008D64D0">
        <w:rPr>
          <w:rStyle w:val="Emphasis"/>
        </w:rPr>
        <w:t xml:space="preserve">The 20 species generate about US$4 billion for the economy of the U.S.A. </w:t>
      </w:r>
      <w:r w:rsidRPr="00FF1CF3">
        <w:rPr>
          <w:rStyle w:val="Emphasis"/>
          <w:highlight w:val="cyan"/>
        </w:rPr>
        <w:t>The search for these plants has been accompanied by appropriation of traditional knowledge</w:t>
      </w:r>
      <w:r w:rsidRPr="008D64D0">
        <w:rPr>
          <w:rStyle w:val="Emphasis"/>
        </w:rPr>
        <w:t xml:space="preserve">. For </w:t>
      </w:r>
      <w:proofErr w:type="gramStart"/>
      <w:r w:rsidRPr="008D64D0">
        <w:rPr>
          <w:rStyle w:val="Emphasis"/>
        </w:rPr>
        <w:t>example</w:t>
      </w:r>
      <w:proofErr w:type="gramEnd"/>
      <w:r w:rsidRPr="008D64D0">
        <w:rPr>
          <w:rStyle w:val="Emphasis"/>
        </w:rPr>
        <w:t xml:space="preserve"> in the 1970’s, </w:t>
      </w:r>
      <w:r w:rsidRPr="00FF1CF3">
        <w:rPr>
          <w:rStyle w:val="Emphasis"/>
          <w:highlight w:val="cyan"/>
        </w:rPr>
        <w:t>the National Cancer Institute</w:t>
      </w:r>
      <w:r w:rsidRPr="008D64D0">
        <w:rPr>
          <w:rStyle w:val="Emphasis"/>
        </w:rPr>
        <w:t xml:space="preserve"> (NCI) of the U.S.A. </w:t>
      </w:r>
      <w:r w:rsidRPr="00FF1CF3">
        <w:rPr>
          <w:rStyle w:val="Emphasis"/>
          <w:highlight w:val="cyan"/>
        </w:rPr>
        <w:t xml:space="preserve">invested in </w:t>
      </w:r>
      <w:r w:rsidRPr="008D64D0">
        <w:rPr>
          <w:rStyle w:val="Emphasis"/>
        </w:rPr>
        <w:t>extensive</w:t>
      </w:r>
      <w:r w:rsidRPr="00FF1CF3">
        <w:rPr>
          <w:rStyle w:val="Emphasis"/>
          <w:highlight w:val="cyan"/>
        </w:rPr>
        <w:t xml:space="preserve"> collections of Maytenus buchananii from Simba Hills</w:t>
      </w:r>
      <w:r w:rsidRPr="008D64D0">
        <w:rPr>
          <w:rStyle w:val="Emphasis"/>
        </w:rPr>
        <w:t xml:space="preserve"> of Kenya</w:t>
      </w:r>
      <w:r w:rsidRPr="008D64D0">
        <w:rPr>
          <w:sz w:val="16"/>
        </w:rPr>
        <w:t xml:space="preserve">. </w:t>
      </w:r>
      <w:r w:rsidRPr="008D64D0">
        <w:rPr>
          <w:rStyle w:val="Emphasis"/>
        </w:rPr>
        <w:t xml:space="preserve">NCI was generally </w:t>
      </w:r>
      <w:r w:rsidRPr="00FF1CF3">
        <w:rPr>
          <w:rStyle w:val="Emphasis"/>
          <w:highlight w:val="cyan"/>
        </w:rPr>
        <w:t>led by</w:t>
      </w:r>
      <w:r w:rsidRPr="008D64D0">
        <w:rPr>
          <w:rStyle w:val="Emphasis"/>
        </w:rPr>
        <w:t xml:space="preserve"> the knowledge of the </w:t>
      </w:r>
      <w:r w:rsidRPr="00FF1CF3">
        <w:rPr>
          <w:rStyle w:val="Emphasis"/>
          <w:highlight w:val="cyan"/>
        </w:rPr>
        <w:t>Digo communities</w:t>
      </w:r>
      <w:r w:rsidRPr="008D64D0">
        <w:rPr>
          <w:rStyle w:val="Emphasis"/>
        </w:rPr>
        <w:t xml:space="preserve"> - indigenous to the Simba Hills area - </w:t>
      </w:r>
      <w:r w:rsidRPr="00FF1CF3">
        <w:rPr>
          <w:rStyle w:val="Emphasis"/>
          <w:highlight w:val="cyan"/>
        </w:rPr>
        <w:t>who have used the plant to treat cancer</w:t>
      </w:r>
      <w:r w:rsidRPr="008D64D0">
        <w:rPr>
          <w:rStyle w:val="Emphasis"/>
        </w:rPr>
        <w:t xml:space="preserve">ous conditions for many years. More than 27.2 tons of the shrub were collected by the NCI from a game reserve in the Simba Hills for testing under a major screening program. </w:t>
      </w:r>
      <w:r w:rsidRPr="00FF1CF3">
        <w:rPr>
          <w:rStyle w:val="Emphasis"/>
          <w:highlight w:val="cyan"/>
        </w:rPr>
        <w:t>The plant yields maytansine</w:t>
      </w:r>
      <w:r w:rsidRPr="008D64D0">
        <w:rPr>
          <w:rStyle w:val="Emphasis"/>
        </w:rPr>
        <w:t xml:space="preserve"> which was considered a </w:t>
      </w:r>
      <w:r w:rsidRPr="00FF1CF3">
        <w:rPr>
          <w:rStyle w:val="Emphasis"/>
          <w:highlight w:val="cyan"/>
        </w:rPr>
        <w:t>potential treatment for pancreatic cancer</w:t>
      </w:r>
      <w:r w:rsidRPr="008D64D0">
        <w:rPr>
          <w:rStyle w:val="Emphasis"/>
        </w:rPr>
        <w:t>.</w:t>
      </w:r>
      <w:r w:rsidRPr="008D64D0">
        <w:rPr>
          <w:sz w:val="16"/>
        </w:rPr>
        <w:t xml:space="preserve"> All the material collected </w:t>
      </w:r>
      <w:r w:rsidRPr="008D64D0">
        <w:rPr>
          <w:rStyle w:val="Emphasis"/>
        </w:rPr>
        <w:t xml:space="preserve">was </w:t>
      </w:r>
      <w:r w:rsidRPr="00FF1CF3">
        <w:rPr>
          <w:rStyle w:val="Emphasis"/>
          <w:highlight w:val="cyan"/>
        </w:rPr>
        <w:t>traded without</w:t>
      </w:r>
      <w:r w:rsidRPr="008D64D0">
        <w:rPr>
          <w:rStyle w:val="Emphasis"/>
        </w:rPr>
        <w:t xml:space="preserve"> the </w:t>
      </w:r>
      <w:r w:rsidRPr="00FF1CF3">
        <w:rPr>
          <w:rStyle w:val="Emphasis"/>
          <w:highlight w:val="cyan"/>
        </w:rPr>
        <w:t>consent</w:t>
      </w:r>
      <w:r w:rsidRPr="008D64D0">
        <w:rPr>
          <w:rStyle w:val="Emphasis"/>
        </w:rPr>
        <w:t xml:space="preserve"> of the Digo, </w:t>
      </w:r>
      <w:r w:rsidRPr="00FF1CF3">
        <w:rPr>
          <w:rStyle w:val="Emphasis"/>
          <w:highlight w:val="cyan"/>
        </w:rPr>
        <w:t>neither</w:t>
      </w:r>
      <w:r w:rsidRPr="008D64D0">
        <w:rPr>
          <w:rStyle w:val="Emphasis"/>
        </w:rPr>
        <w:t xml:space="preserve"> was there any </w:t>
      </w:r>
      <w:r w:rsidRPr="00FF1CF3">
        <w:rPr>
          <w:rStyle w:val="Emphasis"/>
          <w:highlight w:val="cyan"/>
        </w:rPr>
        <w:t>recognition</w:t>
      </w:r>
      <w:r w:rsidRPr="008D64D0">
        <w:rPr>
          <w:rStyle w:val="Emphasis"/>
        </w:rPr>
        <w:t xml:space="preserve"> of their knowledge of the plant and its medicinal properties.</w:t>
      </w:r>
      <w:r w:rsidRPr="008D64D0">
        <w:rPr>
          <w:sz w:val="16"/>
        </w:rPr>
        <w:t xml:space="preserve"> </w:t>
      </w:r>
      <w:r w:rsidRPr="008D64D0">
        <w:rPr>
          <w:rStyle w:val="Emphasis"/>
        </w:rPr>
        <w:t xml:space="preserve">The NCI has </w:t>
      </w:r>
      <w:r w:rsidRPr="00FF1CF3">
        <w:rPr>
          <w:rStyle w:val="Emphasis"/>
          <w:highlight w:val="cyan"/>
        </w:rPr>
        <w:t>also collected Homalanthus nutans from the Samoa</w:t>
      </w:r>
      <w:r w:rsidRPr="008D64D0">
        <w:rPr>
          <w:rStyle w:val="Emphasis"/>
        </w:rPr>
        <w:t xml:space="preserve"> </w:t>
      </w:r>
      <w:r w:rsidRPr="00FF1CF3">
        <w:rPr>
          <w:rStyle w:val="Emphasis"/>
          <w:highlight w:val="cyan"/>
        </w:rPr>
        <w:t>rainforests.</w:t>
      </w:r>
      <w:r w:rsidRPr="008D64D0">
        <w:rPr>
          <w:rStyle w:val="Emphasis"/>
        </w:rPr>
        <w:t xml:space="preserve"> The plant </w:t>
      </w:r>
      <w:r w:rsidRPr="00FF1CF3">
        <w:rPr>
          <w:rStyle w:val="Emphasis"/>
          <w:highlight w:val="cyan"/>
        </w:rPr>
        <w:t>contains</w:t>
      </w:r>
      <w:r w:rsidRPr="008D64D0">
        <w:rPr>
          <w:rStyle w:val="Emphasis"/>
        </w:rPr>
        <w:t xml:space="preserve"> the </w:t>
      </w:r>
      <w:r w:rsidRPr="00FF1CF3">
        <w:rPr>
          <w:rStyle w:val="Emphasis"/>
          <w:highlight w:val="cyan"/>
        </w:rPr>
        <w:t>anti-HIV compound</w:t>
      </w:r>
      <w:r w:rsidRPr="008D64D0">
        <w:rPr>
          <w:rStyle w:val="Emphasis"/>
        </w:rPr>
        <w:t xml:space="preserve"> prostratin.</w:t>
      </w:r>
      <w:r w:rsidRPr="008D64D0">
        <w:rPr>
          <w:sz w:val="16"/>
        </w:rPr>
        <w:t xml:space="preserve"> </w:t>
      </w:r>
      <w:r w:rsidRPr="008D64D0">
        <w:rPr>
          <w:rStyle w:val="Emphasis"/>
        </w:rPr>
        <w:t xml:space="preserve">The collection was undertaken </w:t>
      </w:r>
      <w:proofErr w:type="gramStart"/>
      <w:r w:rsidRPr="008D64D0">
        <w:rPr>
          <w:rStyle w:val="Emphasis"/>
        </w:rPr>
        <w:t>on the basis of</w:t>
      </w:r>
      <w:proofErr w:type="gramEnd"/>
      <w:r w:rsidRPr="008D64D0">
        <w:rPr>
          <w:rStyle w:val="Emphasis"/>
        </w:rPr>
        <w:t xml:space="preserve"> traditional knowledge.</w:t>
      </w:r>
      <w:r w:rsidRPr="008D64D0">
        <w:rPr>
          <w:sz w:val="16"/>
        </w:rPr>
        <w:t xml:space="preserve"> The NCI has also benefited from traditional knowledge of local communities living around </w:t>
      </w:r>
      <w:r w:rsidRPr="008D64D0">
        <w:rPr>
          <w:rStyle w:val="Emphasis"/>
        </w:rPr>
        <w:t xml:space="preserve">Korup Forest Reserve in Cameroon. </w:t>
      </w:r>
      <w:r w:rsidRPr="008D64D0">
        <w:rPr>
          <w:sz w:val="16"/>
        </w:rPr>
        <w:t xml:space="preserve">The Institute has collected Ancistrocladus korrupensis from the reserve to screen for an anti-HIV principle, Michellamine B. This bio-prospecting effort has progressed into pre-clinical development. The NCI and other drug research and development organizations continue to invest considerable sums of money to prospect for plants containing useful chemicals, and many of them are investigating the efficacy of traditional medicines. Although trade in medicinal plants from developing countries has increased in the past few decades with more drugs developed, </w:t>
      </w:r>
      <w:r w:rsidRPr="00FF1CF3">
        <w:rPr>
          <w:rStyle w:val="Emphasis"/>
          <w:highlight w:val="cyan"/>
        </w:rPr>
        <w:t>few if any benefits accrue to the source</w:t>
      </w:r>
      <w:r w:rsidRPr="008D64D0">
        <w:rPr>
          <w:rStyle w:val="Emphasis"/>
        </w:rPr>
        <w:t xml:space="preserve"> countries and the traditional </w:t>
      </w:r>
      <w:r w:rsidRPr="00FF1CF3">
        <w:rPr>
          <w:rStyle w:val="Emphasis"/>
          <w:highlight w:val="cyan"/>
        </w:rPr>
        <w:t>communities</w:t>
      </w:r>
      <w:r w:rsidRPr="008D64D0">
        <w:rPr>
          <w:sz w:val="16"/>
        </w:rPr>
        <w:t xml:space="preserve">. Total trade in herbal remedies and botanicals in 1995 yielded over US$ 56 billion and the </w:t>
      </w:r>
      <w:r w:rsidRPr="008D64D0">
        <w:rPr>
          <w:rStyle w:val="Emphasis"/>
        </w:rPr>
        <w:t>only payments to the communities were for the manual labor involved.</w:t>
      </w:r>
      <w:r w:rsidRPr="008D64D0">
        <w:rPr>
          <w:sz w:val="16"/>
        </w:rPr>
        <w:t xml:space="preserve"> According to Posey, less than 0.001% of profits from drugs developed from natural products and traditional knowledge accrue to traditional people who provided technical leads for the research. There are, however, a few exceptions. These include Shaman Pharmaceuticals and the Body Shop. Shaman develops new therapeutics by working with indigenous peoples of tropical forests. The Body Shop is bioprospecting in the Kayapo area of Brazil extensively drawing on traditional knowledge of the Kayapo Indians. It has invested in ethnobotanical research for the development of new ingredients for its body-care products. In 1991, the Body Shop had at least 300 products with annual sales of US$90 million. By 1995, its annual sales stood at least at US$ 200 million. Both Shaman and the Body Shop have developed mechanisms for returning some of the benefits from the commercialization of medicinal plants and traditional knowledge to the traditional people. The Body Shop also sponsors projects to assist local people to establish enterprises for processing crude products. </w:t>
      </w:r>
      <w:proofErr w:type="gramStart"/>
      <w:r w:rsidRPr="008D64D0">
        <w:rPr>
          <w:rStyle w:val="Emphasis"/>
        </w:rPr>
        <w:t>On the whole</w:t>
      </w:r>
      <w:proofErr w:type="gramEnd"/>
      <w:r w:rsidRPr="008D64D0">
        <w:rPr>
          <w:rStyle w:val="Emphasis"/>
        </w:rPr>
        <w:t xml:space="preserve">, </w:t>
      </w:r>
      <w:r w:rsidRPr="00FF1CF3">
        <w:rPr>
          <w:rStyle w:val="Emphasis"/>
          <w:highlight w:val="cyan"/>
        </w:rPr>
        <w:t>a significant part of the global economy is based on</w:t>
      </w:r>
      <w:r w:rsidRPr="008D64D0">
        <w:rPr>
          <w:rStyle w:val="Emphasis"/>
        </w:rPr>
        <w:t xml:space="preserve"> the </w:t>
      </w:r>
      <w:r w:rsidRPr="00FF1CF3">
        <w:rPr>
          <w:rStyle w:val="Emphasis"/>
          <w:highlight w:val="cyan"/>
        </w:rPr>
        <w:t>appropriation and use of traditional knowledge.</w:t>
      </w:r>
      <w:r w:rsidRPr="008D64D0">
        <w:rPr>
          <w:rStyle w:val="Emphasis"/>
        </w:rPr>
        <w:t xml:space="preserve"> Indeed, traditional knowledge is increasingly </w:t>
      </w:r>
      <w:r w:rsidRPr="00FF1CF3">
        <w:rPr>
          <w:rStyle w:val="Emphasis"/>
          <w:highlight w:val="cyan"/>
        </w:rPr>
        <w:t>contributing to production in</w:t>
      </w:r>
      <w:r w:rsidRPr="008D64D0">
        <w:rPr>
          <w:rStyle w:val="Emphasis"/>
        </w:rPr>
        <w:t xml:space="preserve"> modern </w:t>
      </w:r>
      <w:r w:rsidRPr="00FF1CF3">
        <w:rPr>
          <w:rStyle w:val="Emphasis"/>
          <w:highlight w:val="cyan"/>
        </w:rPr>
        <w:t>economies where property rights are inimical to community intellectual property</w:t>
      </w:r>
      <w:r w:rsidRPr="008D64D0">
        <w:rPr>
          <w:rStyle w:val="Emphasis"/>
        </w:rPr>
        <w:t xml:space="preserve">. Modern economic policies and laws (particularly </w:t>
      </w:r>
      <w:r w:rsidRPr="00FF1CF3">
        <w:rPr>
          <w:rStyle w:val="Emphasis"/>
          <w:highlight w:val="cyan"/>
        </w:rPr>
        <w:t>modern property laws) undervalue this knowledge: at best they ignore it and at worst they contribute to its destruction</w:t>
      </w:r>
      <w:r w:rsidRPr="008D64D0">
        <w:rPr>
          <w:rStyle w:val="Emphasis"/>
        </w:rPr>
        <w:t>.</w:t>
      </w:r>
      <w:r w:rsidRPr="008D64D0">
        <w:rPr>
          <w:sz w:val="16"/>
        </w:rPr>
        <w:t xml:space="preserve"> “</w:t>
      </w:r>
      <w:r w:rsidRPr="008D64D0">
        <w:rPr>
          <w:rStyle w:val="Emphasis"/>
        </w:rPr>
        <w:t>Traditional knowledge plays a significant role in industry R&amp;D programs. ... But traditional knowledge has been and continues to be an element in the commercialization of natural products, it is currently supplied to commercial interests</w:t>
      </w:r>
      <w:r w:rsidRPr="008D64D0">
        <w:rPr>
          <w:sz w:val="16"/>
        </w:rPr>
        <w:t xml:space="preserve"> through databases, academic publications or field collections and it should be paid for in some form. This form will to some extent be dictated by the market, but should also be established in light of the fact that </w:t>
      </w:r>
      <w:proofErr w:type="gramStart"/>
      <w:r w:rsidRPr="008D64D0">
        <w:rPr>
          <w:sz w:val="16"/>
        </w:rPr>
        <w:t>. . . ,</w:t>
      </w:r>
      <w:proofErr w:type="gramEnd"/>
      <w:r w:rsidRPr="008D64D0">
        <w:rPr>
          <w:sz w:val="16"/>
        </w:rPr>
        <w:t xml:space="preserve"> </w:t>
      </w:r>
      <w:r w:rsidRPr="008D64D0">
        <w:rPr>
          <w:rStyle w:val="Emphasis"/>
        </w:rPr>
        <w:t>the market will not reflect the true commercial value of traditional knowledge.</w:t>
      </w:r>
      <w:r w:rsidRPr="008D64D0">
        <w:rPr>
          <w:sz w:val="16"/>
        </w:rPr>
        <w:t xml:space="preserve">” </w:t>
      </w:r>
      <w:r w:rsidRPr="00FF1CF3">
        <w:rPr>
          <w:rStyle w:val="Emphasis"/>
          <w:highlight w:val="cyan"/>
        </w:rPr>
        <w:t>Traditional people</w:t>
      </w:r>
      <w:r w:rsidRPr="008D64D0">
        <w:rPr>
          <w:rStyle w:val="Emphasis"/>
        </w:rPr>
        <w:t xml:space="preserve"> (particularly the indigenous ones) and their knowledge </w:t>
      </w:r>
      <w:r w:rsidRPr="00FF1CF3">
        <w:rPr>
          <w:rStyle w:val="Emphasis"/>
          <w:highlight w:val="cyan"/>
        </w:rPr>
        <w:t>are</w:t>
      </w:r>
      <w:r w:rsidRPr="008D64D0">
        <w:rPr>
          <w:sz w:val="16"/>
        </w:rPr>
        <w:t>, however</w:t>
      </w:r>
      <w:r w:rsidRPr="00FF1CF3">
        <w:rPr>
          <w:sz w:val="16"/>
          <w:highlight w:val="cyan"/>
        </w:rPr>
        <w:t xml:space="preserve">, </w:t>
      </w:r>
      <w:r w:rsidRPr="00FF1CF3">
        <w:rPr>
          <w:rStyle w:val="Emphasis"/>
          <w:highlight w:val="cyan"/>
        </w:rPr>
        <w:t>threatened with destruction</w:t>
      </w:r>
      <w:r w:rsidRPr="008D64D0">
        <w:rPr>
          <w:rStyle w:val="Emphasis"/>
        </w:rPr>
        <w:t>.</w:t>
      </w:r>
      <w:r w:rsidRPr="008D64D0">
        <w:rPr>
          <w:sz w:val="16"/>
        </w:rPr>
        <w:t xml:space="preserve"> Modest estimates show “that 85 Brazilian Indian groups became extinct in the first half of this century. In the Amazonian region, ... on an average, one Amerind group has disappeared for each year of this century.” </w:t>
      </w:r>
      <w:r w:rsidRPr="008D64D0">
        <w:rPr>
          <w:rStyle w:val="Emphasis"/>
        </w:rPr>
        <w:t xml:space="preserve">The destruction of traditional people and their knowledge is </w:t>
      </w:r>
      <w:r w:rsidRPr="00FF1CF3">
        <w:rPr>
          <w:rStyle w:val="Emphasis"/>
          <w:highlight w:val="cyan"/>
        </w:rPr>
        <w:t>caused by</w:t>
      </w:r>
      <w:r w:rsidRPr="008D64D0">
        <w:rPr>
          <w:sz w:val="16"/>
        </w:rPr>
        <w:t xml:space="preserve"> many interrelated and complex factors. They include destruction of ecosystems in search </w:t>
      </w:r>
      <w:proofErr w:type="gramStart"/>
      <w:r w:rsidRPr="008D64D0">
        <w:rPr>
          <w:sz w:val="16"/>
        </w:rPr>
        <w:t>for</w:t>
      </w:r>
      <w:proofErr w:type="gramEnd"/>
      <w:r w:rsidRPr="008D64D0">
        <w:rPr>
          <w:sz w:val="16"/>
        </w:rPr>
        <w:t xml:space="preserve"> expanded agricultural lands, deforestation associated with harvesting of timber and other forest products, and </w:t>
      </w:r>
      <w:r w:rsidRPr="00FF1CF3">
        <w:rPr>
          <w:rStyle w:val="Emphasis"/>
          <w:highlight w:val="cyan"/>
        </w:rPr>
        <w:t>appropriation of traditional knowledge</w:t>
      </w:r>
      <w:r w:rsidRPr="008D64D0">
        <w:rPr>
          <w:rStyle w:val="Emphasis"/>
        </w:rPr>
        <w:t xml:space="preserve"> with no rewards to the holders of that knowledge.</w:t>
      </w:r>
    </w:p>
    <w:p w14:paraId="4DE01A7E" w14:textId="77777777" w:rsidR="00B647FE" w:rsidRPr="008D64D0" w:rsidRDefault="00B647FE" w:rsidP="00F52ACE"/>
    <w:p w14:paraId="2CB6FB9B" w14:textId="6E5F3FEC" w:rsidR="00F52ACE" w:rsidRPr="008D64D0" w:rsidRDefault="00F52ACE" w:rsidP="00F52ACE">
      <w:pPr>
        <w:pStyle w:val="Heading4"/>
        <w:rPr>
          <w:rFonts w:cs="Calibri"/>
        </w:rPr>
      </w:pPr>
      <w:r w:rsidRPr="008D64D0">
        <w:rPr>
          <w:rFonts w:cs="Calibri"/>
        </w:rPr>
        <w:t>Traditional Knowledge is k</w:t>
      </w:r>
      <w:r w:rsidR="0059085E">
        <w:rPr>
          <w:rFonts w:cs="Calibri"/>
        </w:rPr>
        <w:t xml:space="preserve">ey to </w:t>
      </w:r>
      <w:r w:rsidRPr="008D64D0">
        <w:rPr>
          <w:rFonts w:cs="Calibri"/>
        </w:rPr>
        <w:t xml:space="preserve">medicine development </w:t>
      </w:r>
    </w:p>
    <w:p w14:paraId="02DF3FA1" w14:textId="77777777" w:rsidR="00F52ACE" w:rsidRPr="008D64D0" w:rsidRDefault="00F52ACE" w:rsidP="00F52ACE">
      <w:r w:rsidRPr="008D64D0">
        <w:rPr>
          <w:b/>
          <w:bCs/>
          <w:sz w:val="26"/>
          <w:szCs w:val="26"/>
        </w:rPr>
        <w:t>WHO 23</w:t>
      </w:r>
      <w:r w:rsidRPr="008D64D0">
        <w:t xml:space="preserve"> [WHO- The United Nations agency working to promote health, keep the world safe and serve the vulnerable, “Traditional medicine has a long history of contributing to conventional medicine and continues to hold promise”, 8-10-23, </w:t>
      </w:r>
      <w:hyperlink r:id="rId12" w:history="1">
        <w:r w:rsidRPr="008D64D0">
          <w:rPr>
            <w:rStyle w:val="Hyperlink"/>
          </w:rPr>
          <w:t>https://www.who.int/news-room/feature-stories/detail/traditional-medicine-has-a-long-history-of-contributing-to-conventional-medicine-and-continues-to-hold-promise</w:t>
        </w:r>
      </w:hyperlink>
      <w:r w:rsidRPr="008D64D0">
        <w:t>]/IshDpk</w:t>
      </w:r>
    </w:p>
    <w:p w14:paraId="4998C08E" w14:textId="77777777" w:rsidR="00F52ACE" w:rsidRPr="008D64D0" w:rsidRDefault="00F52ACE" w:rsidP="00F52ACE">
      <w:r w:rsidRPr="008D64D0">
        <w:t xml:space="preserve">For centuries across countries, people have turned to traditional healers, home remedies and ancient medicinal knowledge to address their health and well-being needs. According to the WHO Global Report on Traditional and Complementary Medicine (2019), </w:t>
      </w:r>
      <w:r w:rsidRPr="008D64D0">
        <w:rPr>
          <w:rStyle w:val="StyleUnderline"/>
        </w:rPr>
        <w:t xml:space="preserve">various systems of </w:t>
      </w:r>
      <w:r w:rsidRPr="00FF1CF3">
        <w:rPr>
          <w:rStyle w:val="Emphasis"/>
          <w:highlight w:val="cyan"/>
        </w:rPr>
        <w:t>traditional medicine</w:t>
      </w:r>
      <w:r w:rsidRPr="008D64D0">
        <w:rPr>
          <w:rStyle w:val="Emphasis"/>
        </w:rPr>
        <w:t xml:space="preserve"> being used around the world</w:t>
      </w:r>
      <w:r w:rsidRPr="008D64D0">
        <w:rPr>
          <w:rStyle w:val="StyleUnderline"/>
        </w:rPr>
        <w:t xml:space="preserve"> include acupuncture, herbal medicines, </w:t>
      </w:r>
      <w:r w:rsidRPr="008D64D0">
        <w:rPr>
          <w:rStyle w:val="Emphasis"/>
        </w:rPr>
        <w:t>indigenous traditional medicine</w:t>
      </w:r>
      <w:r w:rsidRPr="008D64D0">
        <w:rPr>
          <w:rStyle w:val="StyleUnderline"/>
        </w:rPr>
        <w:t>, homeopathy, traditional Chinese medicine, naturopathy, chiropractic, osteopathy, ayurvedic and Unani medicine.</w:t>
      </w:r>
      <w:r w:rsidRPr="008D64D0">
        <w:t xml:space="preserve"> And one hundred and seventy WHO Member States have reported on the use of traditional medicine by their populations.</w:t>
      </w:r>
    </w:p>
    <w:p w14:paraId="041FE2DB" w14:textId="77777777" w:rsidR="00F52ACE" w:rsidRPr="008D64D0" w:rsidRDefault="00F52ACE" w:rsidP="00F52ACE">
      <w:pPr>
        <w:rPr>
          <w:u w:val="single"/>
        </w:rPr>
      </w:pPr>
      <w:r w:rsidRPr="008D64D0">
        <w:t xml:space="preserve">Traditional medicine is sometimes seen as pre-scientific, its </w:t>
      </w:r>
      <w:r w:rsidRPr="00FF1CF3">
        <w:rPr>
          <w:rStyle w:val="StyleUnderline"/>
          <w:highlight w:val="cyan"/>
        </w:rPr>
        <w:t>practices</w:t>
      </w:r>
      <w:r w:rsidRPr="008D64D0">
        <w:t xml:space="preserve"> and treatments to be replaced by modern, better, more efficient science-based medicine.  What is less known, however, is its </w:t>
      </w:r>
      <w:r w:rsidRPr="00FF1CF3">
        <w:rPr>
          <w:rStyle w:val="Emphasis"/>
          <w:highlight w:val="cyan"/>
        </w:rPr>
        <w:t>contribut</w:t>
      </w:r>
      <w:r w:rsidRPr="008D64D0">
        <w:rPr>
          <w:rStyle w:val="Emphasis"/>
        </w:rPr>
        <w:t xml:space="preserve">ion </w:t>
      </w:r>
      <w:r w:rsidRPr="00FF1CF3">
        <w:rPr>
          <w:rStyle w:val="Emphasis"/>
          <w:highlight w:val="cyan"/>
        </w:rPr>
        <w:t>to modern</w:t>
      </w:r>
      <w:r w:rsidRPr="008D64D0">
        <w:rPr>
          <w:rStyle w:val="Emphasis"/>
        </w:rPr>
        <w:t xml:space="preserve"> science and </w:t>
      </w:r>
      <w:r w:rsidRPr="00FF1CF3">
        <w:rPr>
          <w:rStyle w:val="Emphasis"/>
          <w:highlight w:val="cyan"/>
        </w:rPr>
        <w:t>medicine</w:t>
      </w:r>
      <w:r w:rsidRPr="008D64D0">
        <w:rPr>
          <w:rStyle w:val="StyleUnderline"/>
        </w:rPr>
        <w:t xml:space="preserve">, and a long history of traditional products and practices being translated into effective treatments for health conditions. </w:t>
      </w:r>
    </w:p>
    <w:p w14:paraId="564E98D0" w14:textId="77777777" w:rsidR="00F52ACE" w:rsidRPr="008D64D0" w:rsidRDefault="00F52ACE" w:rsidP="00F52ACE">
      <w:r w:rsidRPr="008D64D0">
        <w:t xml:space="preserve">Around </w:t>
      </w:r>
      <w:r w:rsidRPr="00FF1CF3">
        <w:rPr>
          <w:rStyle w:val="Emphasis"/>
          <w:highlight w:val="cyan"/>
        </w:rPr>
        <w:t>40% of pharmaceutical products</w:t>
      </w:r>
      <w:r w:rsidRPr="008D64D0">
        <w:rPr>
          <w:rStyle w:val="Emphasis"/>
        </w:rPr>
        <w:t xml:space="preserve"> today </w:t>
      </w:r>
      <w:r w:rsidRPr="00FF1CF3">
        <w:rPr>
          <w:rStyle w:val="Emphasis"/>
          <w:highlight w:val="cyan"/>
        </w:rPr>
        <w:t>draw from</w:t>
      </w:r>
      <w:r w:rsidRPr="008D64D0">
        <w:rPr>
          <w:rStyle w:val="Emphasis"/>
        </w:rPr>
        <w:t xml:space="preserve"> nature and </w:t>
      </w:r>
      <w:r w:rsidRPr="00FF1CF3">
        <w:rPr>
          <w:rStyle w:val="Emphasis"/>
          <w:highlight w:val="cyan"/>
        </w:rPr>
        <w:t>traditional knowledge</w:t>
      </w:r>
      <w:r w:rsidRPr="008D64D0">
        <w:t xml:space="preserve">, </w:t>
      </w:r>
      <w:r w:rsidRPr="008D64D0">
        <w:rPr>
          <w:rStyle w:val="StyleUnderline"/>
        </w:rPr>
        <w:t>including landmark drugs: aspirin, artemisinin, and childhood cancer treatments. A closer look at these drugs reveals that the scientists behind them built off traditional knowledge to achieve their breakthrough discoveries</w:t>
      </w:r>
      <w:r w:rsidRPr="008D64D0">
        <w:t>.</w:t>
      </w:r>
    </w:p>
    <w:p w14:paraId="204958AD" w14:textId="77777777" w:rsidR="00F52ACE" w:rsidRPr="008D64D0" w:rsidRDefault="00F52ACE" w:rsidP="00F52ACE">
      <w:pPr>
        <w:rPr>
          <w:rStyle w:val="Emphasis"/>
        </w:rPr>
      </w:pPr>
      <w:r w:rsidRPr="008D64D0">
        <w:rPr>
          <w:rStyle w:val="Emphasis"/>
        </w:rPr>
        <w:t>Tapping nature and indigenous knowledge to advance modern medicine</w:t>
      </w:r>
    </w:p>
    <w:p w14:paraId="38DBBB04" w14:textId="77777777" w:rsidR="00F52ACE" w:rsidRPr="008D64D0" w:rsidRDefault="00F52ACE" w:rsidP="00F52ACE">
      <w:pPr>
        <w:rPr>
          <w:sz w:val="16"/>
        </w:rPr>
      </w:pPr>
      <w:r w:rsidRPr="008D64D0">
        <w:rPr>
          <w:sz w:val="16"/>
        </w:rPr>
        <w:t>After testing – unsuccessfully -- over 240 000 compounds for use in antimalarials, Chinese scientist Tu Youyou, head of the Project 523 to discover a cure for chloroquine-resistant malaria, turned to traditional Chinese medical literature for clues.  There, she and her team found a reference to sweet wormwood to treat intermittent fevers. In 1971, Tu Youyou’s team isolated artemisinin, an active compound in sweet wormwood that was particularly effective in treating malaria. Artemisinin is now recommended by the World Health Organization as the first and second line of treatment for malaria. In 2015, Tu Youyou was awarded the Nobel Prize in Physiology or Medicine for her work on malaria, which has saved millions of lives.</w:t>
      </w:r>
    </w:p>
    <w:p w14:paraId="60A25DF2" w14:textId="77777777" w:rsidR="00F52ACE" w:rsidRPr="008D64D0" w:rsidRDefault="00F52ACE" w:rsidP="00F52ACE">
      <w:pPr>
        <w:rPr>
          <w:sz w:val="16"/>
        </w:rPr>
      </w:pPr>
      <w:r w:rsidRPr="008D64D0">
        <w:rPr>
          <w:sz w:val="16"/>
        </w:rPr>
        <w:t>Willow bark as the basis of aspirin is another example of how nature and traditional knowledge have contributed to modern medicine. Over 3 500 years ago, bark from the willow tree was used as a pain reliever and an anti-inflammatory, by Sumerians and Egyptians. In later years, it was used to ease the pain of childbirth in ancient Greece and cure fevers. In the 1897, Bayer chemist Felix Hoffmann synthesized aspirin and the drug has gone on to improve, and save, the lives of millions of people every day – with multiple benefits including preventing heart attack or stroke, improving blood pressure, and relieving pain and swelling. Aspirin is now one of the most used drugs in the world.</w:t>
      </w:r>
    </w:p>
    <w:p w14:paraId="4FFAF06B" w14:textId="77777777" w:rsidR="00F52ACE" w:rsidRPr="008D64D0" w:rsidRDefault="00F52ACE" w:rsidP="00F52ACE">
      <w:pPr>
        <w:rPr>
          <w:sz w:val="16"/>
        </w:rPr>
      </w:pPr>
      <w:r w:rsidRPr="008D64D0">
        <w:rPr>
          <w:sz w:val="16"/>
        </w:rPr>
        <w:t>Aside from sweet wormwood and willow bark, the Madagascar periwinkle, hawthorn, foxglove, star anise and wild Mexican yam have contributed to medical breakthroughs including childhood cancer medicines and contraceptive pills. The Madagascar periwinkle, which is now the source of childhood cancer drugs vinblastine and vincristine has an exceptionally long history of being used as a medicinal plant and finds mention in Mesopotamian folklore, the Ayurveda system of traditional Indian medicine as well as traditional Chinese medicine. Medicinal plants like hawthorn and foxglove have been used to treat cardiovascular disease and hypertension. Other examples include: shikimic acid that is drawn from star anise and used in the manufacture of Tamiflu, antiviral medication that blocks the actions of influenza virus types A and B in the body; and norethindrone, derived from the wild Mexican yam, that is one of the first active ingredients in contraceptive pills.</w:t>
      </w:r>
    </w:p>
    <w:p w14:paraId="68E61B1A" w14:textId="77777777" w:rsidR="00F52ACE" w:rsidRPr="008D64D0" w:rsidRDefault="00F52ACE" w:rsidP="00F52ACE">
      <w:pPr>
        <w:rPr>
          <w:rStyle w:val="StyleUnderline"/>
        </w:rPr>
      </w:pPr>
      <w:r w:rsidRPr="00FF1CF3">
        <w:rPr>
          <w:rStyle w:val="Emphasis"/>
          <w:highlight w:val="cyan"/>
        </w:rPr>
        <w:t>Modern medicine</w:t>
      </w:r>
      <w:r w:rsidRPr="008D64D0">
        <w:rPr>
          <w:rStyle w:val="Emphasis"/>
        </w:rPr>
        <w:t xml:space="preserve"> has </w:t>
      </w:r>
      <w:r w:rsidRPr="00FF1CF3">
        <w:rPr>
          <w:rStyle w:val="Emphasis"/>
          <w:highlight w:val="cyan"/>
        </w:rPr>
        <w:t>built on</w:t>
      </w:r>
      <w:r w:rsidRPr="008D64D0">
        <w:rPr>
          <w:rStyle w:val="StyleUnderline"/>
        </w:rPr>
        <w:t xml:space="preserve"> what nature has to offer and has drawn upon</w:t>
      </w:r>
      <w:r w:rsidRPr="008D64D0">
        <w:rPr>
          <w:rStyle w:val="Emphasis"/>
        </w:rPr>
        <w:t xml:space="preserve"> </w:t>
      </w:r>
      <w:r w:rsidRPr="00FF1CF3">
        <w:rPr>
          <w:rStyle w:val="Emphasis"/>
          <w:highlight w:val="cyan"/>
        </w:rPr>
        <w:t>traditional</w:t>
      </w:r>
      <w:r w:rsidRPr="008D64D0">
        <w:rPr>
          <w:rStyle w:val="Emphasis"/>
        </w:rPr>
        <w:t xml:space="preserve"> systems of </w:t>
      </w:r>
      <w:r w:rsidRPr="00FF1CF3">
        <w:rPr>
          <w:rStyle w:val="Emphasis"/>
          <w:highlight w:val="cyan"/>
        </w:rPr>
        <w:t>knowledge</w:t>
      </w:r>
      <w:r w:rsidRPr="008D64D0">
        <w:rPr>
          <w:rStyle w:val="StyleUnderline"/>
        </w:rPr>
        <w:t xml:space="preserve"> of how these medicinal plants, herbs, roots, and bark were wielded to cure diseases across civilizations.</w:t>
      </w:r>
    </w:p>
    <w:p w14:paraId="5EAA934E" w14:textId="77777777" w:rsidR="00F52ACE" w:rsidRPr="008D64D0" w:rsidRDefault="00F52ACE" w:rsidP="00F52ACE">
      <w:pPr>
        <w:rPr>
          <w:sz w:val="16"/>
        </w:rPr>
      </w:pPr>
      <w:r w:rsidRPr="008D64D0">
        <w:rPr>
          <w:sz w:val="16"/>
        </w:rPr>
        <w:t>Leveraging ancient practices to eradicate global diseases</w:t>
      </w:r>
    </w:p>
    <w:p w14:paraId="50E1EF87" w14:textId="77777777" w:rsidR="00F52ACE" w:rsidRPr="008D64D0" w:rsidRDefault="00F52ACE" w:rsidP="00F52ACE">
      <w:pPr>
        <w:rPr>
          <w:sz w:val="16"/>
        </w:rPr>
      </w:pPr>
      <w:r w:rsidRPr="008D64D0">
        <w:rPr>
          <w:sz w:val="16"/>
        </w:rPr>
        <w:t>In addition to learning from how ancient cultures tapped natural resources for health, we have also looked to traditional community-based health practices for answers to modern diseases. The development of the smallpox vaccine in this global health success story is one such example.</w:t>
      </w:r>
    </w:p>
    <w:p w14:paraId="06AEDFDE" w14:textId="77777777" w:rsidR="00F52ACE" w:rsidRPr="008D64D0" w:rsidRDefault="00F52ACE" w:rsidP="00F52ACE">
      <w:pPr>
        <w:rPr>
          <w:sz w:val="16"/>
        </w:rPr>
      </w:pPr>
      <w:r w:rsidRPr="008D64D0">
        <w:rPr>
          <w:sz w:val="16"/>
        </w:rPr>
        <w:t>One of the deadliest diseases known to humans, smallpox remains the only human disease to have been eradicated. Over thousands of years, smallpox killed hundreds of millions of people around the world. Today’s vaccine for smallpox draws from the principle used in the ancient practice of variolation, where material from smallpox sores were transferred to healthy people, resulting in milder forms of illness. Ancient practices of variolation date back to as early as 200 BCE, with records of it being widely used in Asia and some parts of Africa.</w:t>
      </w:r>
    </w:p>
    <w:p w14:paraId="7DCF089C" w14:textId="77777777" w:rsidR="00F52ACE" w:rsidRPr="008D64D0" w:rsidRDefault="00F52ACE" w:rsidP="00F52ACE">
      <w:pPr>
        <w:rPr>
          <w:sz w:val="16"/>
        </w:rPr>
      </w:pPr>
      <w:r w:rsidRPr="008D64D0">
        <w:rPr>
          <w:sz w:val="16"/>
        </w:rPr>
        <w:t>In 1721, Lady Mary Wortley Montagu observed the Turkish folk practice of inoculation among Greek and Armenian women, and successfully inoculated her own child against smallpox. This practice was also used in Persia, China, India and other countries. Similar accounts of enslaved West Africans in American colonies inoculating themselves against smallpox brought much needed attention to this ancient practice. Over time, through extensive testing, the traditional practice of inoculation was shown to effectively protect against smallpox—resulting in a widely used smallpox vaccine and ultimate eradication of this disease.</w:t>
      </w:r>
    </w:p>
    <w:p w14:paraId="0A8A3506" w14:textId="77777777" w:rsidR="00F52ACE" w:rsidRPr="008D64D0" w:rsidRDefault="00F52ACE" w:rsidP="00F52ACE">
      <w:pPr>
        <w:rPr>
          <w:sz w:val="16"/>
        </w:rPr>
      </w:pPr>
      <w:r w:rsidRPr="008D64D0">
        <w:rPr>
          <w:sz w:val="16"/>
        </w:rPr>
        <w:t>Yoga and acupuncture are also examples of traditional healing practices that have been successfully used to address chronic health issues. Dr Susan Wieland, co-chair of the WHO Traditional Medicine External Advisory Group and Director of Cochrane Complementary Medicine, notes how “evidence from over 20 clinical trials indicates that yoga is effective in improving pain and back-related function in chronic non-specific lower back pain. The same holds true for acupuncture when it comes to pain relief.” Thus, research data underscores the value of these ancient practices that have gained popularity around the world, in modern times.</w:t>
      </w:r>
    </w:p>
    <w:p w14:paraId="7320CD51" w14:textId="77777777" w:rsidR="00F52ACE" w:rsidRPr="008D64D0" w:rsidRDefault="00F52ACE" w:rsidP="00F52ACE">
      <w:pPr>
        <w:rPr>
          <w:sz w:val="16"/>
        </w:rPr>
      </w:pPr>
      <w:r w:rsidRPr="008D64D0">
        <w:rPr>
          <w:sz w:val="16"/>
        </w:rPr>
        <w:t>In another example, Dr Wieland talks about how exposing babies with jaundice to sunlight—a timeless ayurvedic practice—corresponds to the modern medical treatment of phototherapy: "we now understand the mechanism of why this (exposure to sunlight) is effective, how it converts bilirubin into an unconjugated form that can be excreted — so, we now have a different understanding of why it works. But traditional medicine understood that it did work."</w:t>
      </w:r>
    </w:p>
    <w:p w14:paraId="4C7187B9" w14:textId="77777777" w:rsidR="00F52ACE" w:rsidRPr="008D64D0" w:rsidRDefault="00F52ACE" w:rsidP="00F52ACE">
      <w:pPr>
        <w:rPr>
          <w:sz w:val="16"/>
        </w:rPr>
      </w:pPr>
      <w:r w:rsidRPr="008D64D0">
        <w:rPr>
          <w:sz w:val="16"/>
        </w:rPr>
        <w:t>Expanding knowledge through new technologies</w:t>
      </w:r>
    </w:p>
    <w:p w14:paraId="3A70A23E" w14:textId="77777777" w:rsidR="00F52ACE" w:rsidRPr="008D64D0" w:rsidRDefault="00F52ACE" w:rsidP="00F52ACE">
      <w:pPr>
        <w:rPr>
          <w:sz w:val="16"/>
        </w:rPr>
      </w:pPr>
      <w:r w:rsidRPr="008D64D0">
        <w:rPr>
          <w:sz w:val="16"/>
        </w:rPr>
        <w:t>Where else can traditional and Indigenous knowledge of the world around us guide the discovery for the health and well-being of the people and the planet?</w:t>
      </w:r>
    </w:p>
    <w:p w14:paraId="0E0CFCCB" w14:textId="77777777" w:rsidR="00F52ACE" w:rsidRPr="008D64D0" w:rsidRDefault="00F52ACE" w:rsidP="00F52ACE">
      <w:r w:rsidRPr="008D64D0">
        <w:rPr>
          <w:rStyle w:val="Emphasis"/>
        </w:rPr>
        <w:t xml:space="preserve">With remarkable and rapid modernization of the ways traditional medicine is being studied, </w:t>
      </w:r>
      <w:r w:rsidRPr="00FF1CF3">
        <w:rPr>
          <w:rStyle w:val="Emphasis"/>
          <w:highlight w:val="cyan"/>
        </w:rPr>
        <w:t xml:space="preserve">new </w:t>
      </w:r>
      <w:r w:rsidRPr="008D64D0">
        <w:rPr>
          <w:rStyle w:val="Emphasis"/>
        </w:rPr>
        <w:t xml:space="preserve">technologies and </w:t>
      </w:r>
      <w:r w:rsidRPr="00FF1CF3">
        <w:rPr>
          <w:rStyle w:val="Emphasis"/>
          <w:highlight w:val="cyan"/>
        </w:rPr>
        <w:t>technological innovation</w:t>
      </w:r>
      <w:r w:rsidRPr="008D64D0">
        <w:rPr>
          <w:rStyle w:val="Emphasis"/>
        </w:rPr>
        <w:t xml:space="preserve"> could show the way and </w:t>
      </w:r>
      <w:r w:rsidRPr="00FF1CF3">
        <w:rPr>
          <w:rStyle w:val="Emphasis"/>
          <w:highlight w:val="cyan"/>
        </w:rPr>
        <w:t>provide</w:t>
      </w:r>
      <w:r w:rsidRPr="008D64D0">
        <w:rPr>
          <w:rStyle w:val="Emphasis"/>
        </w:rPr>
        <w:t xml:space="preserve"> a deeper </w:t>
      </w:r>
      <w:r w:rsidRPr="00FF1CF3">
        <w:rPr>
          <w:rStyle w:val="Emphasis"/>
          <w:highlight w:val="cyan"/>
        </w:rPr>
        <w:t>understanding of</w:t>
      </w:r>
      <w:r w:rsidRPr="008D64D0">
        <w:rPr>
          <w:rStyle w:val="Emphasis"/>
        </w:rPr>
        <w:t xml:space="preserve"> the tangible </w:t>
      </w:r>
      <w:r w:rsidRPr="00FF1CF3">
        <w:rPr>
          <w:rStyle w:val="Emphasis"/>
          <w:highlight w:val="cyan"/>
        </w:rPr>
        <w:t>benefits of traditional medicine</w:t>
      </w:r>
      <w:r w:rsidRPr="008D64D0">
        <w:t xml:space="preserve">. </w:t>
      </w:r>
    </w:p>
    <w:p w14:paraId="234AAA2D" w14:textId="77777777" w:rsidR="00F52ACE" w:rsidRPr="008D64D0" w:rsidRDefault="00F52ACE" w:rsidP="00F52ACE">
      <w:r w:rsidRPr="008D64D0">
        <w:t>Artificial intelligence (AI) is emerging as a game-changer, revolutionizing the study and practice of traditional healing systems.  AI’s advanced algorithms and machine learning capabilities allow researchers to explore extensive traditional medical knowledge, mapping evidence and identifying once elusive patterns and trends.</w:t>
      </w:r>
    </w:p>
    <w:p w14:paraId="026F3D32" w14:textId="77777777" w:rsidR="00F52ACE" w:rsidRPr="008D64D0" w:rsidRDefault="00F52ACE" w:rsidP="00F52ACE">
      <w:r w:rsidRPr="008D64D0">
        <w:t xml:space="preserve">Functional magnetic resonance imaging (fMRI) has enabled the study of brain activity and measuring of relaxation responses of individuals engaged in traditional practices of yoga and meditation, which people around the world increasingly use for their mental health, stress management and overall well-being.  Taking clues from traditional uses, new clinically effective drugs can be identified through research methods such as ethnopharmacology and reverse pharmacology. </w:t>
      </w:r>
    </w:p>
    <w:p w14:paraId="008B472A" w14:textId="77777777" w:rsidR="00F52ACE" w:rsidRPr="008D64D0" w:rsidRDefault="00F52ACE" w:rsidP="00F52ACE">
      <w:r w:rsidRPr="008D64D0">
        <w:t xml:space="preserve">It is an exciting time </w:t>
      </w:r>
      <w:proofErr w:type="gramStart"/>
      <w:r w:rsidRPr="008D64D0">
        <w:t>in</w:t>
      </w:r>
      <w:proofErr w:type="gramEnd"/>
      <w:r w:rsidRPr="008D64D0">
        <w:t xml:space="preserve"> research about </w:t>
      </w:r>
      <w:r w:rsidRPr="008D64D0">
        <w:rPr>
          <w:rStyle w:val="StyleUnderline"/>
        </w:rPr>
        <w:t>traditional medicine products and practices, which are increasingly used by people around the world.  With increased use comes more research and more evidence to establish what works and what doesn’t.  And the research looks really promising</w:t>
      </w:r>
      <w:r w:rsidRPr="008D64D0">
        <w:t>.</w:t>
      </w:r>
    </w:p>
    <w:p w14:paraId="7A35B8E0" w14:textId="77777777" w:rsidR="00F52ACE" w:rsidRPr="008D64D0" w:rsidRDefault="00F52ACE" w:rsidP="00F52ACE">
      <w:pPr>
        <w:pStyle w:val="Heading4"/>
        <w:rPr>
          <w:rFonts w:cs="Calibri"/>
        </w:rPr>
      </w:pPr>
      <w:r w:rsidRPr="008D64D0">
        <w:rPr>
          <w:rFonts w:cs="Calibri"/>
          <w:u w:val="single"/>
        </w:rPr>
        <w:t>Biomedical</w:t>
      </w:r>
      <w:r w:rsidRPr="008D64D0">
        <w:rPr>
          <w:rFonts w:cs="Calibri"/>
        </w:rPr>
        <w:t xml:space="preserve"> innovation prevents disease triggered extinction</w:t>
      </w:r>
    </w:p>
    <w:p w14:paraId="7A025710" w14:textId="026D3619" w:rsidR="00F52ACE" w:rsidRPr="008D64D0" w:rsidRDefault="00F52ACE" w:rsidP="00F52ACE">
      <w:pPr>
        <w:rPr>
          <w:rStyle w:val="Style13ptBold"/>
          <w:b w:val="0"/>
          <w:bCs w:val="0"/>
        </w:rPr>
      </w:pPr>
      <w:r w:rsidRPr="008D64D0">
        <w:rPr>
          <w:rStyle w:val="Style13ptBold"/>
        </w:rPr>
        <w:t>Gadicke ’22</w:t>
      </w:r>
      <w:r w:rsidRPr="008D64D0">
        <w:rPr>
          <w:rStyle w:val="Style13ptBold"/>
          <w:b w:val="0"/>
        </w:rPr>
        <w:t xml:space="preserve"> [Ansbert; November 30; M.D. from J.W. Goethe University in Frankfurt, held research positions at the Biochemistry Department at Harvard and the Whitehead Institute for Biomedical Research at M.I.T.; Milken Institute, “Innovation in biotech: our most powerful weapon in the war against viruses,”</w:t>
      </w:r>
      <w:r w:rsidR="00264874">
        <w:rPr>
          <w:rStyle w:val="Style13ptBold"/>
          <w:b w:val="0"/>
        </w:rPr>
        <w:t xml:space="preserve"> </w:t>
      </w:r>
      <w:hyperlink r:id="rId13" w:history="1">
        <w:r w:rsidR="00B401A7" w:rsidRPr="00036AC9">
          <w:rPr>
            <w:rStyle w:val="Hyperlink"/>
          </w:rPr>
          <w:t>https://milkeninstitute.org/article/biotech-innovation-weapon-viruses</w:t>
        </w:r>
      </w:hyperlink>
      <w:r w:rsidRPr="008D64D0">
        <w:rPr>
          <w:rStyle w:val="Style13ptBold"/>
          <w:b w:val="0"/>
        </w:rPr>
        <w:t>]</w:t>
      </w:r>
    </w:p>
    <w:p w14:paraId="46D2EAD6" w14:textId="77777777" w:rsidR="00F52ACE" w:rsidRPr="008D64D0" w:rsidRDefault="00F52ACE" w:rsidP="00F52ACE">
      <w:pPr>
        <w:rPr>
          <w:sz w:val="16"/>
        </w:rPr>
      </w:pPr>
      <w:r w:rsidRPr="008D64D0">
        <w:rPr>
          <w:rStyle w:val="StyleUnderline"/>
        </w:rPr>
        <w:t xml:space="preserve">Humans and </w:t>
      </w:r>
      <w:r w:rsidRPr="008D64D0">
        <w:rPr>
          <w:rStyle w:val="Emphasis"/>
        </w:rPr>
        <w:t>viruses</w:t>
      </w:r>
      <w:r w:rsidRPr="008D64D0">
        <w:rPr>
          <w:rStyle w:val="StyleUnderline"/>
        </w:rPr>
        <w:t xml:space="preserve"> are constantly at war</w:t>
      </w:r>
      <w:r w:rsidRPr="008D64D0">
        <w:rPr>
          <w:sz w:val="16"/>
        </w:rPr>
        <w:t xml:space="preserve">. While this war may be atypical, many traditional wartime strategies are </w:t>
      </w:r>
      <w:r w:rsidRPr="008D64D0">
        <w:rPr>
          <w:rStyle w:val="StyleUnderline"/>
        </w:rPr>
        <w:t xml:space="preserve">still </w:t>
      </w:r>
      <w:r w:rsidRPr="008D64D0">
        <w:rPr>
          <w:rStyle w:val="Emphasis"/>
        </w:rPr>
        <w:t>effective</w:t>
      </w:r>
      <w:r w:rsidRPr="008D64D0">
        <w:rPr>
          <w:sz w:val="16"/>
        </w:rPr>
        <w:t xml:space="preserve">. </w:t>
      </w:r>
      <w:proofErr w:type="gramStart"/>
      <w:r w:rsidRPr="008D64D0">
        <w:rPr>
          <w:sz w:val="16"/>
        </w:rPr>
        <w:t>In particular, fostering</w:t>
      </w:r>
      <w:proofErr w:type="gramEnd"/>
      <w:r w:rsidRPr="008D64D0">
        <w:rPr>
          <w:sz w:val="16"/>
        </w:rPr>
        <w:t xml:space="preserve"> </w:t>
      </w:r>
      <w:r w:rsidRPr="008D64D0">
        <w:rPr>
          <w:rStyle w:val="StyleUnderline"/>
        </w:rPr>
        <w:t xml:space="preserve">human </w:t>
      </w:r>
      <w:r w:rsidRPr="008D64D0">
        <w:rPr>
          <w:rStyle w:val="Emphasis"/>
        </w:rPr>
        <w:t>ingenuity</w:t>
      </w:r>
      <w:r w:rsidRPr="008D64D0">
        <w:rPr>
          <w:rStyle w:val="StyleUnderline"/>
        </w:rPr>
        <w:t xml:space="preserve"> and </w:t>
      </w:r>
      <w:r w:rsidRPr="00FF1CF3">
        <w:rPr>
          <w:rStyle w:val="StyleUnderline"/>
          <w:highlight w:val="cyan"/>
        </w:rPr>
        <w:t>tech</w:t>
      </w:r>
      <w:r w:rsidRPr="008D64D0">
        <w:rPr>
          <w:rStyle w:val="StyleUnderline"/>
        </w:rPr>
        <w:t xml:space="preserve">nological </w:t>
      </w:r>
      <w:r w:rsidRPr="00FF1CF3">
        <w:rPr>
          <w:rStyle w:val="Emphasis"/>
          <w:highlight w:val="cyan"/>
        </w:rPr>
        <w:t>innovation</w:t>
      </w:r>
      <w:r w:rsidRPr="008D64D0">
        <w:rPr>
          <w:sz w:val="16"/>
        </w:rPr>
        <w:t xml:space="preserve"> is essential to gain an edge over our opponent.</w:t>
      </w:r>
    </w:p>
    <w:p w14:paraId="2487EE7B" w14:textId="77777777" w:rsidR="00F52ACE" w:rsidRPr="008D64D0" w:rsidRDefault="00F52ACE" w:rsidP="00F52ACE">
      <w:pPr>
        <w:rPr>
          <w:rStyle w:val="StyleUnderline"/>
        </w:rPr>
      </w:pPr>
      <w:r w:rsidRPr="008D64D0">
        <w:rPr>
          <w:sz w:val="16"/>
        </w:rPr>
        <w:t xml:space="preserve">At the German Cancer Research Institute, I was part of Harald zur Hausen’s team that discovered the widespread virus HPV causes cervical cancer. Through HPV vaccination, we will be able to prevent more than 60 million cancer cases across the globe. However, it took roughly two decades to translate this discovery into an approved vaccine. Now equipped with </w:t>
      </w:r>
      <w:r w:rsidRPr="008D64D0">
        <w:rPr>
          <w:rStyle w:val="Emphasis"/>
        </w:rPr>
        <w:t>breakthrough</w:t>
      </w:r>
      <w:r w:rsidRPr="008D64D0">
        <w:rPr>
          <w:rStyle w:val="StyleUnderline"/>
        </w:rPr>
        <w:t xml:space="preserve"> RNA </w:t>
      </w:r>
      <w:r w:rsidRPr="008D64D0">
        <w:rPr>
          <w:rStyle w:val="Emphasis"/>
        </w:rPr>
        <w:t>technology</w:t>
      </w:r>
      <w:r w:rsidRPr="008D64D0">
        <w:rPr>
          <w:sz w:val="16"/>
        </w:rPr>
        <w:t xml:space="preserve"> to use against our viral enemy, we </w:t>
      </w:r>
      <w:r w:rsidRPr="00FF1CF3">
        <w:rPr>
          <w:rStyle w:val="Emphasis"/>
          <w:highlight w:val="cyan"/>
        </w:rPr>
        <w:t>developed</w:t>
      </w:r>
      <w:r w:rsidRPr="008D64D0">
        <w:rPr>
          <w:rStyle w:val="StyleUnderline"/>
        </w:rPr>
        <w:t xml:space="preserve"> and mass-manufactured safe and effective </w:t>
      </w:r>
      <w:r w:rsidRPr="00FF1CF3">
        <w:rPr>
          <w:rStyle w:val="Emphasis"/>
          <w:highlight w:val="cyan"/>
        </w:rPr>
        <w:t>vaccines</w:t>
      </w:r>
      <w:r w:rsidRPr="008D64D0">
        <w:rPr>
          <w:sz w:val="16"/>
        </w:rPr>
        <w:t xml:space="preserve"> for COVID-19 </w:t>
      </w:r>
      <w:r w:rsidRPr="008D64D0">
        <w:rPr>
          <w:rStyle w:val="StyleUnderline"/>
        </w:rPr>
        <w:t>in less than a year.</w:t>
      </w:r>
    </w:p>
    <w:p w14:paraId="0DD4BD41" w14:textId="77777777" w:rsidR="00F52ACE" w:rsidRPr="008D64D0" w:rsidRDefault="00F52ACE" w:rsidP="00F52ACE">
      <w:pPr>
        <w:rPr>
          <w:rStyle w:val="Emphasis"/>
        </w:rPr>
      </w:pPr>
      <w:r w:rsidRPr="008D64D0">
        <w:rPr>
          <w:sz w:val="16"/>
        </w:rPr>
        <w:t xml:space="preserve">Today’s RNA technology helped us in our battle against </w:t>
      </w:r>
      <w:r w:rsidRPr="008D64D0">
        <w:rPr>
          <w:rStyle w:val="Emphasis"/>
        </w:rPr>
        <w:t>COVID</w:t>
      </w:r>
      <w:r w:rsidRPr="008D64D0">
        <w:rPr>
          <w:sz w:val="16"/>
        </w:rPr>
        <w:t xml:space="preserve">-19, but that </w:t>
      </w:r>
      <w:r w:rsidRPr="008D64D0">
        <w:rPr>
          <w:rStyle w:val="StyleUnderline"/>
        </w:rPr>
        <w:t xml:space="preserve">does </w:t>
      </w:r>
      <w:r w:rsidRPr="008D64D0">
        <w:rPr>
          <w:rStyle w:val="Emphasis"/>
        </w:rPr>
        <w:t>not mean</w:t>
      </w:r>
      <w:r w:rsidRPr="008D64D0">
        <w:rPr>
          <w:rStyle w:val="StyleUnderline"/>
        </w:rPr>
        <w:t xml:space="preserve"> the fight is </w:t>
      </w:r>
      <w:r w:rsidRPr="008D64D0">
        <w:rPr>
          <w:rStyle w:val="Emphasis"/>
        </w:rPr>
        <w:t>over</w:t>
      </w:r>
      <w:r w:rsidRPr="008D64D0">
        <w:rPr>
          <w:sz w:val="16"/>
        </w:rPr>
        <w:t xml:space="preserve">. </w:t>
      </w:r>
      <w:r w:rsidRPr="008D64D0">
        <w:rPr>
          <w:rStyle w:val="StyleUnderline"/>
        </w:rPr>
        <w:t>To</w:t>
      </w:r>
      <w:r w:rsidRPr="008D64D0">
        <w:rPr>
          <w:sz w:val="16"/>
        </w:rPr>
        <w:t xml:space="preserve"> keep up and even </w:t>
      </w:r>
      <w:r w:rsidRPr="008D64D0">
        <w:rPr>
          <w:rStyle w:val="Emphasis"/>
        </w:rPr>
        <w:t>get ahead</w:t>
      </w:r>
      <w:r w:rsidRPr="008D64D0">
        <w:rPr>
          <w:rStyle w:val="StyleUnderline"/>
        </w:rPr>
        <w:t xml:space="preserve">, we must </w:t>
      </w:r>
      <w:r w:rsidRPr="008D64D0">
        <w:rPr>
          <w:rStyle w:val="Emphasis"/>
        </w:rPr>
        <w:t>continue</w:t>
      </w:r>
      <w:r w:rsidRPr="008D64D0">
        <w:rPr>
          <w:rStyle w:val="StyleUnderline"/>
        </w:rPr>
        <w:t xml:space="preserve"> to innovate</w:t>
      </w:r>
      <w:r w:rsidRPr="008D64D0">
        <w:rPr>
          <w:sz w:val="16"/>
        </w:rPr>
        <w:t xml:space="preserve">. Thankfully, scientists at leading research institutes are making faster progress than ever, constantly making new </w:t>
      </w:r>
      <w:r w:rsidRPr="00FF1CF3">
        <w:rPr>
          <w:rStyle w:val="Emphasis"/>
          <w:highlight w:val="cyan"/>
        </w:rPr>
        <w:t>discoveries</w:t>
      </w:r>
      <w:r w:rsidRPr="008D64D0">
        <w:rPr>
          <w:sz w:val="16"/>
        </w:rPr>
        <w:t xml:space="preserve"> that </w:t>
      </w:r>
      <w:r w:rsidRPr="008D64D0">
        <w:rPr>
          <w:rStyle w:val="StyleUnderline"/>
        </w:rPr>
        <w:t>have</w:t>
      </w:r>
      <w:r w:rsidRPr="008D64D0">
        <w:rPr>
          <w:sz w:val="16"/>
        </w:rPr>
        <w:t xml:space="preserve"> the </w:t>
      </w:r>
      <w:r w:rsidRPr="008D64D0">
        <w:rPr>
          <w:rStyle w:val="StyleUnderline"/>
        </w:rPr>
        <w:t xml:space="preserve">potential to </w:t>
      </w:r>
      <w:r w:rsidRPr="00FF1CF3">
        <w:rPr>
          <w:rStyle w:val="StyleUnderline"/>
          <w:highlight w:val="cyan"/>
        </w:rPr>
        <w:t>become</w:t>
      </w:r>
      <w:r w:rsidRPr="008D64D0">
        <w:rPr>
          <w:rStyle w:val="StyleUnderline"/>
        </w:rPr>
        <w:t xml:space="preserve"> the next </w:t>
      </w:r>
      <w:r w:rsidRPr="00FF1CF3">
        <w:rPr>
          <w:rStyle w:val="Emphasis"/>
          <w:highlight w:val="cyan"/>
        </w:rPr>
        <w:t>transformative</w:t>
      </w:r>
      <w:r w:rsidRPr="008D64D0">
        <w:rPr>
          <w:rStyle w:val="StyleUnderline"/>
        </w:rPr>
        <w:t xml:space="preserve"> biotechnology</w:t>
      </w:r>
      <w:r w:rsidRPr="008D64D0">
        <w:rPr>
          <w:sz w:val="16"/>
        </w:rPr>
        <w:t xml:space="preserve">. As company </w:t>
      </w:r>
      <w:r w:rsidRPr="00FF1CF3">
        <w:rPr>
          <w:rStyle w:val="Emphasis"/>
          <w:highlight w:val="cyan"/>
        </w:rPr>
        <w:t>creators</w:t>
      </w:r>
      <w:r w:rsidRPr="00FF1CF3">
        <w:rPr>
          <w:rStyle w:val="StyleUnderline"/>
          <w:highlight w:val="cyan"/>
        </w:rPr>
        <w:t xml:space="preserve"> and investors</w:t>
      </w:r>
      <w:r w:rsidRPr="008D64D0">
        <w:rPr>
          <w:sz w:val="16"/>
        </w:rPr>
        <w:t xml:space="preserve">, we at BioImpact Capital and MPM </w:t>
      </w:r>
      <w:r w:rsidRPr="00FF1CF3">
        <w:rPr>
          <w:rStyle w:val="Emphasis"/>
          <w:highlight w:val="cyan"/>
        </w:rPr>
        <w:t>work</w:t>
      </w:r>
      <w:r w:rsidRPr="008D64D0">
        <w:rPr>
          <w:rStyle w:val="StyleUnderline"/>
        </w:rPr>
        <w:t xml:space="preserve"> </w:t>
      </w:r>
      <w:proofErr w:type="gramStart"/>
      <w:r w:rsidRPr="008D64D0">
        <w:rPr>
          <w:rStyle w:val="StyleUnderline"/>
        </w:rPr>
        <w:t>hand-in-hand</w:t>
      </w:r>
      <w:proofErr w:type="gramEnd"/>
      <w:r w:rsidRPr="008D64D0">
        <w:rPr>
          <w:rStyle w:val="StyleUnderline"/>
        </w:rPr>
        <w:t xml:space="preserve"> </w:t>
      </w:r>
      <w:r w:rsidRPr="00FF1CF3">
        <w:rPr>
          <w:rStyle w:val="StyleUnderline"/>
          <w:highlight w:val="cyan"/>
        </w:rPr>
        <w:t>with</w:t>
      </w:r>
      <w:r w:rsidRPr="008D64D0">
        <w:rPr>
          <w:rStyle w:val="StyleUnderline"/>
        </w:rPr>
        <w:t xml:space="preserve"> </w:t>
      </w:r>
      <w:r w:rsidRPr="008D64D0">
        <w:rPr>
          <w:sz w:val="16"/>
        </w:rPr>
        <w:t xml:space="preserve">these </w:t>
      </w:r>
      <w:r w:rsidRPr="00FF1CF3">
        <w:rPr>
          <w:rStyle w:val="Emphasis"/>
          <w:highlight w:val="cyan"/>
        </w:rPr>
        <w:t>scientists</w:t>
      </w:r>
      <w:r w:rsidRPr="008D64D0">
        <w:rPr>
          <w:rStyle w:val="StyleUnderline"/>
        </w:rPr>
        <w:t xml:space="preserve">, along with </w:t>
      </w:r>
      <w:r w:rsidRPr="008D64D0">
        <w:rPr>
          <w:rStyle w:val="Emphasis"/>
        </w:rPr>
        <w:t>entrepreneurial</w:t>
      </w:r>
      <w:r w:rsidRPr="008D64D0">
        <w:rPr>
          <w:rStyle w:val="StyleUnderline"/>
        </w:rPr>
        <w:t xml:space="preserve"> drug development </w:t>
      </w:r>
      <w:r w:rsidRPr="008D64D0">
        <w:rPr>
          <w:rStyle w:val="Emphasis"/>
        </w:rPr>
        <w:t>experts</w:t>
      </w:r>
      <w:r w:rsidRPr="008D64D0">
        <w:rPr>
          <w:rStyle w:val="StyleUnderline"/>
        </w:rPr>
        <w:t xml:space="preserve">, </w:t>
      </w:r>
      <w:r w:rsidRPr="00FF1CF3">
        <w:rPr>
          <w:rStyle w:val="StyleUnderline"/>
          <w:highlight w:val="cyan"/>
        </w:rPr>
        <w:t>to</w:t>
      </w:r>
      <w:r w:rsidRPr="008D64D0">
        <w:rPr>
          <w:rStyle w:val="StyleUnderline"/>
        </w:rPr>
        <w:t xml:space="preserve"> turn academic </w:t>
      </w:r>
      <w:r w:rsidRPr="008D64D0">
        <w:rPr>
          <w:rStyle w:val="Emphasis"/>
        </w:rPr>
        <w:t>concepts</w:t>
      </w:r>
      <w:r w:rsidRPr="008D64D0">
        <w:rPr>
          <w:rStyle w:val="StyleUnderline"/>
        </w:rPr>
        <w:t xml:space="preserve"> into transformative </w:t>
      </w:r>
      <w:r w:rsidRPr="008D64D0">
        <w:rPr>
          <w:rStyle w:val="Emphasis"/>
        </w:rPr>
        <w:t>medicines</w:t>
      </w:r>
      <w:r w:rsidRPr="008D64D0">
        <w:rPr>
          <w:rStyle w:val="StyleUnderline"/>
        </w:rPr>
        <w:t xml:space="preserve"> that </w:t>
      </w:r>
      <w:r w:rsidRPr="00FF1CF3">
        <w:rPr>
          <w:rStyle w:val="StyleUnderline"/>
          <w:highlight w:val="cyan"/>
        </w:rPr>
        <w:t>address</w:t>
      </w:r>
      <w:r w:rsidRPr="008D64D0">
        <w:rPr>
          <w:sz w:val="16"/>
        </w:rPr>
        <w:t xml:space="preserve"> serious unmet needs, including </w:t>
      </w:r>
      <w:r w:rsidRPr="00FF1CF3">
        <w:rPr>
          <w:rStyle w:val="StyleUnderline"/>
          <w:highlight w:val="cyan"/>
        </w:rPr>
        <w:t>viruses</w:t>
      </w:r>
      <w:r w:rsidRPr="008D64D0">
        <w:rPr>
          <w:sz w:val="16"/>
        </w:rPr>
        <w:t>.</w:t>
      </w:r>
    </w:p>
    <w:p w14:paraId="356D0E8D" w14:textId="77777777" w:rsidR="00F52ACE" w:rsidRPr="008D64D0" w:rsidRDefault="00F52ACE" w:rsidP="00F52ACE">
      <w:pPr>
        <w:rPr>
          <w:sz w:val="16"/>
        </w:rPr>
      </w:pPr>
      <w:r w:rsidRPr="008D64D0">
        <w:rPr>
          <w:rStyle w:val="StyleUnderline"/>
        </w:rPr>
        <w:t>Innovation</w:t>
      </w:r>
      <w:r w:rsidRPr="008D64D0">
        <w:rPr>
          <w:sz w:val="16"/>
        </w:rPr>
        <w:t xml:space="preserve"> will continue to </w:t>
      </w:r>
      <w:r w:rsidRPr="008D64D0">
        <w:rPr>
          <w:rStyle w:val="StyleUnderline"/>
        </w:rPr>
        <w:t xml:space="preserve">provide </w:t>
      </w:r>
      <w:r w:rsidRPr="008D64D0">
        <w:rPr>
          <w:rStyle w:val="Emphasis"/>
        </w:rPr>
        <w:t>new</w:t>
      </w:r>
      <w:r w:rsidRPr="008D64D0">
        <w:rPr>
          <w:rStyle w:val="StyleUnderline"/>
        </w:rPr>
        <w:t xml:space="preserve"> and more </w:t>
      </w:r>
      <w:r w:rsidRPr="008D64D0">
        <w:rPr>
          <w:rStyle w:val="Emphasis"/>
        </w:rPr>
        <w:t>effective</w:t>
      </w:r>
      <w:r w:rsidRPr="008D64D0">
        <w:rPr>
          <w:rStyle w:val="StyleUnderline"/>
        </w:rPr>
        <w:t xml:space="preserve"> ways to fight our</w:t>
      </w:r>
      <w:r w:rsidRPr="008D64D0">
        <w:rPr>
          <w:sz w:val="16"/>
        </w:rPr>
        <w:t xml:space="preserve"> evolving </w:t>
      </w:r>
      <w:r w:rsidRPr="008D64D0">
        <w:rPr>
          <w:rStyle w:val="StyleUnderline"/>
        </w:rPr>
        <w:t>enemy</w:t>
      </w:r>
      <w:r w:rsidRPr="008D64D0">
        <w:rPr>
          <w:sz w:val="16"/>
        </w:rPr>
        <w:t>.</w:t>
      </w:r>
    </w:p>
    <w:p w14:paraId="33D409F2" w14:textId="77777777" w:rsidR="00F52ACE" w:rsidRPr="008D64D0" w:rsidRDefault="00F52ACE" w:rsidP="00F52ACE">
      <w:pPr>
        <w:rPr>
          <w:sz w:val="16"/>
        </w:rPr>
      </w:pPr>
      <w:r w:rsidRPr="008D64D0">
        <w:rPr>
          <w:sz w:val="16"/>
        </w:rPr>
        <w:t xml:space="preserve">One example is Orna Therapeutics, a company developing the next generation of RNA technology: circular RNA. Circular RNA technology was originally invented at MIT and has immense potential to address key limitations of mRNA. Orna is </w:t>
      </w:r>
      <w:r w:rsidRPr="008D64D0">
        <w:rPr>
          <w:rStyle w:val="StyleUnderline"/>
        </w:rPr>
        <w:t>leveraging</w:t>
      </w:r>
      <w:r w:rsidRPr="008D64D0">
        <w:rPr>
          <w:sz w:val="16"/>
        </w:rPr>
        <w:t xml:space="preserve"> the technological advantages of circular RNA, including </w:t>
      </w:r>
      <w:r w:rsidRPr="008D64D0">
        <w:rPr>
          <w:rStyle w:val="StyleUnderline"/>
        </w:rPr>
        <w:t xml:space="preserve">enhanced </w:t>
      </w:r>
      <w:r w:rsidRPr="008D64D0">
        <w:rPr>
          <w:rStyle w:val="Emphasis"/>
        </w:rPr>
        <w:t>stability</w:t>
      </w:r>
      <w:r w:rsidRPr="008D64D0">
        <w:rPr>
          <w:rStyle w:val="StyleUnderline"/>
        </w:rPr>
        <w:t xml:space="preserve">, </w:t>
      </w:r>
      <w:r w:rsidRPr="00FF1CF3">
        <w:rPr>
          <w:rStyle w:val="StyleUnderline"/>
          <w:highlight w:val="cyan"/>
        </w:rPr>
        <w:t>to create more</w:t>
      </w:r>
      <w:r w:rsidRPr="008D64D0">
        <w:rPr>
          <w:rStyle w:val="StyleUnderline"/>
        </w:rPr>
        <w:t xml:space="preserve"> </w:t>
      </w:r>
      <w:r w:rsidRPr="008D64D0">
        <w:rPr>
          <w:rStyle w:val="Emphasis"/>
        </w:rPr>
        <w:t>efficacious</w:t>
      </w:r>
      <w:r w:rsidRPr="008D64D0">
        <w:rPr>
          <w:sz w:val="16"/>
        </w:rPr>
        <w:t xml:space="preserve"> RNA </w:t>
      </w:r>
      <w:r w:rsidRPr="00FF1CF3">
        <w:rPr>
          <w:rStyle w:val="StyleUnderline"/>
          <w:highlight w:val="cyan"/>
        </w:rPr>
        <w:t>therapies</w:t>
      </w:r>
      <w:r w:rsidRPr="008D64D0">
        <w:rPr>
          <w:rStyle w:val="StyleUnderline"/>
        </w:rPr>
        <w:t xml:space="preserve"> with a </w:t>
      </w:r>
      <w:r w:rsidRPr="008D64D0">
        <w:rPr>
          <w:rStyle w:val="Emphasis"/>
        </w:rPr>
        <w:t>broader</w:t>
      </w:r>
      <w:r w:rsidRPr="008D64D0">
        <w:rPr>
          <w:rStyle w:val="StyleUnderline"/>
        </w:rPr>
        <w:t xml:space="preserve"> array of</w:t>
      </w:r>
      <w:r w:rsidRPr="008D64D0">
        <w:rPr>
          <w:sz w:val="16"/>
        </w:rPr>
        <w:t xml:space="preserve"> potential </w:t>
      </w:r>
      <w:r w:rsidRPr="008D64D0">
        <w:rPr>
          <w:rStyle w:val="Emphasis"/>
        </w:rPr>
        <w:t>applications</w:t>
      </w:r>
      <w:r w:rsidRPr="008D64D0">
        <w:rPr>
          <w:sz w:val="16"/>
        </w:rPr>
        <w:t xml:space="preserve">. To apply this </w:t>
      </w:r>
      <w:r w:rsidRPr="008D64D0">
        <w:rPr>
          <w:rStyle w:val="Emphasis"/>
        </w:rPr>
        <w:t>breakthrough</w:t>
      </w:r>
      <w:r w:rsidRPr="008D64D0">
        <w:rPr>
          <w:sz w:val="16"/>
        </w:rPr>
        <w:t xml:space="preserve"> in our war with viruses, Orna has partnered with Merck &amp; Co. to create the </w:t>
      </w:r>
      <w:r w:rsidRPr="008D64D0">
        <w:rPr>
          <w:rStyle w:val="StyleUnderline"/>
        </w:rPr>
        <w:t>next generation of</w:t>
      </w:r>
      <w:r w:rsidRPr="008D64D0">
        <w:rPr>
          <w:sz w:val="16"/>
        </w:rPr>
        <w:t xml:space="preserve"> RNA </w:t>
      </w:r>
      <w:r w:rsidRPr="008D64D0">
        <w:rPr>
          <w:rStyle w:val="StyleUnderline"/>
        </w:rPr>
        <w:t>vaccines</w:t>
      </w:r>
      <w:r w:rsidRPr="008D64D0">
        <w:rPr>
          <w:sz w:val="16"/>
        </w:rPr>
        <w:t>.</w:t>
      </w:r>
    </w:p>
    <w:p w14:paraId="688E50C5" w14:textId="77777777" w:rsidR="00F52ACE" w:rsidRPr="008D64D0" w:rsidRDefault="00F52ACE" w:rsidP="00F52ACE">
      <w:pPr>
        <w:rPr>
          <w:sz w:val="16"/>
        </w:rPr>
      </w:pPr>
      <w:r w:rsidRPr="00FF1CF3">
        <w:rPr>
          <w:rStyle w:val="StyleUnderline"/>
          <w:highlight w:val="cyan"/>
        </w:rPr>
        <w:t>New</w:t>
      </w:r>
      <w:r w:rsidRPr="008D64D0">
        <w:rPr>
          <w:rStyle w:val="StyleUnderline"/>
        </w:rPr>
        <w:t xml:space="preserve"> </w:t>
      </w:r>
      <w:r w:rsidRPr="00FF1CF3">
        <w:rPr>
          <w:rStyle w:val="StyleUnderline"/>
          <w:highlight w:val="cyan"/>
        </w:rPr>
        <w:t>vaccine</w:t>
      </w:r>
      <w:r w:rsidRPr="008D64D0">
        <w:rPr>
          <w:rStyle w:val="StyleUnderline"/>
        </w:rPr>
        <w:t xml:space="preserve"> technologie</w:t>
      </w:r>
      <w:r w:rsidRPr="00FF1CF3">
        <w:rPr>
          <w:rStyle w:val="StyleUnderline"/>
          <w:highlight w:val="cyan"/>
        </w:rPr>
        <w:t>s</w:t>
      </w:r>
      <w:r w:rsidRPr="008D64D0">
        <w:rPr>
          <w:rStyle w:val="StyleUnderline"/>
        </w:rPr>
        <w:t xml:space="preserve"> are </w:t>
      </w:r>
      <w:r w:rsidRPr="008D64D0">
        <w:rPr>
          <w:rStyle w:val="Emphasis"/>
        </w:rPr>
        <w:t>immensely</w:t>
      </w:r>
      <w:r w:rsidRPr="008D64D0">
        <w:rPr>
          <w:rStyle w:val="StyleUnderline"/>
        </w:rPr>
        <w:t xml:space="preserve"> important. They </w:t>
      </w:r>
      <w:r w:rsidRPr="008D64D0">
        <w:rPr>
          <w:sz w:val="16"/>
        </w:rPr>
        <w:t xml:space="preserve">have the potential to </w:t>
      </w:r>
      <w:r w:rsidRPr="008D64D0">
        <w:rPr>
          <w:rStyle w:val="StyleUnderline"/>
        </w:rPr>
        <w:t xml:space="preserve">not only </w:t>
      </w:r>
      <w:r w:rsidRPr="00FF1CF3">
        <w:rPr>
          <w:rStyle w:val="Emphasis"/>
          <w:highlight w:val="cyan"/>
        </w:rPr>
        <w:t>prevent</w:t>
      </w:r>
      <w:r w:rsidRPr="008D64D0">
        <w:rPr>
          <w:rStyle w:val="StyleUnderline"/>
        </w:rPr>
        <w:t xml:space="preserve"> infection from </w:t>
      </w:r>
      <w:r w:rsidRPr="008D64D0">
        <w:rPr>
          <w:rStyle w:val="Emphasis"/>
        </w:rPr>
        <w:t>today’s</w:t>
      </w:r>
      <w:r w:rsidRPr="008D64D0">
        <w:rPr>
          <w:rStyle w:val="StyleUnderline"/>
        </w:rPr>
        <w:t xml:space="preserve"> viruses but also </w:t>
      </w:r>
      <w:r w:rsidRPr="008D64D0">
        <w:rPr>
          <w:rStyle w:val="Emphasis"/>
        </w:rPr>
        <w:t>tomorrow’s</w:t>
      </w:r>
      <w:r w:rsidRPr="008D64D0">
        <w:rPr>
          <w:rStyle w:val="StyleUnderline"/>
        </w:rPr>
        <w:t xml:space="preserve"> threats</w:t>
      </w:r>
      <w:r w:rsidRPr="008D64D0">
        <w:rPr>
          <w:sz w:val="16"/>
        </w:rPr>
        <w:t xml:space="preserve">. However, vaccines cannot address the needs of the hundreds of millions of individuals who are affected by persistent viral infection and chronic viral disease. For these diseases, </w:t>
      </w:r>
      <w:r w:rsidRPr="008D64D0">
        <w:rPr>
          <w:rStyle w:val="StyleUnderline"/>
        </w:rPr>
        <w:t>we need cures</w:t>
      </w:r>
      <w:r w:rsidRPr="008D64D0">
        <w:rPr>
          <w:sz w:val="16"/>
        </w:rPr>
        <w:t>.</w:t>
      </w:r>
    </w:p>
    <w:p w14:paraId="36BD76D3" w14:textId="77777777" w:rsidR="00F52ACE" w:rsidRPr="008D64D0" w:rsidRDefault="00F52ACE" w:rsidP="00F52ACE">
      <w:pPr>
        <w:rPr>
          <w:sz w:val="16"/>
        </w:rPr>
      </w:pPr>
      <w:r w:rsidRPr="008D64D0">
        <w:rPr>
          <w:sz w:val="16"/>
        </w:rPr>
        <w:t xml:space="preserve">In 1998, </w:t>
      </w:r>
      <w:r w:rsidRPr="008D64D0">
        <w:rPr>
          <w:rStyle w:val="StyleUnderline"/>
        </w:rPr>
        <w:t>Pharmasset</w:t>
      </w:r>
      <w:r w:rsidRPr="008D64D0">
        <w:rPr>
          <w:sz w:val="16"/>
        </w:rPr>
        <w:t xml:space="preserve"> was founded to </w:t>
      </w:r>
      <w:r w:rsidRPr="008D64D0">
        <w:rPr>
          <w:rStyle w:val="StyleUnderline"/>
        </w:rPr>
        <w:t xml:space="preserve">create a </w:t>
      </w:r>
      <w:r w:rsidRPr="008D64D0">
        <w:rPr>
          <w:rStyle w:val="Emphasis"/>
        </w:rPr>
        <w:t>cure</w:t>
      </w:r>
      <w:r w:rsidRPr="008D64D0">
        <w:rPr>
          <w:rStyle w:val="StyleUnderline"/>
        </w:rPr>
        <w:t xml:space="preserve"> for</w:t>
      </w:r>
      <w:r w:rsidRPr="008D64D0">
        <w:rPr>
          <w:sz w:val="16"/>
        </w:rPr>
        <w:t xml:space="preserve"> hepatitis C, </w:t>
      </w:r>
      <w:r w:rsidRPr="008D64D0">
        <w:rPr>
          <w:rStyle w:val="StyleUnderline"/>
        </w:rPr>
        <w:t xml:space="preserve">the </w:t>
      </w:r>
      <w:r w:rsidRPr="008D64D0">
        <w:rPr>
          <w:rStyle w:val="Emphasis"/>
        </w:rPr>
        <w:t>deadliest</w:t>
      </w:r>
      <w:r w:rsidRPr="008D64D0">
        <w:rPr>
          <w:rStyle w:val="StyleUnderline"/>
        </w:rPr>
        <w:t xml:space="preserve"> viral </w:t>
      </w:r>
      <w:r w:rsidRPr="008D64D0">
        <w:rPr>
          <w:rStyle w:val="Emphasis"/>
        </w:rPr>
        <w:t>disease</w:t>
      </w:r>
      <w:r w:rsidRPr="008D64D0">
        <w:rPr>
          <w:sz w:val="16"/>
        </w:rPr>
        <w:t xml:space="preserve"> at the beginning of the 21st century. Chronic infection with hepatitis C virus leads to liver cirrhosis, often requiring a transplant, and severe risk for liver cancer. Pharmasset developed Sovaldi®, a breakthrough therapeutic that cures 98 percent of hepatitis C patients with a 12-week course of treatment. Since 2013, approximately 6 million hepatitis C patients have been cured using Sovaldi.</w:t>
      </w:r>
    </w:p>
    <w:p w14:paraId="1D844DA7" w14:textId="77777777" w:rsidR="00F52ACE" w:rsidRPr="008D64D0" w:rsidRDefault="00F52ACE" w:rsidP="00F52ACE">
      <w:pPr>
        <w:rPr>
          <w:sz w:val="16"/>
        </w:rPr>
      </w:pPr>
      <w:r w:rsidRPr="008D64D0">
        <w:rPr>
          <w:sz w:val="16"/>
        </w:rPr>
        <w:t xml:space="preserve">While we are winning the battle against hepatitis C, </w:t>
      </w:r>
      <w:r w:rsidRPr="008D64D0">
        <w:rPr>
          <w:rStyle w:val="StyleUnderline"/>
        </w:rPr>
        <w:t>there are</w:t>
      </w:r>
      <w:r w:rsidRPr="008D64D0">
        <w:rPr>
          <w:sz w:val="16"/>
        </w:rPr>
        <w:t xml:space="preserve"> still </w:t>
      </w:r>
      <w:r w:rsidRPr="008D64D0">
        <w:rPr>
          <w:rStyle w:val="StyleUnderline"/>
        </w:rPr>
        <w:t>other battles</w:t>
      </w:r>
      <w:r w:rsidRPr="008D64D0">
        <w:rPr>
          <w:sz w:val="16"/>
        </w:rPr>
        <w:t xml:space="preserve"> being waged that need our attention. Chronic infection with HIV and hepatitis B affect over 300 million patients worldwide, resulting in over 1 million deaths per year. This unmet need will be addressed with </w:t>
      </w:r>
      <w:r w:rsidRPr="00FF1CF3">
        <w:rPr>
          <w:rStyle w:val="StyleUnderline"/>
          <w:highlight w:val="cyan"/>
        </w:rPr>
        <w:t>the</w:t>
      </w:r>
      <w:r w:rsidRPr="008D64D0">
        <w:rPr>
          <w:sz w:val="16"/>
        </w:rPr>
        <w:t xml:space="preserve"> same </w:t>
      </w:r>
      <w:r w:rsidRPr="00FF1CF3">
        <w:rPr>
          <w:rStyle w:val="Emphasis"/>
          <w:highlight w:val="cyan"/>
        </w:rPr>
        <w:t>strategy</w:t>
      </w:r>
      <w:r w:rsidRPr="00FF1CF3">
        <w:rPr>
          <w:rStyle w:val="StyleUnderline"/>
          <w:highlight w:val="cyan"/>
        </w:rPr>
        <w:t xml:space="preserve"> that has been so </w:t>
      </w:r>
      <w:r w:rsidRPr="00FF1CF3">
        <w:rPr>
          <w:rStyle w:val="Emphasis"/>
          <w:highlight w:val="cyan"/>
        </w:rPr>
        <w:t>successful</w:t>
      </w:r>
      <w:r w:rsidRPr="008D64D0">
        <w:rPr>
          <w:sz w:val="16"/>
        </w:rPr>
        <w:t xml:space="preserve"> in the past: </w:t>
      </w:r>
      <w:r w:rsidRPr="008D64D0">
        <w:rPr>
          <w:rStyle w:val="Emphasis"/>
        </w:rPr>
        <w:t xml:space="preserve">biotechnological </w:t>
      </w:r>
      <w:r w:rsidRPr="00FF1CF3">
        <w:rPr>
          <w:rStyle w:val="Emphasis"/>
          <w:highlight w:val="cyan"/>
        </w:rPr>
        <w:t>innovation</w:t>
      </w:r>
      <w:r w:rsidRPr="008D64D0">
        <w:rPr>
          <w:sz w:val="16"/>
        </w:rPr>
        <w:t>. New, promising ways of thinking about chronic infection are emerging, borne from our more sophisticated understanding of these infections and learnings derived from treating other diseases, including cancer. As an example, harnessing our immune system has been transformative in cancer care and may represent the next wave of chronic viral therapeutics.</w:t>
      </w:r>
    </w:p>
    <w:p w14:paraId="77A3C0B4" w14:textId="77777777" w:rsidR="00F52ACE" w:rsidRPr="008D64D0" w:rsidRDefault="00F52ACE" w:rsidP="00F52ACE">
      <w:pPr>
        <w:rPr>
          <w:sz w:val="16"/>
        </w:rPr>
      </w:pPr>
      <w:r w:rsidRPr="008D64D0">
        <w:rPr>
          <w:sz w:val="16"/>
        </w:rPr>
        <w:t xml:space="preserve">As we emerge from the pandemic, we must remain vigilant in our war with viruses. Innovation </w:t>
      </w:r>
      <w:r w:rsidRPr="008D64D0">
        <w:rPr>
          <w:rStyle w:val="StyleUnderline"/>
        </w:rPr>
        <w:t>wil</w:t>
      </w:r>
      <w:r w:rsidRPr="008D64D0">
        <w:rPr>
          <w:sz w:val="16"/>
        </w:rPr>
        <w:t xml:space="preserve">l continue to </w:t>
      </w:r>
      <w:r w:rsidRPr="008D64D0">
        <w:rPr>
          <w:rStyle w:val="StyleUnderline"/>
        </w:rPr>
        <w:t xml:space="preserve">provide new and more </w:t>
      </w:r>
      <w:r w:rsidRPr="008D64D0">
        <w:rPr>
          <w:rStyle w:val="Emphasis"/>
        </w:rPr>
        <w:t>effective</w:t>
      </w:r>
      <w:r w:rsidRPr="008D64D0">
        <w:rPr>
          <w:rStyle w:val="StyleUnderline"/>
        </w:rPr>
        <w:t xml:space="preserve"> ways to fight</w:t>
      </w:r>
      <w:r w:rsidRPr="008D64D0">
        <w:rPr>
          <w:sz w:val="16"/>
        </w:rPr>
        <w:t xml:space="preserve"> our evolving enemy. Armed with these new tools, we will be able to </w:t>
      </w:r>
      <w:r w:rsidRPr="008D64D0">
        <w:rPr>
          <w:rStyle w:val="Emphasis"/>
        </w:rPr>
        <w:t>cure</w:t>
      </w:r>
      <w:r w:rsidRPr="008D64D0">
        <w:rPr>
          <w:sz w:val="16"/>
        </w:rPr>
        <w:t xml:space="preserve"> chronic </w:t>
      </w:r>
      <w:r w:rsidRPr="008D64D0">
        <w:rPr>
          <w:rStyle w:val="StyleUnderline"/>
        </w:rPr>
        <w:t xml:space="preserve">viral illnesses and to </w:t>
      </w:r>
      <w:r w:rsidRPr="008D64D0">
        <w:rPr>
          <w:rStyle w:val="Emphasis"/>
        </w:rPr>
        <w:t>prepare</w:t>
      </w:r>
      <w:r w:rsidRPr="008D64D0">
        <w:rPr>
          <w:rStyle w:val="StyleUnderline"/>
        </w:rPr>
        <w:t xml:space="preserve"> for future</w:t>
      </w:r>
      <w:r w:rsidRPr="008D64D0">
        <w:rPr>
          <w:sz w:val="16"/>
        </w:rPr>
        <w:t xml:space="preserve"> viral </w:t>
      </w:r>
      <w:r w:rsidRPr="008D64D0">
        <w:rPr>
          <w:rStyle w:val="StyleUnderline"/>
        </w:rPr>
        <w:t>threats</w:t>
      </w:r>
      <w:r w:rsidRPr="008D64D0">
        <w:rPr>
          <w:sz w:val="16"/>
        </w:rPr>
        <w:t>.</w:t>
      </w:r>
    </w:p>
    <w:p w14:paraId="6024ACB4" w14:textId="77777777" w:rsidR="00F52ACE" w:rsidRPr="008D64D0" w:rsidRDefault="00F52ACE" w:rsidP="00F52ACE">
      <w:pPr>
        <w:pStyle w:val="Heading4"/>
        <w:rPr>
          <w:rFonts w:cs="Calibri"/>
        </w:rPr>
      </w:pPr>
      <w:r w:rsidRPr="008D64D0">
        <w:rPr>
          <w:rFonts w:cs="Calibri"/>
        </w:rPr>
        <w:t xml:space="preserve">Disease spread is </w:t>
      </w:r>
      <w:r w:rsidRPr="008D64D0">
        <w:rPr>
          <w:rFonts w:cs="Calibri"/>
          <w:u w:val="single"/>
        </w:rPr>
        <w:t>existential</w:t>
      </w:r>
      <w:r w:rsidRPr="008D64D0">
        <w:rPr>
          <w:rFonts w:cs="Calibri"/>
        </w:rPr>
        <w:t>---</w:t>
      </w:r>
      <w:r w:rsidRPr="008D64D0">
        <w:rPr>
          <w:rFonts w:cs="Calibri"/>
          <w:u w:val="single"/>
        </w:rPr>
        <w:t>best studies</w:t>
      </w:r>
      <w:r w:rsidRPr="008D64D0">
        <w:rPr>
          <w:rFonts w:cs="Calibri"/>
        </w:rPr>
        <w:t xml:space="preserve"> prove. </w:t>
      </w:r>
    </w:p>
    <w:p w14:paraId="7A026435" w14:textId="77777777" w:rsidR="00F52ACE" w:rsidRPr="008D64D0" w:rsidRDefault="00F52ACE" w:rsidP="00F52ACE">
      <w:pPr>
        <w:rPr>
          <w:rStyle w:val="Style13ptBold"/>
        </w:rPr>
      </w:pPr>
      <w:r w:rsidRPr="008D64D0">
        <w:rPr>
          <w:rStyle w:val="Style13ptBold"/>
        </w:rPr>
        <w:t xml:space="preserve">Kim ’21 </w:t>
      </w:r>
      <w:r w:rsidRPr="008D64D0">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8CB37E5" w14:textId="77777777" w:rsidR="00F52ACE" w:rsidRPr="008D64D0" w:rsidRDefault="00F52ACE" w:rsidP="00F52ACE">
      <w:pPr>
        <w:rPr>
          <w:sz w:val="16"/>
        </w:rPr>
      </w:pPr>
      <w:r w:rsidRPr="008D64D0">
        <w:rPr>
          <w:sz w:val="16"/>
        </w:rPr>
        <w:t xml:space="preserve">Several </w:t>
      </w:r>
      <w:r w:rsidRPr="00FF1CF3">
        <w:rPr>
          <w:rStyle w:val="Emphasis"/>
          <w:highlight w:val="cyan"/>
        </w:rPr>
        <w:t>epidemics</w:t>
      </w:r>
      <w:r w:rsidRPr="008D64D0">
        <w:rPr>
          <w:rStyle w:val="StyleUnderline"/>
        </w:rPr>
        <w:t>, such as</w:t>
      </w:r>
      <w:r w:rsidRPr="008D64D0">
        <w:rPr>
          <w:sz w:val="16"/>
        </w:rPr>
        <w:t xml:space="preserve"> the </w:t>
      </w:r>
      <w:r w:rsidRPr="008D64D0">
        <w:rPr>
          <w:rStyle w:val="StyleUnderline"/>
        </w:rPr>
        <w:t>Black Death and</w:t>
      </w:r>
      <w:r w:rsidRPr="008D64D0">
        <w:rPr>
          <w:sz w:val="16"/>
        </w:rPr>
        <w:t xml:space="preserve"> the </w:t>
      </w:r>
      <w:r w:rsidRPr="008D64D0">
        <w:rPr>
          <w:rStyle w:val="StyleUnderline"/>
        </w:rPr>
        <w:t>Spanish flu</w:t>
      </w:r>
      <w:r w:rsidRPr="008D64D0">
        <w:rPr>
          <w:sz w:val="16"/>
        </w:rPr>
        <w:t xml:space="preserve">, have </w:t>
      </w:r>
      <w:r w:rsidRPr="00FF1CF3">
        <w:rPr>
          <w:rStyle w:val="StyleUnderline"/>
          <w:highlight w:val="cyan"/>
        </w:rPr>
        <w:t>threaten</w:t>
      </w:r>
      <w:r w:rsidRPr="008D64D0">
        <w:rPr>
          <w:rStyle w:val="StyleUnderline"/>
        </w:rPr>
        <w:t xml:space="preserve">ed </w:t>
      </w:r>
      <w:r w:rsidRPr="00FF1CF3">
        <w:rPr>
          <w:rStyle w:val="Emphasis"/>
          <w:highlight w:val="cyan"/>
        </w:rPr>
        <w:t>human life</w:t>
      </w:r>
      <w:r w:rsidRPr="008D64D0">
        <w:rPr>
          <w:rStyle w:val="StyleUnderline"/>
        </w:rPr>
        <w:t xml:space="preserve"> throughout </w:t>
      </w:r>
      <w:r w:rsidRPr="008D64D0">
        <w:rPr>
          <w:rStyle w:val="Emphasis"/>
        </w:rPr>
        <w:t>history</w:t>
      </w:r>
      <w:r w:rsidRPr="008D64D0">
        <w:rPr>
          <w:sz w:val="16"/>
        </w:rPr>
        <w:t xml:space="preserve">; however, it is unclear if humans will remain safe from </w:t>
      </w:r>
      <w:r w:rsidRPr="00FF1CF3">
        <w:rPr>
          <w:rStyle w:val="StyleUnderline"/>
          <w:highlight w:val="cyan"/>
        </w:rPr>
        <w:t xml:space="preserve">the </w:t>
      </w:r>
      <w:r w:rsidRPr="00FF1CF3">
        <w:rPr>
          <w:rStyle w:val="Emphasis"/>
          <w:highlight w:val="cyan"/>
        </w:rPr>
        <w:t>sudden</w:t>
      </w:r>
      <w:r w:rsidRPr="008D64D0">
        <w:rPr>
          <w:rStyle w:val="StyleUnderline"/>
        </w:rPr>
        <w:t xml:space="preserve"> and </w:t>
      </w:r>
      <w:r w:rsidRPr="008D64D0">
        <w:rPr>
          <w:rStyle w:val="Emphasis"/>
        </w:rPr>
        <w:t xml:space="preserve">fast </w:t>
      </w:r>
      <w:r w:rsidRPr="00FF1CF3">
        <w:rPr>
          <w:rStyle w:val="Emphasis"/>
          <w:highlight w:val="cyan"/>
        </w:rPr>
        <w:t>spread</w:t>
      </w:r>
      <w:r w:rsidRPr="00FF1CF3">
        <w:rPr>
          <w:rStyle w:val="StyleUnderline"/>
          <w:highlight w:val="cyan"/>
        </w:rPr>
        <w:t xml:space="preserve"> of</w:t>
      </w:r>
      <w:r w:rsidRPr="008D64D0">
        <w:rPr>
          <w:rStyle w:val="StyleUnderline"/>
        </w:rPr>
        <w:t xml:space="preserve"> epidemic </w:t>
      </w:r>
      <w:r w:rsidRPr="00FF1CF3">
        <w:rPr>
          <w:rStyle w:val="StyleUnderline"/>
          <w:highlight w:val="cyan"/>
        </w:rPr>
        <w:t>diseases</w:t>
      </w:r>
      <w:r w:rsidRPr="008D64D0">
        <w:rPr>
          <w:sz w:val="16"/>
        </w:rPr>
        <w:t xml:space="preserve">. Moreover, the transmission characteristics of epidemics </w:t>
      </w:r>
      <w:r w:rsidRPr="00FF1CF3">
        <w:rPr>
          <w:rStyle w:val="StyleUnderline"/>
          <w:highlight w:val="cyan"/>
        </w:rPr>
        <w:t>remain undiscovered</w:t>
      </w:r>
      <w:r w:rsidRPr="008D64D0">
        <w:rPr>
          <w:sz w:val="16"/>
        </w:rPr>
        <w:t xml:space="preserve">. In this study, </w:t>
      </w:r>
      <w:r w:rsidRPr="008D64D0">
        <w:rPr>
          <w:rStyle w:val="StyleUnderline"/>
        </w:rPr>
        <w:t>we present</w:t>
      </w:r>
      <w:r w:rsidRPr="008D64D0">
        <w:rPr>
          <w:sz w:val="16"/>
        </w:rPr>
        <w:t xml:space="preserve"> the results of </w:t>
      </w:r>
      <w:r w:rsidRPr="00FF1CF3">
        <w:rPr>
          <w:rStyle w:val="StyleUnderline"/>
          <w:highlight w:val="cyan"/>
        </w:rPr>
        <w:t>a</w:t>
      </w:r>
      <w:r w:rsidRPr="008D64D0">
        <w:rPr>
          <w:sz w:val="16"/>
        </w:rPr>
        <w:t xml:space="preserve">n </w:t>
      </w:r>
      <w:r w:rsidRPr="008D64D0">
        <w:rPr>
          <w:rStyle w:val="StyleUnderline"/>
        </w:rPr>
        <w:t xml:space="preserve">epidemic </w:t>
      </w:r>
      <w:r w:rsidRPr="00FF1CF3">
        <w:rPr>
          <w:rStyle w:val="Emphasis"/>
          <w:highlight w:val="cyan"/>
        </w:rPr>
        <w:t>simulation</w:t>
      </w:r>
      <w:r w:rsidRPr="008D64D0">
        <w:rPr>
          <w:rStyle w:val="Emphasis"/>
        </w:rPr>
        <w:t xml:space="preserve"> experiment</w:t>
      </w:r>
      <w:r w:rsidRPr="008D64D0">
        <w:rPr>
          <w:rStyle w:val="StyleUnderline"/>
        </w:rPr>
        <w:t xml:space="preserve"> </w:t>
      </w:r>
      <w:r w:rsidRPr="00FF1CF3">
        <w:rPr>
          <w:rStyle w:val="StyleUnderline"/>
          <w:highlight w:val="cyan"/>
        </w:rPr>
        <w:t>reveal</w:t>
      </w:r>
      <w:r w:rsidRPr="008D64D0">
        <w:rPr>
          <w:rStyle w:val="StyleUnderline"/>
        </w:rPr>
        <w:t xml:space="preserve">ing </w:t>
      </w:r>
      <w:r w:rsidRPr="00FF1CF3">
        <w:rPr>
          <w:rStyle w:val="StyleUnderline"/>
          <w:highlight w:val="cyan"/>
        </w:rPr>
        <w:t>the</w:t>
      </w:r>
      <w:r w:rsidRPr="008D64D0">
        <w:rPr>
          <w:rStyle w:val="StyleUnderline"/>
        </w:rPr>
        <w:t xml:space="preserve"> relationship between </w:t>
      </w:r>
      <w:r w:rsidRPr="008D64D0">
        <w:rPr>
          <w:rStyle w:val="Emphasis"/>
        </w:rPr>
        <w:t>epidemic</w:t>
      </w:r>
      <w:r w:rsidRPr="008D64D0">
        <w:rPr>
          <w:rStyle w:val="StyleUnderline"/>
        </w:rPr>
        <w:t xml:space="preserve"> parameter</w:t>
      </w:r>
      <w:r w:rsidRPr="008D64D0">
        <w:rPr>
          <w:rStyle w:val="Emphasis"/>
        </w:rPr>
        <w:t>s</w:t>
      </w:r>
      <w:r w:rsidRPr="008D64D0">
        <w:rPr>
          <w:rStyle w:val="StyleUnderline"/>
        </w:rPr>
        <w:t xml:space="preserve"> and </w:t>
      </w:r>
      <w:r w:rsidRPr="008D64D0">
        <w:rPr>
          <w:rStyle w:val="Emphasis"/>
        </w:rPr>
        <w:t xml:space="preserve">pandemic </w:t>
      </w:r>
      <w:r w:rsidRPr="00FF1CF3">
        <w:rPr>
          <w:rStyle w:val="Emphasis"/>
          <w:highlight w:val="cyan"/>
        </w:rPr>
        <w:t>risk</w:t>
      </w:r>
      <w:r w:rsidRPr="008D64D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8D64D0">
        <w:rPr>
          <w:sz w:val="16"/>
        </w:rPr>
        <w:t>with regard to</w:t>
      </w:r>
      <w:proofErr w:type="gramEnd"/>
      <w:r w:rsidRPr="008D64D0">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8D64D0">
        <w:rPr>
          <w:rStyle w:val="StyleUnderline"/>
        </w:rPr>
        <w:t xml:space="preserve">certain </w:t>
      </w:r>
      <w:r w:rsidRPr="00FF1CF3">
        <w:rPr>
          <w:rStyle w:val="StyleUnderline"/>
          <w:highlight w:val="cyan"/>
        </w:rPr>
        <w:t>diseases</w:t>
      </w:r>
      <w:r w:rsidRPr="008D64D0">
        <w:rPr>
          <w:rStyle w:val="StyleUnderline"/>
        </w:rPr>
        <w:t xml:space="preserve"> can</w:t>
      </w:r>
      <w:r w:rsidRPr="008D64D0">
        <w:rPr>
          <w:sz w:val="16"/>
        </w:rPr>
        <w:t xml:space="preserve"> potentially </w:t>
      </w:r>
      <w:r w:rsidRPr="00FF1CF3">
        <w:rPr>
          <w:rStyle w:val="StyleUnderline"/>
          <w:highlight w:val="cyan"/>
        </w:rPr>
        <w:t xml:space="preserve">infect </w:t>
      </w:r>
      <w:r w:rsidRPr="00FF1CF3">
        <w:rPr>
          <w:rStyle w:val="Emphasis"/>
          <w:highlight w:val="cyan"/>
        </w:rPr>
        <w:t>all nodes</w:t>
      </w:r>
      <w:r w:rsidRPr="008D64D0">
        <w:rPr>
          <w:rStyle w:val="StyleUnderline"/>
        </w:rPr>
        <w:t xml:space="preserve"> in </w:t>
      </w:r>
      <w:proofErr w:type="gramStart"/>
      <w:r w:rsidRPr="008D64D0">
        <w:rPr>
          <w:rStyle w:val="StyleUnderline"/>
        </w:rPr>
        <w:t>the human</w:t>
      </w:r>
      <w:proofErr w:type="gramEnd"/>
      <w:r w:rsidRPr="008D64D0">
        <w:rPr>
          <w:rStyle w:val="StyleUnderline"/>
        </w:rPr>
        <w:t xml:space="preserve"> social networks</w:t>
      </w:r>
      <w:r w:rsidRPr="008D64D0">
        <w:rPr>
          <w:sz w:val="16"/>
        </w:rPr>
        <w:t xml:space="preserve">, and these diseases cause a pandemic when the average degree is larger than the threshold value. </w:t>
      </w:r>
      <w:r w:rsidRPr="00FF1CF3">
        <w:rPr>
          <w:rStyle w:val="StyleUnderline"/>
          <w:highlight w:val="cyan"/>
        </w:rPr>
        <w:t>These</w:t>
      </w:r>
      <w:r w:rsidRPr="008D64D0">
        <w:rPr>
          <w:sz w:val="16"/>
        </w:rPr>
        <w:t xml:space="preserve"> results indicated that certain </w:t>
      </w:r>
      <w:r w:rsidRPr="008D64D0">
        <w:rPr>
          <w:rStyle w:val="StyleUnderline"/>
        </w:rPr>
        <w:t xml:space="preserve">infectious diseases </w:t>
      </w:r>
      <w:r w:rsidRPr="00FF1CF3">
        <w:rPr>
          <w:rStyle w:val="StyleUnderline"/>
          <w:highlight w:val="cyan"/>
        </w:rPr>
        <w:t>lead to</w:t>
      </w:r>
      <w:r w:rsidRPr="008D64D0">
        <w:rPr>
          <w:rStyle w:val="StyleUnderline"/>
        </w:rPr>
        <w:t xml:space="preserve"> </w:t>
      </w:r>
      <w:r w:rsidRPr="008D64D0">
        <w:rPr>
          <w:rStyle w:val="Emphasis"/>
        </w:rPr>
        <w:t xml:space="preserve">human </w:t>
      </w:r>
      <w:r w:rsidRPr="00FF1CF3">
        <w:rPr>
          <w:rStyle w:val="Emphasis"/>
          <w:highlight w:val="cyan"/>
        </w:rPr>
        <w:t>extinction</w:t>
      </w:r>
      <w:r w:rsidRPr="008D64D0">
        <w:rPr>
          <w:sz w:val="16"/>
        </w:rPr>
        <w:t xml:space="preserve"> and can be prevented by minimizing human contact.</w:t>
      </w:r>
    </w:p>
    <w:p w14:paraId="372C2296" w14:textId="77777777" w:rsidR="00F52ACE" w:rsidRPr="008D64D0" w:rsidRDefault="00F52ACE" w:rsidP="00F52ACE">
      <w:pPr>
        <w:rPr>
          <w:sz w:val="16"/>
        </w:rPr>
      </w:pPr>
      <w:r w:rsidRPr="008D64D0">
        <w:rPr>
          <w:sz w:val="16"/>
        </w:rPr>
        <w:t>1. Introduction</w:t>
      </w:r>
    </w:p>
    <w:p w14:paraId="33379887" w14:textId="77777777" w:rsidR="00F52ACE" w:rsidRPr="008D64D0" w:rsidRDefault="00F52ACE" w:rsidP="00F52ACE">
      <w:pPr>
        <w:rPr>
          <w:sz w:val="16"/>
        </w:rPr>
      </w:pPr>
      <w:r w:rsidRPr="008D64D0">
        <w:rPr>
          <w:rStyle w:val="StyleUnderline"/>
        </w:rPr>
        <w:t xml:space="preserve">The </w:t>
      </w:r>
      <w:r w:rsidRPr="00FF1CF3">
        <w:rPr>
          <w:rStyle w:val="StyleUnderline"/>
          <w:highlight w:val="cyan"/>
        </w:rPr>
        <w:t>emergence</w:t>
      </w:r>
      <w:r w:rsidRPr="008D64D0">
        <w:rPr>
          <w:rStyle w:val="StyleUnderline"/>
        </w:rPr>
        <w:t xml:space="preserve"> of a </w:t>
      </w:r>
      <w:r w:rsidRPr="008D64D0">
        <w:rPr>
          <w:rStyle w:val="Emphasis"/>
        </w:rPr>
        <w:t>pandemic</w:t>
      </w:r>
      <w:r w:rsidRPr="008D64D0">
        <w:rPr>
          <w:rStyle w:val="StyleUnderline"/>
        </w:rPr>
        <w:t xml:space="preserve"> </w:t>
      </w:r>
      <w:r w:rsidRPr="00FF1CF3">
        <w:rPr>
          <w:rStyle w:val="StyleUnderline"/>
          <w:highlight w:val="cyan"/>
        </w:rPr>
        <w:t>is</w:t>
      </w:r>
      <w:r w:rsidRPr="008D64D0">
        <w:rPr>
          <w:sz w:val="16"/>
        </w:rPr>
        <w:t xml:space="preserve"> one of the various scenarios </w:t>
      </w:r>
      <w:r w:rsidRPr="00FF1CF3">
        <w:rPr>
          <w:rStyle w:val="Emphasis"/>
          <w:highlight w:val="cyan"/>
        </w:rPr>
        <w:t>frequently</w:t>
      </w:r>
      <w:r w:rsidRPr="008D64D0">
        <w:rPr>
          <w:rStyle w:val="StyleUnderline"/>
        </w:rPr>
        <w:t xml:space="preserve"> discussed as </w:t>
      </w:r>
      <w:r w:rsidRPr="00FF1CF3">
        <w:rPr>
          <w:rStyle w:val="StyleUnderline"/>
          <w:highlight w:val="cyan"/>
        </w:rPr>
        <w:t>a</w:t>
      </w:r>
      <w:r w:rsidRPr="008D64D0">
        <w:rPr>
          <w:rStyle w:val="StyleUnderline"/>
        </w:rPr>
        <w:t xml:space="preserve"> </w:t>
      </w:r>
      <w:r w:rsidRPr="008D64D0">
        <w:rPr>
          <w:rStyle w:val="Emphasis"/>
        </w:rPr>
        <w:t xml:space="preserve">human </w:t>
      </w:r>
      <w:r w:rsidRPr="00FF1CF3">
        <w:rPr>
          <w:rStyle w:val="Emphasis"/>
          <w:highlight w:val="cyan"/>
        </w:rPr>
        <w:t>extinction event</w:t>
      </w:r>
      <w:r w:rsidRPr="00FF1CF3">
        <w:rPr>
          <w:rStyle w:val="StyleUnderline"/>
          <w:highlight w:val="cyan"/>
        </w:rPr>
        <w:t>, and</w:t>
      </w:r>
      <w:r w:rsidRPr="008D64D0">
        <w:rPr>
          <w:rStyle w:val="StyleUnderline"/>
        </w:rPr>
        <w:t xml:space="preserve"> it is listed as one of the </w:t>
      </w:r>
      <w:r w:rsidRPr="00FF1CF3">
        <w:rPr>
          <w:rStyle w:val="Emphasis"/>
          <w:highlight w:val="cyan"/>
        </w:rPr>
        <w:t>global</w:t>
      </w:r>
      <w:r w:rsidRPr="008D64D0">
        <w:rPr>
          <w:rStyle w:val="Emphasis"/>
        </w:rPr>
        <w:t xml:space="preserve"> catastrophic </w:t>
      </w:r>
      <w:r w:rsidRPr="00FF1CF3">
        <w:rPr>
          <w:rStyle w:val="Emphasis"/>
          <w:highlight w:val="cyan"/>
        </w:rPr>
        <w:t>risk</w:t>
      </w:r>
      <w:r w:rsidRPr="008D64D0">
        <w:rPr>
          <w:rStyle w:val="StyleUnderline"/>
        </w:rPr>
        <w:t>s in studies</w:t>
      </w:r>
      <w:r w:rsidRPr="008D64D0">
        <w:rPr>
          <w:sz w:val="16"/>
        </w:rPr>
        <w:t xml:space="preserve"> regarding the future [1,2,3]. </w:t>
      </w:r>
      <w:proofErr w:type="gramStart"/>
      <w:r w:rsidRPr="008D64D0">
        <w:rPr>
          <w:sz w:val="16"/>
        </w:rPr>
        <w:t xml:space="preserve">In particular, </w:t>
      </w:r>
      <w:r w:rsidRPr="008D64D0">
        <w:rPr>
          <w:rStyle w:val="StyleUnderline"/>
        </w:rPr>
        <w:t>several</w:t>
      </w:r>
      <w:proofErr w:type="gramEnd"/>
      <w:r w:rsidRPr="008D64D0">
        <w:rPr>
          <w:rStyle w:val="StyleUnderline"/>
        </w:rPr>
        <w:t xml:space="preserve"> pandemics, such as the </w:t>
      </w:r>
      <w:r w:rsidRPr="00FF1CF3">
        <w:rPr>
          <w:rStyle w:val="Emphasis"/>
          <w:highlight w:val="cyan"/>
        </w:rPr>
        <w:t>Black Death</w:t>
      </w:r>
      <w:r w:rsidRPr="008D64D0">
        <w:rPr>
          <w:sz w:val="16"/>
        </w:rPr>
        <w:t xml:space="preserve"> [4,5], </w:t>
      </w:r>
      <w:r w:rsidRPr="008D64D0">
        <w:rPr>
          <w:rStyle w:val="StyleUnderline"/>
        </w:rPr>
        <w:t>Spanish flu</w:t>
      </w:r>
      <w:r w:rsidRPr="008D64D0">
        <w:rPr>
          <w:sz w:val="16"/>
        </w:rPr>
        <w:t xml:space="preserve"> [6], and those caused by </w:t>
      </w:r>
      <w:r w:rsidRPr="00FF1CF3">
        <w:rPr>
          <w:rStyle w:val="Emphasis"/>
          <w:highlight w:val="cyan"/>
        </w:rPr>
        <w:t>smallpox</w:t>
      </w:r>
      <w:r w:rsidRPr="008D64D0">
        <w:rPr>
          <w:sz w:val="16"/>
        </w:rPr>
        <w:t xml:space="preserve"> [7], severe acute respiratory syndrome (</w:t>
      </w:r>
      <w:r w:rsidRPr="008D64D0">
        <w:rPr>
          <w:rStyle w:val="Emphasis"/>
        </w:rPr>
        <w:t>SARS</w:t>
      </w:r>
      <w:r w:rsidRPr="008D64D0">
        <w:rPr>
          <w:sz w:val="16"/>
        </w:rPr>
        <w:t xml:space="preserve">) [8], </w:t>
      </w:r>
      <w:r w:rsidRPr="00FF1CF3">
        <w:rPr>
          <w:rStyle w:val="StyleUnderline"/>
          <w:highlight w:val="cyan"/>
        </w:rPr>
        <w:t xml:space="preserve">and </w:t>
      </w:r>
      <w:r w:rsidRPr="00FF1CF3">
        <w:rPr>
          <w:rStyle w:val="Emphasis"/>
          <w:highlight w:val="cyan"/>
        </w:rPr>
        <w:t>Ebola</w:t>
      </w:r>
      <w:r w:rsidRPr="008D64D0">
        <w:rPr>
          <w:sz w:val="16"/>
        </w:rPr>
        <w:t xml:space="preserve"> [9], have </w:t>
      </w:r>
      <w:r w:rsidRPr="00FF1CF3">
        <w:rPr>
          <w:rStyle w:val="StyleUnderline"/>
          <w:highlight w:val="cyan"/>
        </w:rPr>
        <w:t xml:space="preserve">affected a </w:t>
      </w:r>
      <w:r w:rsidRPr="00FF1CF3">
        <w:rPr>
          <w:rStyle w:val="Emphasis"/>
          <w:highlight w:val="cyan"/>
        </w:rPr>
        <w:t>large population</w:t>
      </w:r>
      <w:r w:rsidRPr="008D64D0">
        <w:rPr>
          <w:rStyle w:val="StyleUnderline"/>
        </w:rPr>
        <w:t xml:space="preserve"> throughout </w:t>
      </w:r>
      <w:r w:rsidRPr="008D64D0">
        <w:rPr>
          <w:rStyle w:val="Emphasis"/>
        </w:rPr>
        <w:t>history</w:t>
      </w:r>
      <w:r w:rsidRPr="008D64D0">
        <w:rPr>
          <w:rStyle w:val="StyleUnderline"/>
        </w:rPr>
        <w:t xml:space="preserve">. The </w:t>
      </w:r>
      <w:r w:rsidRPr="00FF1CF3">
        <w:rPr>
          <w:rStyle w:val="StyleUnderline"/>
          <w:highlight w:val="cyan"/>
        </w:rPr>
        <w:t>risk</w:t>
      </w:r>
      <w:r w:rsidRPr="008D64D0">
        <w:rPr>
          <w:rStyle w:val="StyleUnderline"/>
        </w:rPr>
        <w:t xml:space="preserve"> of pandemics </w:t>
      </w:r>
      <w:r w:rsidRPr="00FF1CF3">
        <w:rPr>
          <w:rStyle w:val="Emphasis"/>
          <w:highlight w:val="cyan"/>
        </w:rPr>
        <w:t>increases</w:t>
      </w:r>
      <w:r w:rsidRPr="00FF1CF3">
        <w:rPr>
          <w:rStyle w:val="StyleUnderline"/>
          <w:highlight w:val="cyan"/>
        </w:rPr>
        <w:t xml:space="preserve"> with</w:t>
      </w:r>
      <w:r w:rsidRPr="008D64D0">
        <w:rPr>
          <w:sz w:val="16"/>
        </w:rPr>
        <w:t xml:space="preserve"> an increase in </w:t>
      </w:r>
      <w:r w:rsidRPr="008D64D0">
        <w:rPr>
          <w:rStyle w:val="StyleUnderline"/>
        </w:rPr>
        <w:t xml:space="preserve">population </w:t>
      </w:r>
      <w:r w:rsidRPr="00FF1CF3">
        <w:rPr>
          <w:rStyle w:val="Emphasis"/>
          <w:highlight w:val="cyan"/>
        </w:rPr>
        <w:t>mobility</w:t>
      </w:r>
      <w:r w:rsidRPr="008D64D0">
        <w:rPr>
          <w:rStyle w:val="StyleUnderline"/>
        </w:rPr>
        <w:t xml:space="preserve"> </w:t>
      </w:r>
      <w:r w:rsidRPr="008D64D0">
        <w:rPr>
          <w:sz w:val="16"/>
        </w:rPr>
        <w:t xml:space="preserve">between cities, nations, and continents, thereby </w:t>
      </w:r>
      <w:r w:rsidRPr="008D64D0">
        <w:rPr>
          <w:rStyle w:val="StyleUnderline"/>
        </w:rPr>
        <w:t>threatening humankind</w:t>
      </w:r>
      <w:r w:rsidRPr="008D64D0">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6E34A2E" w14:textId="77777777" w:rsidR="00F52ACE" w:rsidRPr="008D64D0" w:rsidRDefault="00F52ACE" w:rsidP="00F52ACE">
      <w:pPr>
        <w:rPr>
          <w:sz w:val="16"/>
        </w:rPr>
      </w:pPr>
      <w:r w:rsidRPr="008D64D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D64D0">
        <w:rPr>
          <w:rStyle w:val="StyleUnderline"/>
        </w:rPr>
        <w:t xml:space="preserve">when the epidemic spreads to </w:t>
      </w:r>
      <w:r w:rsidRPr="008D64D0">
        <w:rPr>
          <w:rStyle w:val="Emphasis"/>
        </w:rPr>
        <w:t>all nodes</w:t>
      </w:r>
      <w:r w:rsidRPr="008D64D0">
        <w:rPr>
          <w:sz w:val="16"/>
        </w:rPr>
        <w:t xml:space="preserve"> of the network and </w:t>
      </w:r>
      <w:r w:rsidRPr="008D64D0">
        <w:rPr>
          <w:rStyle w:val="StyleUnderline"/>
        </w:rPr>
        <w:t xml:space="preserve">the fatality rate is </w:t>
      </w:r>
      <w:r w:rsidRPr="008D64D0">
        <w:rPr>
          <w:rStyle w:val="Emphasis"/>
        </w:rPr>
        <w:t>100%</w:t>
      </w:r>
      <w:r w:rsidRPr="008D64D0">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8A1D06F" w14:textId="77777777" w:rsidR="00F52ACE" w:rsidRPr="008D64D0" w:rsidRDefault="00F52ACE" w:rsidP="00F52ACE">
      <w:pPr>
        <w:rPr>
          <w:sz w:val="16"/>
        </w:rPr>
      </w:pPr>
      <w:r w:rsidRPr="008D64D0">
        <w:rPr>
          <w:sz w:val="16"/>
        </w:rPr>
        <w:t>2. Materials and Methods</w:t>
      </w:r>
    </w:p>
    <w:p w14:paraId="42C5E041" w14:textId="77777777" w:rsidR="00F52ACE" w:rsidRPr="008D64D0" w:rsidRDefault="00F52ACE" w:rsidP="00F52ACE">
      <w:pPr>
        <w:rPr>
          <w:sz w:val="16"/>
        </w:rPr>
      </w:pPr>
      <w:r w:rsidRPr="008D64D0">
        <w:rPr>
          <w:rStyle w:val="StyleUnderline"/>
        </w:rPr>
        <w:t xml:space="preserve">We designed an epidemic </w:t>
      </w:r>
      <w:r w:rsidRPr="008D64D0">
        <w:rPr>
          <w:rStyle w:val="Emphasis"/>
        </w:rPr>
        <w:t>simulation process</w:t>
      </w:r>
      <w:r w:rsidRPr="008D64D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C3904B7" w14:textId="77777777" w:rsidR="00F52ACE" w:rsidRPr="008D64D0" w:rsidRDefault="00F52ACE" w:rsidP="00F52ACE">
      <w:pPr>
        <w:rPr>
          <w:sz w:val="16"/>
        </w:rPr>
      </w:pPr>
      <w:r w:rsidRPr="008D64D0">
        <w:rPr>
          <w:noProof/>
          <w:sz w:val="16"/>
        </w:rPr>
        <w:drawing>
          <wp:inline distT="0" distB="0" distL="0" distR="0" wp14:anchorId="108BA430" wp14:editId="58266DBF">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276B7EB" w14:textId="77777777" w:rsidR="00F52ACE" w:rsidRPr="008D64D0" w:rsidRDefault="00F52ACE" w:rsidP="00F52ACE">
      <w:pPr>
        <w:rPr>
          <w:sz w:val="16"/>
        </w:rPr>
      </w:pPr>
      <w:r w:rsidRPr="008D64D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D64D0">
        <w:rPr>
          <w:rStyle w:val="StyleUnderline"/>
        </w:rPr>
        <w:t xml:space="preserve">We adapted the </w:t>
      </w:r>
      <w:r w:rsidRPr="008D64D0">
        <w:rPr>
          <w:rStyle w:val="Emphasis"/>
        </w:rPr>
        <w:t>Monte Carlo method</w:t>
      </w:r>
      <w:r w:rsidRPr="008D64D0">
        <w:rPr>
          <w:sz w:val="16"/>
        </w:rPr>
        <w:t xml:space="preserve"> </w:t>
      </w:r>
      <w:r w:rsidRPr="008D64D0">
        <w:rPr>
          <w:rStyle w:val="StyleUnderline"/>
        </w:rPr>
        <w:t>to determine the status of the transition</w:t>
      </w:r>
      <w:r w:rsidRPr="008D64D0">
        <w:rPr>
          <w:sz w:val="16"/>
        </w:rPr>
        <w:t xml:space="preserve"> from the infection node to immunization node. Repeated simulations were performed until a steady state was achieved. (D) For every parameter set, 10,000 simulations were performed.</w:t>
      </w:r>
    </w:p>
    <w:p w14:paraId="4F7AB199" w14:textId="77777777" w:rsidR="00F52ACE" w:rsidRPr="008D64D0" w:rsidRDefault="00F52ACE" w:rsidP="00F52ACE">
      <w:pPr>
        <w:rPr>
          <w:sz w:val="12"/>
          <w:szCs w:val="12"/>
        </w:rPr>
      </w:pPr>
      <w:r w:rsidRPr="008D64D0">
        <w:rPr>
          <w:sz w:val="12"/>
          <w:szCs w:val="12"/>
        </w:rPr>
        <w:t>2.1. Network Generation Based on a Scale-Free Model</w:t>
      </w:r>
    </w:p>
    <w:p w14:paraId="30FC24C2" w14:textId="77777777" w:rsidR="00F52ACE" w:rsidRPr="008D64D0" w:rsidRDefault="00F52ACE" w:rsidP="00F52ACE">
      <w:pPr>
        <w:rPr>
          <w:sz w:val="12"/>
          <w:szCs w:val="12"/>
        </w:rPr>
      </w:pPr>
      <w:r w:rsidRPr="008D64D0">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41AE8B6" w14:textId="77777777" w:rsidR="00F52ACE" w:rsidRPr="008D64D0" w:rsidRDefault="00F52ACE" w:rsidP="00F52ACE">
      <w:pPr>
        <w:rPr>
          <w:sz w:val="12"/>
          <w:szCs w:val="12"/>
        </w:rPr>
      </w:pPr>
      <w:r w:rsidRPr="008D64D0">
        <w:rPr>
          <w:sz w:val="12"/>
          <w:szCs w:val="12"/>
        </w:rPr>
        <w:t>&lt;&lt;FIGURE 1 OMITTED&gt;&gt;</w:t>
      </w:r>
    </w:p>
    <w:p w14:paraId="275E7DD6" w14:textId="77777777" w:rsidR="00F52ACE" w:rsidRPr="008D64D0" w:rsidRDefault="00F52ACE" w:rsidP="00F52ACE">
      <w:pPr>
        <w:rPr>
          <w:sz w:val="12"/>
          <w:szCs w:val="12"/>
        </w:rPr>
      </w:pPr>
      <w:r w:rsidRPr="008D64D0">
        <w:rPr>
          <w:sz w:val="12"/>
          <w:szCs w:val="12"/>
        </w:rPr>
        <w:t>Figure 2. Degree distribution of the scale-free network. We analyzed the degree distribution of the network based on the number of nodes (N) and mean degree (k).</w:t>
      </w:r>
    </w:p>
    <w:p w14:paraId="6F0E4DE9" w14:textId="77777777" w:rsidR="00F52ACE" w:rsidRPr="008D64D0" w:rsidRDefault="00F52ACE" w:rsidP="00F52ACE">
      <w:pPr>
        <w:rPr>
          <w:sz w:val="12"/>
          <w:szCs w:val="12"/>
        </w:rPr>
      </w:pPr>
      <w:r w:rsidRPr="008D64D0">
        <w:rPr>
          <w:sz w:val="12"/>
          <w:szCs w:val="12"/>
        </w:rPr>
        <w:t>2.2. Epidemic Spreading Based on the SIR Model</w:t>
      </w:r>
    </w:p>
    <w:p w14:paraId="12CFD550" w14:textId="77777777" w:rsidR="00F52ACE" w:rsidRPr="008D64D0" w:rsidRDefault="00F52ACE" w:rsidP="00F52ACE">
      <w:pPr>
        <w:rPr>
          <w:sz w:val="12"/>
          <w:szCs w:val="12"/>
        </w:rPr>
      </w:pPr>
      <w:r w:rsidRPr="008D64D0">
        <w:rPr>
          <w:sz w:val="12"/>
          <w:szCs w:val="12"/>
        </w:rPr>
        <w:t>For the epidemic spreading simulations, we applied an SIR model to the generated scale-free network. The classical SIR model can be expressed by the following nonlinear differential equations [21]:</w:t>
      </w:r>
    </w:p>
    <w:p w14:paraId="4A3726AB" w14:textId="77777777" w:rsidR="00F52ACE" w:rsidRPr="008D64D0" w:rsidRDefault="00F52ACE" w:rsidP="00F52ACE">
      <w:pPr>
        <w:rPr>
          <w:sz w:val="12"/>
          <w:szCs w:val="12"/>
        </w:rPr>
      </w:pPr>
      <w:r w:rsidRPr="008D64D0">
        <w:rPr>
          <w:sz w:val="12"/>
          <w:szCs w:val="12"/>
        </w:rPr>
        <w:t>&lt;&lt;EQUATIONS OMITTED&gt;&gt;</w:t>
      </w:r>
    </w:p>
    <w:p w14:paraId="40D34856" w14:textId="77777777" w:rsidR="00F52ACE" w:rsidRPr="008D64D0" w:rsidRDefault="00F52ACE" w:rsidP="00F52ACE">
      <w:pPr>
        <w:rPr>
          <w:sz w:val="12"/>
          <w:szCs w:val="12"/>
        </w:rPr>
      </w:pPr>
      <w:r w:rsidRPr="008D64D0">
        <w:rPr>
          <w:sz w:val="12"/>
          <w:szCs w:val="12"/>
        </w:rPr>
        <w:t xml:space="preserve">where S, I, and R represent susceptible, infected, and recovered compartments, respectively, in the whole population. S represents people who have not been infected yet but can be infected in future. I </w:t>
      </w:r>
      <w:proofErr w:type="gramStart"/>
      <w:r w:rsidRPr="008D64D0">
        <w:rPr>
          <w:sz w:val="12"/>
          <w:szCs w:val="12"/>
        </w:rPr>
        <w:t>represents</w:t>
      </w:r>
      <w:proofErr w:type="gramEnd"/>
      <w:r w:rsidRPr="008D64D0">
        <w:rPr>
          <w:sz w:val="12"/>
          <w:szCs w:val="12"/>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48AD965" w14:textId="77777777" w:rsidR="00F52ACE" w:rsidRPr="008D64D0" w:rsidRDefault="00F52ACE" w:rsidP="00F52ACE">
      <w:pPr>
        <w:rPr>
          <w:sz w:val="12"/>
          <w:szCs w:val="12"/>
        </w:rPr>
      </w:pPr>
      <w:r w:rsidRPr="008D64D0">
        <w:rPr>
          <w:sz w:val="12"/>
          <w:szCs w:val="12"/>
        </w:rPr>
        <w:t>2.3. Investigation of Epidemic Status Based on the Monte Carlo Method</w:t>
      </w:r>
    </w:p>
    <w:p w14:paraId="5DC2BC79" w14:textId="77777777" w:rsidR="00F52ACE" w:rsidRPr="008D64D0" w:rsidRDefault="00F52ACE" w:rsidP="00F52ACE">
      <w:pPr>
        <w:rPr>
          <w:sz w:val="12"/>
          <w:szCs w:val="12"/>
        </w:rPr>
      </w:pPr>
      <w:r w:rsidRPr="008D64D0">
        <w:rPr>
          <w:sz w:val="12"/>
          <w:szCs w:val="12"/>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8D64D0">
        <w:rPr>
          <w:sz w:val="12"/>
          <w:szCs w:val="12"/>
        </w:rPr>
        <w:t>time period</w:t>
      </w:r>
      <w:proofErr w:type="gramEnd"/>
      <w:r w:rsidRPr="008D64D0">
        <w:rPr>
          <w:sz w:val="12"/>
          <w:szCs w:val="12"/>
        </w:rPr>
        <w:t>, we performed immunization and observed the infection stages (Figure 3).</w:t>
      </w:r>
    </w:p>
    <w:p w14:paraId="12C5646C" w14:textId="77777777" w:rsidR="00F52ACE" w:rsidRPr="008D64D0" w:rsidRDefault="00F52ACE" w:rsidP="00F52ACE">
      <w:pPr>
        <w:rPr>
          <w:sz w:val="12"/>
          <w:szCs w:val="12"/>
        </w:rPr>
      </w:pPr>
      <w:r w:rsidRPr="008D64D0">
        <w:rPr>
          <w:sz w:val="12"/>
          <w:szCs w:val="12"/>
        </w:rPr>
        <w:t>&lt;&lt;FIGURE 3 OMITTED&gt;&gt;</w:t>
      </w:r>
    </w:p>
    <w:p w14:paraId="39AA3D61" w14:textId="77777777" w:rsidR="00F52ACE" w:rsidRPr="008D64D0" w:rsidRDefault="00F52ACE" w:rsidP="00F52ACE">
      <w:pPr>
        <w:rPr>
          <w:sz w:val="12"/>
          <w:szCs w:val="12"/>
        </w:rPr>
      </w:pPr>
      <w:r w:rsidRPr="008D64D0">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3018A47" w14:textId="77777777" w:rsidR="00F52ACE" w:rsidRPr="008D64D0" w:rsidRDefault="00F52ACE" w:rsidP="00F52ACE">
      <w:pPr>
        <w:rPr>
          <w:sz w:val="12"/>
          <w:szCs w:val="12"/>
        </w:rPr>
      </w:pPr>
      <w:r w:rsidRPr="008D64D0">
        <w:rPr>
          <w:sz w:val="12"/>
          <w:szCs w:val="12"/>
        </w:rPr>
        <w:t>&lt;&lt;FIGURE 4 OMITTED&gt;&gt;</w:t>
      </w:r>
    </w:p>
    <w:p w14:paraId="7D22B00A" w14:textId="77777777" w:rsidR="00F52ACE" w:rsidRPr="008D64D0" w:rsidRDefault="00F52ACE" w:rsidP="00F52ACE">
      <w:pPr>
        <w:rPr>
          <w:sz w:val="12"/>
          <w:szCs w:val="12"/>
        </w:rPr>
      </w:pPr>
      <w:r w:rsidRPr="008D64D0">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6C85F34" w14:textId="77777777" w:rsidR="00F52ACE" w:rsidRPr="008D64D0" w:rsidRDefault="00F52ACE" w:rsidP="00F52ACE">
      <w:pPr>
        <w:rPr>
          <w:sz w:val="12"/>
          <w:szCs w:val="12"/>
        </w:rPr>
      </w:pPr>
      <w:r w:rsidRPr="008D64D0">
        <w:rPr>
          <w:sz w:val="12"/>
          <w:szCs w:val="12"/>
        </w:rPr>
        <w:t>&lt;&lt;FIGURE 5 OMITTED&gt;&gt;</w:t>
      </w:r>
    </w:p>
    <w:p w14:paraId="3FF91333" w14:textId="77777777" w:rsidR="00F52ACE" w:rsidRPr="008D64D0" w:rsidRDefault="00F52ACE" w:rsidP="00F52ACE">
      <w:pPr>
        <w:rPr>
          <w:sz w:val="12"/>
          <w:szCs w:val="12"/>
        </w:rPr>
      </w:pPr>
      <w:r w:rsidRPr="008D64D0">
        <w:rPr>
          <w:sz w:val="12"/>
          <w:szCs w:val="12"/>
        </w:rPr>
        <w:t>2.4. Simulation Parameters</w:t>
      </w:r>
    </w:p>
    <w:p w14:paraId="5162660A" w14:textId="77777777" w:rsidR="00F52ACE" w:rsidRPr="008D64D0" w:rsidRDefault="00F52ACE" w:rsidP="00F52ACE">
      <w:pPr>
        <w:rPr>
          <w:sz w:val="12"/>
          <w:szCs w:val="12"/>
        </w:rPr>
      </w:pPr>
      <w:r w:rsidRPr="008D64D0">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6F177A8" w14:textId="77777777" w:rsidR="00F52ACE" w:rsidRPr="008D64D0" w:rsidRDefault="00F52ACE" w:rsidP="00F52ACE">
      <w:pPr>
        <w:rPr>
          <w:sz w:val="12"/>
          <w:szCs w:val="12"/>
        </w:rPr>
      </w:pPr>
      <w:r w:rsidRPr="008D64D0">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88842B2" w14:textId="77777777" w:rsidR="00F52ACE" w:rsidRPr="008D64D0" w:rsidRDefault="00F52ACE" w:rsidP="00F52ACE">
      <w:pPr>
        <w:rPr>
          <w:sz w:val="12"/>
          <w:szCs w:val="12"/>
        </w:rPr>
      </w:pPr>
      <w:r w:rsidRPr="008D64D0">
        <w:rPr>
          <w:sz w:val="12"/>
          <w:szCs w:val="12"/>
        </w:rPr>
        <w:t>3. Results</w:t>
      </w:r>
    </w:p>
    <w:p w14:paraId="5E737842" w14:textId="77777777" w:rsidR="00F52ACE" w:rsidRPr="008D64D0" w:rsidRDefault="00F52ACE" w:rsidP="00F52ACE">
      <w:pPr>
        <w:rPr>
          <w:sz w:val="16"/>
        </w:rPr>
      </w:pPr>
      <w:r w:rsidRPr="008D64D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D64D0">
        <w:rPr>
          <w:rStyle w:val="StyleUnderline"/>
        </w:rPr>
        <w:t xml:space="preserve">Diseases causing </w:t>
      </w:r>
      <w:r w:rsidRPr="00FF1CF3">
        <w:rPr>
          <w:rStyle w:val="StyleUnderline"/>
          <w:highlight w:val="cyan"/>
        </w:rPr>
        <w:t>extinctive spread</w:t>
      </w:r>
      <w:r w:rsidRPr="008D64D0">
        <w:rPr>
          <w:rStyle w:val="StyleUnderline"/>
        </w:rPr>
        <w:t xml:space="preserve"> are potential candidates of </w:t>
      </w:r>
      <w:r w:rsidRPr="008D64D0">
        <w:rPr>
          <w:rStyle w:val="Emphasis"/>
        </w:rPr>
        <w:t>high pandemic risk</w:t>
      </w:r>
      <w:r w:rsidRPr="008D64D0">
        <w:rPr>
          <w:sz w:val="16"/>
        </w:rPr>
        <w:t xml:space="preserve">. In the real world, </w:t>
      </w:r>
      <w:r w:rsidRPr="008D64D0">
        <w:rPr>
          <w:rStyle w:val="StyleUnderline"/>
        </w:rPr>
        <w:t>extinctive spreading indicates</w:t>
      </w:r>
      <w:r w:rsidRPr="008D64D0">
        <w:rPr>
          <w:sz w:val="16"/>
        </w:rPr>
        <w:t xml:space="preserve"> that the </w:t>
      </w:r>
      <w:r w:rsidRPr="008D64D0">
        <w:rPr>
          <w:rStyle w:val="StyleUnderline"/>
        </w:rPr>
        <w:t xml:space="preserve">disease </w:t>
      </w:r>
      <w:r w:rsidRPr="00FF1CF3">
        <w:rPr>
          <w:rStyle w:val="StyleUnderline"/>
          <w:highlight w:val="cyan"/>
        </w:rPr>
        <w:t xml:space="preserve">will </w:t>
      </w:r>
      <w:r w:rsidRPr="00FF1CF3">
        <w:rPr>
          <w:rStyle w:val="Emphasis"/>
          <w:highlight w:val="cyan"/>
        </w:rPr>
        <w:t>infect every person</w:t>
      </w:r>
      <w:r w:rsidRPr="008D64D0">
        <w:rPr>
          <w:rStyle w:val="Emphasis"/>
        </w:rPr>
        <w:t xml:space="preserve"> in </w:t>
      </w:r>
      <w:proofErr w:type="gramStart"/>
      <w:r w:rsidRPr="008D64D0">
        <w:rPr>
          <w:rStyle w:val="Emphasis"/>
        </w:rPr>
        <w:t>the society</w:t>
      </w:r>
      <w:proofErr w:type="gramEnd"/>
      <w:r w:rsidRPr="008D64D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ED974C4" w14:textId="77777777" w:rsidR="00F52ACE" w:rsidRPr="008D64D0" w:rsidRDefault="00F52ACE" w:rsidP="00F52ACE">
      <w:pPr>
        <w:rPr>
          <w:sz w:val="12"/>
          <w:szCs w:val="12"/>
        </w:rPr>
      </w:pPr>
      <w:r w:rsidRPr="008D64D0">
        <w:rPr>
          <w:sz w:val="12"/>
          <w:szCs w:val="12"/>
        </w:rPr>
        <w:t>&lt;&lt;FIGURE 6 OMITTED&gt;&gt;</w:t>
      </w:r>
    </w:p>
    <w:p w14:paraId="47612F30" w14:textId="77777777" w:rsidR="00F52ACE" w:rsidRPr="008D64D0" w:rsidRDefault="00F52ACE" w:rsidP="00F52ACE">
      <w:pPr>
        <w:rPr>
          <w:sz w:val="12"/>
          <w:szCs w:val="12"/>
        </w:rPr>
      </w:pPr>
      <w:r w:rsidRPr="008D64D0">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65C0FD0" w14:textId="77777777" w:rsidR="00F52ACE" w:rsidRPr="008D64D0" w:rsidRDefault="00F52ACE" w:rsidP="00F52ACE">
      <w:pPr>
        <w:rPr>
          <w:sz w:val="12"/>
          <w:szCs w:val="12"/>
        </w:rPr>
      </w:pPr>
      <w:r w:rsidRPr="008D64D0">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4D7946D" w14:textId="77777777" w:rsidR="00F52ACE" w:rsidRPr="008D64D0" w:rsidRDefault="00F52ACE" w:rsidP="00F52ACE">
      <w:pPr>
        <w:rPr>
          <w:sz w:val="12"/>
          <w:szCs w:val="12"/>
        </w:rPr>
      </w:pPr>
      <w:r w:rsidRPr="008D64D0">
        <w:rPr>
          <w:sz w:val="12"/>
          <w:szCs w:val="12"/>
        </w:rPr>
        <w:t>&lt;&lt;TABLE 1 OMITTED&gt;&gt;</w:t>
      </w:r>
    </w:p>
    <w:p w14:paraId="1D65E8CD" w14:textId="77777777" w:rsidR="00F52ACE" w:rsidRPr="008D64D0" w:rsidRDefault="00F52ACE" w:rsidP="00F52ACE">
      <w:pPr>
        <w:rPr>
          <w:sz w:val="12"/>
          <w:szCs w:val="12"/>
        </w:rPr>
      </w:pPr>
      <w:r w:rsidRPr="008D64D0">
        <w:rPr>
          <w:sz w:val="12"/>
          <w:szCs w:val="12"/>
        </w:rPr>
        <w:t>4. Discussion</w:t>
      </w:r>
    </w:p>
    <w:p w14:paraId="69A0B3B9" w14:textId="77777777" w:rsidR="00F52ACE" w:rsidRPr="008D64D0" w:rsidRDefault="00F52ACE" w:rsidP="00F52ACE">
      <w:pPr>
        <w:rPr>
          <w:sz w:val="16"/>
        </w:rPr>
      </w:pPr>
      <w:r w:rsidRPr="008D64D0">
        <w:rPr>
          <w:rStyle w:val="StyleUnderline"/>
        </w:rPr>
        <w:t xml:space="preserve">Many </w:t>
      </w:r>
      <w:r w:rsidRPr="00FF1CF3">
        <w:rPr>
          <w:rStyle w:val="Emphasis"/>
          <w:highlight w:val="cyan"/>
        </w:rPr>
        <w:t>previous</w:t>
      </w:r>
      <w:r w:rsidRPr="00FF1CF3">
        <w:rPr>
          <w:rStyle w:val="StyleUnderline"/>
          <w:highlight w:val="cyan"/>
        </w:rPr>
        <w:t xml:space="preserve"> studies</w:t>
      </w:r>
      <w:r w:rsidRPr="008D64D0">
        <w:rPr>
          <w:rStyle w:val="StyleUnderline"/>
        </w:rPr>
        <w:t xml:space="preserve"> have made </w:t>
      </w:r>
      <w:r w:rsidRPr="008D64D0">
        <w:rPr>
          <w:rStyle w:val="Emphasis"/>
        </w:rPr>
        <w:t>stochastic</w:t>
      </w:r>
      <w:r w:rsidRPr="008D64D0">
        <w:rPr>
          <w:rStyle w:val="StyleUnderline"/>
        </w:rPr>
        <w:t xml:space="preserve"> SIR models to analyze the dynamics or stability of epidemic diseases</w:t>
      </w:r>
      <w:r w:rsidRPr="008D64D0">
        <w:rPr>
          <w:sz w:val="16"/>
        </w:rPr>
        <w:t xml:space="preserve">. They investigated the distribution of susceptible, infected, and removed populations for specific epidemic disease spreading, such as cholera, SARS, Marburg, and MERS, based on mathematical modelling [52,53,54,55]. </w:t>
      </w:r>
      <w:r w:rsidRPr="008D64D0">
        <w:rPr>
          <w:rStyle w:val="StyleUnderline"/>
        </w:rPr>
        <w:t xml:space="preserve">However, they </w:t>
      </w:r>
      <w:r w:rsidRPr="00FF1CF3">
        <w:rPr>
          <w:rStyle w:val="StyleUnderline"/>
          <w:highlight w:val="cyan"/>
        </w:rPr>
        <w:t>did not conduct</w:t>
      </w:r>
      <w:r w:rsidRPr="008D64D0">
        <w:rPr>
          <w:rStyle w:val="StyleUnderline"/>
        </w:rPr>
        <w:t xml:space="preserve"> a</w:t>
      </w:r>
      <w:r w:rsidRPr="008D64D0">
        <w:rPr>
          <w:sz w:val="16"/>
        </w:rPr>
        <w:t xml:space="preserve"> </w:t>
      </w:r>
      <w:r w:rsidRPr="00FF1CF3">
        <w:rPr>
          <w:rStyle w:val="Emphasis"/>
          <w:highlight w:val="cyan"/>
        </w:rPr>
        <w:t>quantitative</w:t>
      </w:r>
      <w:r w:rsidRPr="00FF1CF3">
        <w:rPr>
          <w:sz w:val="16"/>
          <w:highlight w:val="cyan"/>
        </w:rPr>
        <w:t xml:space="preserve"> </w:t>
      </w:r>
      <w:r w:rsidRPr="00FF1CF3">
        <w:rPr>
          <w:rStyle w:val="StyleUnderline"/>
          <w:highlight w:val="cyan"/>
        </w:rPr>
        <w:t>assessment</w:t>
      </w:r>
      <w:r w:rsidRPr="008D64D0">
        <w:rPr>
          <w:rStyle w:val="StyleUnderline"/>
        </w:rPr>
        <w:t xml:space="preserve"> of pandemic risk </w:t>
      </w:r>
      <w:proofErr w:type="gramStart"/>
      <w:r w:rsidRPr="008D64D0">
        <w:rPr>
          <w:rStyle w:val="StyleUnderline"/>
        </w:rPr>
        <w:t>taking into account</w:t>
      </w:r>
      <w:proofErr w:type="gramEnd"/>
      <w:r w:rsidRPr="008D64D0">
        <w:rPr>
          <w:sz w:val="16"/>
        </w:rPr>
        <w:t xml:space="preserve"> </w:t>
      </w:r>
      <w:r w:rsidRPr="008D64D0">
        <w:rPr>
          <w:rStyle w:val="Emphasis"/>
        </w:rPr>
        <w:t>physical contact between people</w:t>
      </w:r>
      <w:r w:rsidRPr="008D64D0">
        <w:rPr>
          <w:sz w:val="16"/>
        </w:rPr>
        <w:t xml:space="preserve">. To solve this limitation, we performed epidemic spreading simulations by applying an SIR model to scale-free networks with Monte Carlo simulation. In the simulation, </w:t>
      </w:r>
      <w:r w:rsidRPr="00FF1CF3">
        <w:rPr>
          <w:rStyle w:val="StyleUnderline"/>
          <w:highlight w:val="cyan"/>
        </w:rPr>
        <w:t xml:space="preserve">we consider </w:t>
      </w:r>
      <w:r w:rsidRPr="00FF1CF3">
        <w:rPr>
          <w:rStyle w:val="Emphasis"/>
          <w:highlight w:val="cyan"/>
        </w:rPr>
        <w:t>various</w:t>
      </w:r>
      <w:r w:rsidRPr="008D64D0">
        <w:rPr>
          <w:rStyle w:val="StyleUnderline"/>
        </w:rPr>
        <w:t xml:space="preserve"> connectivity and </w:t>
      </w:r>
      <w:r w:rsidRPr="00FF1CF3">
        <w:rPr>
          <w:rStyle w:val="Emphasis"/>
          <w:highlight w:val="cyan"/>
        </w:rPr>
        <w:t>disease</w:t>
      </w:r>
      <w:r w:rsidRPr="00FF1CF3">
        <w:rPr>
          <w:rStyle w:val="StyleUnderline"/>
          <w:highlight w:val="cyan"/>
        </w:rPr>
        <w:t xml:space="preserve"> characteristics</w:t>
      </w:r>
      <w:r w:rsidRPr="008D64D0">
        <w:rPr>
          <w:sz w:val="16"/>
        </w:rPr>
        <w:t xml:space="preserve"> on scale-free networks. For each network and epidemic parameter set, the probability of extinctive spread was calculated. </w:t>
      </w:r>
      <w:r w:rsidRPr="008D64D0">
        <w:rPr>
          <w:rStyle w:val="StyleUnderline"/>
        </w:rPr>
        <w:t xml:space="preserve">The </w:t>
      </w:r>
      <w:r w:rsidRPr="00FF1CF3">
        <w:rPr>
          <w:rStyle w:val="StyleUnderline"/>
          <w:highlight w:val="cyan"/>
        </w:rPr>
        <w:t xml:space="preserve">results </w:t>
      </w:r>
      <w:r w:rsidRPr="00FF1CF3">
        <w:rPr>
          <w:rStyle w:val="Emphasis"/>
          <w:highlight w:val="cyan"/>
        </w:rPr>
        <w:t>reveal</w:t>
      </w:r>
      <w:r w:rsidRPr="008D64D0">
        <w:rPr>
          <w:rStyle w:val="StyleUnderline"/>
        </w:rPr>
        <w:t xml:space="preserve">ed that certain </w:t>
      </w:r>
      <w:r w:rsidRPr="008D64D0">
        <w:rPr>
          <w:rStyle w:val="Emphasis"/>
        </w:rPr>
        <w:t>infectious diseases</w:t>
      </w:r>
      <w:r w:rsidRPr="008D64D0">
        <w:rPr>
          <w:rStyle w:val="StyleUnderline"/>
        </w:rPr>
        <w:t xml:space="preserve"> can lead to </w:t>
      </w:r>
      <w:r w:rsidRPr="008D64D0">
        <w:rPr>
          <w:rStyle w:val="Emphasis"/>
        </w:rPr>
        <w:t>extinction</w:t>
      </w:r>
      <w:r w:rsidRPr="008D64D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D64D0">
        <w:rPr>
          <w:rStyle w:val="Emphasis"/>
        </w:rPr>
        <w:t xml:space="preserve">human </w:t>
      </w:r>
      <w:r w:rsidRPr="00FF1CF3">
        <w:rPr>
          <w:rStyle w:val="Emphasis"/>
          <w:highlight w:val="cyan"/>
        </w:rPr>
        <w:t>extinction</w:t>
      </w:r>
      <w:r w:rsidRPr="008D64D0">
        <w:rPr>
          <w:rStyle w:val="StyleUnderline"/>
        </w:rPr>
        <w:t xml:space="preserve"> is possible</w:t>
      </w:r>
      <w:r w:rsidRPr="008D64D0">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w:t>
      </w:r>
      <w:proofErr w:type="gramStart"/>
      <w:r w:rsidRPr="008D64D0">
        <w:rPr>
          <w:sz w:val="16"/>
        </w:rPr>
        <w:t>an</w:t>
      </w:r>
      <w:proofErr w:type="gramEnd"/>
      <w:r w:rsidRPr="008D64D0">
        <w:rPr>
          <w:sz w:val="16"/>
        </w:rPr>
        <w:t xml:space="preserve">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8D64D0">
        <w:rPr>
          <w:sz w:val="16"/>
        </w:rPr>
        <w:t>the society</w:t>
      </w:r>
      <w:proofErr w:type="gramEnd"/>
      <w:r w:rsidRPr="008D64D0">
        <w:rPr>
          <w:sz w:val="16"/>
        </w:rPr>
        <w:t>, thereby avoiding human extinction.</w:t>
      </w:r>
    </w:p>
    <w:p w14:paraId="551BA356" w14:textId="77777777" w:rsidR="00F52ACE" w:rsidRPr="008D64D0" w:rsidRDefault="00F52ACE" w:rsidP="00F52ACE">
      <w:pPr>
        <w:pStyle w:val="Heading4"/>
        <w:rPr>
          <w:rStyle w:val="Style13ptBold"/>
          <w:rFonts w:cs="Calibri"/>
          <w:b/>
          <w:bCs w:val="0"/>
        </w:rPr>
      </w:pPr>
      <w:r w:rsidRPr="008D64D0">
        <w:rPr>
          <w:rStyle w:val="Style13ptBold"/>
          <w:rFonts w:cs="Calibri"/>
          <w:b/>
        </w:rPr>
        <w:t xml:space="preserve">Traditional knowledge is also key to biodiversity loss and climate resilience </w:t>
      </w:r>
    </w:p>
    <w:p w14:paraId="2055FFFF" w14:textId="77777777" w:rsidR="00F52ACE" w:rsidRPr="008D64D0" w:rsidRDefault="00F52ACE" w:rsidP="00F52ACE">
      <w:pPr>
        <w:rPr>
          <w:sz w:val="2"/>
          <w:szCs w:val="2"/>
        </w:rPr>
      </w:pPr>
      <w:r w:rsidRPr="008D64D0">
        <w:rPr>
          <w:rStyle w:val="Style13ptBold"/>
        </w:rPr>
        <w:t>Singh ‘24</w:t>
      </w:r>
      <w:r w:rsidRPr="008D64D0">
        <w:t xml:space="preserve"> [</w:t>
      </w:r>
      <w:r w:rsidRPr="008D64D0">
        <w:rPr>
          <w:color w:val="212121"/>
          <w:sz w:val="21"/>
          <w:szCs w:val="21"/>
          <w:shd w:val="clear" w:color="auto" w:fill="FFFFFF"/>
        </w:rPr>
        <w:t>Dr. Rajkumar Singh is a University Professor for the last 20 years and presently Head of the P.G. Department of Political Science</w:t>
      </w:r>
      <w:r w:rsidRPr="008D64D0">
        <w:t xml:space="preserve"> "Traditional Knowledge </w:t>
      </w:r>
      <w:proofErr w:type="gramStart"/>
      <w:r w:rsidRPr="008D64D0">
        <w:t>And</w:t>
      </w:r>
      <w:proofErr w:type="gramEnd"/>
      <w:r w:rsidRPr="008D64D0">
        <w:t xml:space="preserve"> Climate Change – OpEd". Eurasia Review, March 8, 2024. </w:t>
      </w:r>
      <w:r w:rsidRPr="008D64D0">
        <w:rPr>
          <w:i/>
          <w:iCs/>
        </w:rPr>
        <w:t>Lexis Nexis</w:t>
      </w:r>
      <w:r w:rsidRPr="008D64D0">
        <w:t xml:space="preserve"> advance-lexis-com.proxy.lib.umich.edu/api/document?collection=news&amp;id=</w:t>
      </w:r>
      <w:proofErr w:type="gramStart"/>
      <w:r w:rsidRPr="008D64D0">
        <w:t>urn:contentItem</w:t>
      </w:r>
      <w:proofErr w:type="gramEnd"/>
      <w:r w:rsidRPr="008D64D0">
        <w:t xml:space="preserve">:6BHC-68H1-F11P-X3YT-00000-00&amp;context=1519360.] </w:t>
      </w:r>
      <w:r w:rsidRPr="008D64D0">
        <w:rPr>
          <w:sz w:val="2"/>
          <w:szCs w:val="2"/>
        </w:rPr>
        <w:t>CPSW/KT</w:t>
      </w:r>
    </w:p>
    <w:p w14:paraId="1E4AA6BE" w14:textId="77777777" w:rsidR="00F52ACE" w:rsidRPr="008D64D0" w:rsidRDefault="00F52ACE" w:rsidP="00F52ACE">
      <w:pPr>
        <w:rPr>
          <w:sz w:val="16"/>
        </w:rPr>
      </w:pPr>
      <w:r w:rsidRPr="008D64D0">
        <w:rPr>
          <w:rStyle w:val="StyleUnderline"/>
        </w:rPr>
        <w:t xml:space="preserve">The interplay between climate change and </w:t>
      </w:r>
      <w:r w:rsidRPr="00FF1CF3">
        <w:rPr>
          <w:rStyle w:val="StyleUnderline"/>
          <w:highlight w:val="cyan"/>
        </w:rPr>
        <w:t>t</w:t>
      </w:r>
      <w:r w:rsidRPr="008D64D0">
        <w:rPr>
          <w:sz w:val="16"/>
        </w:rPr>
        <w:t xml:space="preserve">raditional </w:t>
      </w:r>
      <w:r w:rsidRPr="00FF1CF3">
        <w:rPr>
          <w:rStyle w:val="StyleUnderline"/>
          <w:highlight w:val="cyan"/>
        </w:rPr>
        <w:t>k</w:t>
      </w:r>
      <w:r w:rsidRPr="008D64D0">
        <w:rPr>
          <w:sz w:val="16"/>
        </w:rPr>
        <w:t xml:space="preserve">nowledge </w:t>
      </w:r>
      <w:r w:rsidRPr="008D64D0">
        <w:rPr>
          <w:rStyle w:val="StyleUnderline"/>
        </w:rPr>
        <w:t xml:space="preserve">is profound and </w:t>
      </w:r>
      <w:r w:rsidRPr="008D64D0">
        <w:rPr>
          <w:sz w:val="16"/>
        </w:rPr>
        <w:t>it often passed down through generations within indigenous and local communities which</w:t>
      </w:r>
      <w:r w:rsidRPr="008D64D0">
        <w:rPr>
          <w:rStyle w:val="StyleUnderline"/>
        </w:rPr>
        <w:t xml:space="preserve"> </w:t>
      </w:r>
      <w:r w:rsidRPr="00FF1CF3">
        <w:rPr>
          <w:rStyle w:val="StyleUnderline"/>
          <w:highlight w:val="cyan"/>
        </w:rPr>
        <w:t>encompasses deep understandings of the</w:t>
      </w:r>
      <w:r w:rsidRPr="008D64D0">
        <w:rPr>
          <w:rStyle w:val="StyleUnderline"/>
        </w:rPr>
        <w:t xml:space="preserve"> </w:t>
      </w:r>
      <w:r w:rsidRPr="00FF1CF3">
        <w:rPr>
          <w:rStyle w:val="StyleUnderline"/>
          <w:highlight w:val="cyan"/>
        </w:rPr>
        <w:t>environment</w:t>
      </w:r>
      <w:r w:rsidRPr="008D64D0">
        <w:rPr>
          <w:rStyle w:val="StyleUnderline"/>
        </w:rPr>
        <w:t xml:space="preserve">, ecosystems, </w:t>
      </w:r>
      <w:r w:rsidRPr="00FF1CF3">
        <w:rPr>
          <w:rStyle w:val="StyleUnderline"/>
          <w:highlight w:val="cyan"/>
        </w:rPr>
        <w:t>and sustainable practices</w:t>
      </w:r>
      <w:r w:rsidRPr="008D64D0">
        <w:rPr>
          <w:rStyle w:val="StyleUnderline"/>
        </w:rPr>
        <w:t xml:space="preserve"> that have been honed over centuries</w:t>
      </w:r>
      <w:r w:rsidRPr="008D64D0">
        <w:rPr>
          <w:sz w:val="16"/>
        </w:rPr>
        <w:t xml:space="preserve">. </w:t>
      </w:r>
      <w:r w:rsidRPr="00FF1CF3">
        <w:rPr>
          <w:rStyle w:val="StyleUnderline"/>
          <w:highlight w:val="cyan"/>
        </w:rPr>
        <w:t>Indigenous peoples</w:t>
      </w:r>
      <w:r w:rsidRPr="008D64D0">
        <w:rPr>
          <w:rStyle w:val="StyleUnderline"/>
        </w:rPr>
        <w:t xml:space="preserve"> and </w:t>
      </w:r>
      <w:r w:rsidRPr="008D64D0">
        <w:rPr>
          <w:sz w:val="16"/>
        </w:rPr>
        <w:t>local</w:t>
      </w:r>
      <w:r w:rsidRPr="008D64D0">
        <w:rPr>
          <w:rStyle w:val="StyleUnderline"/>
        </w:rPr>
        <w:t xml:space="preserve"> communities</w:t>
      </w:r>
      <w:r w:rsidRPr="008D64D0">
        <w:rPr>
          <w:sz w:val="16"/>
        </w:rPr>
        <w:t xml:space="preserve">, through their traditional knowledge, </w:t>
      </w:r>
      <w:r w:rsidRPr="00FF1CF3">
        <w:rPr>
          <w:rStyle w:val="StyleUnderline"/>
          <w:highlight w:val="cyan"/>
        </w:rPr>
        <w:t xml:space="preserve">have developed </w:t>
      </w:r>
      <w:r w:rsidRPr="00FF1CF3">
        <w:rPr>
          <w:rStyle w:val="Emphasis"/>
          <w:highlight w:val="cyan"/>
        </w:rPr>
        <w:t>resilient</w:t>
      </w:r>
      <w:r w:rsidRPr="008D64D0">
        <w:rPr>
          <w:rStyle w:val="StyleUnderline"/>
        </w:rPr>
        <w:t xml:space="preserve"> </w:t>
      </w:r>
      <w:r w:rsidRPr="00FF1CF3">
        <w:rPr>
          <w:rStyle w:val="StyleUnderline"/>
          <w:highlight w:val="cyan"/>
        </w:rPr>
        <w:t>ag</w:t>
      </w:r>
      <w:r w:rsidRPr="008D64D0">
        <w:rPr>
          <w:rStyle w:val="StyleUnderline"/>
        </w:rPr>
        <w:t xml:space="preserve">ricultural </w:t>
      </w:r>
      <w:r w:rsidRPr="00FF1CF3">
        <w:rPr>
          <w:rStyle w:val="StyleUnderline"/>
          <w:highlight w:val="cyan"/>
        </w:rPr>
        <w:t>practices</w:t>
      </w:r>
      <w:r w:rsidRPr="008D64D0">
        <w:rPr>
          <w:rStyle w:val="StyleUnderline"/>
        </w:rPr>
        <w:t xml:space="preserve">, </w:t>
      </w:r>
      <w:r w:rsidRPr="00FF1CF3">
        <w:rPr>
          <w:rStyle w:val="Emphasis"/>
          <w:highlight w:val="cyan"/>
        </w:rPr>
        <w:t>sustainable</w:t>
      </w:r>
      <w:r w:rsidRPr="00FF1CF3">
        <w:rPr>
          <w:rStyle w:val="StyleUnderline"/>
          <w:highlight w:val="cyan"/>
        </w:rPr>
        <w:t xml:space="preserve"> water management</w:t>
      </w:r>
      <w:r w:rsidRPr="008D64D0">
        <w:rPr>
          <w:rStyle w:val="StyleUnderline"/>
        </w:rPr>
        <w:t xml:space="preserve"> techniques, </w:t>
      </w:r>
      <w:r w:rsidRPr="00FF1CF3">
        <w:rPr>
          <w:rStyle w:val="StyleUnderline"/>
          <w:highlight w:val="cyan"/>
        </w:rPr>
        <w:t>and intricate</w:t>
      </w:r>
      <w:r w:rsidRPr="008D64D0">
        <w:rPr>
          <w:rStyle w:val="StyleUnderline"/>
        </w:rPr>
        <w:t xml:space="preserve"> </w:t>
      </w:r>
      <w:r w:rsidRPr="00FF1CF3">
        <w:rPr>
          <w:rStyle w:val="StyleUnderline"/>
          <w:highlight w:val="cyan"/>
        </w:rPr>
        <w:t>understanding</w:t>
      </w:r>
      <w:r w:rsidRPr="008D64D0">
        <w:rPr>
          <w:rStyle w:val="StyleUnderline"/>
        </w:rPr>
        <w:t xml:space="preserve"> of local ecosystems, </w:t>
      </w:r>
      <w:r w:rsidRPr="00FF1CF3">
        <w:rPr>
          <w:rStyle w:val="StyleUnderline"/>
          <w:highlight w:val="cyan"/>
        </w:rPr>
        <w:t>which contribute</w:t>
      </w:r>
      <w:r w:rsidRPr="008D64D0">
        <w:rPr>
          <w:rStyle w:val="StyleUnderline"/>
        </w:rPr>
        <w:t xml:space="preserve"> significantly </w:t>
      </w:r>
      <w:r w:rsidRPr="00FF1CF3">
        <w:rPr>
          <w:rStyle w:val="StyleUnderline"/>
          <w:highlight w:val="cyan"/>
        </w:rPr>
        <w:t xml:space="preserve">to </w:t>
      </w:r>
      <w:r w:rsidRPr="00FF1CF3">
        <w:rPr>
          <w:rStyle w:val="Emphasis"/>
          <w:highlight w:val="cyan"/>
        </w:rPr>
        <w:t>biodiversity</w:t>
      </w:r>
      <w:r w:rsidRPr="008D64D0">
        <w:rPr>
          <w:rStyle w:val="Emphasis"/>
        </w:rPr>
        <w:t xml:space="preserve"> </w:t>
      </w:r>
      <w:r w:rsidRPr="00FF1CF3">
        <w:rPr>
          <w:rStyle w:val="Emphasis"/>
          <w:highlight w:val="cyan"/>
        </w:rPr>
        <w:t>conservation</w:t>
      </w:r>
      <w:r w:rsidRPr="00FF1CF3">
        <w:rPr>
          <w:rStyle w:val="StyleUnderline"/>
          <w:highlight w:val="cyan"/>
        </w:rPr>
        <w:t xml:space="preserve"> and </w:t>
      </w:r>
      <w:r w:rsidRPr="00FF1CF3">
        <w:rPr>
          <w:rStyle w:val="Emphasis"/>
          <w:highlight w:val="cyan"/>
        </w:rPr>
        <w:t>climate change mitigation</w:t>
      </w:r>
      <w:r w:rsidRPr="008D64D0">
        <w:rPr>
          <w:sz w:val="16"/>
        </w:rPr>
        <w:t>.</w:t>
      </w:r>
    </w:p>
    <w:p w14:paraId="30EB76FB" w14:textId="77777777" w:rsidR="00F52ACE" w:rsidRPr="008D64D0" w:rsidRDefault="00F52ACE" w:rsidP="00F52ACE">
      <w:pPr>
        <w:rPr>
          <w:sz w:val="16"/>
        </w:rPr>
      </w:pPr>
      <w:r w:rsidRPr="00FF1CF3">
        <w:rPr>
          <w:rStyle w:val="StyleUnderline"/>
          <w:highlight w:val="cyan"/>
        </w:rPr>
        <w:t>These practices are</w:t>
      </w:r>
      <w:r w:rsidRPr="008D64D0">
        <w:rPr>
          <w:rStyle w:val="StyleUnderline"/>
        </w:rPr>
        <w:t xml:space="preserve"> not only sustainable but are also </w:t>
      </w:r>
      <w:r w:rsidRPr="00FF1CF3">
        <w:rPr>
          <w:rStyle w:val="Emphasis"/>
          <w:highlight w:val="cyan"/>
        </w:rPr>
        <w:t>adaptive</w:t>
      </w:r>
      <w:r w:rsidRPr="008D64D0">
        <w:rPr>
          <w:rStyle w:val="StyleUnderline"/>
        </w:rPr>
        <w:t xml:space="preserve"> to changing environmental conditions, </w:t>
      </w:r>
      <w:r w:rsidRPr="00FF1CF3">
        <w:rPr>
          <w:rStyle w:val="StyleUnderline"/>
          <w:highlight w:val="cyan"/>
        </w:rPr>
        <w:t>making them invaluable</w:t>
      </w:r>
      <w:r w:rsidRPr="008D64D0">
        <w:rPr>
          <w:rStyle w:val="StyleUnderline"/>
        </w:rPr>
        <w:t xml:space="preserve"> </w:t>
      </w:r>
      <w:r w:rsidRPr="00FF1CF3">
        <w:rPr>
          <w:rStyle w:val="StyleUnderline"/>
          <w:highlight w:val="cyan"/>
        </w:rPr>
        <w:t>in</w:t>
      </w:r>
      <w:r w:rsidRPr="008D64D0">
        <w:rPr>
          <w:rStyle w:val="StyleUnderline"/>
        </w:rPr>
        <w:t xml:space="preserve"> the context of </w:t>
      </w:r>
      <w:r w:rsidRPr="00FF1CF3">
        <w:rPr>
          <w:rStyle w:val="StyleUnderline"/>
          <w:highlight w:val="cyan"/>
        </w:rPr>
        <w:t>climate change</w:t>
      </w:r>
      <w:r w:rsidRPr="008D64D0">
        <w:rPr>
          <w:sz w:val="16"/>
        </w:rPr>
        <w:t xml:space="preserve">. It offers insights into how </w:t>
      </w:r>
      <w:r w:rsidRPr="008D64D0">
        <w:rPr>
          <w:rStyle w:val="StyleUnderline"/>
        </w:rPr>
        <w:t>communities can adapt</w:t>
      </w:r>
      <w:r w:rsidRPr="008D64D0">
        <w:rPr>
          <w:sz w:val="16"/>
        </w:rPr>
        <w:t xml:space="preserve"> to environmental changes, </w:t>
      </w:r>
      <w:r w:rsidRPr="008D64D0">
        <w:rPr>
          <w:rStyle w:val="StyleUnderline"/>
        </w:rPr>
        <w:t>predict weather</w:t>
      </w:r>
      <w:r w:rsidRPr="008D64D0">
        <w:rPr>
          <w:sz w:val="16"/>
        </w:rPr>
        <w:t xml:space="preserve"> patterns, </w:t>
      </w:r>
      <w:r w:rsidRPr="008D64D0">
        <w:rPr>
          <w:rStyle w:val="StyleUnderline"/>
        </w:rPr>
        <w:t>and manage natural resources sustainably</w:t>
      </w:r>
      <w:r w:rsidRPr="008D64D0">
        <w:rPr>
          <w:sz w:val="16"/>
        </w:rPr>
        <w:t xml:space="preserve">. </w:t>
      </w:r>
      <w:r w:rsidRPr="008D64D0">
        <w:rPr>
          <w:rStyle w:val="StyleUnderline"/>
        </w:rPr>
        <w:t>This</w:t>
      </w:r>
      <w:r w:rsidRPr="008D64D0">
        <w:rPr>
          <w:sz w:val="16"/>
        </w:rPr>
        <w:t xml:space="preserve"> knowledge </w:t>
      </w:r>
      <w:r w:rsidRPr="008D64D0">
        <w:rPr>
          <w:rStyle w:val="StyleUnderline"/>
        </w:rPr>
        <w:t>is crucial for developing adaptive strategies to cope with the impacts of climate change, such as altering planting seasons, conserving water, and diversifying crops to ensure food security.</w:t>
      </w:r>
      <w:r w:rsidRPr="008D64D0">
        <w:rPr>
          <w:sz w:val="16"/>
        </w:rPr>
        <w:t xml:space="preserve"> </w:t>
      </w:r>
      <w:r w:rsidRPr="00FF1CF3">
        <w:rPr>
          <w:rStyle w:val="StyleUnderline"/>
          <w:highlight w:val="cyan"/>
        </w:rPr>
        <w:t>Recognizing</w:t>
      </w:r>
      <w:r w:rsidRPr="008D64D0">
        <w:rPr>
          <w:sz w:val="16"/>
        </w:rPr>
        <w:t xml:space="preserve"> and integrating </w:t>
      </w:r>
      <w:r w:rsidRPr="00FF1CF3">
        <w:rPr>
          <w:rStyle w:val="StyleUnderline"/>
          <w:highlight w:val="cyan"/>
        </w:rPr>
        <w:t>t</w:t>
      </w:r>
      <w:r w:rsidRPr="008D64D0">
        <w:rPr>
          <w:sz w:val="16"/>
        </w:rPr>
        <w:t xml:space="preserve">raditional </w:t>
      </w:r>
      <w:r w:rsidRPr="00FF1CF3">
        <w:rPr>
          <w:rStyle w:val="StyleUnderline"/>
          <w:highlight w:val="cyan"/>
        </w:rPr>
        <w:t>k</w:t>
      </w:r>
      <w:r w:rsidRPr="008D64D0">
        <w:rPr>
          <w:sz w:val="16"/>
        </w:rPr>
        <w:t xml:space="preserve">nowledge </w:t>
      </w:r>
      <w:r w:rsidRPr="00FF1CF3">
        <w:rPr>
          <w:rStyle w:val="StyleUnderline"/>
          <w:highlight w:val="cyan"/>
        </w:rPr>
        <w:t>in</w:t>
      </w:r>
      <w:r w:rsidRPr="008D64D0">
        <w:rPr>
          <w:sz w:val="16"/>
        </w:rPr>
        <w:t xml:space="preserve">to climate change </w:t>
      </w:r>
      <w:r w:rsidRPr="008D64D0">
        <w:rPr>
          <w:rStyle w:val="StyleUnderline"/>
        </w:rPr>
        <w:t>policies</w:t>
      </w:r>
      <w:r w:rsidRPr="008D64D0">
        <w:rPr>
          <w:sz w:val="16"/>
        </w:rPr>
        <w:t xml:space="preserve">, strategies, and practices </w:t>
      </w:r>
      <w:r w:rsidRPr="00FF1CF3">
        <w:rPr>
          <w:rStyle w:val="StyleUnderline"/>
          <w:highlight w:val="cyan"/>
        </w:rPr>
        <w:t>is essential</w:t>
      </w:r>
      <w:r w:rsidRPr="008D64D0">
        <w:rPr>
          <w:rStyle w:val="StyleUnderline"/>
        </w:rPr>
        <w:t xml:space="preserve"> </w:t>
      </w:r>
      <w:r w:rsidRPr="008D64D0">
        <w:rPr>
          <w:sz w:val="16"/>
        </w:rPr>
        <w:t>for creating effective, inclusive, and culturally appropriate solutions.</w:t>
      </w:r>
    </w:p>
    <w:p w14:paraId="54403840" w14:textId="77777777" w:rsidR="00F52ACE" w:rsidRPr="008D64D0" w:rsidRDefault="00F52ACE" w:rsidP="00F52ACE">
      <w:pPr>
        <w:rPr>
          <w:sz w:val="16"/>
          <w:szCs w:val="16"/>
        </w:rPr>
      </w:pPr>
      <w:r w:rsidRPr="008D64D0">
        <w:rPr>
          <w:sz w:val="16"/>
          <w:szCs w:val="16"/>
        </w:rPr>
        <w:t>There is a growing acknowledgment of the importance of traditional knowledge in international discourses on climate change, such as within the United Nations Framework Convention on Climate Change (UNFCCC) and the Intergovernmental Panel on Climate Change (IPCC). These platforms emphasize the need to respect, preserve, and consider traditional knowledge in climate action plans, recognizing it as a critical resource for achieving sustainable development and climate resilience.</w:t>
      </w:r>
    </w:p>
    <w:p w14:paraId="3EBACA83" w14:textId="77777777" w:rsidR="00F52ACE" w:rsidRPr="008D64D0" w:rsidRDefault="00F52ACE" w:rsidP="00F52ACE">
      <w:pPr>
        <w:rPr>
          <w:sz w:val="16"/>
          <w:szCs w:val="16"/>
        </w:rPr>
      </w:pPr>
      <w:r w:rsidRPr="008D64D0">
        <w:rPr>
          <w:sz w:val="16"/>
          <w:szCs w:val="16"/>
        </w:rPr>
        <w:t>History and relevance</w:t>
      </w:r>
    </w:p>
    <w:p w14:paraId="1EF7E693" w14:textId="77777777" w:rsidR="00F52ACE" w:rsidRPr="008D64D0" w:rsidRDefault="00F52ACE" w:rsidP="00F52ACE">
      <w:pPr>
        <w:rPr>
          <w:sz w:val="16"/>
          <w:szCs w:val="16"/>
        </w:rPr>
      </w:pPr>
      <w:r w:rsidRPr="008D64D0">
        <w:rPr>
          <w:sz w:val="16"/>
          <w:szCs w:val="16"/>
        </w:rPr>
        <w:t>The traditional knowledge has been deeply woven into the fabric of human civilization, reflecting the cumulative body of knowledge, practices, and beliefs that indigenous and local communities have developed over millennia in close interaction with their environments.</w:t>
      </w:r>
    </w:p>
    <w:p w14:paraId="275546DB" w14:textId="77777777" w:rsidR="00F52ACE" w:rsidRPr="008D64D0" w:rsidRDefault="00F52ACE" w:rsidP="00F52ACE">
      <w:pPr>
        <w:rPr>
          <w:sz w:val="16"/>
          <w:szCs w:val="16"/>
        </w:rPr>
      </w:pPr>
      <w:r w:rsidRPr="008D64D0">
        <w:rPr>
          <w:sz w:val="16"/>
          <w:szCs w:val="16"/>
        </w:rPr>
        <w:t>Traditional knowledge encompasses a wide range of aspects, including agriculture, medicine, biodiversity management, ecological understanding, and cultural practices, which are often passed down through generations orally, through practice, or by cultural rituals.</w:t>
      </w:r>
    </w:p>
    <w:p w14:paraId="0D8C14E8" w14:textId="77777777" w:rsidR="00F52ACE" w:rsidRPr="008D64D0" w:rsidRDefault="00F52ACE" w:rsidP="00F52ACE">
      <w:pPr>
        <w:rPr>
          <w:sz w:val="16"/>
          <w:szCs w:val="16"/>
        </w:rPr>
      </w:pPr>
      <w:r w:rsidRPr="008D64D0">
        <w:rPr>
          <w:sz w:val="16"/>
          <w:szCs w:val="16"/>
        </w:rPr>
        <w:t xml:space="preserve">a. Historical Context: </w:t>
      </w:r>
    </w:p>
    <w:p w14:paraId="520AB77C" w14:textId="77777777" w:rsidR="00F52ACE" w:rsidRPr="008D64D0" w:rsidRDefault="00F52ACE" w:rsidP="00F52ACE">
      <w:pPr>
        <w:rPr>
          <w:sz w:val="16"/>
        </w:rPr>
      </w:pPr>
      <w:r w:rsidRPr="008D64D0">
        <w:rPr>
          <w:sz w:val="16"/>
        </w:rPr>
        <w:t xml:space="preserve">Agricultural Practices: </w:t>
      </w:r>
      <w:r w:rsidRPr="00FF1CF3">
        <w:rPr>
          <w:rStyle w:val="StyleUnderline"/>
          <w:highlight w:val="cyan"/>
        </w:rPr>
        <w:t>T</w:t>
      </w:r>
      <w:r w:rsidRPr="008D64D0">
        <w:rPr>
          <w:sz w:val="16"/>
        </w:rPr>
        <w:t xml:space="preserve">raditional </w:t>
      </w:r>
      <w:r w:rsidRPr="00FF1CF3">
        <w:rPr>
          <w:rStyle w:val="StyleUnderline"/>
          <w:highlight w:val="cyan"/>
        </w:rPr>
        <w:t>k</w:t>
      </w:r>
      <w:r w:rsidRPr="008D64D0">
        <w:rPr>
          <w:sz w:val="16"/>
        </w:rPr>
        <w:t xml:space="preserve">nowledge </w:t>
      </w:r>
      <w:r w:rsidRPr="00FF1CF3">
        <w:rPr>
          <w:rStyle w:val="StyleUnderline"/>
          <w:highlight w:val="cyan"/>
        </w:rPr>
        <w:t>has been pivotal</w:t>
      </w:r>
      <w:r w:rsidRPr="00FF1CF3">
        <w:rPr>
          <w:highlight w:val="cyan"/>
          <w:u w:val="single"/>
        </w:rPr>
        <w:t xml:space="preserve"> in</w:t>
      </w:r>
      <w:r w:rsidRPr="008D64D0">
        <w:rPr>
          <w:sz w:val="16"/>
        </w:rPr>
        <w:t xml:space="preserve"> the development </w:t>
      </w:r>
      <w:r w:rsidRPr="008D64D0">
        <w:rPr>
          <w:rStyle w:val="StyleUnderline"/>
          <w:sz w:val="16"/>
          <w:szCs w:val="16"/>
        </w:rPr>
        <w:t>of</w:t>
      </w:r>
      <w:r w:rsidRPr="008D64D0">
        <w:rPr>
          <w:sz w:val="16"/>
        </w:rPr>
        <w:t xml:space="preserve"> sustainable agricultural practices, such as crop rotation, intercropping, and the use of natural pesticides, which have enabled communities to thrive in diverse environments and maintain </w:t>
      </w:r>
      <w:r w:rsidRPr="00FF1CF3">
        <w:rPr>
          <w:rStyle w:val="StyleUnderline"/>
          <w:highlight w:val="cyan"/>
        </w:rPr>
        <w:t>soil fertility</w:t>
      </w:r>
      <w:r w:rsidRPr="00FF1CF3">
        <w:rPr>
          <w:sz w:val="16"/>
          <w:highlight w:val="cyan"/>
        </w:rPr>
        <w:t xml:space="preserve"> </w:t>
      </w:r>
      <w:r w:rsidRPr="00FF1CF3">
        <w:rPr>
          <w:rStyle w:val="StyleUnderline"/>
          <w:highlight w:val="cyan"/>
        </w:rPr>
        <w:t>without</w:t>
      </w:r>
      <w:r w:rsidRPr="008D64D0">
        <w:rPr>
          <w:sz w:val="16"/>
        </w:rPr>
        <w:t xml:space="preserve"> the use of </w:t>
      </w:r>
      <w:r w:rsidRPr="008D64D0">
        <w:rPr>
          <w:rStyle w:val="StyleUnderline"/>
        </w:rPr>
        <w:t xml:space="preserve">modern </w:t>
      </w:r>
      <w:r w:rsidRPr="00FF1CF3">
        <w:rPr>
          <w:rStyle w:val="StyleUnderline"/>
          <w:highlight w:val="cyan"/>
        </w:rPr>
        <w:t>synthetic inputs</w:t>
      </w:r>
      <w:r w:rsidRPr="008D64D0">
        <w:rPr>
          <w:sz w:val="16"/>
        </w:rPr>
        <w:t>.</w:t>
      </w:r>
    </w:p>
    <w:p w14:paraId="002DFA86" w14:textId="77777777" w:rsidR="00F52ACE" w:rsidRPr="008D64D0" w:rsidRDefault="00F52ACE" w:rsidP="00F52ACE">
      <w:pPr>
        <w:rPr>
          <w:sz w:val="16"/>
        </w:rPr>
      </w:pPr>
      <w:r w:rsidRPr="008D64D0">
        <w:rPr>
          <w:sz w:val="16"/>
        </w:rPr>
        <w:t xml:space="preserve">Medicinal Knowledge: Much of today's </w:t>
      </w:r>
      <w:r w:rsidRPr="00FF1CF3">
        <w:rPr>
          <w:rStyle w:val="StyleUnderline"/>
          <w:highlight w:val="cyan"/>
        </w:rPr>
        <w:t>pharma</w:t>
      </w:r>
      <w:r w:rsidRPr="008D64D0">
        <w:rPr>
          <w:sz w:val="16"/>
        </w:rPr>
        <w:t xml:space="preserve">ceuticals </w:t>
      </w:r>
      <w:r w:rsidRPr="008D64D0">
        <w:rPr>
          <w:rStyle w:val="StyleUnderline"/>
        </w:rPr>
        <w:t xml:space="preserve">have their </w:t>
      </w:r>
      <w:r w:rsidRPr="00FF1CF3">
        <w:rPr>
          <w:rStyle w:val="StyleUnderline"/>
          <w:highlight w:val="cyan"/>
        </w:rPr>
        <w:t>roots in traditional medicine</w:t>
      </w:r>
      <w:r w:rsidRPr="008D64D0">
        <w:rPr>
          <w:sz w:val="16"/>
        </w:rPr>
        <w:t xml:space="preserve">, </w:t>
      </w:r>
      <w:r w:rsidRPr="008D64D0">
        <w:rPr>
          <w:rStyle w:val="StyleUnderline"/>
        </w:rPr>
        <w:t>with</w:t>
      </w:r>
      <w:r w:rsidRPr="008D64D0">
        <w:rPr>
          <w:sz w:val="16"/>
        </w:rPr>
        <w:t xml:space="preserve"> indigenous peoples having used plants, minerals, and animal parts to treat illnesses and maintain health long before the advent of </w:t>
      </w:r>
      <w:r w:rsidRPr="008D64D0">
        <w:rPr>
          <w:rStyle w:val="StyleUnderline"/>
        </w:rPr>
        <w:t>modern medicine</w:t>
      </w:r>
      <w:r w:rsidRPr="008D64D0">
        <w:rPr>
          <w:sz w:val="16"/>
        </w:rPr>
        <w:t xml:space="preserve">. This knowledge has been critical in </w:t>
      </w:r>
      <w:r w:rsidRPr="008D64D0">
        <w:rPr>
          <w:rStyle w:val="StyleUnderline"/>
        </w:rPr>
        <w:t>drug discovery and</w:t>
      </w:r>
      <w:r w:rsidRPr="008D64D0">
        <w:rPr>
          <w:sz w:val="16"/>
        </w:rPr>
        <w:t xml:space="preserve"> the </w:t>
      </w:r>
      <w:r w:rsidRPr="008D64D0">
        <w:rPr>
          <w:rStyle w:val="StyleUnderline"/>
        </w:rPr>
        <w:t xml:space="preserve">understanding </w:t>
      </w:r>
      <w:r w:rsidRPr="008D64D0">
        <w:rPr>
          <w:sz w:val="16"/>
        </w:rPr>
        <w:t>of</w:t>
      </w:r>
      <w:r w:rsidRPr="008D64D0">
        <w:rPr>
          <w:rStyle w:val="StyleUnderline"/>
        </w:rPr>
        <w:t xml:space="preserve"> medicinal properties</w:t>
      </w:r>
      <w:r w:rsidRPr="008D64D0">
        <w:rPr>
          <w:sz w:val="16"/>
        </w:rPr>
        <w:t xml:space="preserve"> found in nature.</w:t>
      </w:r>
    </w:p>
    <w:p w14:paraId="7EF09E6C" w14:textId="77777777" w:rsidR="00F52ACE" w:rsidRPr="008D64D0" w:rsidRDefault="00F52ACE" w:rsidP="00F52ACE">
      <w:pPr>
        <w:rPr>
          <w:sz w:val="16"/>
        </w:rPr>
      </w:pPr>
      <w:r w:rsidRPr="008D64D0">
        <w:rPr>
          <w:sz w:val="16"/>
        </w:rPr>
        <w:t xml:space="preserve">Environmental Stewardship: Indigenous and local communities have often played the role of stewards of the natural world, with </w:t>
      </w:r>
      <w:r w:rsidRPr="008D64D0">
        <w:rPr>
          <w:rStyle w:val="StyleUnderline"/>
        </w:rPr>
        <w:t>traditional practices</w:t>
      </w:r>
      <w:r w:rsidRPr="008D64D0">
        <w:rPr>
          <w:sz w:val="16"/>
        </w:rPr>
        <w:t xml:space="preserve"> that include sacred groves, totem species, and taboos against over-exploitation, which </w:t>
      </w:r>
      <w:r w:rsidRPr="008D64D0">
        <w:rPr>
          <w:rStyle w:val="StyleUnderline"/>
        </w:rPr>
        <w:t>have contributed to the conservation of biodiversity and ecosystems.</w:t>
      </w:r>
    </w:p>
    <w:p w14:paraId="6FFA9AD5" w14:textId="77777777" w:rsidR="00F52ACE" w:rsidRPr="008D64D0" w:rsidRDefault="00F52ACE" w:rsidP="00F52ACE">
      <w:pPr>
        <w:rPr>
          <w:sz w:val="16"/>
          <w:szCs w:val="16"/>
        </w:rPr>
      </w:pPr>
      <w:r w:rsidRPr="008D64D0">
        <w:rPr>
          <w:sz w:val="16"/>
          <w:szCs w:val="16"/>
        </w:rPr>
        <w:t>Cultural and Spiritual Beliefs: Traditional knowledge is not only practical but also imbued with cultural and spiritual values that reinforce the interconnectedness of humans and nature, guiding sustainable resource use and respect for all forms of life.</w:t>
      </w:r>
    </w:p>
    <w:p w14:paraId="7C12C05B" w14:textId="77777777" w:rsidR="00F52ACE" w:rsidRPr="008D64D0" w:rsidRDefault="00F52ACE" w:rsidP="00F52ACE">
      <w:pPr>
        <w:rPr>
          <w:sz w:val="16"/>
          <w:szCs w:val="16"/>
        </w:rPr>
      </w:pPr>
      <w:r w:rsidRPr="008D64D0">
        <w:rPr>
          <w:sz w:val="16"/>
          <w:szCs w:val="16"/>
        </w:rPr>
        <w:t>b. Relevance Today:</w:t>
      </w:r>
    </w:p>
    <w:p w14:paraId="766A614F" w14:textId="77777777" w:rsidR="00F52ACE" w:rsidRPr="008D64D0" w:rsidRDefault="00F52ACE" w:rsidP="00F52ACE">
      <w:pPr>
        <w:rPr>
          <w:sz w:val="16"/>
        </w:rPr>
      </w:pPr>
      <w:r w:rsidRPr="008D64D0">
        <w:rPr>
          <w:sz w:val="16"/>
        </w:rPr>
        <w:t xml:space="preserve">Biodiversity Conservation: </w:t>
      </w:r>
      <w:r w:rsidRPr="008D64D0">
        <w:rPr>
          <w:rStyle w:val="StyleUnderline"/>
        </w:rPr>
        <w:t>In an era of rapid biodiversity loss</w:t>
      </w:r>
      <w:r w:rsidRPr="008D64D0">
        <w:rPr>
          <w:sz w:val="16"/>
        </w:rPr>
        <w:t xml:space="preserve">, </w:t>
      </w:r>
      <w:r w:rsidRPr="00FF1CF3">
        <w:rPr>
          <w:rStyle w:val="StyleUnderline"/>
          <w:highlight w:val="cyan"/>
        </w:rPr>
        <w:t>t</w:t>
      </w:r>
      <w:r w:rsidRPr="008D64D0">
        <w:rPr>
          <w:sz w:val="16"/>
        </w:rPr>
        <w:t xml:space="preserve">raditional </w:t>
      </w:r>
      <w:r w:rsidRPr="00FF1CF3">
        <w:rPr>
          <w:rStyle w:val="StyleUnderline"/>
          <w:highlight w:val="cyan"/>
        </w:rPr>
        <w:t>k</w:t>
      </w:r>
      <w:r w:rsidRPr="008D64D0">
        <w:rPr>
          <w:sz w:val="16"/>
        </w:rPr>
        <w:t xml:space="preserve">nowledge offers insights into sustainable ecosystem management practices that </w:t>
      </w:r>
      <w:r w:rsidRPr="00FF1CF3">
        <w:rPr>
          <w:rStyle w:val="StyleUnderline"/>
          <w:highlight w:val="cyan"/>
        </w:rPr>
        <w:t>can</w:t>
      </w:r>
      <w:r w:rsidRPr="008D64D0">
        <w:rPr>
          <w:rStyle w:val="StyleUnderline"/>
        </w:rPr>
        <w:t xml:space="preserve"> complement</w:t>
      </w:r>
      <w:r w:rsidRPr="008D64D0">
        <w:rPr>
          <w:sz w:val="16"/>
        </w:rPr>
        <w:t xml:space="preserve"> scientific conservation </w:t>
      </w:r>
      <w:r w:rsidRPr="008D64D0">
        <w:rPr>
          <w:rStyle w:val="StyleUnderline"/>
        </w:rPr>
        <w:t>efforts</w:t>
      </w:r>
      <w:r w:rsidRPr="008D64D0">
        <w:rPr>
          <w:sz w:val="16"/>
        </w:rPr>
        <w:t xml:space="preserve">, </w:t>
      </w:r>
      <w:r w:rsidRPr="008D64D0">
        <w:rPr>
          <w:rStyle w:val="StyleUnderline"/>
        </w:rPr>
        <w:t xml:space="preserve">helping to </w:t>
      </w:r>
      <w:r w:rsidRPr="00FF1CF3">
        <w:rPr>
          <w:rStyle w:val="StyleUnderline"/>
          <w:highlight w:val="cyan"/>
        </w:rPr>
        <w:t>maintain</w:t>
      </w:r>
      <w:r w:rsidRPr="008D64D0">
        <w:rPr>
          <w:rStyle w:val="StyleUnderline"/>
        </w:rPr>
        <w:t xml:space="preserve"> ecological </w:t>
      </w:r>
      <w:r w:rsidRPr="00FF1CF3">
        <w:rPr>
          <w:rStyle w:val="StyleUnderline"/>
          <w:highlight w:val="cyan"/>
        </w:rPr>
        <w:t>balance</w:t>
      </w:r>
      <w:r w:rsidRPr="008D64D0">
        <w:rPr>
          <w:rStyle w:val="StyleUnderline"/>
        </w:rPr>
        <w:t xml:space="preserve"> and resilience</w:t>
      </w:r>
      <w:r w:rsidRPr="008D64D0">
        <w:rPr>
          <w:sz w:val="16"/>
        </w:rPr>
        <w:t>.</w:t>
      </w:r>
    </w:p>
    <w:p w14:paraId="6A241672" w14:textId="77777777" w:rsidR="00F52ACE" w:rsidRPr="008D64D0" w:rsidRDefault="00F52ACE" w:rsidP="00F52ACE">
      <w:pPr>
        <w:rPr>
          <w:sz w:val="16"/>
          <w:szCs w:val="16"/>
        </w:rPr>
      </w:pPr>
      <w:r w:rsidRPr="008D64D0">
        <w:rPr>
          <w:sz w:val="16"/>
          <w:szCs w:val="16"/>
        </w:rPr>
        <w:t>Climate Change Adaptation and Mitigation: Traditional knowledge is increasingly recognized for its potential to offer adaptive strategies for communities facing the impacts of climate change, from predicting weather patterns to selecting resilient crop varieties.</w:t>
      </w:r>
    </w:p>
    <w:p w14:paraId="057E1246" w14:textId="77777777" w:rsidR="00F52ACE" w:rsidRPr="008D64D0" w:rsidRDefault="00F52ACE" w:rsidP="00F52ACE">
      <w:pPr>
        <w:rPr>
          <w:sz w:val="16"/>
        </w:rPr>
      </w:pPr>
      <w:r w:rsidRPr="008D64D0">
        <w:rPr>
          <w:sz w:val="16"/>
        </w:rPr>
        <w:t xml:space="preserve">Sustainable Development: As the world seeks sustainable development pathways, </w:t>
      </w:r>
      <w:r w:rsidRPr="00FF1CF3">
        <w:rPr>
          <w:rStyle w:val="StyleUnderline"/>
          <w:highlight w:val="cyan"/>
        </w:rPr>
        <w:t>t</w:t>
      </w:r>
      <w:r w:rsidRPr="008D64D0">
        <w:rPr>
          <w:sz w:val="16"/>
        </w:rPr>
        <w:t xml:space="preserve">raditional </w:t>
      </w:r>
      <w:r w:rsidRPr="00FF1CF3">
        <w:rPr>
          <w:rStyle w:val="StyleUnderline"/>
          <w:highlight w:val="cyan"/>
        </w:rPr>
        <w:t>k</w:t>
      </w:r>
      <w:r w:rsidRPr="008D64D0">
        <w:rPr>
          <w:sz w:val="16"/>
        </w:rPr>
        <w:t xml:space="preserve">nowledge </w:t>
      </w:r>
      <w:r w:rsidRPr="008D64D0">
        <w:rPr>
          <w:u w:val="single"/>
        </w:rPr>
        <w:t>provid</w:t>
      </w:r>
      <w:r w:rsidRPr="008D64D0">
        <w:rPr>
          <w:rStyle w:val="StyleUnderline"/>
        </w:rPr>
        <w:t>es a foundation for practices that balance human needs with environmental stewardship</w:t>
      </w:r>
      <w:r w:rsidRPr="008D64D0">
        <w:rPr>
          <w:sz w:val="16"/>
        </w:rPr>
        <w:t>,</w:t>
      </w:r>
      <w:r w:rsidRPr="008D64D0">
        <w:rPr>
          <w:rStyle w:val="StyleUnderline"/>
        </w:rPr>
        <w:t xml:space="preserve"> offering models for sustainable living that </w:t>
      </w:r>
      <w:r w:rsidRPr="00FF1CF3">
        <w:rPr>
          <w:rStyle w:val="StyleUnderline"/>
          <w:highlight w:val="cyan"/>
        </w:rPr>
        <w:t>reduce ecological footprints</w:t>
      </w:r>
      <w:r w:rsidRPr="008D64D0">
        <w:rPr>
          <w:sz w:val="16"/>
        </w:rPr>
        <w:t>.</w:t>
      </w:r>
    </w:p>
    <w:p w14:paraId="508FA866" w14:textId="77777777" w:rsidR="00F52ACE" w:rsidRPr="008D64D0" w:rsidRDefault="00F52ACE" w:rsidP="00F52ACE">
      <w:pPr>
        <w:rPr>
          <w:sz w:val="16"/>
          <w:szCs w:val="16"/>
        </w:rPr>
      </w:pPr>
      <w:r w:rsidRPr="008D64D0">
        <w:rPr>
          <w:sz w:val="16"/>
          <w:szCs w:val="16"/>
        </w:rPr>
        <w:t>Cultural Heritage and Identity: Preserving traditional knowledge is crucial for maintaining cultural heritage and identity for indigenous and local communities, fostering a sense of belonging and continuity in a rapidly changing world. Thus, the integration of traditional knowledge into modern practices not only benefits environmental sustainability and conservation efforts but also enriches the cultural and scientific heritage of humanity.</w:t>
      </w:r>
    </w:p>
    <w:p w14:paraId="323C27E6" w14:textId="77777777" w:rsidR="00F52ACE" w:rsidRPr="008D64D0" w:rsidRDefault="00F52ACE" w:rsidP="00F52ACE">
      <w:pPr>
        <w:rPr>
          <w:sz w:val="16"/>
          <w:szCs w:val="16"/>
        </w:rPr>
      </w:pPr>
      <w:r w:rsidRPr="008D64D0">
        <w:rPr>
          <w:sz w:val="16"/>
          <w:szCs w:val="16"/>
        </w:rPr>
        <w:t>Relation between the two</w:t>
      </w:r>
    </w:p>
    <w:p w14:paraId="48D36A09" w14:textId="77777777" w:rsidR="00F52ACE" w:rsidRPr="008D64D0" w:rsidRDefault="00F52ACE" w:rsidP="00F52ACE">
      <w:pPr>
        <w:rPr>
          <w:sz w:val="16"/>
          <w:szCs w:val="16"/>
        </w:rPr>
      </w:pPr>
      <w:r w:rsidRPr="008D64D0">
        <w:rPr>
          <w:sz w:val="16"/>
          <w:szCs w:val="16"/>
        </w:rPr>
        <w:t>The relationship between climate change and traditional knowledge is multifaceted, intertwining the impacts of changing climate conditions with the insights and adaptive strategies rooted in centuries-old indigenous and local community practices.</w:t>
      </w:r>
    </w:p>
    <w:p w14:paraId="7197C00C" w14:textId="77777777" w:rsidR="00F52ACE" w:rsidRPr="008D64D0" w:rsidRDefault="00F52ACE" w:rsidP="00F52ACE">
      <w:pPr>
        <w:rPr>
          <w:sz w:val="16"/>
          <w:szCs w:val="16"/>
        </w:rPr>
      </w:pPr>
      <w:r w:rsidRPr="008D64D0">
        <w:rPr>
          <w:sz w:val="16"/>
          <w:szCs w:val="16"/>
        </w:rPr>
        <w:t>a. Impact of Climate Change on Traditional Knowledge Systems:</w:t>
      </w:r>
    </w:p>
    <w:p w14:paraId="65AF71F6" w14:textId="77777777" w:rsidR="00F52ACE" w:rsidRPr="008D64D0" w:rsidRDefault="00F52ACE" w:rsidP="00F52ACE">
      <w:pPr>
        <w:rPr>
          <w:sz w:val="16"/>
        </w:rPr>
      </w:pPr>
      <w:r w:rsidRPr="008D64D0">
        <w:rPr>
          <w:sz w:val="16"/>
        </w:rPr>
        <w:t xml:space="preserve">Ecosystem Disruptions: </w:t>
      </w:r>
      <w:r w:rsidRPr="008D64D0">
        <w:rPr>
          <w:rStyle w:val="StyleUnderline"/>
        </w:rPr>
        <w:t>Climate change can</w:t>
      </w:r>
      <w:r w:rsidRPr="008D64D0">
        <w:rPr>
          <w:sz w:val="16"/>
        </w:rPr>
        <w:t xml:space="preserve"> lead to significant alterations in local ecosystems, affecting the plant and animal species that are integral to traditional practices and knowledge. Changes in species distribution, abundance, and behaviour can </w:t>
      </w:r>
      <w:r w:rsidRPr="008D64D0">
        <w:rPr>
          <w:rStyle w:val="StyleUnderline"/>
        </w:rPr>
        <w:t>disrupt traditional food systems</w:t>
      </w:r>
      <w:r w:rsidRPr="008D64D0">
        <w:rPr>
          <w:sz w:val="16"/>
        </w:rPr>
        <w:t xml:space="preserve">, </w:t>
      </w:r>
      <w:r w:rsidRPr="008D64D0">
        <w:rPr>
          <w:rStyle w:val="StyleUnderline"/>
        </w:rPr>
        <w:t>medicinal practices</w:t>
      </w:r>
      <w:r w:rsidRPr="008D64D0">
        <w:rPr>
          <w:sz w:val="16"/>
        </w:rPr>
        <w:t>,</w:t>
      </w:r>
      <w:r w:rsidRPr="008D64D0">
        <w:rPr>
          <w:rStyle w:val="StyleUnderline"/>
        </w:rPr>
        <w:t xml:space="preserve"> and cultural rituals</w:t>
      </w:r>
      <w:r w:rsidRPr="008D64D0">
        <w:rPr>
          <w:sz w:val="16"/>
        </w:rPr>
        <w:t>.</w:t>
      </w:r>
    </w:p>
    <w:p w14:paraId="16B3CFE6" w14:textId="77777777" w:rsidR="00F52ACE" w:rsidRPr="008D64D0" w:rsidRDefault="00F52ACE" w:rsidP="00F52ACE">
      <w:pPr>
        <w:rPr>
          <w:sz w:val="16"/>
          <w:szCs w:val="16"/>
        </w:rPr>
      </w:pPr>
      <w:r w:rsidRPr="008D64D0">
        <w:rPr>
          <w:sz w:val="16"/>
          <w:szCs w:val="16"/>
        </w:rPr>
        <w:t xml:space="preserve">Threats to Cultural Identity: As environmental changes compromise the viability of traditional </w:t>
      </w:r>
      <w:proofErr w:type="gramStart"/>
      <w:r w:rsidRPr="008D64D0">
        <w:rPr>
          <w:sz w:val="16"/>
          <w:szCs w:val="16"/>
        </w:rPr>
        <w:t>practices,</w:t>
      </w:r>
      <w:proofErr w:type="gramEnd"/>
      <w:r w:rsidRPr="008D64D0">
        <w:rPr>
          <w:sz w:val="16"/>
          <w:szCs w:val="16"/>
        </w:rPr>
        <w:t xml:space="preserve"> the cultural identity and heritage of indigenous and local communities are at risk. Climate-induced displacement, for example, can sever the deep connections between communities and their ancestral lands, leading to loss of traditional knowledge.</w:t>
      </w:r>
    </w:p>
    <w:p w14:paraId="0B3B62C1" w14:textId="77777777" w:rsidR="00F52ACE" w:rsidRPr="008D64D0" w:rsidRDefault="00F52ACE" w:rsidP="00F52ACE">
      <w:pPr>
        <w:rPr>
          <w:sz w:val="16"/>
          <w:szCs w:val="16"/>
        </w:rPr>
      </w:pPr>
      <w:r w:rsidRPr="008D64D0">
        <w:rPr>
          <w:sz w:val="16"/>
          <w:szCs w:val="16"/>
        </w:rPr>
        <w:t>Adaptation Challenges: Traditional knowledge systems are inherently adaptive, having evolved in response to environmental changes over centuries. However, the rapid and unprecedented nature of current climate change poses significant challenges to the ability of these systems to adapt, potentially outpacing the natural evolution of traditional practices.</w:t>
      </w:r>
    </w:p>
    <w:p w14:paraId="0048426F" w14:textId="77777777" w:rsidR="00F52ACE" w:rsidRPr="008D64D0" w:rsidRDefault="00F52ACE" w:rsidP="00F52ACE">
      <w:pPr>
        <w:rPr>
          <w:sz w:val="16"/>
          <w:szCs w:val="16"/>
        </w:rPr>
      </w:pPr>
      <w:r w:rsidRPr="008D64D0">
        <w:rPr>
          <w:sz w:val="16"/>
          <w:szCs w:val="16"/>
        </w:rPr>
        <w:t>b. Contributions of Traditional Knowledge to Climate Change Responses:</w:t>
      </w:r>
    </w:p>
    <w:p w14:paraId="6F295844" w14:textId="77777777" w:rsidR="00F52ACE" w:rsidRPr="008D64D0" w:rsidRDefault="00F52ACE" w:rsidP="00F52ACE">
      <w:pPr>
        <w:rPr>
          <w:sz w:val="16"/>
          <w:szCs w:val="16"/>
        </w:rPr>
      </w:pPr>
      <w:r w:rsidRPr="008D64D0">
        <w:rPr>
          <w:sz w:val="16"/>
          <w:szCs w:val="16"/>
        </w:rPr>
        <w:t>Adaptive Strategies: Indigenous and local communities, through their traditional knowledge, have developed sophisticated strategies for adapting to environmental variability. These include diversified farming practices, water management techniques, and the use of indigenous crops that are resilient to climate variability, offering valuable lessons for broader climate adaptation efforts.</w:t>
      </w:r>
    </w:p>
    <w:p w14:paraId="202C0E89" w14:textId="77777777" w:rsidR="00F52ACE" w:rsidRPr="008D64D0" w:rsidRDefault="00F52ACE" w:rsidP="00F52ACE">
      <w:pPr>
        <w:rPr>
          <w:sz w:val="16"/>
          <w:szCs w:val="16"/>
        </w:rPr>
      </w:pPr>
      <w:r w:rsidRPr="008D64D0">
        <w:rPr>
          <w:sz w:val="16"/>
          <w:szCs w:val="16"/>
        </w:rPr>
        <w:t>Mitigation Practices: Traditional land-use practices, such as agroforestry, pastoralism, and the managed use of fire, can enhance carbon sequestration and reduce greenhouse gas emissions. These practices reflect a sustainable approach to resource management that can contribute to climate change mitigation.</w:t>
      </w:r>
    </w:p>
    <w:p w14:paraId="553659C9" w14:textId="77777777" w:rsidR="00F52ACE" w:rsidRPr="008D64D0" w:rsidRDefault="00F52ACE" w:rsidP="00F52ACE">
      <w:pPr>
        <w:rPr>
          <w:sz w:val="16"/>
        </w:rPr>
      </w:pPr>
      <w:r w:rsidRPr="008D64D0">
        <w:rPr>
          <w:sz w:val="16"/>
        </w:rPr>
        <w:t xml:space="preserve">Biodiversity Conservation: </w:t>
      </w:r>
      <w:r w:rsidRPr="008D64D0">
        <w:rPr>
          <w:rStyle w:val="StyleUnderline"/>
          <w:sz w:val="16"/>
          <w:szCs w:val="16"/>
        </w:rPr>
        <w:t>T</w:t>
      </w:r>
      <w:r w:rsidRPr="008D64D0">
        <w:rPr>
          <w:sz w:val="16"/>
          <w:szCs w:val="16"/>
        </w:rPr>
        <w:t xml:space="preserve">raditional </w:t>
      </w:r>
      <w:r w:rsidRPr="008D64D0">
        <w:rPr>
          <w:rStyle w:val="StyleUnderline"/>
          <w:sz w:val="16"/>
          <w:szCs w:val="16"/>
        </w:rPr>
        <w:t>k</w:t>
      </w:r>
      <w:r w:rsidRPr="008D64D0">
        <w:rPr>
          <w:sz w:val="16"/>
          <w:szCs w:val="16"/>
        </w:rPr>
        <w:t>nowledge</w:t>
      </w:r>
      <w:r w:rsidRPr="008D64D0">
        <w:rPr>
          <w:sz w:val="16"/>
        </w:rPr>
        <w:t xml:space="preserve"> contributes to the conservation of biodiversity, which is crucial for ecosystem resilience in the face of climate change. </w:t>
      </w:r>
      <w:r w:rsidRPr="00FF1CF3">
        <w:rPr>
          <w:highlight w:val="cyan"/>
          <w:u w:val="single"/>
        </w:rPr>
        <w:t>Indigenous</w:t>
      </w:r>
      <w:r w:rsidRPr="008D64D0">
        <w:rPr>
          <w:sz w:val="16"/>
        </w:rPr>
        <w:t xml:space="preserve"> and local </w:t>
      </w:r>
      <w:r w:rsidRPr="00FF1CF3">
        <w:rPr>
          <w:rStyle w:val="StyleUnderline"/>
          <w:highlight w:val="cyan"/>
        </w:rPr>
        <w:t>practices</w:t>
      </w:r>
      <w:r w:rsidRPr="008D64D0">
        <w:rPr>
          <w:sz w:val="16"/>
        </w:rPr>
        <w:t xml:space="preserve"> often </w:t>
      </w:r>
      <w:r w:rsidRPr="00FF1CF3">
        <w:rPr>
          <w:rStyle w:val="StyleUnderline"/>
          <w:highlight w:val="cyan"/>
        </w:rPr>
        <w:t>promote</w:t>
      </w:r>
      <w:r w:rsidRPr="008D64D0">
        <w:rPr>
          <w:rStyle w:val="StyleUnderline"/>
        </w:rPr>
        <w:t xml:space="preserve"> the </w:t>
      </w:r>
      <w:r w:rsidRPr="00FF1CF3">
        <w:rPr>
          <w:rStyle w:val="StyleUnderline"/>
          <w:highlight w:val="cyan"/>
        </w:rPr>
        <w:t>protection</w:t>
      </w:r>
      <w:r w:rsidRPr="008D64D0">
        <w:rPr>
          <w:rStyle w:val="StyleUnderline"/>
        </w:rPr>
        <w:t xml:space="preserve"> of diverse species </w:t>
      </w:r>
      <w:r w:rsidRPr="00FF1CF3">
        <w:rPr>
          <w:rStyle w:val="StyleUnderline"/>
          <w:highlight w:val="cyan"/>
        </w:rPr>
        <w:t>and</w:t>
      </w:r>
      <w:r w:rsidRPr="008D64D0">
        <w:rPr>
          <w:rStyle w:val="StyleUnderline"/>
        </w:rPr>
        <w:t xml:space="preserve"> habitats</w:t>
      </w:r>
      <w:r w:rsidRPr="008D64D0">
        <w:rPr>
          <w:sz w:val="16"/>
        </w:rPr>
        <w:t>,</w:t>
      </w:r>
      <w:r w:rsidRPr="008D64D0">
        <w:rPr>
          <w:rStyle w:val="StyleUnderline"/>
        </w:rPr>
        <w:t xml:space="preserve"> </w:t>
      </w:r>
      <w:r w:rsidRPr="00FF1CF3">
        <w:rPr>
          <w:rStyle w:val="StyleUnderline"/>
          <w:highlight w:val="cyan"/>
        </w:rPr>
        <w:t>supporting ecosystem</w:t>
      </w:r>
      <w:r w:rsidRPr="008D64D0">
        <w:rPr>
          <w:rStyle w:val="StyleUnderline"/>
        </w:rPr>
        <w:t xml:space="preserve"> functions </w:t>
      </w:r>
      <w:r w:rsidRPr="00FF1CF3">
        <w:rPr>
          <w:rStyle w:val="StyleUnderline"/>
          <w:highlight w:val="cyan"/>
        </w:rPr>
        <w:t>that are vital for climate regulation</w:t>
      </w:r>
      <w:r w:rsidRPr="008D64D0">
        <w:rPr>
          <w:sz w:val="16"/>
        </w:rPr>
        <w:t>.</w:t>
      </w:r>
    </w:p>
    <w:p w14:paraId="211F60D1" w14:textId="77777777" w:rsidR="00F52ACE" w:rsidRPr="008D64D0" w:rsidRDefault="00F52ACE" w:rsidP="00F52ACE">
      <w:pPr>
        <w:rPr>
          <w:sz w:val="16"/>
          <w:szCs w:val="16"/>
        </w:rPr>
      </w:pPr>
      <w:r w:rsidRPr="008D64D0">
        <w:rPr>
          <w:sz w:val="16"/>
          <w:szCs w:val="16"/>
        </w:rPr>
        <w:t>Climate Monitoring and Prediction: Traditional ecological knowledge includes detailed observations of natural phenomena, which can be used for climate monitoring and prediction. Indigenous and local communities often possess intricate knowledge of weather patterns, seasonal indicators, and ecological changes, which can complement scientific climate research.</w:t>
      </w:r>
    </w:p>
    <w:p w14:paraId="4BD201E0" w14:textId="77777777" w:rsidR="00F52ACE" w:rsidRPr="008D64D0" w:rsidRDefault="00F52ACE" w:rsidP="00F52ACE">
      <w:pPr>
        <w:rPr>
          <w:sz w:val="16"/>
          <w:szCs w:val="16"/>
        </w:rPr>
      </w:pPr>
      <w:r w:rsidRPr="008D64D0">
        <w:rPr>
          <w:sz w:val="16"/>
          <w:szCs w:val="16"/>
        </w:rPr>
        <w:t>c. Integrating Traditional Knowledge in Climate Change Efforts:</w:t>
      </w:r>
    </w:p>
    <w:p w14:paraId="529EC0F2" w14:textId="77777777" w:rsidR="00F52ACE" w:rsidRPr="008D64D0" w:rsidRDefault="00F52ACE" w:rsidP="00F52ACE">
      <w:pPr>
        <w:rPr>
          <w:sz w:val="16"/>
        </w:rPr>
      </w:pPr>
      <w:r w:rsidRPr="008D64D0">
        <w:rPr>
          <w:sz w:val="16"/>
        </w:rPr>
        <w:t xml:space="preserve">The </w:t>
      </w:r>
      <w:r w:rsidRPr="008D64D0">
        <w:rPr>
          <w:rStyle w:val="StyleUnderline"/>
        </w:rPr>
        <w:t>effective integration of t</w:t>
      </w:r>
      <w:r w:rsidRPr="008D64D0">
        <w:rPr>
          <w:sz w:val="16"/>
        </w:rPr>
        <w:t xml:space="preserve">raditional </w:t>
      </w:r>
      <w:r w:rsidRPr="008D64D0">
        <w:rPr>
          <w:rStyle w:val="StyleUnderline"/>
        </w:rPr>
        <w:t>k</w:t>
      </w:r>
      <w:r w:rsidRPr="008D64D0">
        <w:rPr>
          <w:sz w:val="16"/>
        </w:rPr>
        <w:t xml:space="preserve">nowledge into climate change efforts </w:t>
      </w:r>
      <w:r w:rsidRPr="008D64D0">
        <w:rPr>
          <w:rStyle w:val="StyleUnderline"/>
        </w:rPr>
        <w:t>requires</w:t>
      </w:r>
      <w:r w:rsidRPr="008D64D0">
        <w:rPr>
          <w:sz w:val="16"/>
        </w:rPr>
        <w:t xml:space="preserve"> recognizing its value, ensuring</w:t>
      </w:r>
      <w:r w:rsidRPr="008D64D0">
        <w:rPr>
          <w:rStyle w:val="StyleUnderline"/>
        </w:rPr>
        <w:t xml:space="preserve"> the participation of indigenous and local communities in decision-making processes, and protecting their intellectual </w:t>
      </w:r>
      <w:r w:rsidRPr="008D64D0">
        <w:rPr>
          <w:sz w:val="16"/>
        </w:rPr>
        <w:t xml:space="preserve">and cultural </w:t>
      </w:r>
      <w:r w:rsidRPr="008D64D0">
        <w:rPr>
          <w:rStyle w:val="StyleUnderline"/>
        </w:rPr>
        <w:t>rights</w:t>
      </w:r>
      <w:r w:rsidRPr="008D64D0">
        <w:rPr>
          <w:sz w:val="16"/>
        </w:rPr>
        <w:t xml:space="preserve">. Policies and frameworks that acknowledge and respect the rights of indigenous and local communities, ensuring their knowledge is not exploited or used without consent. Capacity-building initiatives that empower communities to document, preserve, and adapt their traditional knowledge in the face of changing climate conditions. </w:t>
      </w:r>
      <w:r w:rsidRPr="00FF1CF3">
        <w:rPr>
          <w:rStyle w:val="StyleUnderline"/>
          <w:highlight w:val="cyan"/>
        </w:rPr>
        <w:t>By bridging t</w:t>
      </w:r>
      <w:r w:rsidRPr="008D64D0">
        <w:rPr>
          <w:rStyle w:val="StyleUnderline"/>
        </w:rPr>
        <w:t xml:space="preserve">raditional </w:t>
      </w:r>
      <w:r w:rsidRPr="00FF1CF3">
        <w:rPr>
          <w:rStyle w:val="StyleUnderline"/>
          <w:highlight w:val="cyan"/>
        </w:rPr>
        <w:t>k</w:t>
      </w:r>
      <w:r w:rsidRPr="008D64D0">
        <w:rPr>
          <w:rStyle w:val="StyleUnderline"/>
        </w:rPr>
        <w:t xml:space="preserve">nowledge </w:t>
      </w:r>
      <w:r w:rsidRPr="00FF1CF3">
        <w:rPr>
          <w:rStyle w:val="StyleUnderline"/>
          <w:highlight w:val="cyan"/>
        </w:rPr>
        <w:t>with</w:t>
      </w:r>
      <w:r w:rsidRPr="008D64D0">
        <w:rPr>
          <w:rStyle w:val="StyleUnderline"/>
        </w:rPr>
        <w:t xml:space="preserve"> modern </w:t>
      </w:r>
      <w:r w:rsidRPr="00FF1CF3">
        <w:rPr>
          <w:rStyle w:val="StyleUnderline"/>
          <w:highlight w:val="cyan"/>
        </w:rPr>
        <w:t>science</w:t>
      </w:r>
      <w:r w:rsidRPr="008D64D0">
        <w:rPr>
          <w:rStyle w:val="StyleUnderline"/>
        </w:rPr>
        <w:t xml:space="preserve"> and policy, </w:t>
      </w:r>
      <w:r w:rsidRPr="00FF1CF3">
        <w:rPr>
          <w:rStyle w:val="StyleUnderline"/>
          <w:highlight w:val="cyan"/>
        </w:rPr>
        <w:t>there is potential</w:t>
      </w:r>
      <w:r w:rsidRPr="008D64D0">
        <w:rPr>
          <w:rStyle w:val="StyleUnderline"/>
        </w:rPr>
        <w:t xml:space="preserve"> to create more holistic, effective, and culturally appropriate strategies </w:t>
      </w:r>
      <w:r w:rsidRPr="00FF1CF3">
        <w:rPr>
          <w:rStyle w:val="StyleUnderline"/>
          <w:highlight w:val="cyan"/>
        </w:rPr>
        <w:t>to address</w:t>
      </w:r>
      <w:r w:rsidRPr="008D64D0">
        <w:rPr>
          <w:rStyle w:val="StyleUnderline"/>
        </w:rPr>
        <w:t xml:space="preserve"> the global challenge of </w:t>
      </w:r>
      <w:r w:rsidRPr="00FF1CF3">
        <w:rPr>
          <w:rStyle w:val="StyleUnderline"/>
          <w:highlight w:val="cyan"/>
        </w:rPr>
        <w:t>climate change</w:t>
      </w:r>
      <w:r w:rsidRPr="008D64D0">
        <w:rPr>
          <w:sz w:val="16"/>
        </w:rPr>
        <w:t>.</w:t>
      </w:r>
    </w:p>
    <w:p w14:paraId="2F5CE433" w14:textId="2FFF7073" w:rsidR="00F52ACE" w:rsidRPr="008D64D0" w:rsidRDefault="00F52ACE" w:rsidP="00F52ACE">
      <w:pPr>
        <w:pStyle w:val="Heading4"/>
        <w:rPr>
          <w:rFonts w:cs="Calibri"/>
        </w:rPr>
      </w:pPr>
      <w:r w:rsidRPr="008D64D0">
        <w:rPr>
          <w:rFonts w:cs="Calibri"/>
        </w:rPr>
        <w:t>Extinction</w:t>
      </w:r>
      <w:r w:rsidR="00574BA1">
        <w:rPr>
          <w:rFonts w:cs="Calibri"/>
        </w:rPr>
        <w:t>.</w:t>
      </w:r>
    </w:p>
    <w:p w14:paraId="19AB3BAA" w14:textId="77777777" w:rsidR="00F52ACE" w:rsidRPr="008D64D0" w:rsidRDefault="00F52ACE" w:rsidP="00F52ACE">
      <w:r w:rsidRPr="008D64D0">
        <w:rPr>
          <w:rStyle w:val="Style13ptBold"/>
        </w:rPr>
        <w:t xml:space="preserve">Ng ’19 </w:t>
      </w:r>
      <w:r w:rsidRPr="008D64D0">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591CB901" w14:textId="77777777" w:rsidR="00F52ACE" w:rsidRPr="008D64D0" w:rsidRDefault="00F52ACE" w:rsidP="00F52ACE">
      <w:pPr>
        <w:rPr>
          <w:sz w:val="16"/>
        </w:rPr>
      </w:pPr>
      <w:r w:rsidRPr="008D64D0">
        <w:rPr>
          <w:sz w:val="16"/>
        </w:rPr>
        <w:t xml:space="preserve">Catastrophic </w:t>
      </w:r>
      <w:r w:rsidRPr="00FF1CF3">
        <w:rPr>
          <w:rStyle w:val="StyleUnderline"/>
          <w:highlight w:val="cyan"/>
        </w:rPr>
        <w:t>climate</w:t>
      </w:r>
      <w:r w:rsidRPr="008D64D0">
        <w:rPr>
          <w:rStyle w:val="StyleUnderline"/>
        </w:rPr>
        <w:t xml:space="preserve"> change</w:t>
      </w:r>
    </w:p>
    <w:p w14:paraId="3DF249CF" w14:textId="77777777" w:rsidR="00F52ACE" w:rsidRPr="008D64D0" w:rsidRDefault="00F52ACE" w:rsidP="00F52ACE">
      <w:pPr>
        <w:rPr>
          <w:sz w:val="16"/>
        </w:rPr>
      </w:pPr>
      <w:r w:rsidRPr="008D64D0">
        <w:rPr>
          <w:sz w:val="16"/>
        </w:rPr>
        <w:t xml:space="preserve">Though by no means certain, CCC </w:t>
      </w:r>
      <w:r w:rsidRPr="00FF1CF3">
        <w:rPr>
          <w:rStyle w:val="StyleUnderline"/>
          <w:highlight w:val="cyan"/>
        </w:rPr>
        <w:t>causing</w:t>
      </w:r>
      <w:r w:rsidRPr="008D64D0">
        <w:rPr>
          <w:rStyle w:val="StyleUnderline"/>
        </w:rPr>
        <w:t xml:space="preserve"> </w:t>
      </w:r>
      <w:r w:rsidRPr="008D64D0">
        <w:rPr>
          <w:rStyle w:val="Emphasis"/>
        </w:rPr>
        <w:t xml:space="preserve">global </w:t>
      </w:r>
      <w:r w:rsidRPr="00FF1CF3">
        <w:rPr>
          <w:rStyle w:val="Emphasis"/>
          <w:highlight w:val="cyan"/>
        </w:rPr>
        <w:t>extinction</w:t>
      </w:r>
      <w:r w:rsidRPr="00FF1CF3">
        <w:rPr>
          <w:rStyle w:val="StyleUnderline"/>
          <w:highlight w:val="cyan"/>
        </w:rPr>
        <w:t xml:space="preserve"> is</w:t>
      </w:r>
      <w:r w:rsidRPr="008D64D0">
        <w:rPr>
          <w:rStyle w:val="StyleUnderline"/>
        </w:rPr>
        <w:t xml:space="preserve"> possible </w:t>
      </w:r>
      <w:r w:rsidRPr="00FF1CF3">
        <w:rPr>
          <w:rStyle w:val="StyleUnderline"/>
          <w:highlight w:val="cyan"/>
        </w:rPr>
        <w:t>due to</w:t>
      </w:r>
      <w:r w:rsidRPr="008D64D0">
        <w:rPr>
          <w:rStyle w:val="StyleUnderline"/>
        </w:rPr>
        <w:t xml:space="preserve"> </w:t>
      </w:r>
      <w:r w:rsidRPr="008D64D0">
        <w:rPr>
          <w:rStyle w:val="Emphasis"/>
        </w:rPr>
        <w:t>interrelated factors</w:t>
      </w:r>
      <w:r w:rsidRPr="008D64D0">
        <w:rPr>
          <w:rStyle w:val="StyleUnderline"/>
        </w:rPr>
        <w:t xml:space="preserve"> of </w:t>
      </w:r>
      <w:r w:rsidRPr="00FF1CF3">
        <w:rPr>
          <w:rStyle w:val="Emphasis"/>
          <w:highlight w:val="cyan"/>
        </w:rPr>
        <w:t>non‐linearity</w:t>
      </w:r>
      <w:r w:rsidRPr="00FF1CF3">
        <w:rPr>
          <w:rStyle w:val="StyleUnderline"/>
          <w:highlight w:val="cyan"/>
        </w:rPr>
        <w:t xml:space="preserve">, </w:t>
      </w:r>
      <w:r w:rsidRPr="00FF1CF3">
        <w:rPr>
          <w:rStyle w:val="Emphasis"/>
          <w:highlight w:val="cyan"/>
        </w:rPr>
        <w:t>cascading</w:t>
      </w:r>
      <w:r w:rsidRPr="008D64D0">
        <w:rPr>
          <w:rStyle w:val="Emphasis"/>
        </w:rPr>
        <w:t xml:space="preserve"> effects</w:t>
      </w:r>
      <w:r w:rsidRPr="008D64D0">
        <w:rPr>
          <w:rStyle w:val="StyleUnderline"/>
        </w:rPr>
        <w:t xml:space="preserve">, </w:t>
      </w:r>
      <w:r w:rsidRPr="008D64D0">
        <w:rPr>
          <w:rStyle w:val="Emphasis"/>
        </w:rPr>
        <w:t xml:space="preserve">positive </w:t>
      </w:r>
      <w:r w:rsidRPr="00FF1CF3">
        <w:rPr>
          <w:rStyle w:val="Emphasis"/>
          <w:highlight w:val="cyan"/>
        </w:rPr>
        <w:t>feedbacks</w:t>
      </w:r>
      <w:r w:rsidRPr="00FF1CF3">
        <w:rPr>
          <w:rStyle w:val="StyleUnderline"/>
          <w:highlight w:val="cyan"/>
        </w:rPr>
        <w:t xml:space="preserve">, </w:t>
      </w:r>
      <w:r w:rsidRPr="00FF1CF3">
        <w:rPr>
          <w:rStyle w:val="Emphasis"/>
          <w:highlight w:val="cyan"/>
        </w:rPr>
        <w:t>multiplicative</w:t>
      </w:r>
      <w:r w:rsidRPr="008D64D0">
        <w:rPr>
          <w:rStyle w:val="Emphasis"/>
        </w:rPr>
        <w:t xml:space="preserve"> factors</w:t>
      </w:r>
      <w:r w:rsidRPr="008D64D0">
        <w:rPr>
          <w:rStyle w:val="StyleUnderline"/>
        </w:rPr>
        <w:t xml:space="preserve">, </w:t>
      </w:r>
      <w:r w:rsidRPr="008D64D0">
        <w:rPr>
          <w:rStyle w:val="Emphasis"/>
        </w:rPr>
        <w:t xml:space="preserve">critical </w:t>
      </w:r>
      <w:r w:rsidRPr="00FF1CF3">
        <w:rPr>
          <w:rStyle w:val="Emphasis"/>
          <w:highlight w:val="cyan"/>
        </w:rPr>
        <w:t>thresholds</w:t>
      </w:r>
      <w:r w:rsidRPr="00FF1CF3">
        <w:rPr>
          <w:rStyle w:val="StyleUnderline"/>
          <w:highlight w:val="cyan"/>
        </w:rPr>
        <w:t xml:space="preserve"> and </w:t>
      </w:r>
      <w:r w:rsidRPr="00FF1CF3">
        <w:rPr>
          <w:rStyle w:val="Emphasis"/>
          <w:highlight w:val="cyan"/>
        </w:rPr>
        <w:t>tipping points</w:t>
      </w:r>
      <w:r w:rsidRPr="008D64D0">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13065A00" w14:textId="77777777" w:rsidR="00F52ACE" w:rsidRPr="008D64D0" w:rsidRDefault="00F52ACE" w:rsidP="00F52ACE">
      <w:pPr>
        <w:rPr>
          <w:sz w:val="16"/>
        </w:rPr>
      </w:pPr>
      <w:r w:rsidRPr="008D64D0">
        <w:rPr>
          <w:rStyle w:val="StyleUnderline"/>
        </w:rPr>
        <w:t>A</w:t>
      </w:r>
      <w:r w:rsidRPr="008D64D0">
        <w:rPr>
          <w:sz w:val="16"/>
        </w:rPr>
        <w:t xml:space="preserve"> possibly </w:t>
      </w:r>
      <w:r w:rsidRPr="008D64D0">
        <w:rPr>
          <w:rStyle w:val="Emphasis"/>
        </w:rPr>
        <w:t>imminent</w:t>
      </w:r>
      <w:r w:rsidRPr="008D64D0">
        <w:rPr>
          <w:rStyle w:val="StyleUnderline"/>
        </w:rPr>
        <w:t xml:space="preserve"> tipping point could be</w:t>
      </w:r>
      <w:r w:rsidRPr="008D64D0">
        <w:rPr>
          <w:sz w:val="16"/>
        </w:rPr>
        <w:t xml:space="preserve"> in the form of </w:t>
      </w:r>
      <w:r w:rsidRPr="008D64D0">
        <w:rPr>
          <w:rStyle w:val="StyleUnderline"/>
        </w:rPr>
        <w:t xml:space="preserve">‘an abrupt </w:t>
      </w:r>
      <w:r w:rsidRPr="00FF1CF3">
        <w:rPr>
          <w:rStyle w:val="Emphasis"/>
          <w:highlight w:val="cyan"/>
        </w:rPr>
        <w:t>ice</w:t>
      </w:r>
      <w:r w:rsidRPr="008D64D0">
        <w:rPr>
          <w:rStyle w:val="Emphasis"/>
        </w:rPr>
        <w:t xml:space="preserve"> sheet </w:t>
      </w:r>
      <w:r w:rsidRPr="00FF1CF3">
        <w:rPr>
          <w:rStyle w:val="Emphasis"/>
          <w:highlight w:val="cyan"/>
        </w:rPr>
        <w:t>collapse</w:t>
      </w:r>
      <w:r w:rsidRPr="008D64D0">
        <w:rPr>
          <w:rStyle w:val="StyleUnderline"/>
        </w:rPr>
        <w:t xml:space="preserve"> [that] could </w:t>
      </w:r>
      <w:r w:rsidRPr="00FF1CF3">
        <w:rPr>
          <w:rStyle w:val="StyleUnderline"/>
          <w:highlight w:val="cyan"/>
        </w:rPr>
        <w:t>cause</w:t>
      </w:r>
      <w:r w:rsidRPr="008D64D0">
        <w:rPr>
          <w:sz w:val="16"/>
        </w:rPr>
        <w:t xml:space="preserve"> a </w:t>
      </w:r>
      <w:r w:rsidRPr="008D64D0">
        <w:rPr>
          <w:rStyle w:val="Emphasis"/>
        </w:rPr>
        <w:t>rapid</w:t>
      </w:r>
      <w:r w:rsidRPr="008D64D0">
        <w:rPr>
          <w:rStyle w:val="StyleUnderline"/>
        </w:rPr>
        <w:t xml:space="preserve"> </w:t>
      </w:r>
      <w:r w:rsidRPr="00FF1CF3">
        <w:rPr>
          <w:rStyle w:val="StyleUnderline"/>
          <w:highlight w:val="cyan"/>
        </w:rPr>
        <w:t>sea level rise’</w:t>
      </w:r>
      <w:r w:rsidRPr="008D64D0">
        <w:rPr>
          <w:sz w:val="16"/>
        </w:rPr>
        <w:t xml:space="preserve"> (Baum et al., 2011, p. 399). </w:t>
      </w:r>
      <w:r w:rsidRPr="008D64D0">
        <w:rPr>
          <w:rStyle w:val="StyleUnderline"/>
        </w:rPr>
        <w:t xml:space="preserve">There are many avenues for </w:t>
      </w:r>
      <w:r w:rsidRPr="008D64D0">
        <w:rPr>
          <w:rStyle w:val="Emphasis"/>
        </w:rPr>
        <w:t>positive feedback</w:t>
      </w:r>
      <w:r w:rsidRPr="008D64D0">
        <w:rPr>
          <w:sz w:val="16"/>
        </w:rPr>
        <w:t xml:space="preserve"> in global warming, including:</w:t>
      </w:r>
    </w:p>
    <w:p w14:paraId="75B776A2" w14:textId="77777777" w:rsidR="00F52ACE" w:rsidRPr="008D64D0" w:rsidRDefault="00F52ACE" w:rsidP="00C77D14">
      <w:pPr>
        <w:pStyle w:val="ListParagraph"/>
        <w:numPr>
          <w:ilvl w:val="0"/>
          <w:numId w:val="1"/>
        </w:numPr>
        <w:contextualSpacing/>
        <w:rPr>
          <w:sz w:val="16"/>
        </w:rPr>
      </w:pPr>
      <w:r w:rsidRPr="008D64D0">
        <w:rPr>
          <w:sz w:val="16"/>
        </w:rPr>
        <w:t xml:space="preserve">the </w:t>
      </w:r>
      <w:r w:rsidRPr="008D64D0">
        <w:rPr>
          <w:rStyle w:val="StyleUnderline"/>
        </w:rPr>
        <w:t>replacement of an ice sea by a liquid</w:t>
      </w:r>
      <w:r w:rsidRPr="008D64D0">
        <w:rPr>
          <w:sz w:val="16"/>
        </w:rPr>
        <w:t xml:space="preserve"> ocean </w:t>
      </w:r>
      <w:r w:rsidRPr="008D64D0">
        <w:rPr>
          <w:rStyle w:val="StyleUnderline"/>
        </w:rPr>
        <w:t xml:space="preserve">surface from </w:t>
      </w:r>
      <w:r w:rsidRPr="00FF1CF3">
        <w:rPr>
          <w:rStyle w:val="StyleUnderline"/>
          <w:highlight w:val="cyan"/>
        </w:rPr>
        <w:t>melting</w:t>
      </w:r>
      <w:r w:rsidRPr="008D64D0">
        <w:rPr>
          <w:sz w:val="16"/>
        </w:rPr>
        <w:t xml:space="preserve"> reduces the reflection and </w:t>
      </w:r>
      <w:r w:rsidRPr="00FF1CF3">
        <w:rPr>
          <w:rStyle w:val="Emphasis"/>
          <w:highlight w:val="cyan"/>
        </w:rPr>
        <w:t>increases</w:t>
      </w:r>
      <w:r w:rsidRPr="008D64D0">
        <w:rPr>
          <w:sz w:val="16"/>
        </w:rPr>
        <w:t xml:space="preserve"> the </w:t>
      </w:r>
      <w:r w:rsidRPr="008D64D0">
        <w:rPr>
          <w:rStyle w:val="Emphasis"/>
        </w:rPr>
        <w:t>absorption</w:t>
      </w:r>
      <w:r w:rsidRPr="008D64D0">
        <w:rPr>
          <w:rStyle w:val="StyleUnderline"/>
        </w:rPr>
        <w:t xml:space="preserve"> of sunlight, leading to </w:t>
      </w:r>
      <w:r w:rsidRPr="008D64D0">
        <w:rPr>
          <w:rStyle w:val="Emphasis"/>
        </w:rPr>
        <w:t xml:space="preserve">faster </w:t>
      </w:r>
      <w:proofErr w:type="gramStart"/>
      <w:r w:rsidRPr="00FF1CF3">
        <w:rPr>
          <w:rStyle w:val="Emphasis"/>
          <w:highlight w:val="cyan"/>
        </w:rPr>
        <w:t>warming</w:t>
      </w:r>
      <w:r w:rsidRPr="008D64D0">
        <w:rPr>
          <w:sz w:val="16"/>
        </w:rPr>
        <w:t>;</w:t>
      </w:r>
      <w:proofErr w:type="gramEnd"/>
    </w:p>
    <w:p w14:paraId="1A4F0D61" w14:textId="77777777" w:rsidR="00F52ACE" w:rsidRPr="008D64D0" w:rsidRDefault="00F52ACE" w:rsidP="00C77D14">
      <w:pPr>
        <w:pStyle w:val="ListParagraph"/>
        <w:numPr>
          <w:ilvl w:val="0"/>
          <w:numId w:val="1"/>
        </w:numPr>
        <w:contextualSpacing/>
        <w:rPr>
          <w:sz w:val="16"/>
        </w:rPr>
      </w:pPr>
      <w:r w:rsidRPr="008D64D0">
        <w:rPr>
          <w:sz w:val="16"/>
        </w:rPr>
        <w:t xml:space="preserve">the </w:t>
      </w:r>
      <w:r w:rsidRPr="008D64D0">
        <w:rPr>
          <w:rStyle w:val="StyleUnderline"/>
        </w:rPr>
        <w:t xml:space="preserve">drying of </w:t>
      </w:r>
      <w:r w:rsidRPr="008D64D0">
        <w:rPr>
          <w:rStyle w:val="Emphasis"/>
        </w:rPr>
        <w:t>forests</w:t>
      </w:r>
      <w:r w:rsidRPr="008D64D0">
        <w:rPr>
          <w:sz w:val="16"/>
        </w:rPr>
        <w:t xml:space="preserve"> from warming </w:t>
      </w:r>
      <w:r w:rsidRPr="008D64D0">
        <w:rPr>
          <w:rStyle w:val="StyleUnderline"/>
        </w:rPr>
        <w:t xml:space="preserve">increases forest fires </w:t>
      </w:r>
      <w:r w:rsidRPr="00FF1CF3">
        <w:rPr>
          <w:rStyle w:val="StyleUnderline"/>
          <w:highlight w:val="cyan"/>
        </w:rPr>
        <w:t>and</w:t>
      </w:r>
      <w:r w:rsidRPr="008D64D0">
        <w:rPr>
          <w:sz w:val="16"/>
        </w:rPr>
        <w:t xml:space="preserve"> the </w:t>
      </w:r>
      <w:r w:rsidRPr="008D64D0">
        <w:rPr>
          <w:rStyle w:val="StyleUnderline"/>
        </w:rPr>
        <w:t xml:space="preserve">release of </w:t>
      </w:r>
      <w:r w:rsidRPr="008D64D0">
        <w:rPr>
          <w:rStyle w:val="Emphasis"/>
        </w:rPr>
        <w:t xml:space="preserve">more </w:t>
      </w:r>
      <w:r w:rsidRPr="00FF1CF3">
        <w:rPr>
          <w:rStyle w:val="Emphasis"/>
          <w:highlight w:val="cyan"/>
        </w:rPr>
        <w:t>carbon</w:t>
      </w:r>
      <w:r w:rsidRPr="008D64D0">
        <w:rPr>
          <w:sz w:val="16"/>
        </w:rPr>
        <w:t>; and</w:t>
      </w:r>
    </w:p>
    <w:p w14:paraId="65C104B3" w14:textId="77777777" w:rsidR="00F52ACE" w:rsidRPr="008D64D0" w:rsidRDefault="00F52ACE" w:rsidP="00C77D14">
      <w:pPr>
        <w:pStyle w:val="ListParagraph"/>
        <w:numPr>
          <w:ilvl w:val="0"/>
          <w:numId w:val="1"/>
        </w:numPr>
        <w:contextualSpacing/>
        <w:rPr>
          <w:sz w:val="16"/>
        </w:rPr>
      </w:pPr>
      <w:r w:rsidRPr="008D64D0">
        <w:rPr>
          <w:sz w:val="16"/>
        </w:rPr>
        <w:t xml:space="preserve">higher </w:t>
      </w:r>
      <w:r w:rsidRPr="008D64D0">
        <w:rPr>
          <w:rStyle w:val="StyleUnderline"/>
        </w:rPr>
        <w:t>ocean temperatures</w:t>
      </w:r>
      <w:r w:rsidRPr="008D64D0">
        <w:rPr>
          <w:sz w:val="16"/>
        </w:rPr>
        <w:t xml:space="preserve"> may </w:t>
      </w:r>
      <w:r w:rsidRPr="008D64D0">
        <w:rPr>
          <w:rStyle w:val="StyleUnderline"/>
        </w:rPr>
        <w:t>lead to</w:t>
      </w:r>
      <w:r w:rsidRPr="008D64D0">
        <w:rPr>
          <w:sz w:val="16"/>
        </w:rPr>
        <w:t xml:space="preserve"> the </w:t>
      </w:r>
      <w:r w:rsidRPr="00FF1CF3">
        <w:rPr>
          <w:rStyle w:val="StyleUnderline"/>
          <w:highlight w:val="cyan"/>
        </w:rPr>
        <w:t xml:space="preserve">release of </w:t>
      </w:r>
      <w:r w:rsidRPr="00FF1CF3">
        <w:rPr>
          <w:rStyle w:val="Emphasis"/>
          <w:highlight w:val="cyan"/>
        </w:rPr>
        <w:t>methane</w:t>
      </w:r>
      <w:r w:rsidRPr="008D64D0">
        <w:rPr>
          <w:sz w:val="16"/>
        </w:rPr>
        <w:t xml:space="preserve"> trapped under the ocean floor, </w:t>
      </w:r>
      <w:r w:rsidRPr="00FF1CF3">
        <w:rPr>
          <w:rStyle w:val="StyleUnderline"/>
          <w:highlight w:val="cyan"/>
        </w:rPr>
        <w:t>produc</w:t>
      </w:r>
      <w:r w:rsidRPr="008D64D0">
        <w:rPr>
          <w:rStyle w:val="StyleUnderline"/>
        </w:rPr>
        <w:t xml:space="preserve">ing </w:t>
      </w:r>
      <w:r w:rsidRPr="00FF1CF3">
        <w:rPr>
          <w:rStyle w:val="Emphasis"/>
          <w:highlight w:val="cyan"/>
        </w:rPr>
        <w:t>runaway</w:t>
      </w:r>
      <w:r w:rsidRPr="008D64D0">
        <w:rPr>
          <w:rStyle w:val="StyleUnderline"/>
        </w:rPr>
        <w:t xml:space="preserve"> global </w:t>
      </w:r>
      <w:r w:rsidRPr="00FF1CF3">
        <w:rPr>
          <w:rStyle w:val="StyleUnderline"/>
          <w:highlight w:val="cyan"/>
        </w:rPr>
        <w:t>warming</w:t>
      </w:r>
      <w:r w:rsidRPr="008D64D0">
        <w:rPr>
          <w:sz w:val="16"/>
        </w:rPr>
        <w:t>.</w:t>
      </w:r>
    </w:p>
    <w:p w14:paraId="38DE254A" w14:textId="77777777" w:rsidR="00F52ACE" w:rsidRPr="008D64D0" w:rsidRDefault="00F52ACE" w:rsidP="00F52ACE">
      <w:pPr>
        <w:rPr>
          <w:sz w:val="16"/>
        </w:rPr>
      </w:pPr>
      <w:r w:rsidRPr="008D64D0">
        <w:rPr>
          <w:sz w:val="16"/>
        </w:rPr>
        <w:t xml:space="preserve">Though there are also avenues for negative feedback, the scientific consensus is for an overall net positive feedback (Roe and Baker, 2007). Thus, the Global Challenges Foundation (2017, p. 25) concludes, </w:t>
      </w:r>
      <w:r w:rsidRPr="008D64D0">
        <w:rPr>
          <w:rStyle w:val="StyleUnderline"/>
        </w:rPr>
        <w:t>‘The world is</w:t>
      </w:r>
      <w:r w:rsidRPr="008D64D0">
        <w:rPr>
          <w:sz w:val="16"/>
        </w:rPr>
        <w:t xml:space="preserve"> currently </w:t>
      </w:r>
      <w:r w:rsidRPr="008D64D0">
        <w:rPr>
          <w:rStyle w:val="Emphasis"/>
        </w:rPr>
        <w:t>completely unprepared</w:t>
      </w:r>
      <w:r w:rsidRPr="008D64D0">
        <w:rPr>
          <w:rStyle w:val="StyleUnderline"/>
        </w:rPr>
        <w:t xml:space="preserve"> to envisage, and</w:t>
      </w:r>
      <w:r w:rsidRPr="008D64D0">
        <w:rPr>
          <w:sz w:val="16"/>
        </w:rPr>
        <w:t xml:space="preserve"> even less </w:t>
      </w:r>
      <w:r w:rsidRPr="008D64D0">
        <w:rPr>
          <w:rStyle w:val="StyleUnderline"/>
        </w:rPr>
        <w:t>deal with</w:t>
      </w:r>
      <w:r w:rsidRPr="008D64D0">
        <w:rPr>
          <w:sz w:val="16"/>
        </w:rPr>
        <w:t xml:space="preserve">, the consequences of </w:t>
      </w:r>
      <w:r w:rsidRPr="008D64D0">
        <w:rPr>
          <w:rStyle w:val="StyleUnderline"/>
        </w:rPr>
        <w:t>CCC’</w:t>
      </w:r>
      <w:r w:rsidRPr="008D64D0">
        <w:rPr>
          <w:sz w:val="16"/>
        </w:rPr>
        <w:t>.</w:t>
      </w:r>
    </w:p>
    <w:p w14:paraId="3D494EB1" w14:textId="77777777" w:rsidR="00F52ACE" w:rsidRPr="008D64D0" w:rsidRDefault="00F52ACE" w:rsidP="00F52ACE">
      <w:pPr>
        <w:rPr>
          <w:sz w:val="16"/>
        </w:rPr>
      </w:pPr>
      <w:r w:rsidRPr="008D64D0">
        <w:rPr>
          <w:rStyle w:val="StyleUnderline"/>
        </w:rPr>
        <w:t xml:space="preserve">The threat of </w:t>
      </w:r>
      <w:r w:rsidRPr="008D64D0">
        <w:rPr>
          <w:rStyle w:val="Emphasis"/>
        </w:rPr>
        <w:t>sea‐level rising</w:t>
      </w:r>
      <w:r w:rsidRPr="008D64D0">
        <w:rPr>
          <w:rStyle w:val="StyleUnderline"/>
        </w:rPr>
        <w:t xml:space="preserve"> from</w:t>
      </w:r>
      <w:r w:rsidRPr="008D64D0">
        <w:rPr>
          <w:sz w:val="16"/>
        </w:rPr>
        <w:t xml:space="preserve"> global </w:t>
      </w:r>
      <w:r w:rsidRPr="008D64D0">
        <w:rPr>
          <w:rStyle w:val="StyleUnderline"/>
        </w:rPr>
        <w:t>warming is well known, but there</w:t>
      </w:r>
      <w:r w:rsidRPr="008D64D0">
        <w:rPr>
          <w:sz w:val="16"/>
        </w:rPr>
        <w:t xml:space="preserve"> are also other </w:t>
      </w:r>
      <w:r w:rsidRPr="008D64D0">
        <w:rPr>
          <w:rStyle w:val="Emphasis"/>
        </w:rPr>
        <w:t>likely</w:t>
      </w:r>
      <w:r w:rsidRPr="008D64D0">
        <w:rPr>
          <w:rStyle w:val="StyleUnderline"/>
        </w:rPr>
        <w:t xml:space="preserve"> and</w:t>
      </w:r>
      <w:r w:rsidRPr="008D64D0">
        <w:rPr>
          <w:sz w:val="16"/>
        </w:rPr>
        <w:t xml:space="preserve"> more </w:t>
      </w:r>
      <w:r w:rsidRPr="008D64D0">
        <w:rPr>
          <w:rStyle w:val="Emphasis"/>
        </w:rPr>
        <w:t>imminent</w:t>
      </w:r>
      <w:r w:rsidRPr="008D64D0">
        <w:rPr>
          <w:rStyle w:val="StyleUnderline"/>
        </w:rPr>
        <w:t xml:space="preserve"> threats to the </w:t>
      </w:r>
      <w:r w:rsidRPr="008D64D0">
        <w:rPr>
          <w:rStyle w:val="Emphasis"/>
        </w:rPr>
        <w:t>survivability of mankind</w:t>
      </w:r>
      <w:r w:rsidRPr="008D64D0">
        <w:rPr>
          <w:sz w:val="16"/>
        </w:rPr>
        <w:t xml:space="preserve"> and other living things. For example, Sherwood and Huber (2010) emphasize </w:t>
      </w:r>
      <w:r w:rsidRPr="008D64D0">
        <w:rPr>
          <w:rStyle w:val="StyleUnderline"/>
        </w:rPr>
        <w:t xml:space="preserve">the </w:t>
      </w:r>
      <w:r w:rsidRPr="00FF1CF3">
        <w:rPr>
          <w:rStyle w:val="Emphasis"/>
          <w:highlight w:val="cyan"/>
        </w:rPr>
        <w:t>adaptability limit</w:t>
      </w:r>
      <w:r w:rsidRPr="00FF1CF3">
        <w:rPr>
          <w:rStyle w:val="StyleUnderline"/>
          <w:highlight w:val="cyan"/>
        </w:rPr>
        <w:t xml:space="preserve"> </w:t>
      </w:r>
      <w:r w:rsidRPr="008D64D0">
        <w:rPr>
          <w:rStyle w:val="StyleUnderline"/>
        </w:rPr>
        <w:t xml:space="preserve">to climate change due to </w:t>
      </w:r>
      <w:r w:rsidRPr="008D64D0">
        <w:rPr>
          <w:rStyle w:val="Emphasis"/>
        </w:rPr>
        <w:t>heat stress</w:t>
      </w:r>
      <w:r w:rsidRPr="008D64D0">
        <w:rPr>
          <w:rStyle w:val="StyleUnderline"/>
        </w:rPr>
        <w:t xml:space="preserve"> from high</w:t>
      </w:r>
      <w:r w:rsidRPr="008D64D0">
        <w:rPr>
          <w:sz w:val="16"/>
        </w:rPr>
        <w:t xml:space="preserve"> environmental wet‐bulb </w:t>
      </w:r>
      <w:r w:rsidRPr="008D64D0">
        <w:rPr>
          <w:rStyle w:val="StyleUnderline"/>
        </w:rPr>
        <w:t>temperature</w:t>
      </w:r>
      <w:r w:rsidRPr="008D64D0">
        <w:rPr>
          <w:sz w:val="16"/>
        </w:rPr>
        <w:t xml:space="preserve">. They show that </w:t>
      </w:r>
      <w:r w:rsidRPr="008D64D0">
        <w:rPr>
          <w:rStyle w:val="StyleUnderline"/>
        </w:rPr>
        <w:t xml:space="preserve">‘even </w:t>
      </w:r>
      <w:r w:rsidRPr="008D64D0">
        <w:rPr>
          <w:rStyle w:val="Emphasis"/>
        </w:rPr>
        <w:t>modest</w:t>
      </w:r>
      <w:r w:rsidRPr="008D64D0">
        <w:rPr>
          <w:rStyle w:val="StyleUnderline"/>
        </w:rPr>
        <w:t xml:space="preserve"> </w:t>
      </w:r>
      <w:r w:rsidRPr="008D64D0">
        <w:rPr>
          <w:sz w:val="16"/>
        </w:rPr>
        <w:t xml:space="preserve">global </w:t>
      </w:r>
      <w:r w:rsidRPr="008D64D0">
        <w:rPr>
          <w:rStyle w:val="StyleUnderline"/>
        </w:rPr>
        <w:t>warming could</w:t>
      </w:r>
      <w:r w:rsidRPr="008D64D0">
        <w:rPr>
          <w:sz w:val="16"/>
        </w:rPr>
        <w:t xml:space="preserve"> … </w:t>
      </w:r>
      <w:r w:rsidRPr="008D64D0">
        <w:rPr>
          <w:rStyle w:val="StyleUnderline"/>
        </w:rPr>
        <w:t xml:space="preserve">expose </w:t>
      </w:r>
      <w:r w:rsidRPr="008D64D0">
        <w:rPr>
          <w:rStyle w:val="Emphasis"/>
        </w:rPr>
        <w:t>large fractions</w:t>
      </w:r>
      <w:r w:rsidRPr="008D64D0">
        <w:rPr>
          <w:rStyle w:val="StyleUnderline"/>
        </w:rPr>
        <w:t xml:space="preserve"> of the [world]</w:t>
      </w:r>
      <w:r w:rsidRPr="008D64D0">
        <w:rPr>
          <w:sz w:val="16"/>
        </w:rPr>
        <w:t xml:space="preserve"> population </w:t>
      </w:r>
      <w:r w:rsidRPr="008D64D0">
        <w:rPr>
          <w:rStyle w:val="StyleUnderline"/>
        </w:rPr>
        <w:t xml:space="preserve">to </w:t>
      </w:r>
      <w:r w:rsidRPr="008D64D0">
        <w:rPr>
          <w:rStyle w:val="Emphasis"/>
        </w:rPr>
        <w:t>unprecedented</w:t>
      </w:r>
      <w:r w:rsidRPr="008D64D0">
        <w:rPr>
          <w:rStyle w:val="StyleUnderline"/>
        </w:rPr>
        <w:t xml:space="preserve"> heat stress’</w:t>
      </w:r>
      <w:r w:rsidRPr="008D64D0">
        <w:rPr>
          <w:sz w:val="16"/>
        </w:rPr>
        <w:t xml:space="preserve"> p. 9552 </w:t>
      </w:r>
      <w:r w:rsidRPr="008D64D0">
        <w:rPr>
          <w:rStyle w:val="StyleUnderline"/>
        </w:rPr>
        <w:t>and</w:t>
      </w:r>
      <w:r w:rsidRPr="008D64D0">
        <w:rPr>
          <w:sz w:val="16"/>
        </w:rPr>
        <w:t xml:space="preserve"> that </w:t>
      </w:r>
      <w:r w:rsidRPr="008D64D0">
        <w:rPr>
          <w:rStyle w:val="StyleUnderline"/>
        </w:rPr>
        <w:t>with substantial</w:t>
      </w:r>
      <w:r w:rsidRPr="008D64D0">
        <w:rPr>
          <w:sz w:val="16"/>
        </w:rPr>
        <w:t xml:space="preserve"> global </w:t>
      </w:r>
      <w:r w:rsidRPr="008D64D0">
        <w:rPr>
          <w:rStyle w:val="StyleUnderline"/>
        </w:rPr>
        <w:t xml:space="preserve">warming, ‘the area of land rendered </w:t>
      </w:r>
      <w:r w:rsidRPr="008D64D0">
        <w:rPr>
          <w:rStyle w:val="Emphasis"/>
        </w:rPr>
        <w:t>uninhabitable</w:t>
      </w:r>
      <w:r w:rsidRPr="008D64D0">
        <w:rPr>
          <w:sz w:val="16"/>
        </w:rPr>
        <w:t xml:space="preserve"> by heat stress </w:t>
      </w:r>
      <w:r w:rsidRPr="008D64D0">
        <w:rPr>
          <w:rStyle w:val="StyleUnderline"/>
        </w:rPr>
        <w:t>would dwarf</w:t>
      </w:r>
      <w:r w:rsidRPr="008D64D0">
        <w:rPr>
          <w:sz w:val="16"/>
        </w:rPr>
        <w:t xml:space="preserve"> that affected by rising </w:t>
      </w:r>
      <w:r w:rsidRPr="008D64D0">
        <w:rPr>
          <w:rStyle w:val="StyleUnderline"/>
        </w:rPr>
        <w:t>sea level’</w:t>
      </w:r>
      <w:r w:rsidRPr="008D64D0">
        <w:rPr>
          <w:sz w:val="16"/>
        </w:rPr>
        <w:t xml:space="preserve"> p. 9555, </w:t>
      </w:r>
      <w:r w:rsidRPr="00FF1CF3">
        <w:rPr>
          <w:rStyle w:val="StyleUnderline"/>
          <w:highlight w:val="cyan"/>
        </w:rPr>
        <w:t>mak</w:t>
      </w:r>
      <w:r w:rsidRPr="008D64D0">
        <w:rPr>
          <w:rStyle w:val="StyleUnderline"/>
        </w:rPr>
        <w:t xml:space="preserve">ing </w:t>
      </w:r>
      <w:r w:rsidRPr="00FF1CF3">
        <w:rPr>
          <w:rStyle w:val="Emphasis"/>
          <w:highlight w:val="cyan"/>
        </w:rPr>
        <w:t>extinction</w:t>
      </w:r>
      <w:r w:rsidRPr="008D64D0">
        <w:rPr>
          <w:sz w:val="16"/>
        </w:rPr>
        <w:t xml:space="preserve"> much more </w:t>
      </w:r>
      <w:r w:rsidRPr="00FF1CF3">
        <w:rPr>
          <w:rStyle w:val="Emphasis"/>
          <w:highlight w:val="cyan"/>
        </w:rPr>
        <w:t>likely</w:t>
      </w:r>
      <w:r w:rsidRPr="00FF1CF3">
        <w:rPr>
          <w:rStyle w:val="StyleUnderline"/>
          <w:highlight w:val="cyan"/>
        </w:rPr>
        <w:t xml:space="preserve"> </w:t>
      </w:r>
      <w:r w:rsidRPr="008D64D0">
        <w:rPr>
          <w:rStyle w:val="StyleUnderline"/>
        </w:rPr>
        <w:t>and the</w:t>
      </w:r>
      <w:r w:rsidRPr="008D64D0">
        <w:rPr>
          <w:sz w:val="16"/>
        </w:rPr>
        <w:t xml:space="preserve"> relatively </w:t>
      </w:r>
      <w:r w:rsidRPr="008D64D0">
        <w:rPr>
          <w:rStyle w:val="StyleUnderline"/>
        </w:rPr>
        <w:t>moderate</w:t>
      </w:r>
      <w:r w:rsidRPr="008D64D0">
        <w:rPr>
          <w:sz w:val="16"/>
        </w:rPr>
        <w:t xml:space="preserve"> damages estimated by most integrated </w:t>
      </w:r>
      <w:r w:rsidRPr="008D64D0">
        <w:rPr>
          <w:rStyle w:val="StyleUnderline"/>
        </w:rPr>
        <w:t xml:space="preserve">assessment models </w:t>
      </w:r>
      <w:r w:rsidRPr="008D64D0">
        <w:rPr>
          <w:rStyle w:val="Emphasis"/>
        </w:rPr>
        <w:t>unreliably low</w:t>
      </w:r>
      <w:r w:rsidRPr="008D64D0">
        <w:rPr>
          <w:sz w:val="16"/>
        </w:rPr>
        <w:t>.</w:t>
      </w:r>
    </w:p>
    <w:p w14:paraId="405CA8BA" w14:textId="77777777" w:rsidR="00F52ACE" w:rsidRPr="008D64D0" w:rsidRDefault="00F52ACE" w:rsidP="00F52ACE">
      <w:pPr>
        <w:pStyle w:val="Heading4"/>
        <w:rPr>
          <w:rFonts w:cs="Calibri"/>
        </w:rPr>
      </w:pPr>
      <w:r w:rsidRPr="008D64D0">
        <w:rPr>
          <w:rFonts w:cs="Calibri"/>
        </w:rPr>
        <w:t>Independently</w:t>
      </w:r>
      <w:r w:rsidRPr="008D64D0">
        <w:rPr>
          <w:rFonts w:cs="Calibri"/>
          <w:u w:val="single"/>
        </w:rPr>
        <w:t xml:space="preserve"> Biopiracy</w:t>
      </w:r>
      <w:r w:rsidRPr="008D64D0">
        <w:rPr>
          <w:rFonts w:cs="Calibri"/>
        </w:rPr>
        <w:t xml:space="preserve"> and extinction discourse causes </w:t>
      </w:r>
      <w:r w:rsidRPr="008D64D0">
        <w:rPr>
          <w:rFonts w:cs="Calibri"/>
          <w:u w:val="single"/>
        </w:rPr>
        <w:t>Native Extinction</w:t>
      </w:r>
    </w:p>
    <w:p w14:paraId="3DC1CBE6" w14:textId="77777777" w:rsidR="00F52ACE" w:rsidRPr="008D64D0" w:rsidRDefault="00F52ACE" w:rsidP="00F52ACE">
      <w:pPr>
        <w:rPr>
          <w:sz w:val="2"/>
          <w:szCs w:val="2"/>
        </w:rPr>
      </w:pPr>
      <w:r w:rsidRPr="008D64D0">
        <w:t xml:space="preserve">Clare </w:t>
      </w:r>
      <w:r w:rsidRPr="008D64D0">
        <w:rPr>
          <w:rStyle w:val="Style13ptBold"/>
        </w:rPr>
        <w:t>Barker</w:t>
      </w:r>
      <w:r w:rsidRPr="008D64D0">
        <w:t xml:space="preserve"> 1/12/20</w:t>
      </w:r>
      <w:r w:rsidRPr="008D64D0">
        <w:rPr>
          <w:rStyle w:val="Style13ptBold"/>
        </w:rPr>
        <w:t>21</w:t>
      </w:r>
      <w:r w:rsidRPr="008D64D0">
        <w:t xml:space="preserve"> [Dr. Clare Barker is an Associate Professor in English Literature (Medical Humanities). “Biocolonial Fictions: Medical Ethics and New Extinction Discourse in Contemporary Biopiracy Narratives” </w:t>
      </w:r>
      <w:hyperlink r:id="rId15" w:history="1">
        <w:r w:rsidRPr="008D64D0">
          <w:rPr>
            <w:rStyle w:val="Hyperlink"/>
          </w:rPr>
          <w:t>https://www.ncbi.nlm.nih.gov/pmc/articles/PMC7116577/</w:t>
        </w:r>
      </w:hyperlink>
      <w:r w:rsidRPr="008D64D0">
        <w:t xml:space="preserve">] </w:t>
      </w:r>
      <w:r w:rsidRPr="008D64D0">
        <w:rPr>
          <w:sz w:val="2"/>
          <w:szCs w:val="2"/>
        </w:rPr>
        <w:t>CPSW /KT</w:t>
      </w:r>
    </w:p>
    <w:p w14:paraId="4EB818B6" w14:textId="77777777" w:rsidR="00F52ACE" w:rsidRPr="008D64D0" w:rsidRDefault="00F52ACE" w:rsidP="00F52ACE">
      <w:pPr>
        <w:rPr>
          <w:sz w:val="16"/>
        </w:rPr>
      </w:pPr>
      <w:r w:rsidRPr="008D64D0">
        <w:rPr>
          <w:sz w:val="16"/>
        </w:rPr>
        <w:t xml:space="preserve">The age of big pharma, population genetics, and global health initiatives that transcend national borders has ushered in new forms of </w:t>
      </w:r>
      <w:r w:rsidRPr="00FF1CF3">
        <w:rPr>
          <w:rStyle w:val="Emphasis"/>
          <w:highlight w:val="cyan"/>
        </w:rPr>
        <w:t>extractivism</w:t>
      </w:r>
      <w:r w:rsidRPr="008D64D0">
        <w:rPr>
          <w:sz w:val="16"/>
        </w:rPr>
        <w:t xml:space="preserve"> that consist of mining the bodies </w:t>
      </w:r>
      <w:r w:rsidRPr="00FF1CF3">
        <w:rPr>
          <w:rStyle w:val="StyleUnderline"/>
          <w:highlight w:val="cyan"/>
        </w:rPr>
        <w:t>of Indigenous</w:t>
      </w:r>
      <w:r w:rsidRPr="00FF1CF3">
        <w:rPr>
          <w:sz w:val="16"/>
          <w:highlight w:val="cyan"/>
        </w:rPr>
        <w:t xml:space="preserve"> </w:t>
      </w:r>
      <w:r w:rsidRPr="00FF1CF3">
        <w:rPr>
          <w:rStyle w:val="StyleUnderline"/>
          <w:highlight w:val="cyan"/>
        </w:rPr>
        <w:t>people</w:t>
      </w:r>
      <w:r w:rsidRPr="008D64D0">
        <w:rPr>
          <w:sz w:val="16"/>
        </w:rPr>
        <w:t xml:space="preserve">, their </w:t>
      </w:r>
      <w:r w:rsidRPr="00FF1CF3">
        <w:rPr>
          <w:rStyle w:val="StyleUnderline"/>
          <w:highlight w:val="cyan"/>
        </w:rPr>
        <w:t>medicinal plants</w:t>
      </w:r>
      <w:r w:rsidRPr="008D64D0">
        <w:rPr>
          <w:sz w:val="16"/>
        </w:rPr>
        <w:t xml:space="preserve">, </w:t>
      </w:r>
      <w:r w:rsidRPr="00FF1CF3">
        <w:rPr>
          <w:rStyle w:val="StyleUnderline"/>
          <w:highlight w:val="cyan"/>
        </w:rPr>
        <w:t>and</w:t>
      </w:r>
      <w:r w:rsidRPr="008D64D0">
        <w:rPr>
          <w:sz w:val="16"/>
        </w:rPr>
        <w:t xml:space="preserve"> their traditional ecological knowledge (</w:t>
      </w:r>
      <w:r w:rsidRPr="00FF1CF3">
        <w:rPr>
          <w:rStyle w:val="StyleUnderline"/>
          <w:highlight w:val="cyan"/>
        </w:rPr>
        <w:t>TEK</w:t>
      </w:r>
      <w:r w:rsidRPr="008D64D0">
        <w:rPr>
          <w:sz w:val="16"/>
        </w:rPr>
        <w:t xml:space="preserve">) </w:t>
      </w:r>
      <w:r w:rsidRPr="00FF1CF3">
        <w:rPr>
          <w:rStyle w:val="StyleUnderline"/>
          <w:highlight w:val="cyan"/>
        </w:rPr>
        <w:t>for</w:t>
      </w:r>
      <w:r w:rsidRPr="008D64D0">
        <w:rPr>
          <w:sz w:val="16"/>
        </w:rPr>
        <w:t xml:space="preserve"> their </w:t>
      </w:r>
      <w:r w:rsidRPr="00FF1CF3">
        <w:rPr>
          <w:rStyle w:val="StyleUnderline"/>
          <w:highlight w:val="cyan"/>
        </w:rPr>
        <w:t>pharmacological potential</w:t>
      </w:r>
      <w:r w:rsidRPr="008D64D0">
        <w:rPr>
          <w:sz w:val="16"/>
        </w:rPr>
        <w:t>. These new forms of scientific endeavour echo and reconfigure the colonialist appropriations of the past. As scholar and activist, Vandana Shiva, writes, ‘[t]he colonies have now been extended to the interior spaces, the “genetic codes” of life-forms from microbes and plants to animals, including humans’.1 Shiva terms the expropriation of Indigenous biological resources ‘biopiracy’, while other activists and critics apply the broader term ‘biocolonialism’ to the range of practices that extend colonialist logic to the acquisition of human and plant organic materials, genetic ‘data’, and medicinal knowledge. This term in particular highlights the marked continuities between European colonialist practices of land and resource appropriation and the research practices within what Laurelyn Whitt calls the ‘new imperial science’, which, ‘marked by the confluence of science with capitalism’ and acting ‘in the service of western pharmaceutical … industries’ (among others), ‘enabl[es] the appropriation of indigenous knowledge and resources at a prodigious and escalating rate’.2</w:t>
      </w:r>
    </w:p>
    <w:p w14:paraId="0798D603" w14:textId="77777777" w:rsidR="00F52ACE" w:rsidRPr="008D64D0" w:rsidRDefault="00F52ACE" w:rsidP="00F52ACE">
      <w:pPr>
        <w:rPr>
          <w:sz w:val="16"/>
        </w:rPr>
      </w:pPr>
      <w:r w:rsidRPr="008D64D0">
        <w:rPr>
          <w:sz w:val="16"/>
        </w:rPr>
        <w:t xml:space="preserve">The logic of </w:t>
      </w:r>
      <w:r w:rsidRPr="008D64D0">
        <w:rPr>
          <w:rStyle w:val="StyleUnderline"/>
        </w:rPr>
        <w:t xml:space="preserve">biocolonial extractivism </w:t>
      </w:r>
      <w:r w:rsidRPr="00FF1CF3">
        <w:rPr>
          <w:rStyle w:val="StyleUnderline"/>
          <w:highlight w:val="cyan"/>
        </w:rPr>
        <w:t xml:space="preserve">operates through a </w:t>
      </w:r>
      <w:r w:rsidRPr="00FF1CF3">
        <w:rPr>
          <w:rStyle w:val="Emphasis"/>
          <w:highlight w:val="cyan"/>
        </w:rPr>
        <w:t>reorientation</w:t>
      </w:r>
      <w:r w:rsidRPr="00FF1CF3">
        <w:rPr>
          <w:rStyle w:val="StyleUnderline"/>
          <w:highlight w:val="cyan"/>
        </w:rPr>
        <w:t xml:space="preserve"> of</w:t>
      </w:r>
      <w:r w:rsidRPr="008D64D0">
        <w:rPr>
          <w:rStyle w:val="StyleUnderline"/>
        </w:rPr>
        <w:t xml:space="preserve"> the temporal formations of settler </w:t>
      </w:r>
      <w:r w:rsidRPr="00FF1CF3">
        <w:rPr>
          <w:rStyle w:val="Emphasis"/>
          <w:highlight w:val="cyan"/>
        </w:rPr>
        <w:t>colonialism</w:t>
      </w:r>
      <w:r w:rsidRPr="008D64D0">
        <w:rPr>
          <w:sz w:val="16"/>
        </w:rPr>
        <w:t xml:space="preserve">, </w:t>
      </w:r>
      <w:r w:rsidRPr="00FF1CF3">
        <w:rPr>
          <w:highlight w:val="cyan"/>
          <w:u w:val="single"/>
        </w:rPr>
        <w:t>which</w:t>
      </w:r>
      <w:r w:rsidRPr="008D64D0">
        <w:rPr>
          <w:sz w:val="16"/>
        </w:rPr>
        <w:t xml:space="preserve"> equate settler practices with development and consign Indigenous peoples to the past. </w:t>
      </w:r>
      <w:r w:rsidRPr="008D64D0">
        <w:rPr>
          <w:rStyle w:val="StyleUnderline"/>
        </w:rPr>
        <w:t>The</w:t>
      </w:r>
      <w:r w:rsidRPr="008D64D0">
        <w:rPr>
          <w:sz w:val="16"/>
        </w:rPr>
        <w:t xml:space="preserve"> land dispossessions of the </w:t>
      </w:r>
      <w:r w:rsidRPr="008D64D0">
        <w:rPr>
          <w:rStyle w:val="StyleUnderline"/>
        </w:rPr>
        <w:t>colonial</w:t>
      </w:r>
      <w:r w:rsidRPr="008D64D0">
        <w:rPr>
          <w:sz w:val="16"/>
        </w:rPr>
        <w:t xml:space="preserve"> era were </w:t>
      </w:r>
      <w:r w:rsidRPr="00FF1CF3">
        <w:rPr>
          <w:rStyle w:val="StyleUnderline"/>
          <w:highlight w:val="cyan"/>
        </w:rPr>
        <w:t>facilit</w:t>
      </w:r>
      <w:r w:rsidRPr="008D64D0">
        <w:rPr>
          <w:sz w:val="16"/>
        </w:rPr>
        <w:t xml:space="preserve">ated by powerful narratives of inevitable </w:t>
      </w:r>
      <w:r w:rsidRPr="00FF1CF3">
        <w:rPr>
          <w:rStyle w:val="Emphasis"/>
          <w:highlight w:val="cyan"/>
        </w:rPr>
        <w:t>Indigenous extinction</w:t>
      </w:r>
      <w:r w:rsidRPr="008D64D0">
        <w:rPr>
          <w:sz w:val="16"/>
        </w:rPr>
        <w:t xml:space="preserve">: ‘vanishing Indians’, Maori and Aboriginal ‘dying </w:t>
      </w:r>
      <w:proofErr w:type="gramStart"/>
      <w:r w:rsidRPr="008D64D0">
        <w:rPr>
          <w:sz w:val="16"/>
        </w:rPr>
        <w:t>races’</w:t>
      </w:r>
      <w:proofErr w:type="gramEnd"/>
      <w:r w:rsidRPr="008D64D0">
        <w:rPr>
          <w:sz w:val="16"/>
        </w:rPr>
        <w:t xml:space="preserve">. As critics have shown, </w:t>
      </w:r>
      <w:r w:rsidRPr="008D64D0">
        <w:rPr>
          <w:rStyle w:val="StyleUnderline"/>
        </w:rPr>
        <w:t>contemporary biocolonialist</w:t>
      </w:r>
      <w:r w:rsidRPr="008D64D0">
        <w:rPr>
          <w:sz w:val="16"/>
        </w:rPr>
        <w:t xml:space="preserve"> initiatives </w:t>
      </w:r>
      <w:r w:rsidRPr="008D64D0">
        <w:rPr>
          <w:rStyle w:val="StyleUnderline"/>
        </w:rPr>
        <w:t>operate on similar assumptions</w:t>
      </w:r>
      <w:r w:rsidRPr="008D64D0">
        <w:rPr>
          <w:sz w:val="16"/>
        </w:rPr>
        <w:t xml:space="preserve">, </w:t>
      </w:r>
      <w:r w:rsidRPr="008D64D0">
        <w:rPr>
          <w:rStyle w:val="StyleUnderline"/>
        </w:rPr>
        <w:t>under which indigenous biospecimens must be preserved and biological data acquired before they vanish forever</w:t>
      </w:r>
      <w:r w:rsidRPr="008D64D0">
        <w:rPr>
          <w:sz w:val="16"/>
        </w:rPr>
        <w:t>. Joanna Radin demonstrates that, since the mid-twentieth century, the ability to freeze and store blood and other organic samples has ‘emerged as a potentially powerful strategy for preserving fragments of a world that appeared to be increasingly in flux’. It enables ‘biological material to be studied in the present and especially in the future’, when (whether due to genetic admixture, European diseases, or environmental damage produced by the industrialized global North) ‘the individuals from whom it had been extracted were expected to have disappeared or changed beyond recognition’.3</w:t>
      </w:r>
    </w:p>
    <w:p w14:paraId="0D56E70B" w14:textId="77777777" w:rsidR="00F52ACE" w:rsidRPr="008D64D0" w:rsidRDefault="00F52ACE" w:rsidP="00F52ACE">
      <w:pPr>
        <w:rPr>
          <w:sz w:val="16"/>
        </w:rPr>
      </w:pPr>
      <w:r w:rsidRPr="008D64D0">
        <w:rPr>
          <w:sz w:val="16"/>
        </w:rPr>
        <w:t xml:space="preserve">In this article, I explore the intertwined relationship between medical research ethics and the logic and ideology of biocolonialism as it is represented in two contemporary American novels, Ann Patchett’s State of Wonder (2011) and Hanya Yanagihara’s </w:t>
      </w:r>
      <w:proofErr w:type="gramStart"/>
      <w:r w:rsidRPr="008D64D0">
        <w:rPr>
          <w:sz w:val="16"/>
        </w:rPr>
        <w:t>The</w:t>
      </w:r>
      <w:proofErr w:type="gramEnd"/>
      <w:r w:rsidRPr="008D64D0">
        <w:rPr>
          <w:sz w:val="16"/>
        </w:rPr>
        <w:t xml:space="preserve"> People in the Trees (2013). These novels depict ‘medical adventurer[s]’4 </w:t>
      </w:r>
      <w:r w:rsidRPr="00FF1CF3">
        <w:rPr>
          <w:rStyle w:val="StyleUnderline"/>
          <w:highlight w:val="cyan"/>
        </w:rPr>
        <w:t>undertaking biocolonialist excursions in</w:t>
      </w:r>
      <w:r w:rsidRPr="008D64D0">
        <w:rPr>
          <w:rStyle w:val="StyleUnderline"/>
        </w:rPr>
        <w:t>to</w:t>
      </w:r>
      <w:r w:rsidRPr="008D64D0">
        <w:rPr>
          <w:sz w:val="16"/>
        </w:rPr>
        <w:t xml:space="preserve"> the remote jungles of, respectively, the Amazon and the Pacific, and are centrally concerned with the methods and infrastructure of </w:t>
      </w:r>
      <w:r w:rsidRPr="008D64D0">
        <w:rPr>
          <w:rStyle w:val="StyleUnderline"/>
        </w:rPr>
        <w:t>biomedical</w:t>
      </w:r>
      <w:r w:rsidRPr="008D64D0">
        <w:rPr>
          <w:sz w:val="16"/>
        </w:rPr>
        <w:t xml:space="preserve"> and pharmaceutical </w:t>
      </w:r>
      <w:r w:rsidRPr="00FF1CF3">
        <w:rPr>
          <w:rStyle w:val="StyleUnderline"/>
          <w:highlight w:val="cyan"/>
        </w:rPr>
        <w:t>research</w:t>
      </w:r>
      <w:r w:rsidRPr="008D64D0">
        <w:rPr>
          <w:sz w:val="16"/>
        </w:rPr>
        <w:t xml:space="preserve">. In both cases, the fictional scientists’ ethically problematic research practices </w:t>
      </w:r>
      <w:r w:rsidRPr="00FF1CF3">
        <w:rPr>
          <w:rStyle w:val="StyleUnderline"/>
          <w:highlight w:val="cyan"/>
        </w:rPr>
        <w:t>implicate</w:t>
      </w:r>
      <w:r w:rsidRPr="008D64D0">
        <w:rPr>
          <w:sz w:val="16"/>
        </w:rPr>
        <w:t xml:space="preserve"> them in what Pauline Wakeford calls ‘two entangled narratives of death and disappearance: the grand récits of wildlife </w:t>
      </w:r>
      <w:r w:rsidRPr="00FF1CF3">
        <w:rPr>
          <w:rStyle w:val="StyleUnderline"/>
          <w:highlight w:val="cyan"/>
        </w:rPr>
        <w:t>extinction</w:t>
      </w:r>
      <w:r w:rsidRPr="008D64D0">
        <w:rPr>
          <w:sz w:val="16"/>
        </w:rPr>
        <w:t xml:space="preserve"> and the vanishing Indian’.5 I focus </w:t>
      </w:r>
      <w:proofErr w:type="gramStart"/>
      <w:r w:rsidRPr="008D64D0">
        <w:rPr>
          <w:sz w:val="16"/>
        </w:rPr>
        <w:t>in particular on</w:t>
      </w:r>
      <w:proofErr w:type="gramEnd"/>
      <w:r w:rsidRPr="008D64D0">
        <w:rPr>
          <w:sz w:val="16"/>
        </w:rPr>
        <w:t xml:space="preserve"> how these texts, by presenting us with fictional bioethical quandaries related to human longevity and reproduction, engage with the new formulations of extinction discourse produced by the life sciences. Patrick Brantlinger asserts that </w:t>
      </w:r>
      <w:r w:rsidRPr="00FF1CF3">
        <w:rPr>
          <w:rStyle w:val="StyleUnderline"/>
          <w:highlight w:val="cyan"/>
        </w:rPr>
        <w:t>colonial</w:t>
      </w:r>
      <w:r w:rsidRPr="008D64D0">
        <w:rPr>
          <w:sz w:val="16"/>
        </w:rPr>
        <w:t xml:space="preserve"> ‘extinction discourse was performative in the sense that it acted on the world as well as described it’.6 State of Wonder and The People in the Trees both imagine biological discoveries with the potential to extend human lifecycles, but these research endeavours are steeped in extinctionist ideology and themselves set in motion the decimation of previously thriving Indigenous communities. Aspirational narratives of ‘eternal life’ (in Yanagihara) and ‘world health’ (in Patchett) are underpinned by the knowledge that these communities, reframed as research subjects, are likely to vanish in the wake of what Warwick Anderson calls ‘scientific colonialism’, along with their unique ecosystems.7 The different narrative temporalities of these texts – Patchett’s anticipating a significant breakthrough in global health, Yanagihara’s narrated retrospectively from a position of irreversible loss – produce divergent valuations of human and nonhuman lives and different perspectives on the ethics of biopiracy, as I shall discuss. But in reading them together, I demonstrate how fictional </w:t>
      </w:r>
      <w:r w:rsidRPr="00FF1CF3">
        <w:rPr>
          <w:rStyle w:val="StyleUnderline"/>
          <w:highlight w:val="cyan"/>
        </w:rPr>
        <w:t>engagements</w:t>
      </w:r>
      <w:r w:rsidRPr="008D64D0">
        <w:rPr>
          <w:rStyle w:val="StyleUnderline"/>
        </w:rPr>
        <w:t xml:space="preserve"> with biocolonial</w:t>
      </w:r>
      <w:r w:rsidRPr="008D64D0">
        <w:rPr>
          <w:sz w:val="16"/>
        </w:rPr>
        <w:t xml:space="preserve"> science </w:t>
      </w:r>
      <w:r w:rsidRPr="00FF1CF3">
        <w:rPr>
          <w:rStyle w:val="StyleUnderline"/>
          <w:highlight w:val="cyan"/>
        </w:rPr>
        <w:t>illuminate</w:t>
      </w:r>
      <w:r w:rsidRPr="008D64D0">
        <w:rPr>
          <w:sz w:val="16"/>
        </w:rPr>
        <w:t xml:space="preserve"> the </w:t>
      </w:r>
      <w:r w:rsidRPr="00FF1CF3">
        <w:rPr>
          <w:rStyle w:val="StyleUnderline"/>
          <w:highlight w:val="cyan"/>
        </w:rPr>
        <w:t>continuities</w:t>
      </w:r>
      <w:r w:rsidRPr="008D64D0">
        <w:rPr>
          <w:sz w:val="16"/>
        </w:rPr>
        <w:t xml:space="preserve"> between colonial-era extractivism </w:t>
      </w:r>
      <w:r w:rsidRPr="00FF1CF3">
        <w:rPr>
          <w:rStyle w:val="StyleUnderline"/>
          <w:highlight w:val="cyan"/>
        </w:rPr>
        <w:t>and</w:t>
      </w:r>
      <w:r w:rsidRPr="008D64D0">
        <w:rPr>
          <w:sz w:val="16"/>
        </w:rPr>
        <w:t xml:space="preserve"> contemporary research practices. In their temporal </w:t>
      </w:r>
      <w:r w:rsidRPr="00FF1CF3">
        <w:rPr>
          <w:rStyle w:val="StyleUnderline"/>
          <w:highlight w:val="cyan"/>
        </w:rPr>
        <w:t>reorient</w:t>
      </w:r>
      <w:r w:rsidRPr="008D64D0">
        <w:rPr>
          <w:sz w:val="16"/>
        </w:rPr>
        <w:t xml:space="preserve">ations and </w:t>
      </w:r>
      <w:r w:rsidRPr="00FF1CF3">
        <w:rPr>
          <w:rStyle w:val="StyleUnderline"/>
          <w:highlight w:val="cyan"/>
        </w:rPr>
        <w:t>the</w:t>
      </w:r>
      <w:r w:rsidRPr="008D64D0">
        <w:rPr>
          <w:sz w:val="16"/>
        </w:rPr>
        <w:t xml:space="preserve">ir </w:t>
      </w:r>
      <w:r w:rsidRPr="00FF1CF3">
        <w:rPr>
          <w:rStyle w:val="StyleUnderline"/>
          <w:highlight w:val="cyan"/>
        </w:rPr>
        <w:t>ability</w:t>
      </w:r>
      <w:r w:rsidRPr="008D64D0">
        <w:rPr>
          <w:sz w:val="16"/>
        </w:rPr>
        <w:t xml:space="preserve"> to imagine actual and potential acts </w:t>
      </w:r>
      <w:r w:rsidRPr="00FF1CF3">
        <w:rPr>
          <w:rStyle w:val="StyleUnderline"/>
          <w:highlight w:val="cyan"/>
        </w:rPr>
        <w:t>of</w:t>
      </w:r>
      <w:r w:rsidRPr="008D64D0">
        <w:rPr>
          <w:rStyle w:val="StyleUnderline"/>
        </w:rPr>
        <w:t xml:space="preserve"> </w:t>
      </w:r>
      <w:r w:rsidRPr="00FF1CF3">
        <w:rPr>
          <w:rStyle w:val="StyleUnderline"/>
          <w:highlight w:val="cyan"/>
        </w:rPr>
        <w:t>extinction</w:t>
      </w:r>
      <w:r w:rsidRPr="008D64D0">
        <w:rPr>
          <w:sz w:val="16"/>
        </w:rPr>
        <w:t>, these texts resituate extinction discourse squarely within the context of twentieth- and twenty-first-century bioscientific experimentation.</w:t>
      </w:r>
    </w:p>
    <w:p w14:paraId="59EA3C14" w14:textId="77777777" w:rsidR="00F52ACE" w:rsidRPr="008D64D0" w:rsidRDefault="00F52ACE" w:rsidP="00F52ACE">
      <w:pPr>
        <w:rPr>
          <w:sz w:val="16"/>
          <w:szCs w:val="16"/>
        </w:rPr>
      </w:pPr>
      <w:r w:rsidRPr="008D64D0">
        <w:rPr>
          <w:sz w:val="16"/>
          <w:szCs w:val="16"/>
        </w:rPr>
        <w:t>State of Wonder follows Marina Singh, a pharmacologist for a multinational pharmaceutical corporation, Vogel, on her expedition into the Amazon to investigate the death in the field of her colleague, Anders Eckman, and to assess the progress of a senior scientist, Annick Swenson, who is developing a fertility drug for Vogel while living with a remote tribe, the Lakashi. Swenson has discovered that the Lakashi women’s practice of chewing bark from a particular local tree (the Martin tree) not only alters their reproductive chemistry, allowing them to conceive and give birth into their seventies and eighties, but also inoculates them against malaria. Alongside their work on the fertility drug, Swenson and her team are surreptitiously developing a malaria vaccine at Vogel’s expense, which will have little appeal to company shareholders even though it ‘will have enormous benefits to world health’, since ‘[t]he people who need a malarial vaccine will never have the means to pay for it’.8 As the narrative unfolds, the protection of the Lakashi, their lifeways, and their environment is pitted against this urgent global health imperative to save the lives of the ‘[e]ight hundred thousand children’ who, as Swenson tells Marina, ‘die every year of malaria’ in the so-called ‘Third World’.9</w:t>
      </w:r>
    </w:p>
    <w:p w14:paraId="0A0FB61E" w14:textId="77777777" w:rsidR="00F52ACE" w:rsidRPr="008D64D0" w:rsidRDefault="00F52ACE" w:rsidP="00F52ACE">
      <w:pPr>
        <w:rPr>
          <w:sz w:val="16"/>
        </w:rPr>
      </w:pPr>
      <w:r w:rsidRPr="008D64D0">
        <w:rPr>
          <w:sz w:val="16"/>
        </w:rPr>
        <w:t xml:space="preserve">The People in the Trees is framed as the memoirs of Norton Perina, a ‘renowned immunologist’ who, as a young doctor in 1950, joins an anthropological expedition to U’ivu, a fictional Micronesian state.10 Along with his anthropologist colleagues, he ‘discovers’ a ‘lost tribe’ living on the island of Ivu’ivu whose ritual ingestion of a sacred turtle endemic to the island, the opa’ivu’eke, causes extended longevity, with some tribe members apparently living for several hundred years. </w:t>
      </w:r>
      <w:r w:rsidRPr="008D64D0">
        <w:rPr>
          <w:rStyle w:val="StyleUnderline"/>
        </w:rPr>
        <w:t>Perina’s</w:t>
      </w:r>
      <w:r w:rsidRPr="008D64D0">
        <w:rPr>
          <w:sz w:val="16"/>
        </w:rPr>
        <w:t xml:space="preserve"> research on this phenomenon earns him a Nobel Prize for Medicine, but also kickstarts a rapid process of </w:t>
      </w:r>
      <w:r w:rsidRPr="008D64D0">
        <w:rPr>
          <w:rStyle w:val="StyleUnderline"/>
        </w:rPr>
        <w:t>biocolonial incursion</w:t>
      </w:r>
      <w:r w:rsidRPr="008D64D0">
        <w:rPr>
          <w:sz w:val="16"/>
        </w:rPr>
        <w:t xml:space="preserve"> on this island that has ‘never [before] been colonized’, beginning with pharmaceutical companies, seeking to develop ‘age-retarding drugs, … anti-aging skin creams, [and] elixirs to restore male potency’, ‘swarming throughout Ivu’ivu on the hunt for the opa’ivu’eke’.11 It </w:t>
      </w:r>
      <w:r w:rsidRPr="008D64D0">
        <w:rPr>
          <w:rStyle w:val="StyleUnderline"/>
        </w:rPr>
        <w:t>results in the extinction of the</w:t>
      </w:r>
      <w:r w:rsidRPr="008D64D0">
        <w:rPr>
          <w:sz w:val="16"/>
        </w:rPr>
        <w:t xml:space="preserve"> turtle, the razing of the </w:t>
      </w:r>
      <w:r w:rsidRPr="008D64D0">
        <w:rPr>
          <w:rStyle w:val="StyleUnderline"/>
        </w:rPr>
        <w:t>island</w:t>
      </w:r>
      <w:r w:rsidRPr="008D64D0">
        <w:rPr>
          <w:sz w:val="16"/>
        </w:rPr>
        <w:t xml:space="preserve">, </w:t>
      </w:r>
      <w:r w:rsidRPr="008D64D0">
        <w:rPr>
          <w:rStyle w:val="StyleUnderline"/>
        </w:rPr>
        <w:t>and</w:t>
      </w:r>
      <w:r w:rsidRPr="008D64D0">
        <w:rPr>
          <w:sz w:val="16"/>
        </w:rPr>
        <w:t xml:space="preserve"> the </w:t>
      </w:r>
      <w:r w:rsidRPr="008D64D0">
        <w:rPr>
          <w:rStyle w:val="StyleUnderline"/>
        </w:rPr>
        <w:t>decimation of the Ivu’ivuan</w:t>
      </w:r>
      <w:r w:rsidRPr="008D64D0">
        <w:rPr>
          <w:sz w:val="16"/>
        </w:rPr>
        <w:t xml:space="preserve"> community through an accelerated experience of the </w:t>
      </w:r>
      <w:r w:rsidRPr="00FF1CF3">
        <w:rPr>
          <w:rStyle w:val="StyleUnderline"/>
          <w:highlight w:val="cyan"/>
        </w:rPr>
        <w:t>impacts of colonization</w:t>
      </w:r>
      <w:r w:rsidRPr="008D64D0">
        <w:rPr>
          <w:rStyle w:val="StyleUnderline"/>
        </w:rPr>
        <w:t xml:space="preserve">, </w:t>
      </w:r>
      <w:r w:rsidRPr="00FF1CF3">
        <w:rPr>
          <w:rStyle w:val="StyleUnderline"/>
          <w:highlight w:val="cyan"/>
        </w:rPr>
        <w:t>including forced</w:t>
      </w:r>
      <w:r w:rsidRPr="008D64D0">
        <w:rPr>
          <w:rStyle w:val="StyleUnderline"/>
        </w:rPr>
        <w:t xml:space="preserve"> </w:t>
      </w:r>
      <w:r w:rsidRPr="00FF1CF3">
        <w:rPr>
          <w:rStyle w:val="StyleUnderline"/>
          <w:highlight w:val="cyan"/>
        </w:rPr>
        <w:t>displacement</w:t>
      </w:r>
      <w:r w:rsidRPr="008D64D0">
        <w:rPr>
          <w:rStyle w:val="StyleUnderline"/>
        </w:rPr>
        <w:t xml:space="preserve">, </w:t>
      </w:r>
      <w:r w:rsidRPr="00FF1CF3">
        <w:rPr>
          <w:rStyle w:val="StyleUnderline"/>
          <w:highlight w:val="cyan"/>
        </w:rPr>
        <w:t>alcoholism</w:t>
      </w:r>
      <w:r w:rsidRPr="008D64D0">
        <w:rPr>
          <w:rStyle w:val="StyleUnderline"/>
        </w:rPr>
        <w:t xml:space="preserve">, </w:t>
      </w:r>
      <w:r w:rsidRPr="00FF1CF3">
        <w:rPr>
          <w:rStyle w:val="StyleUnderline"/>
          <w:highlight w:val="cyan"/>
        </w:rPr>
        <w:t>and</w:t>
      </w:r>
      <w:r w:rsidRPr="008D64D0">
        <w:rPr>
          <w:rStyle w:val="StyleUnderline"/>
        </w:rPr>
        <w:t xml:space="preserve"> </w:t>
      </w:r>
      <w:r w:rsidRPr="00FF1CF3">
        <w:rPr>
          <w:rStyle w:val="Emphasis"/>
          <w:highlight w:val="cyan"/>
        </w:rPr>
        <w:t>disease</w:t>
      </w:r>
      <w:r w:rsidRPr="008D64D0">
        <w:rPr>
          <w:sz w:val="16"/>
        </w:rPr>
        <w:t>.</w:t>
      </w:r>
    </w:p>
    <w:p w14:paraId="17CA5120" w14:textId="77777777" w:rsidR="00F52ACE" w:rsidRPr="008D64D0" w:rsidRDefault="00F52ACE" w:rsidP="00F52ACE">
      <w:pPr>
        <w:rPr>
          <w:sz w:val="16"/>
        </w:rPr>
      </w:pPr>
      <w:r w:rsidRPr="008D64D0">
        <w:rPr>
          <w:sz w:val="16"/>
        </w:rPr>
        <w:t xml:space="preserve">Both texts emphasize the overdetermination of their respective jungle environments by longstanding colonialist tropes of exotic difference that are inflected by bioscientific discourse. The Pacific island, as Elizabeth DeLoughrey has demonstrated, has long been figured as a remote, ‘hermetically sealed laboratory’, ‘deemed ahistorical and isolated’ from modernity and therefore ideal for experimentation in anthropology, ecology, and nuclear science.12 The Amazon, meanwhile, is imagined as what Veronica Davidov terms a ‘pharmacopia’ that holds within its rich ecosystems ‘fantastic cures for illnesses that defy the capacities of the Western pharmaceutical industry’, or, as Dr Swenson puts it in State of Wonder, ‘some sort of magical medicine chest’.13 Under the globalized conditions of the biomedical and pharmaceutical industries, the jungle spaces outside the West are vulnerable to exploitation due to their construction as ‘global commons’ or ‘global resource frontier[s]’ available to be harvested for their medical riches.14 As Swenson asserts in an unapologetic utilization of extractivist rhetoric: ‘there is much to be taken from the jungle’.15 Through their focus on the activities of life scientists in the interconnected fields of big pharma and global health, both novels appear to offer a critique of the impacts of </w:t>
      </w:r>
      <w:r w:rsidRPr="00FF1CF3">
        <w:rPr>
          <w:rStyle w:val="StyleUnderline"/>
          <w:highlight w:val="cyan"/>
        </w:rPr>
        <w:t>biocolonialism on Indigenous</w:t>
      </w:r>
      <w:r w:rsidRPr="008D64D0">
        <w:rPr>
          <w:sz w:val="16"/>
        </w:rPr>
        <w:t xml:space="preserve"> people and the </w:t>
      </w:r>
      <w:r w:rsidRPr="008D64D0">
        <w:rPr>
          <w:rStyle w:val="StyleUnderline"/>
        </w:rPr>
        <w:t>ecosystems</w:t>
      </w:r>
      <w:r w:rsidRPr="008D64D0">
        <w:rPr>
          <w:sz w:val="16"/>
        </w:rPr>
        <w:t xml:space="preserve"> in which they exist. But, as I will show, Perina’s retrospective narration in The People in the Trees </w:t>
      </w:r>
      <w:r w:rsidRPr="00FF1CF3">
        <w:rPr>
          <w:rStyle w:val="StyleUnderline"/>
          <w:highlight w:val="cyan"/>
        </w:rPr>
        <w:t>brings in</w:t>
      </w:r>
      <w:r w:rsidRPr="008D64D0">
        <w:rPr>
          <w:sz w:val="16"/>
        </w:rPr>
        <w:t xml:space="preserve">to critical focus the </w:t>
      </w:r>
      <w:r w:rsidRPr="00FF1CF3">
        <w:rPr>
          <w:rStyle w:val="StyleUnderline"/>
          <w:highlight w:val="cyan"/>
        </w:rPr>
        <w:t>extinction</w:t>
      </w:r>
      <w:r w:rsidRPr="008D64D0">
        <w:rPr>
          <w:sz w:val="16"/>
        </w:rPr>
        <w:t xml:space="preserve">ist logic of biocolonial science, while State of Wonder’s anticipatory positioning is </w:t>
      </w:r>
      <w:r w:rsidRPr="008D64D0">
        <w:rPr>
          <w:rStyle w:val="StyleUnderline"/>
        </w:rPr>
        <w:t xml:space="preserve">ultimately </w:t>
      </w:r>
      <w:r w:rsidRPr="00FF1CF3">
        <w:rPr>
          <w:rStyle w:val="StyleUnderline"/>
          <w:highlight w:val="cyan"/>
        </w:rPr>
        <w:t>bound up with</w:t>
      </w:r>
      <w:r w:rsidRPr="008D64D0">
        <w:rPr>
          <w:rStyle w:val="StyleUnderline"/>
        </w:rPr>
        <w:t xml:space="preserve"> the </w:t>
      </w:r>
      <w:r w:rsidRPr="00FF1CF3">
        <w:rPr>
          <w:rStyle w:val="Emphasis"/>
          <w:highlight w:val="cyan"/>
        </w:rPr>
        <w:t>future-oriented rhetoric</w:t>
      </w:r>
      <w:r w:rsidRPr="008D64D0">
        <w:rPr>
          <w:rStyle w:val="StyleUnderline"/>
        </w:rPr>
        <w:t xml:space="preserve"> used </w:t>
      </w:r>
      <w:r w:rsidRPr="00FF1CF3">
        <w:rPr>
          <w:rStyle w:val="StyleUnderline"/>
          <w:highlight w:val="cyan"/>
        </w:rPr>
        <w:t xml:space="preserve">to justify </w:t>
      </w:r>
      <w:r w:rsidRPr="008D64D0">
        <w:rPr>
          <w:rStyle w:val="StyleUnderline"/>
        </w:rPr>
        <w:t xml:space="preserve">much exploitative and </w:t>
      </w:r>
      <w:r w:rsidRPr="00FF1CF3">
        <w:rPr>
          <w:rStyle w:val="StyleUnderline"/>
          <w:highlight w:val="cyan"/>
        </w:rPr>
        <w:t>damaging</w:t>
      </w:r>
      <w:r w:rsidRPr="008D64D0">
        <w:rPr>
          <w:rStyle w:val="StyleUnderline"/>
        </w:rPr>
        <w:t xml:space="preserve"> scientific </w:t>
      </w:r>
      <w:r w:rsidRPr="00FF1CF3">
        <w:rPr>
          <w:rStyle w:val="StyleUnderline"/>
          <w:highlight w:val="cyan"/>
        </w:rPr>
        <w:t>research</w:t>
      </w:r>
      <w:r w:rsidRPr="008D64D0">
        <w:rPr>
          <w:sz w:val="16"/>
        </w:rPr>
        <w:t>.</w:t>
      </w:r>
    </w:p>
    <w:p w14:paraId="47970341" w14:textId="77777777" w:rsidR="00F52ACE" w:rsidRPr="008D64D0" w:rsidRDefault="00F52ACE" w:rsidP="00F52ACE">
      <w:pPr>
        <w:rPr>
          <w:sz w:val="16"/>
        </w:rPr>
      </w:pPr>
      <w:r w:rsidRPr="008D64D0">
        <w:rPr>
          <w:sz w:val="16"/>
        </w:rPr>
        <w:t xml:space="preserve">The People in the Trees introduces its Ivu’ivuan ‘lost tribe’ through the lens of 1950s anthropology. As an ambitious junior doctor on an anthropological expedition, Perina observes his anthropologist colleagues with a degree of scorn regarding their research activities, which seem to consist of conducting ‘fruitless interviews with the dreamers’ – the elderly Ivu’ivuans who have ingested opa’ivu’eke flesh and who are consequently aged between one and three hundred years old – and ‘filling entire notebooks with minute descriptions of the most mundane of activities’.16 The text enacts a forensic examination of anthropological method and ideology, presenting us with anthropologists who are, in line with recent critiques of the discipline, ‘entrenched in island boundedness, isolation, and atemporality’ in this period before the field’s critical turn.17 In thematizing this mid-twentieth-century anthropological perspective on the Indigenous tribe, Yanagihara draws attention to anthropology’s foundational role in </w:t>
      </w:r>
      <w:r w:rsidRPr="008D64D0">
        <w:rPr>
          <w:rStyle w:val="StyleUnderline"/>
        </w:rPr>
        <w:t>establishing problematic research engagements with Indigenous people</w:t>
      </w:r>
      <w:r w:rsidRPr="008D64D0">
        <w:rPr>
          <w:sz w:val="16"/>
        </w:rPr>
        <w:t xml:space="preserve">. The ‘funereal but very modern science of anthropology’, as Brantlinger terms it, </w:t>
      </w:r>
      <w:r w:rsidRPr="008D64D0">
        <w:rPr>
          <w:rStyle w:val="StyleUnderline"/>
        </w:rPr>
        <w:t>was</w:t>
      </w:r>
      <w:r w:rsidRPr="008D64D0">
        <w:rPr>
          <w:sz w:val="16"/>
        </w:rPr>
        <w:t xml:space="preserve"> heavily implicated in, and </w:t>
      </w:r>
      <w:r w:rsidRPr="008D64D0">
        <w:rPr>
          <w:rStyle w:val="StyleUnderline"/>
        </w:rPr>
        <w:t>dependent upon</w:t>
      </w:r>
      <w:r w:rsidRPr="008D64D0">
        <w:rPr>
          <w:sz w:val="16"/>
        </w:rPr>
        <w:t xml:space="preserve">, </w:t>
      </w:r>
      <w:r w:rsidRPr="008D64D0">
        <w:rPr>
          <w:rStyle w:val="StyleUnderline"/>
        </w:rPr>
        <w:t>extinction discourse</w:t>
      </w:r>
      <w:r w:rsidRPr="008D64D0">
        <w:rPr>
          <w:sz w:val="16"/>
        </w:rPr>
        <w:t xml:space="preserve"> ‘in its attempt to learn as much as possible about primitive societies and cultures before they vanish forever’.18</w:t>
      </w:r>
    </w:p>
    <w:p w14:paraId="0764AB29" w14:textId="77777777" w:rsidR="00F52ACE" w:rsidRPr="008D64D0" w:rsidRDefault="00F52ACE" w:rsidP="00F52ACE">
      <w:pPr>
        <w:rPr>
          <w:sz w:val="16"/>
          <w:szCs w:val="16"/>
        </w:rPr>
      </w:pPr>
      <w:r w:rsidRPr="008D64D0">
        <w:rPr>
          <w:sz w:val="16"/>
          <w:szCs w:val="16"/>
        </w:rPr>
        <w:t>The People in the Trees dramatizes what Johannes Fabian famously termed ‘the denial of coevalness’ – the assumption that supposedly ‘primitive’ Indigenous subjects of anthropological study exist on a different temporal plane from the ‘modern’ scientists studying them.19 Yanagihara employs contrasting notions of time in Perina’s account of the villagers and the scientists. The researchers obey a ‘definition of time … determined in the part of the world where people consulted clocks and made and kept appointments’ (consonant with Mark Rifkin’s notion of ‘settler time’), while in the Ivu’ivuan jungle, Perina recounts, ‘time twirled itself into long, spiraling whorls, defying biology and evolution; not even the human body respected it’.20 He understands the villagers to possess ‘no notion of time, no notion of history’, despite being aware of their 400-day year and system for measuring birthdays.21 While extinction discourse in the colonial era was mobilized to make way for the settler, conveniently bypassing Indigenous sovereignty on the land with the assumption of their inevitable elimination, in this context of 1950s Pacific anthropology, the denial of coevalness makes way for biocolonial exploitation of natural resources and Indigenous knowledge. The research of the lead anthropologist, Paul Tallent, on a U’ivuan origin story linking the opa’ivu’eke to immortality, as well as on recent island histories rich in ecological and climatic knowledge, forms the basis for Perina’s biomedical experimentation on the dreamers and turtles.</w:t>
      </w:r>
    </w:p>
    <w:p w14:paraId="3C06EF81" w14:textId="77777777" w:rsidR="00F52ACE" w:rsidRPr="008D64D0" w:rsidRDefault="00F52ACE" w:rsidP="00F52ACE">
      <w:pPr>
        <w:rPr>
          <w:sz w:val="16"/>
          <w:szCs w:val="16"/>
        </w:rPr>
      </w:pPr>
      <w:r w:rsidRPr="008D64D0">
        <w:rPr>
          <w:sz w:val="16"/>
          <w:szCs w:val="16"/>
        </w:rPr>
        <w:t>However, while anthropology as a discipline is certainly not exonerated regarding its complicity with biocolonial formations, Yanagihara’s characterization of Tallent and Perina underlines the significant contrast in their ethical decision-making. Tallent is ‘of Sioux extraction’ and ‘know[s] what it’s like to be studied’, having been subjected to intrusive physical examination in his orphanage at the hands of a phrenologist who is convinced that skull measurements prove that ‘the Indians had been biologically ordained to lose their lands to the Europeans’.22 This kind of racial pseudoscience, of course, underpinned nineteenth-and early twentieth-century extinction discourse, so Tallent’s childhood experience of pathologization foreshadows the consequences of his own research with the Ivu’ivuans. Aware of the potential for the island’s exploitation if the connection between longevity and ingesting turtle meat is publicized, Tallent protects this revelation, restricting his publications on the ‘lost tribe’ to knowledge that is ‘[c]ertainly of no profit to anyone’.23</w:t>
      </w:r>
    </w:p>
    <w:p w14:paraId="711EF6C3" w14:textId="77777777" w:rsidR="00F52ACE" w:rsidRPr="008D64D0" w:rsidRDefault="00F52ACE" w:rsidP="00F52ACE">
      <w:pPr>
        <w:rPr>
          <w:sz w:val="16"/>
          <w:szCs w:val="16"/>
        </w:rPr>
      </w:pPr>
      <w:r w:rsidRPr="008D64D0">
        <w:rPr>
          <w:sz w:val="16"/>
          <w:szCs w:val="16"/>
        </w:rPr>
        <w:t xml:space="preserve">Perina has no such </w:t>
      </w:r>
      <w:proofErr w:type="gramStart"/>
      <w:r w:rsidRPr="008D64D0">
        <w:rPr>
          <w:sz w:val="16"/>
          <w:szCs w:val="16"/>
        </w:rPr>
        <w:t>qualms, and</w:t>
      </w:r>
      <w:proofErr w:type="gramEnd"/>
      <w:r w:rsidRPr="008D64D0">
        <w:rPr>
          <w:sz w:val="16"/>
          <w:szCs w:val="16"/>
        </w:rPr>
        <w:t xml:space="preserve"> is introduced to the reader in a context of ethical turmoil. As a series of framing devices – two press releases and a preface to his memoirs – inform us, his life writing is undertaken in the late 1990s from prison, where he is serving a custodial sentence for the rape and sexual assault of one of the forty-three children he has adopted from U’ivu.24 Deliberately and incongruously, Yanagihara juxtaposes Perina’s intimate narrative voice with meticulous academic footnotes provided by his friend and self-appointed editor, Ronald Kubodera, M.D. These contexualize Perina’s personal moral decision-making within the wider systemic structures in which biomedical science operates, serving not to confirm Perina’s status as a ‘great mind’ as the acolyte editor intends, but rather to emphasize his institutional privilege.25 While Perina self-presents as a maverick scientist, an iconoclastic institutional outsider whose rule-breaking is fundamental to scientific progress, his extraction of biomedical data, fauna, and knowledge from Ivu’ivu results, as Kubodera documents, in career-building publications, research funding, and professional prestige.</w:t>
      </w:r>
    </w:p>
    <w:p w14:paraId="4BED7AF2" w14:textId="77777777" w:rsidR="00F52ACE" w:rsidRPr="008D64D0" w:rsidRDefault="00F52ACE" w:rsidP="00F52ACE">
      <w:pPr>
        <w:rPr>
          <w:sz w:val="16"/>
          <w:szCs w:val="16"/>
        </w:rPr>
      </w:pPr>
      <w:r w:rsidRPr="008D64D0">
        <w:rPr>
          <w:sz w:val="16"/>
          <w:szCs w:val="16"/>
        </w:rPr>
        <w:t>Perina’s abuse of his children is intimately tied up with his dehumanizing professional treatment of their fellow U’ivuans. A physician with – beyond ‘the unslakability of [his] intellectual thirst’ – self-professedly ‘no interest’ in ‘cur[ing] diseases’, ‘eradicat[ing] illnesses’ or ‘prolong[ing] life’, Perina sees the ‘dreamers’ as less-than-human lab fodder – ‘boring specimens to work with’, ‘not dissimilar to those dim white mice I had spent all those mornings killing’ in the laboratory.26 His medical tests are invasive and non-consensual, and he removes four of the dreamers from their island home, without their understanding or consent, and transports them to the United States heavily sedated. In 1950, he notes, this was ‘back when you could do such things without ethics boards howling at you’.27 Confined in Perina’s US lab over subsequent decades, the dreamers are ‘pricked and poked and swabbed and made to urinate in plastic cups (something they had never seen before)’, and have ‘substantial quantities of blood … siphoned from their veins each week’.28 Perina frames their resulting deterioration in energy and mental health in terms that tellingly echo dying race discourse: ‘It was necessary, this work, and their decline was inevitable, but I still sentimentally wished it could have gone better for them.’29</w:t>
      </w:r>
    </w:p>
    <w:p w14:paraId="7092632A" w14:textId="77777777" w:rsidR="00F52ACE" w:rsidRPr="008D64D0" w:rsidRDefault="00F52ACE" w:rsidP="00F52ACE">
      <w:pPr>
        <w:rPr>
          <w:rStyle w:val="StyleUnderline"/>
        </w:rPr>
      </w:pPr>
      <w:r w:rsidRPr="008D64D0">
        <w:rPr>
          <w:sz w:val="16"/>
        </w:rPr>
        <w:t xml:space="preserve">Yanagihara carefully situates her narration of Perina’s abuses within a wider history of racialized medical ethics. The dreamers are removed from Perina’s care in 1975, ‘after Willowbrook, after Tuskegee, after the birth of the National Commission for the Protection of Human Subjects of Biomedical and Behavioral Research’.30 Kubodera’s three-page-long footnote documenting Perina’s encounters with ethical review boards and the inadequacy of the dreamers’ treatment after this removal, when they are ensconced in an American retirement community, offers a critical perspective on the efficacy of the ethics system in its early days. However, Yanagihara’s detailed contextualization of the infrastructure of biomedical research leaves no doubt regarding Perina’s individual culpability for both the direct mistreatment of research subjects and the scaled up, systemic biopiracy that follows his expeditions to Ivu’ivu. </w:t>
      </w:r>
      <w:r w:rsidRPr="008D64D0">
        <w:rPr>
          <w:rStyle w:val="StyleUnderline"/>
        </w:rPr>
        <w:t>The narrative makes clear that</w:t>
      </w:r>
      <w:r w:rsidRPr="008D64D0">
        <w:rPr>
          <w:sz w:val="16"/>
        </w:rPr>
        <w:t xml:space="preserve"> the dreamers’ </w:t>
      </w:r>
      <w:r w:rsidRPr="00FF1CF3">
        <w:rPr>
          <w:rStyle w:val="StyleUnderline"/>
          <w:highlight w:val="cyan"/>
        </w:rPr>
        <w:t>initial removal</w:t>
      </w:r>
      <w:r w:rsidRPr="008D64D0">
        <w:rPr>
          <w:sz w:val="16"/>
        </w:rPr>
        <w:t xml:space="preserve"> from the island, along with a sacred opa’ivu’eke that Perina butchers and </w:t>
      </w:r>
      <w:r w:rsidRPr="00FF1CF3">
        <w:rPr>
          <w:rStyle w:val="StyleUnderline"/>
          <w:highlight w:val="cyan"/>
        </w:rPr>
        <w:t>smuggles back to the US</w:t>
      </w:r>
      <w:r w:rsidRPr="008D64D0">
        <w:rPr>
          <w:rStyle w:val="StyleUnderline"/>
        </w:rPr>
        <w:t xml:space="preserve">A </w:t>
      </w:r>
      <w:r w:rsidRPr="00FF1CF3">
        <w:rPr>
          <w:rStyle w:val="StyleUnderline"/>
          <w:highlight w:val="cyan"/>
        </w:rPr>
        <w:t>for</w:t>
      </w:r>
      <w:r w:rsidRPr="008D64D0">
        <w:rPr>
          <w:rStyle w:val="StyleUnderline"/>
        </w:rPr>
        <w:t xml:space="preserve"> lab </w:t>
      </w:r>
      <w:r w:rsidRPr="00FF1CF3">
        <w:rPr>
          <w:rStyle w:val="StyleUnderline"/>
          <w:highlight w:val="cyan"/>
        </w:rPr>
        <w:t>testing</w:t>
      </w:r>
      <w:r w:rsidRPr="008D64D0">
        <w:rPr>
          <w:rStyle w:val="StyleUnderline"/>
        </w:rPr>
        <w:t>, constitute the island’s founding acts of biopiracy.</w:t>
      </w:r>
    </w:p>
    <w:p w14:paraId="3AF32683" w14:textId="77777777" w:rsidR="00F52ACE" w:rsidRPr="008D64D0" w:rsidRDefault="00F52ACE" w:rsidP="00F52ACE">
      <w:pPr>
        <w:rPr>
          <w:sz w:val="16"/>
          <w:szCs w:val="16"/>
        </w:rPr>
      </w:pPr>
      <w:r w:rsidRPr="008D64D0">
        <w:rPr>
          <w:sz w:val="16"/>
          <w:szCs w:val="16"/>
        </w:rPr>
        <w:t>The anti-biocolonial narrative in The People in the Trees is powerful because the lure of eternal life remains elusive, since Perina and his successors are unable to overcome the problem that the dreamers’ condition prevents physical ageing but not an age-related decline in mental faculties, and pointedly disconnected from any narrative of global health benefit. State of Wonder seems to offer a similar critique when its focus is on Swenson’s Vogel-funded fertility drug, which is represented in relatively clear-cut terms as a case of Indigenous TEK (the practice of bark chewing and its prevention of ova deterioration) being exploited to benefit wealthy global pharmaceutical consumers. Taking a self-righteous stance on reproductive agency by framing childbearing as a lifestyle choice, Swenson opines, ‘I’ve never believed the women of the world are entitled to leave every one of their options open for a lifetime’.31 After experimenting on herself and going through a pregnancy and dangerous stillbirth at the age of seventy-three, she moralizes towards the end of the novel that she has ‘been punished’ for ‘straying into the territory of the biologically young’ and revokes her plan to eventually deliver the drug she has spent years developing: ‘Let the fifty-year-olds console themselves with in vitro as they have in the past.’32 The manipulation of natural reproductive rhythms – the ‘biological clock’ – to meet consumer desires is presented as a luxury rather than a necessity, and one that could come at a huge cost to the delicately balanced ecosystem in which the Lakashi live.</w:t>
      </w:r>
    </w:p>
    <w:p w14:paraId="1D194AC8" w14:textId="77777777" w:rsidR="00F52ACE" w:rsidRPr="008D64D0" w:rsidRDefault="00F52ACE" w:rsidP="00F52ACE">
      <w:pPr>
        <w:rPr>
          <w:sz w:val="16"/>
        </w:rPr>
      </w:pPr>
      <w:r w:rsidRPr="008D64D0">
        <w:rPr>
          <w:sz w:val="16"/>
        </w:rPr>
        <w:t>But while the fertility plotline seems to open the way for anti-biocolonial critique, this is undermined by the revelation of the Lakashi women’s resistance to malaria, which introduces a narrative of seemingly greater, and global, need. The fertility drug and the malaria vaccine are chemically ‘intertwined’, their effects both produced by a particular species of moths (purple martinets) laying eggs in the bark of a particular tree (Martins), meaning that ‘[w]hen we get one drug we’ll have the other’.33 Swenson’s exploitation of Indigenous ethnomedicinal resources is ultimately represented as justifiable in light of a ‘fantasy of the common good’34 – the appeal to the ‘world health’ benefits of a malaria vaccine – especially since her commitment to, as she puts it, making ‘an American pharmaceutical company … foot the bill for Third World do-gooding’ seems subversive.35 But while some postcolonial writers, as Jessica Howell argues, ‘rewr[i]te the significance of malaria science and malarial illness … in order to critique colonial and postcolonial health politics’, in the pharmaceutical imaginary of Patchett’s text malaria is thematized only in terms of its inconvenience to first-world travellers, when Marina experiences an extreme adverse reaction to the antimalarial drug, Lariam, as she prepares for her Vogel-funded expedition down the Rio Negro.36 ‘</w:t>
      </w:r>
      <w:r w:rsidRPr="00FF1CF3">
        <w:rPr>
          <w:rStyle w:val="StyleUnderline"/>
          <w:highlight w:val="cyan"/>
        </w:rPr>
        <w:t>World health’</w:t>
      </w:r>
      <w:r w:rsidRPr="008D64D0">
        <w:rPr>
          <w:sz w:val="16"/>
        </w:rPr>
        <w:t xml:space="preserve">, in contrast, operates as a somewhat empty signifier in this novel. It is exploited as a plot device that, as Shital Pravinchandra argues, ‘effectively allow[s] Patchett to </w:t>
      </w:r>
      <w:r w:rsidRPr="008D64D0">
        <w:rPr>
          <w:rStyle w:val="StyleUnderline"/>
        </w:rPr>
        <w:t>carefully re-</w:t>
      </w:r>
      <w:r w:rsidRPr="00FF1CF3">
        <w:rPr>
          <w:rStyle w:val="StyleUnderline"/>
          <w:highlight w:val="cyan"/>
        </w:rPr>
        <w:t>write biocolonialism as</w:t>
      </w:r>
      <w:r w:rsidRPr="008D64D0">
        <w:rPr>
          <w:rStyle w:val="StyleUnderline"/>
        </w:rPr>
        <w:t xml:space="preserve"> a benevolent concern for the optimized health and </w:t>
      </w:r>
      <w:r w:rsidRPr="00FF1CF3">
        <w:rPr>
          <w:rStyle w:val="StyleUnderline"/>
          <w:highlight w:val="cyan"/>
        </w:rPr>
        <w:t>longevity of the entire human species</w:t>
      </w:r>
      <w:r w:rsidRPr="008D64D0">
        <w:rPr>
          <w:sz w:val="16"/>
        </w:rPr>
        <w:t xml:space="preserve">’, </w:t>
      </w:r>
      <w:r w:rsidRPr="008D64D0">
        <w:rPr>
          <w:rStyle w:val="StyleUnderline"/>
        </w:rPr>
        <w:t xml:space="preserve">even </w:t>
      </w:r>
      <w:r w:rsidRPr="00FF1CF3">
        <w:rPr>
          <w:rStyle w:val="StyleUnderline"/>
          <w:highlight w:val="cyan"/>
        </w:rPr>
        <w:t>while it is used to justify</w:t>
      </w:r>
      <w:r w:rsidRPr="008D64D0">
        <w:rPr>
          <w:rStyle w:val="StyleUnderline"/>
        </w:rPr>
        <w:t xml:space="preserve"> the characters’ flagrant breaches of medical ethics and present the potential </w:t>
      </w:r>
      <w:r w:rsidRPr="00FF1CF3">
        <w:rPr>
          <w:rStyle w:val="StyleUnderline"/>
          <w:highlight w:val="cyan"/>
        </w:rPr>
        <w:t>extinction</w:t>
      </w:r>
      <w:r w:rsidRPr="008D64D0">
        <w:rPr>
          <w:rStyle w:val="StyleUnderline"/>
        </w:rPr>
        <w:t xml:space="preserve"> of the Lakashi as a fair price to pay for the solution to a global health crisis</w:t>
      </w:r>
      <w:r w:rsidRPr="008D64D0">
        <w:rPr>
          <w:sz w:val="16"/>
        </w:rPr>
        <w:t>.37</w:t>
      </w:r>
    </w:p>
    <w:p w14:paraId="6E56904D" w14:textId="77777777" w:rsidR="00F52ACE" w:rsidRPr="008D64D0" w:rsidRDefault="00F52ACE" w:rsidP="00F52ACE">
      <w:pPr>
        <w:rPr>
          <w:sz w:val="16"/>
          <w:szCs w:val="16"/>
        </w:rPr>
      </w:pPr>
      <w:r w:rsidRPr="008D64D0">
        <w:rPr>
          <w:sz w:val="16"/>
          <w:szCs w:val="16"/>
        </w:rPr>
        <w:t xml:space="preserve">In State of Wonder, set in the millennial period when ethical review boards are firmly established, medical surveillance of indigenous bodies has been naturalized: Swenson has transformed the Lakashi into ‘patient subjects, submitting themselves to constant weighing and measurement, allowing their menstrual cycles to be charted and their children to be pricked for blood samples’ in the service of the intertwined fertility and malarial research.38 The Lakashi women routinely ‘[s]elf-swab’ their vaginal fluid in order for the doctors to monitor ‘the levels of estrogen in [their] cervical mucus’,39 while the men are regularly infected with malaria (without their informed consent) in order to act as a control group for the women, who are inoculated by the Martin bark. Swenson’s stories of ‘the tireless cajoling and gift giving that had once been required for even the most basic </w:t>
      </w:r>
      <w:proofErr w:type="gramStart"/>
      <w:r w:rsidRPr="008D64D0">
        <w:rPr>
          <w:sz w:val="16"/>
          <w:szCs w:val="16"/>
        </w:rPr>
        <w:t>examinations’</w:t>
      </w:r>
      <w:proofErr w:type="gramEnd"/>
      <w:r w:rsidRPr="008D64D0">
        <w:rPr>
          <w:sz w:val="16"/>
          <w:szCs w:val="16"/>
        </w:rPr>
        <w:t xml:space="preserve"> and her imperious declaration, ‘I tamed them’, leaves the reader in no doubt that the production of docile, compliant Lakashi research subjects is achieved through the medical colonization of their bodies and lifeways.40</w:t>
      </w:r>
    </w:p>
    <w:p w14:paraId="09EADC47" w14:textId="77777777" w:rsidR="00F52ACE" w:rsidRPr="008D64D0" w:rsidRDefault="00F52ACE" w:rsidP="00F52ACE">
      <w:pPr>
        <w:rPr>
          <w:sz w:val="16"/>
          <w:szCs w:val="16"/>
        </w:rPr>
      </w:pPr>
      <w:r w:rsidRPr="008D64D0">
        <w:rPr>
          <w:sz w:val="16"/>
          <w:szCs w:val="16"/>
        </w:rPr>
        <w:t xml:space="preserve">As in The People in the Trees, Tuskegee features as an ethical touchstone in Patchett’s text. ‘Don’t make this out to be the Tuskegee Institute’, Swenson’s colleague, Alan Saturn, cautions Marina. ‘The difference is that when they get it [malaria] in this </w:t>
      </w:r>
      <w:proofErr w:type="gramStart"/>
      <w:r w:rsidRPr="008D64D0">
        <w:rPr>
          <w:sz w:val="16"/>
          <w:szCs w:val="16"/>
        </w:rPr>
        <w:t>room</w:t>
      </w:r>
      <w:proofErr w:type="gramEnd"/>
      <w:r w:rsidRPr="008D64D0">
        <w:rPr>
          <w:sz w:val="16"/>
          <w:szCs w:val="16"/>
        </w:rPr>
        <w:t xml:space="preserve"> we’re also going to cure it.’41 The novel rather blithely acknowledges this landmark case in medical ethics in order to dismiss any comparison and to confirm, in contrast, the overarching benevolence of its scientists’ actions. Saturn argues that ‘It’s good to get out of the American medical system from time to time’, pitting the ethical stop-checks of this system – and the welfare of the infected men – against the global health benefits of the malaria vaccine: ‘If they get sick for a couple of days in the name of developing a drug that could protect the entire tribe, the entire world, then I say so be it.’42 In this self-exemption from ethical protocols, Saturn prioritizes global and heroic medical goals over the wellbeing of Indigenous patients and displays a deeply biocolonialist mindset regarding the relative worth of human lives. But while Marina feels ‘a little uncomfortable with [Saturn’s] argument’, within the logic of the novel the moral certainty of the maverick scientists legitimately overrides the system of ethical review that is a basic requirement of field research in the life sciences.43</w:t>
      </w:r>
    </w:p>
    <w:p w14:paraId="12113E7A" w14:textId="77777777" w:rsidR="00F52ACE" w:rsidRPr="008D64D0" w:rsidRDefault="00F52ACE" w:rsidP="00F52ACE">
      <w:pPr>
        <w:rPr>
          <w:sz w:val="16"/>
          <w:szCs w:val="16"/>
        </w:rPr>
      </w:pPr>
      <w:r w:rsidRPr="008D64D0">
        <w:rPr>
          <w:sz w:val="16"/>
          <w:szCs w:val="16"/>
        </w:rPr>
        <w:t>The consistently dehumanizing treatment of the Lakashi research subjects is premised on the fact that, like Perina, Swenson buys into the denial of coevalness, characterizing the Lakashi as ‘an intractable race’, impervious to ‘[a]ny progress you advance to them’.44 Like the Ivu’ivuans, the Lakashi ‘have no apparent system for marking time’ as far as Swenson and her researchers (none of whom speak their language) can tell, and the women’s regularity in visiting a forest glade to chew the Martin bark is laughingly put down to the ‘Lakashi biological clock’, a designation that upholds stereotypes of Indigenous knowledge as instinctive and embodied rather than rational.45 Their medicinal knowledge, too, is dismissed by Swenson as guesswork and superstition:</w:t>
      </w:r>
    </w:p>
    <w:p w14:paraId="3A968804" w14:textId="77777777" w:rsidR="00F52ACE" w:rsidRPr="008D64D0" w:rsidRDefault="00F52ACE" w:rsidP="00F52ACE">
      <w:pPr>
        <w:rPr>
          <w:sz w:val="16"/>
          <w:szCs w:val="16"/>
        </w:rPr>
      </w:pPr>
      <w:r w:rsidRPr="008D64D0">
        <w:rPr>
          <w:sz w:val="16"/>
          <w:szCs w:val="16"/>
        </w:rPr>
        <w:t>“I have very little respect for what passes as science around here. … [f]or these people there is no concept of a dosage, no set lengths for treatments. When something works it seems to me to be nothing short of a miracle.”46</w:t>
      </w:r>
    </w:p>
    <w:p w14:paraId="3BECD60C" w14:textId="77777777" w:rsidR="00F52ACE" w:rsidRPr="008D64D0" w:rsidRDefault="00F52ACE" w:rsidP="00F52ACE">
      <w:pPr>
        <w:rPr>
          <w:sz w:val="16"/>
          <w:szCs w:val="16"/>
        </w:rPr>
      </w:pPr>
      <w:r w:rsidRPr="008D64D0">
        <w:rPr>
          <w:sz w:val="16"/>
          <w:szCs w:val="16"/>
        </w:rPr>
        <w:t>This declaration follows exactly the logic of biopiracy, according to which the colonialist practice of ‘appropriat[ing] biodiversity from the original owners and innovators’ is justified by ‘defining their seeds, medicinal plants, and medical knowledge as nature, as nonscience’.47 Swenson’s construction of the Lakashi as intractable and their TEK as ‘nonscience’, then, is crucial to the proposed pharmaceutical exploitation of their ecosystem. For a malaria vaccine to be mass-produced and marketed, any Lakashi claim to the TEK must be undermined, an ideological move achieved by annexing them outside of scientific progress.</w:t>
      </w:r>
    </w:p>
    <w:p w14:paraId="07DC66F9" w14:textId="77777777" w:rsidR="00F52ACE" w:rsidRPr="008D64D0" w:rsidRDefault="00F52ACE" w:rsidP="00F52ACE">
      <w:pPr>
        <w:rPr>
          <w:sz w:val="16"/>
          <w:szCs w:val="16"/>
        </w:rPr>
      </w:pPr>
      <w:r w:rsidRPr="008D64D0">
        <w:rPr>
          <w:sz w:val="16"/>
          <w:szCs w:val="16"/>
        </w:rPr>
        <w:t>The novel’s continuities with the extinctionist logic of high colonialism are most apparent in Swenson’s declaration that</w:t>
      </w:r>
    </w:p>
    <w:p w14:paraId="2D67256A" w14:textId="77777777" w:rsidR="00F52ACE" w:rsidRPr="008D64D0" w:rsidRDefault="00F52ACE" w:rsidP="00F52ACE">
      <w:pPr>
        <w:rPr>
          <w:sz w:val="16"/>
          <w:szCs w:val="16"/>
        </w:rPr>
      </w:pPr>
      <w:r w:rsidRPr="008D64D0">
        <w:rPr>
          <w:sz w:val="16"/>
          <w:szCs w:val="16"/>
        </w:rPr>
        <w:t>“You can’t draw the world a map to this place and have everyone come running in, trampling the Rapps [a rare species of hallucinogenic mushroom], killing off the martinets, displacing the tribe. By the time they understood what they were doing, it would all be dead.”48</w:t>
      </w:r>
    </w:p>
    <w:p w14:paraId="69132DDF" w14:textId="77777777" w:rsidR="00F52ACE" w:rsidRPr="008D64D0" w:rsidRDefault="00F52ACE" w:rsidP="00F52ACE">
      <w:pPr>
        <w:rPr>
          <w:sz w:val="16"/>
          <w:szCs w:val="16"/>
        </w:rPr>
      </w:pPr>
      <w:r w:rsidRPr="008D64D0">
        <w:rPr>
          <w:sz w:val="16"/>
          <w:szCs w:val="16"/>
        </w:rPr>
        <w:t>Here, the novel employs a distinctive rhetorical feature of extinction discourse, a construction that Brantlinger terms ‘the future-perfect mode of proleptic elegy’, which ‘mourns the lost object before it is completely lost’.49 This proleptic mode, which looks back at a future action from a projected point beyond its completion, functions to position Swenson as a protector of the tribe, someone who is buying the Lakashi time even while confirming the inevitability of their demise (which is, of course, in her hands, since she does eventually intend to publicize at least the malaria research). Moreover, she reframes her extractive fertility research as, ironically, the gift of time freely given by the Lakashi to the world at large: ‘There will be nothing but time, don’t you understand? That’s what the Lakashi are offering.’50 The disingenuousness here resembles what Wakeford identifies as a ‘semiotics of taxidermy’ in various contemporary spheres of Indigenous encounter including ethnographic representations and genomic research. As a mode of representation that suggests ‘the conquest of time and mortality through the preservation of the semblance of life in death’, in taxidermic figurations ‘the denial of coevalness is reinvented and reinscribed through various forms of time-lagging and time-warping’, temporal manipulations that once more relegate Indigenous subjects to the past and ‘find fresh ways to reinforce fantasies of colonial mastery in the current era’.51 In Swenson’s ruminations, biocolonial mastery is secured by rendering the Lakashi as taxidermic specimens of biomedical research: their own survival is impossible but their legacy is preserved through the gift of time (via the fertility drug), and of life itself (via the malaria vaccine), that they will offer to the world.</w:t>
      </w:r>
    </w:p>
    <w:p w14:paraId="1FD3A01A" w14:textId="77777777" w:rsidR="00F52ACE" w:rsidRPr="008D64D0" w:rsidRDefault="00F52ACE" w:rsidP="00F52ACE">
      <w:pPr>
        <w:rPr>
          <w:sz w:val="16"/>
          <w:szCs w:val="16"/>
        </w:rPr>
      </w:pPr>
      <w:r w:rsidRPr="008D64D0">
        <w:rPr>
          <w:sz w:val="16"/>
          <w:szCs w:val="16"/>
        </w:rPr>
        <w:t xml:space="preserve">In the most material terms, the Lakashi are subject to taxidermic time-warping through their frozen biosamples, indefinitely preserved, that will result in the production of these medicines. As Radin explains, biocolonial ideology is characterized by the investment of the life sciences in the ‘as yet unknown’ uses of frozen biospecimens.52 Facilitating the preservation of human tissue in a state somewhere between life and death, the freezer functions ‘as a time capsule, a means of making a biological freeze-frame for the future’.53 In State of Wonder, in the heart of the jungle, ‘the blood samples in the freezers [are] flash-frozen to arctic levels’, their value immeasurable.54 Towards the end of the novel, after the stillbirth delivery of Swenson’s child, born with a condition, ‘Sirenomelia, Mermaid Syndrome’, characterized by fused legs and no visible genitalia, ‘the freezer where they stored the blood samples’ also becomes ‘the same freezer where she kept the child with the curving tail’ in anticipation of testing the baby’s body ‘to see what levels of the compound are in the tissues’.55 The father of this child is never disclosed by Swenson, but is likely Lakashi, and the placement of the infant in the freezer alongside Lakashi blood samples functions as a symbol, in the text’s logic, of inevitable and rightful demise. Born to a seventy-three-year-old white woman, this seemingly unnatural child cannot be allowed to survive without irreparably altering the Western world’s expectations of women’s ‘biological </w:t>
      </w:r>
      <w:proofErr w:type="gramStart"/>
      <w:r w:rsidRPr="008D64D0">
        <w:rPr>
          <w:sz w:val="16"/>
          <w:szCs w:val="16"/>
        </w:rPr>
        <w:t>clocks’</w:t>
      </w:r>
      <w:proofErr w:type="gramEnd"/>
      <w:r w:rsidRPr="008D64D0">
        <w:rPr>
          <w:sz w:val="16"/>
          <w:szCs w:val="16"/>
        </w:rPr>
        <w:t>. But for the Lakashi, in Swenson’s opinion, bearing ‘late-life children’ is their ‘particular fate’, and one that confirms their exclusion from modernity and their unfitness for survival in the contemporary world.56 The Lakashi must die out or be displaced from their habitat in order for the Martins and martinets to be harvested, and with this destruction of their ecosystem will come the end of their extended fertility. The frozen infant, itself with no discernible physiological means of reproduction, serves as a proleptic relic of Lakashi reproductive difference, preserving the biochemical traces of the Martins’ impact on fertility even while it anticipates the inevitable – and ‘natural’ – erasure of their practice of late-life pregnancy.</w:t>
      </w:r>
    </w:p>
    <w:p w14:paraId="14B1C1FE" w14:textId="77777777" w:rsidR="00F52ACE" w:rsidRPr="008D64D0" w:rsidRDefault="00F52ACE" w:rsidP="00F52ACE">
      <w:pPr>
        <w:rPr>
          <w:sz w:val="16"/>
        </w:rPr>
      </w:pPr>
      <w:r w:rsidRPr="008D64D0">
        <w:rPr>
          <w:sz w:val="16"/>
        </w:rPr>
        <w:t xml:space="preserve">In The People in the Trees, there is no such sense that the demise of the Ivu’ivuans – or the opa’ivu’ekes – is an inevitable restoration of natural order. The consequences of Perina’s </w:t>
      </w:r>
      <w:r w:rsidRPr="00FF1CF3">
        <w:rPr>
          <w:rStyle w:val="StyleUnderline"/>
          <w:highlight w:val="cyan"/>
        </w:rPr>
        <w:t>abuses</w:t>
      </w:r>
      <w:r w:rsidRPr="008D64D0">
        <w:rPr>
          <w:sz w:val="16"/>
        </w:rPr>
        <w:t xml:space="preserve"> are narrated, from the 1990s, in an extraordinary passage spanning several pages that Eleanor Byrne </w:t>
      </w:r>
      <w:r w:rsidRPr="00FF1CF3">
        <w:rPr>
          <w:rStyle w:val="StyleUnderline"/>
          <w:highlight w:val="cyan"/>
        </w:rPr>
        <w:t>describe</w:t>
      </w:r>
      <w:r w:rsidRPr="008D64D0">
        <w:rPr>
          <w:rStyle w:val="StyleUnderline"/>
        </w:rPr>
        <w:t>s</w:t>
      </w:r>
      <w:r w:rsidRPr="008D64D0">
        <w:rPr>
          <w:sz w:val="16"/>
        </w:rPr>
        <w:t xml:space="preserve"> as a ‘confession of ecocide’ and </w:t>
      </w:r>
      <w:r w:rsidRPr="00FF1CF3">
        <w:rPr>
          <w:rStyle w:val="StyleUnderline"/>
          <w:highlight w:val="cyan"/>
        </w:rPr>
        <w:t>an</w:t>
      </w:r>
      <w:r w:rsidRPr="008D64D0">
        <w:rPr>
          <w:sz w:val="16"/>
        </w:rPr>
        <w:t xml:space="preserve"> ‘</w:t>
      </w:r>
      <w:r w:rsidRPr="00FF1CF3">
        <w:rPr>
          <w:rStyle w:val="StyleUnderline"/>
          <w:highlight w:val="cyan"/>
        </w:rPr>
        <w:t>archive of extinction</w:t>
      </w:r>
      <w:r w:rsidRPr="00FF1CF3">
        <w:rPr>
          <w:sz w:val="16"/>
          <w:highlight w:val="cyan"/>
        </w:rPr>
        <w:t>’</w:t>
      </w:r>
      <w:r w:rsidRPr="008D64D0">
        <w:rPr>
          <w:sz w:val="16"/>
        </w:rPr>
        <w:t>.57 Here, Perina performs temporal reorientations by accelerating the telling of these events at the heart of the narrative. He prefaces his catalogue of devastation with the statement that ‘You know, we all know, what happened next’,58 but combined with the intimate rhetorical formulation, ‘shall I tell you?’, this positions the reader simultaneously in the narrative present, armed with hindsight regarding the technoscientific violence wrought on the island, and in the process of this violence unfolding:</w:t>
      </w:r>
    </w:p>
    <w:p w14:paraId="026BD7C3" w14:textId="77777777" w:rsidR="00F52ACE" w:rsidRPr="008D64D0" w:rsidRDefault="00F52ACE" w:rsidP="00F52ACE">
      <w:pPr>
        <w:rPr>
          <w:sz w:val="16"/>
          <w:szCs w:val="16"/>
        </w:rPr>
      </w:pPr>
      <w:r w:rsidRPr="008D64D0">
        <w:rPr>
          <w:sz w:val="16"/>
          <w:szCs w:val="16"/>
        </w:rPr>
        <w:t>Shall I tell you of how the pharmacists and neuroscientists and biologists hurried home with their carrier bags heavy with turtles[?] … Shall I tell you of how by the time telomeres were discovered, and then by the time genetic sequencing became sophisticated enough to conjecture exactly how the opa’ivu’eke was affecting normal telomerase, there were no more opa’ivu’ekes to be studied? … shall I tell you how the island was stripped of everything, whole forests razed[?]59</w:t>
      </w:r>
    </w:p>
    <w:p w14:paraId="7E4106F0" w14:textId="77777777" w:rsidR="00F52ACE" w:rsidRPr="008D64D0" w:rsidRDefault="00F52ACE" w:rsidP="00F52ACE">
      <w:pPr>
        <w:rPr>
          <w:sz w:val="16"/>
        </w:rPr>
      </w:pPr>
      <w:r w:rsidRPr="008D64D0">
        <w:rPr>
          <w:sz w:val="16"/>
        </w:rPr>
        <w:t>The</w:t>
      </w:r>
      <w:r w:rsidRPr="008D64D0">
        <w:rPr>
          <w:rStyle w:val="StyleUnderline"/>
        </w:rPr>
        <w:t xml:space="preserve"> </w:t>
      </w:r>
      <w:r w:rsidRPr="00FF1CF3">
        <w:rPr>
          <w:rStyle w:val="StyleUnderline"/>
          <w:highlight w:val="cyan"/>
        </w:rPr>
        <w:t xml:space="preserve">accelerated </w:t>
      </w:r>
      <w:r w:rsidRPr="008D64D0">
        <w:rPr>
          <w:rStyle w:val="StyleUnderline"/>
        </w:rPr>
        <w:t xml:space="preserve">narration of </w:t>
      </w:r>
      <w:r w:rsidRPr="008D64D0">
        <w:rPr>
          <w:sz w:val="16"/>
        </w:rPr>
        <w:t>these</w:t>
      </w:r>
      <w:r w:rsidRPr="008D64D0">
        <w:rPr>
          <w:rStyle w:val="StyleUnderline"/>
        </w:rPr>
        <w:t xml:space="preserve"> </w:t>
      </w:r>
      <w:r w:rsidRPr="00FF1CF3">
        <w:rPr>
          <w:rStyle w:val="StyleUnderline"/>
          <w:highlight w:val="cyan"/>
        </w:rPr>
        <w:t>incursions mirrors</w:t>
      </w:r>
      <w:r w:rsidRPr="008D64D0">
        <w:rPr>
          <w:rStyle w:val="StyleUnderline"/>
        </w:rPr>
        <w:t xml:space="preserve"> the </w:t>
      </w:r>
      <w:r w:rsidRPr="00FF1CF3">
        <w:rPr>
          <w:rStyle w:val="StyleUnderline"/>
          <w:highlight w:val="cyan"/>
        </w:rPr>
        <w:t xml:space="preserve">accelerated </w:t>
      </w:r>
      <w:r w:rsidRPr="008D64D0">
        <w:rPr>
          <w:rStyle w:val="StyleUnderline"/>
        </w:rPr>
        <w:t xml:space="preserve">experience of colonization that pharmaceutical </w:t>
      </w:r>
      <w:r w:rsidRPr="00FF1CF3">
        <w:rPr>
          <w:rStyle w:val="StyleUnderline"/>
          <w:highlight w:val="cyan"/>
        </w:rPr>
        <w:t>extractivism</w:t>
      </w:r>
      <w:r w:rsidRPr="008D64D0">
        <w:rPr>
          <w:sz w:val="16"/>
        </w:rPr>
        <w:t xml:space="preserve"> brings to U’ivu. </w:t>
      </w:r>
      <w:r w:rsidRPr="00FF1CF3">
        <w:rPr>
          <w:rStyle w:val="StyleUnderline"/>
          <w:highlight w:val="cyan"/>
        </w:rPr>
        <w:t>In the</w:t>
      </w:r>
      <w:r w:rsidRPr="008D64D0">
        <w:rPr>
          <w:sz w:val="16"/>
        </w:rPr>
        <w:t xml:space="preserve"> space of a </w:t>
      </w:r>
      <w:r w:rsidRPr="00FF1CF3">
        <w:rPr>
          <w:rStyle w:val="StyleUnderline"/>
          <w:highlight w:val="cyan"/>
        </w:rPr>
        <w:t>decade</w:t>
      </w:r>
      <w:r w:rsidRPr="008D64D0">
        <w:rPr>
          <w:sz w:val="16"/>
        </w:rPr>
        <w:t xml:space="preserve"> – a decade characterized by decolonization elsewhere in the world – the small but stable island community is forced through all the stages of colonization and cultural fragmentation that </w:t>
      </w:r>
      <w:r w:rsidRPr="00FF1CF3">
        <w:rPr>
          <w:rStyle w:val="StyleUnderline"/>
          <w:highlight w:val="cyan"/>
        </w:rPr>
        <w:t>Indigenous populations worldwide experience</w:t>
      </w:r>
      <w:r w:rsidRPr="008D64D0">
        <w:rPr>
          <w:rStyle w:val="StyleUnderline"/>
        </w:rPr>
        <w:t>d</w:t>
      </w:r>
      <w:r w:rsidRPr="008D64D0">
        <w:rPr>
          <w:sz w:val="16"/>
        </w:rPr>
        <w:t xml:space="preserve"> during decades and centuries of European </w:t>
      </w:r>
      <w:r w:rsidRPr="00FF1CF3">
        <w:rPr>
          <w:rStyle w:val="StyleUnderline"/>
          <w:highlight w:val="cyan"/>
        </w:rPr>
        <w:t>colonialism</w:t>
      </w:r>
      <w:r w:rsidRPr="008D64D0">
        <w:rPr>
          <w:sz w:val="16"/>
        </w:rPr>
        <w:t xml:space="preserve">: land dispossession and </w:t>
      </w:r>
      <w:r w:rsidRPr="00FF1CF3">
        <w:rPr>
          <w:rStyle w:val="StyleUnderline"/>
          <w:highlight w:val="cyan"/>
        </w:rPr>
        <w:t>ecological depletion</w:t>
      </w:r>
      <w:r w:rsidRPr="008D64D0">
        <w:rPr>
          <w:sz w:val="16"/>
        </w:rPr>
        <w:t xml:space="preserve">; conversions to western religions; exposure to alcohol </w:t>
      </w:r>
      <w:r w:rsidRPr="00FF1CF3">
        <w:rPr>
          <w:rStyle w:val="StyleUnderline"/>
          <w:highlight w:val="cyan"/>
        </w:rPr>
        <w:t>and venereal diseases</w:t>
      </w:r>
      <w:r w:rsidRPr="008D64D0">
        <w:rPr>
          <w:sz w:val="16"/>
        </w:rPr>
        <w:t xml:space="preserve">; industrialization and new labour practices; dietary transformations, and so on.60 As Perina writes, ‘there are really no new stories in cases like these’.61 The ‘newness’ here is in </w:t>
      </w:r>
      <w:r w:rsidRPr="008D64D0">
        <w:rPr>
          <w:rStyle w:val="StyleUnderline"/>
        </w:rPr>
        <w:t>the scientific impetus behind biocolonial fatal impact</w:t>
      </w:r>
      <w:r w:rsidRPr="008D64D0">
        <w:rPr>
          <w:sz w:val="16"/>
        </w:rPr>
        <w:t xml:space="preserve"> – </w:t>
      </w:r>
      <w:r w:rsidRPr="00FF1CF3">
        <w:rPr>
          <w:rStyle w:val="StyleUnderline"/>
          <w:highlight w:val="cyan"/>
        </w:rPr>
        <w:t>the</w:t>
      </w:r>
      <w:r w:rsidRPr="008D64D0">
        <w:rPr>
          <w:sz w:val="16"/>
        </w:rPr>
        <w:t xml:space="preserve"> major players in the island’s </w:t>
      </w:r>
      <w:r w:rsidRPr="00FF1CF3">
        <w:rPr>
          <w:rStyle w:val="StyleUnderline"/>
          <w:highlight w:val="cyan"/>
        </w:rPr>
        <w:t>destruction</w:t>
      </w:r>
      <w:r w:rsidRPr="008D64D0">
        <w:rPr>
          <w:rStyle w:val="StyleUnderline"/>
        </w:rPr>
        <w:t xml:space="preserve"> being </w:t>
      </w:r>
      <w:r w:rsidRPr="00FF1CF3">
        <w:rPr>
          <w:rStyle w:val="StyleUnderline"/>
          <w:highlight w:val="cyan"/>
        </w:rPr>
        <w:t>pharmaceutical</w:t>
      </w:r>
      <w:r w:rsidRPr="008D64D0">
        <w:rPr>
          <w:rStyle w:val="StyleUnderline"/>
        </w:rPr>
        <w:t xml:space="preserve"> </w:t>
      </w:r>
      <w:r w:rsidRPr="00FF1CF3">
        <w:rPr>
          <w:rStyle w:val="StyleUnderline"/>
          <w:highlight w:val="cyan"/>
        </w:rPr>
        <w:t>corporations</w:t>
      </w:r>
      <w:r w:rsidRPr="008D64D0">
        <w:rPr>
          <w:rStyle w:val="StyleUnderline"/>
        </w:rPr>
        <w:t xml:space="preserve"> along with US</w:t>
      </w:r>
      <w:r w:rsidRPr="008D64D0">
        <w:rPr>
          <w:sz w:val="16"/>
        </w:rPr>
        <w:t xml:space="preserve"> and European universities – </w:t>
      </w:r>
      <w:r w:rsidRPr="00FF1CF3">
        <w:rPr>
          <w:rStyle w:val="StyleUnderline"/>
          <w:highlight w:val="cyan"/>
        </w:rPr>
        <w:t>and</w:t>
      </w:r>
      <w:r w:rsidRPr="008D64D0">
        <w:rPr>
          <w:rStyle w:val="StyleUnderline"/>
        </w:rPr>
        <w:t xml:space="preserve"> the </w:t>
      </w:r>
      <w:r w:rsidRPr="00FF1CF3">
        <w:rPr>
          <w:rStyle w:val="StyleUnderline"/>
          <w:highlight w:val="cyan"/>
        </w:rPr>
        <w:t>speed with which it precipitates the</w:t>
      </w:r>
      <w:r w:rsidRPr="008D64D0">
        <w:rPr>
          <w:rStyle w:val="StyleUnderline"/>
        </w:rPr>
        <w:t xml:space="preserve"> </w:t>
      </w:r>
      <w:r w:rsidRPr="00FF1CF3">
        <w:rPr>
          <w:rStyle w:val="StyleUnderline"/>
          <w:highlight w:val="cyan"/>
        </w:rPr>
        <w:t xml:space="preserve">extinction of </w:t>
      </w:r>
      <w:r w:rsidRPr="008D64D0">
        <w:rPr>
          <w:rStyle w:val="StyleUnderline"/>
        </w:rPr>
        <w:t xml:space="preserve">the </w:t>
      </w:r>
      <w:r w:rsidRPr="008D64D0">
        <w:rPr>
          <w:sz w:val="16"/>
        </w:rPr>
        <w:t xml:space="preserve">opa’ivu’eke and the transformation beyond recognition (or the disappearance, if we buy into anthropological notions of </w:t>
      </w:r>
      <w:r w:rsidRPr="00FF1CF3">
        <w:rPr>
          <w:rStyle w:val="StyleUnderline"/>
          <w:highlight w:val="cyan"/>
        </w:rPr>
        <w:t>Indigenous</w:t>
      </w:r>
      <w:r w:rsidRPr="008D64D0">
        <w:rPr>
          <w:sz w:val="16"/>
        </w:rPr>
        <w:t xml:space="preserve"> cultures as static, bounded, and pure) of Ivu’ivuan lifeways.</w:t>
      </w:r>
    </w:p>
    <w:p w14:paraId="1FB420C0" w14:textId="77777777" w:rsidR="00F52ACE" w:rsidRPr="008D64D0" w:rsidRDefault="00F52ACE" w:rsidP="00F52ACE">
      <w:pPr>
        <w:rPr>
          <w:sz w:val="16"/>
        </w:rPr>
      </w:pPr>
      <w:r w:rsidRPr="008D64D0">
        <w:rPr>
          <w:sz w:val="16"/>
        </w:rPr>
        <w:t xml:space="preserve">The central irony of this text lies in the ‘time-warping’ fact that </w:t>
      </w:r>
      <w:r w:rsidRPr="008D64D0">
        <w:rPr>
          <w:rStyle w:val="StyleUnderline"/>
        </w:rPr>
        <w:t xml:space="preserve">the incursion of </w:t>
      </w:r>
      <w:r w:rsidRPr="008D64D0">
        <w:rPr>
          <w:sz w:val="16"/>
        </w:rPr>
        <w:t>the</w:t>
      </w:r>
      <w:r w:rsidRPr="008D64D0">
        <w:rPr>
          <w:rStyle w:val="StyleUnderline"/>
        </w:rPr>
        <w:t xml:space="preserve"> </w:t>
      </w:r>
      <w:r w:rsidRPr="00FF1CF3">
        <w:rPr>
          <w:rStyle w:val="StyleUnderline"/>
          <w:highlight w:val="cyan"/>
        </w:rPr>
        <w:t>biopirates result</w:t>
      </w:r>
      <w:r w:rsidRPr="008D64D0">
        <w:rPr>
          <w:rStyle w:val="StyleUnderline"/>
        </w:rPr>
        <w:t xml:space="preserve">s </w:t>
      </w:r>
      <w:r w:rsidRPr="00FF1CF3">
        <w:rPr>
          <w:rStyle w:val="StyleUnderline"/>
          <w:highlight w:val="cyan"/>
        </w:rPr>
        <w:t>in</w:t>
      </w:r>
      <w:r w:rsidRPr="008D64D0">
        <w:rPr>
          <w:rStyle w:val="StyleUnderline"/>
        </w:rPr>
        <w:t xml:space="preserve"> the </w:t>
      </w:r>
      <w:r w:rsidRPr="00FF1CF3">
        <w:rPr>
          <w:rStyle w:val="StyleUnderline"/>
          <w:highlight w:val="cyan"/>
        </w:rPr>
        <w:t>extinction of</w:t>
      </w:r>
      <w:r w:rsidRPr="008D64D0">
        <w:rPr>
          <w:sz w:val="16"/>
        </w:rPr>
        <w:t xml:space="preserve"> the life-extending turtle </w:t>
      </w:r>
      <w:r w:rsidRPr="00FF1CF3">
        <w:rPr>
          <w:rStyle w:val="StyleUnderline"/>
          <w:highlight w:val="cyan"/>
        </w:rPr>
        <w:t>species</w:t>
      </w:r>
      <w:r w:rsidRPr="008D64D0">
        <w:rPr>
          <w:sz w:val="16"/>
        </w:rPr>
        <w:t xml:space="preserve"> before the biological mechanism causing this effect – the inactivation of telomerase – can be fully identified or replicated. There is no contemplation of ‘as yet unknown’ bioscientific knowledge emerging from the time capsule of the freezer in this text; Perina’s account ‘of Pfizer’s sorrow, of Lilly’s dismay, of Johnson and Johnson’s agony, of Merck’s rage’ makes it clear that the promise of eternal life has died with the opa’ivu’eke.62 Unlike Patchett, then, Yanagihara does not buy into either the proleptic assumption of inevitable disappearance or the compensatory narrative of preserved ‘biovalue’ built into what Radin terms ‘salvage biology’.63 Instead, she presents the opa’ivu’ekes’ </w:t>
      </w:r>
      <w:r w:rsidRPr="00FF1CF3">
        <w:rPr>
          <w:rStyle w:val="StyleUnderline"/>
          <w:highlight w:val="cyan"/>
        </w:rPr>
        <w:t>extinction</w:t>
      </w:r>
      <w:r w:rsidRPr="008D64D0">
        <w:rPr>
          <w:sz w:val="16"/>
        </w:rPr>
        <w:t xml:space="preserve"> as a fait accompli, </w:t>
      </w:r>
      <w:r w:rsidRPr="00FF1CF3">
        <w:rPr>
          <w:rStyle w:val="StyleUnderline"/>
          <w:highlight w:val="cyan"/>
        </w:rPr>
        <w:t>an irreversible loss that is produced entirely by human activity and is thus entirely preventable</w:t>
      </w:r>
      <w:r w:rsidRPr="008D64D0">
        <w:rPr>
          <w:sz w:val="16"/>
        </w:rPr>
        <w:t xml:space="preserve">. She tells what Deborah Bird Rose, Thom van Dooren and Matthew Chrulew call an ‘extinction story’, a genealogy of a species’ </w:t>
      </w:r>
      <w:proofErr w:type="gramStart"/>
      <w:r w:rsidRPr="008D64D0">
        <w:rPr>
          <w:sz w:val="16"/>
        </w:rPr>
        <w:t>decline</w:t>
      </w:r>
      <w:proofErr w:type="gramEnd"/>
      <w:r w:rsidRPr="008D64D0">
        <w:rPr>
          <w:sz w:val="16"/>
        </w:rPr>
        <w:t xml:space="preserve"> that ‘grapple[s] with, and respond[s] to, the complexity and ethical significance of specific sites of loss’.64</w:t>
      </w:r>
    </w:p>
    <w:p w14:paraId="5C591E05" w14:textId="77777777" w:rsidR="00F52ACE" w:rsidRPr="008D64D0" w:rsidRDefault="00F52ACE" w:rsidP="00F52ACE">
      <w:pPr>
        <w:rPr>
          <w:sz w:val="16"/>
          <w:szCs w:val="16"/>
        </w:rPr>
      </w:pPr>
      <w:r w:rsidRPr="008D64D0">
        <w:rPr>
          <w:sz w:val="16"/>
          <w:szCs w:val="16"/>
        </w:rPr>
        <w:t>But while the turtles are gone forever in this narrative, the dreamers are purportedly preserved in a state of death-in-life, reduced to biospecimens, their bodies transformed into biomedical cyborgs:</w:t>
      </w:r>
    </w:p>
    <w:p w14:paraId="61E18F77" w14:textId="77777777" w:rsidR="00F52ACE" w:rsidRPr="008D64D0" w:rsidRDefault="00F52ACE" w:rsidP="00F52ACE">
      <w:pPr>
        <w:rPr>
          <w:sz w:val="16"/>
          <w:szCs w:val="16"/>
        </w:rPr>
      </w:pPr>
      <w:r w:rsidRPr="008D64D0">
        <w:rPr>
          <w:sz w:val="16"/>
          <w:szCs w:val="16"/>
        </w:rPr>
        <w:t>[T]here were stories that [the remaining dreamers on Ivu’ivu] were divvied up like candies by the pharmaceutical companies and flown away to live their lives in sterile labs, where they may be living still, punctured with needles, their arms sprouting tangles of IVs, their legs harvested for scrapings of skin, of muscle, of bone[.]65</w:t>
      </w:r>
    </w:p>
    <w:p w14:paraId="2549A66B" w14:textId="77777777" w:rsidR="00F52ACE" w:rsidRPr="008D64D0" w:rsidRDefault="00F52ACE" w:rsidP="00F52ACE">
      <w:pPr>
        <w:rPr>
          <w:sz w:val="16"/>
        </w:rPr>
      </w:pPr>
      <w:r w:rsidRPr="008D64D0">
        <w:rPr>
          <w:sz w:val="16"/>
        </w:rPr>
        <w:t xml:space="preserve">In this nightmarish scenario, </w:t>
      </w:r>
      <w:r w:rsidRPr="008D64D0">
        <w:rPr>
          <w:rStyle w:val="StyleUnderline"/>
        </w:rPr>
        <w:t xml:space="preserve">these </w:t>
      </w:r>
      <w:r w:rsidRPr="00FF1CF3">
        <w:rPr>
          <w:rStyle w:val="StyleUnderline"/>
          <w:highlight w:val="cyan"/>
        </w:rPr>
        <w:t>Indigenous</w:t>
      </w:r>
      <w:r w:rsidRPr="008D64D0">
        <w:rPr>
          <w:sz w:val="16"/>
        </w:rPr>
        <w:t xml:space="preserve"> elders, affected by a condition that preserves youth, are physically unable to </w:t>
      </w:r>
      <w:r w:rsidRPr="008D64D0">
        <w:rPr>
          <w:rStyle w:val="StyleUnderline"/>
        </w:rPr>
        <w:t xml:space="preserve">conveniently </w:t>
      </w:r>
      <w:r w:rsidRPr="00FF1CF3">
        <w:rPr>
          <w:rStyle w:val="StyleUnderline"/>
          <w:highlight w:val="cyan"/>
        </w:rPr>
        <w:t xml:space="preserve">die out in the way that extinction discourse </w:t>
      </w:r>
      <w:r w:rsidRPr="00FF1CF3">
        <w:rPr>
          <w:rStyle w:val="Emphasis"/>
          <w:highlight w:val="cyan"/>
        </w:rPr>
        <w:t>demands</w:t>
      </w:r>
      <w:r w:rsidRPr="008D64D0">
        <w:rPr>
          <w:rStyle w:val="StyleUnderline"/>
        </w:rPr>
        <w:t xml:space="preserve"> </w:t>
      </w:r>
      <w:proofErr w:type="gramStart"/>
      <w:r w:rsidRPr="008D64D0">
        <w:rPr>
          <w:rStyle w:val="StyleUnderline"/>
        </w:rPr>
        <w:t>in order to</w:t>
      </w:r>
      <w:proofErr w:type="gramEnd"/>
      <w:r w:rsidRPr="008D64D0">
        <w:rPr>
          <w:rStyle w:val="StyleUnderline"/>
        </w:rPr>
        <w:t xml:space="preserve"> justify their exploitation</w:t>
      </w:r>
      <w:r w:rsidRPr="008D64D0">
        <w:rPr>
          <w:sz w:val="16"/>
        </w:rPr>
        <w:t>. The only ‘vanishing Indian’ in this novel, in fact, turns out to be Tallent, whose mysterious disappearance into the jungle of Ivu’ivu at the height of the island’s pillaging is interpreted by his biographer as ‘self-inflicted penance’ for his role in its exploitation.66 This dual rewriting of the colonialist trope therefore resists any narrative of ‘natural’ Indigenous decline and retains a firm sense of the researchers’ culpability. The still-living dreamers haunt the narrative present in a material, embodied form that disallows the erasure of Indigenous presence or their relegation to the past.</w:t>
      </w:r>
    </w:p>
    <w:p w14:paraId="158216B7" w14:textId="77777777" w:rsidR="00F52ACE" w:rsidRPr="008D64D0" w:rsidRDefault="00F52ACE" w:rsidP="00F52ACE">
      <w:pPr>
        <w:rPr>
          <w:sz w:val="16"/>
        </w:rPr>
      </w:pPr>
      <w:r w:rsidRPr="008D64D0">
        <w:rPr>
          <w:sz w:val="16"/>
        </w:rPr>
        <w:t xml:space="preserve">The People in the Trees, then, presents us with a much more critical rendering of </w:t>
      </w:r>
      <w:r w:rsidRPr="00FF1CF3">
        <w:rPr>
          <w:rStyle w:val="StyleUnderline"/>
          <w:highlight w:val="cyan"/>
        </w:rPr>
        <w:t>biopiracy’s</w:t>
      </w:r>
      <w:r w:rsidRPr="008D64D0">
        <w:rPr>
          <w:rStyle w:val="StyleUnderline"/>
        </w:rPr>
        <w:t xml:space="preserve"> </w:t>
      </w:r>
      <w:r w:rsidRPr="008D64D0">
        <w:rPr>
          <w:sz w:val="16"/>
        </w:rPr>
        <w:t>‘</w:t>
      </w:r>
      <w:r w:rsidRPr="00FF1CF3">
        <w:rPr>
          <w:rStyle w:val="StyleUnderline"/>
          <w:highlight w:val="cyan"/>
        </w:rPr>
        <w:t>new</w:t>
      </w:r>
      <w:r w:rsidRPr="00FF1CF3">
        <w:rPr>
          <w:sz w:val="16"/>
          <w:highlight w:val="cyan"/>
        </w:rPr>
        <w:t>’</w:t>
      </w:r>
      <w:r w:rsidRPr="008D64D0">
        <w:rPr>
          <w:sz w:val="16"/>
        </w:rPr>
        <w:t xml:space="preserve"> </w:t>
      </w:r>
      <w:r w:rsidRPr="00FF1CF3">
        <w:rPr>
          <w:rStyle w:val="StyleUnderline"/>
          <w:highlight w:val="cyan"/>
        </w:rPr>
        <w:t>extinction</w:t>
      </w:r>
      <w:r w:rsidRPr="008D64D0">
        <w:rPr>
          <w:sz w:val="16"/>
        </w:rPr>
        <w:t xml:space="preserve"> discourse than does State of Wonder. Patchett’s text is future-oriented, </w:t>
      </w:r>
      <w:r w:rsidRPr="00FF1CF3">
        <w:rPr>
          <w:rStyle w:val="StyleUnderline"/>
          <w:highlight w:val="cyan"/>
        </w:rPr>
        <w:t>leav</w:t>
      </w:r>
      <w:r w:rsidRPr="008D64D0">
        <w:rPr>
          <w:sz w:val="16"/>
        </w:rPr>
        <w:t xml:space="preserve">ing </w:t>
      </w:r>
      <w:r w:rsidRPr="00FF1CF3">
        <w:rPr>
          <w:rStyle w:val="StyleUnderline"/>
          <w:highlight w:val="cyan"/>
        </w:rPr>
        <w:t>us in anticipation of the decimation</w:t>
      </w:r>
      <w:r w:rsidRPr="008D64D0">
        <w:rPr>
          <w:sz w:val="16"/>
        </w:rPr>
        <w:t xml:space="preserve"> of the Lakashi and the despoliation </w:t>
      </w:r>
      <w:r w:rsidRPr="00FF1CF3">
        <w:rPr>
          <w:rStyle w:val="StyleUnderline"/>
          <w:highlight w:val="cyan"/>
        </w:rPr>
        <w:t>of their environment</w:t>
      </w:r>
      <w:r w:rsidRPr="008D64D0">
        <w:rPr>
          <w:sz w:val="16"/>
        </w:rPr>
        <w:t xml:space="preserve"> through the invasions yet to come, but ‘compensating’ for this with the knowledge that their loss will be for the sake of the malaria-stricken global poor. </w:t>
      </w:r>
      <w:r w:rsidRPr="008D64D0">
        <w:rPr>
          <w:rStyle w:val="StyleUnderline"/>
        </w:rPr>
        <w:t>The devastation wrought by biopiracy remains conditional</w:t>
      </w:r>
      <w:r w:rsidRPr="008D64D0">
        <w:rPr>
          <w:sz w:val="16"/>
        </w:rPr>
        <w:t xml:space="preserve"> in this narrative, part of a not-yet-arrived future, and </w:t>
      </w:r>
      <w:proofErr w:type="gramStart"/>
      <w:r w:rsidRPr="008D64D0">
        <w:rPr>
          <w:sz w:val="16"/>
        </w:rPr>
        <w:t>in light of</w:t>
      </w:r>
      <w:proofErr w:type="gramEnd"/>
      <w:r w:rsidRPr="008D64D0">
        <w:rPr>
          <w:sz w:val="16"/>
        </w:rPr>
        <w:t xml:space="preserve"> the novel’s thematic investment in future science (the hope of a malaria vaccine) this anticipatory mode renders the text complicit with </w:t>
      </w:r>
      <w:r w:rsidRPr="00FF1CF3">
        <w:rPr>
          <w:rStyle w:val="StyleUnderline"/>
          <w:highlight w:val="cyan"/>
        </w:rPr>
        <w:t>biocolonialism</w:t>
      </w:r>
      <w:r w:rsidRPr="008D64D0">
        <w:rPr>
          <w:rStyle w:val="StyleUnderline"/>
        </w:rPr>
        <w:t>’s</w:t>
      </w:r>
      <w:r w:rsidRPr="008D64D0">
        <w:rPr>
          <w:sz w:val="16"/>
        </w:rPr>
        <w:t xml:space="preserve"> ‘new’, scientifically oriented, </w:t>
      </w:r>
      <w:r w:rsidRPr="008D64D0">
        <w:rPr>
          <w:rStyle w:val="StyleUnderline"/>
        </w:rPr>
        <w:t>extinction</w:t>
      </w:r>
      <w:r w:rsidRPr="008D64D0">
        <w:rPr>
          <w:sz w:val="16"/>
        </w:rPr>
        <w:t xml:space="preserve"> discourse. By approaching wildlife extinction retrospectively while simultaneously </w:t>
      </w:r>
      <w:r w:rsidRPr="00FF1CF3">
        <w:rPr>
          <w:rStyle w:val="StyleUnderline"/>
          <w:highlight w:val="cyan"/>
        </w:rPr>
        <w:t>mak</w:t>
      </w:r>
      <w:r w:rsidRPr="008D64D0">
        <w:rPr>
          <w:sz w:val="16"/>
        </w:rPr>
        <w:t xml:space="preserve">ing it impossible for its indigenous tribe to die out, Yanagihara’s text resists any such reinscription of the ideology of extinction discourse. The People in the Trees, spanning the late twentieth century, critically historicizes the emergence of recognizably biocolonial research formations and situates its narrative in relation to the reactive – and woefully belated – development of medical ethics. The retrospective narration in this novel looks back upon the process of cultural and </w:t>
      </w:r>
      <w:r w:rsidRPr="008D64D0">
        <w:rPr>
          <w:rStyle w:val="StyleUnderline"/>
        </w:rPr>
        <w:t>ecological degradation</w:t>
      </w:r>
      <w:r w:rsidRPr="008D64D0">
        <w:rPr>
          <w:sz w:val="16"/>
        </w:rPr>
        <w:t xml:space="preserve"> from a point of irreversible damage to the people and ecosystem of Ivu’ivu </w:t>
      </w:r>
      <w:r w:rsidRPr="008D64D0">
        <w:rPr>
          <w:rStyle w:val="StyleUnderline"/>
        </w:rPr>
        <w:t>and</w:t>
      </w:r>
      <w:r w:rsidRPr="008D64D0">
        <w:rPr>
          <w:sz w:val="16"/>
        </w:rPr>
        <w:t xml:space="preserve"> gives us no sense that this cost has been worth paying. Rather than anticipating </w:t>
      </w:r>
      <w:r w:rsidRPr="00FF1CF3">
        <w:rPr>
          <w:rStyle w:val="StyleUnderline"/>
          <w:highlight w:val="cyan"/>
        </w:rPr>
        <w:t>extinction</w:t>
      </w:r>
      <w:r w:rsidRPr="008D64D0">
        <w:rPr>
          <w:sz w:val="16"/>
        </w:rPr>
        <w:t>, this novel shows instead how medical research ethics can and should be built upon the anticipation, and interrogation, of future applications of biomedical discovery.</w:t>
      </w:r>
    </w:p>
    <w:p w14:paraId="3AAE14AA" w14:textId="77777777" w:rsidR="00F52ACE" w:rsidRPr="008D64D0" w:rsidRDefault="00F52ACE" w:rsidP="00F52ACE">
      <w:pPr>
        <w:pStyle w:val="Heading4"/>
        <w:rPr>
          <w:rFonts w:cs="Calibri"/>
        </w:rPr>
      </w:pPr>
      <w:r w:rsidRPr="008D64D0">
        <w:rPr>
          <w:rFonts w:cs="Calibri"/>
        </w:rPr>
        <w:t>AND Indigenous Peoples are major supplier of traditional knowledge and genetic resources - protecting indigenous IP rights prevents resource exploitation</w:t>
      </w:r>
    </w:p>
    <w:p w14:paraId="435BA1B6" w14:textId="77777777" w:rsidR="00F52ACE" w:rsidRPr="008D64D0" w:rsidRDefault="00F52ACE" w:rsidP="00F52ACE">
      <w:r w:rsidRPr="008D64D0">
        <w:t xml:space="preserve">Yuqin </w:t>
      </w:r>
      <w:r w:rsidRPr="008D64D0">
        <w:rPr>
          <w:rStyle w:val="Style13ptBold"/>
        </w:rPr>
        <w:t>Jin 11</w:t>
      </w:r>
      <w:r w:rsidRPr="008D64D0">
        <w:t xml:space="preserve"> [Yuqin Jin, J.D., The University of Iowa College of Law, 01-01-</w:t>
      </w:r>
      <w:proofErr w:type="gramStart"/>
      <w:r w:rsidRPr="008D64D0">
        <w:t>2011,“</w:t>
      </w:r>
      <w:proofErr w:type="gramEnd"/>
      <w:r w:rsidRPr="008D64D0">
        <w:t>STUDENT NOTE: Necessity: Enacting Laws to Protect Indigenous Intellectual Property Rights in the United States”, Transnational Law &amp; Contemporary Problems Volume 5 Number 1]/IshDpk</w:t>
      </w:r>
    </w:p>
    <w:p w14:paraId="2D57A8CC" w14:textId="77777777" w:rsidR="00F52ACE" w:rsidRPr="008D64D0" w:rsidRDefault="00F52ACE" w:rsidP="00F52ACE"/>
    <w:p w14:paraId="16F3603F" w14:textId="77777777" w:rsidR="00F52ACE" w:rsidRPr="008D64D0" w:rsidRDefault="00F52ACE" w:rsidP="00F52ACE">
      <w:r w:rsidRPr="008D64D0">
        <w:t>I. Introduction</w:t>
      </w:r>
    </w:p>
    <w:p w14:paraId="11C004F7" w14:textId="77777777" w:rsidR="00F52ACE" w:rsidRPr="008D64D0" w:rsidRDefault="00F52ACE" w:rsidP="00F52ACE">
      <w:pPr>
        <w:rPr>
          <w:sz w:val="16"/>
        </w:rPr>
      </w:pPr>
      <w:r w:rsidRPr="008D64D0">
        <w:rPr>
          <w:sz w:val="16"/>
        </w:rPr>
        <w:t xml:space="preserve">The </w:t>
      </w:r>
      <w:r w:rsidRPr="008D64D0">
        <w:rPr>
          <w:rStyle w:val="StyleUnderline"/>
        </w:rPr>
        <w:t xml:space="preserve">commercialization of biotechnology is a catalyst for free biological resources and associated knowledge to become commodities. In the meantime, this commercialization renders it necessary to protect </w:t>
      </w:r>
      <w:proofErr w:type="gramStart"/>
      <w:r w:rsidRPr="008D64D0">
        <w:rPr>
          <w:rStyle w:val="StyleUnderline"/>
        </w:rPr>
        <w:t>the biological</w:t>
      </w:r>
      <w:proofErr w:type="gramEnd"/>
      <w:r w:rsidRPr="008D64D0">
        <w:rPr>
          <w:rStyle w:val="StyleUnderline"/>
        </w:rPr>
        <w:t xml:space="preserve"> resources and associated knowledge as intellectual property</w:t>
      </w:r>
      <w:r w:rsidRPr="008D64D0">
        <w:rPr>
          <w:sz w:val="16"/>
        </w:rPr>
        <w:t xml:space="preserve"> ("IP"). Before the late 1970s, biology was confined to the academic cloister and was the concern of white-coated scientists. However, a series of important breakthroughs in biology between the 1950s and the 1970s changed this scenario. In the 1950s, Arthur Kornberg discovered DNA polymerases that made it possible to replicate DNA in a test tube. </w:t>
      </w:r>
      <w:proofErr w:type="gramStart"/>
      <w:r w:rsidRPr="008D64D0">
        <w:rPr>
          <w:sz w:val="16"/>
        </w:rPr>
        <w:t>1</w:t>
      </w:r>
      <w:r>
        <w:rPr>
          <w:sz w:val="16"/>
        </w:rPr>
        <w:t xml:space="preserve"> </w:t>
      </w:r>
      <w:r w:rsidRPr="008D64D0">
        <w:rPr>
          <w:sz w:val="16"/>
        </w:rPr>
        <w:t xml:space="preserve"> In</w:t>
      </w:r>
      <w:proofErr w:type="gramEnd"/>
      <w:r w:rsidRPr="008D64D0">
        <w:rPr>
          <w:sz w:val="16"/>
        </w:rPr>
        <w:t xml:space="preserve"> the 1960s, Martin Gellert and Bob Lehman independently identified ligases that can connect fragments of DNA together, while Werner Arber discovered restriction enzymes that can cut DNA into fragments. </w:t>
      </w:r>
      <w:proofErr w:type="gramStart"/>
      <w:r w:rsidRPr="008D64D0">
        <w:rPr>
          <w:sz w:val="16"/>
        </w:rPr>
        <w:t>2</w:t>
      </w:r>
      <w:r>
        <w:rPr>
          <w:sz w:val="16"/>
        </w:rPr>
        <w:t xml:space="preserve"> </w:t>
      </w:r>
      <w:r w:rsidRPr="008D64D0">
        <w:rPr>
          <w:sz w:val="16"/>
        </w:rPr>
        <w:t xml:space="preserve"> In</w:t>
      </w:r>
      <w:proofErr w:type="gramEnd"/>
      <w:r w:rsidRPr="008D64D0">
        <w:rPr>
          <w:sz w:val="16"/>
        </w:rPr>
        <w:t xml:space="preserve"> 1971, Stanley Cohen devised a method for E. Coli to uptake a plasmid (gene) from outside of its cells. </w:t>
      </w:r>
      <w:proofErr w:type="gramStart"/>
      <w:r w:rsidRPr="008D64D0">
        <w:rPr>
          <w:sz w:val="16"/>
        </w:rPr>
        <w:t>3</w:t>
      </w:r>
      <w:r>
        <w:rPr>
          <w:sz w:val="16"/>
        </w:rPr>
        <w:t xml:space="preserve"> </w:t>
      </w:r>
      <w:r w:rsidRPr="008D64D0">
        <w:rPr>
          <w:sz w:val="16"/>
        </w:rPr>
        <w:t xml:space="preserve"> By</w:t>
      </w:r>
      <w:proofErr w:type="gramEnd"/>
      <w:r w:rsidRPr="008D64D0">
        <w:rPr>
          <w:sz w:val="16"/>
        </w:rPr>
        <w:t xml:space="preserve"> the early 1970s, biologists had discovered all of the techniques required to make new genes, which had never before existed in the natural world, and to deliver the genes (recombinant DNA) to foreign organisms.</w:t>
      </w:r>
    </w:p>
    <w:p w14:paraId="0E8B346D" w14:textId="77777777" w:rsidR="00F52ACE" w:rsidRPr="008D64D0" w:rsidRDefault="00F52ACE" w:rsidP="00F52ACE">
      <w:pPr>
        <w:rPr>
          <w:sz w:val="16"/>
        </w:rPr>
      </w:pPr>
      <w:r w:rsidRPr="008D64D0">
        <w:rPr>
          <w:sz w:val="16"/>
        </w:rPr>
        <w:t xml:space="preserve">Nevertheless, biologists and the public at large were afraid that this new biological technology might bring new diseases or new species of pathogenic bacteria or viruses, creating more peril than promise. </w:t>
      </w:r>
      <w:proofErr w:type="gramStart"/>
      <w:r w:rsidRPr="008D64D0">
        <w:rPr>
          <w:sz w:val="16"/>
        </w:rPr>
        <w:t>4</w:t>
      </w:r>
      <w:r>
        <w:rPr>
          <w:sz w:val="16"/>
        </w:rPr>
        <w:t xml:space="preserve"> </w:t>
      </w:r>
      <w:r w:rsidRPr="008D64D0">
        <w:rPr>
          <w:sz w:val="16"/>
        </w:rPr>
        <w:t xml:space="preserve"> To</w:t>
      </w:r>
      <w:proofErr w:type="gramEnd"/>
      <w:r w:rsidRPr="008D64D0">
        <w:rPr>
          <w:sz w:val="16"/>
        </w:rPr>
        <w:t xml:space="preserve"> ease fears of this new biotechnology, biologists called for postponing the research in recombinant DNA until they fully understood its potential hazards and found methods to control those hazards. </w:t>
      </w:r>
      <w:proofErr w:type="gramStart"/>
      <w:r w:rsidRPr="008D64D0">
        <w:rPr>
          <w:sz w:val="16"/>
        </w:rPr>
        <w:t>5</w:t>
      </w:r>
      <w:r>
        <w:rPr>
          <w:sz w:val="16"/>
        </w:rPr>
        <w:t xml:space="preserve"> </w:t>
      </w:r>
      <w:r w:rsidRPr="008D64D0">
        <w:rPr>
          <w:sz w:val="16"/>
        </w:rPr>
        <w:t xml:space="preserve"> The</w:t>
      </w:r>
      <w:proofErr w:type="gramEnd"/>
      <w:r w:rsidRPr="008D64D0">
        <w:rPr>
          <w:sz w:val="16"/>
        </w:rPr>
        <w:t xml:space="preserve"> debate over the potential hazards of </w:t>
      </w:r>
      <w:proofErr w:type="gramStart"/>
      <w:r w:rsidRPr="008D64D0">
        <w:rPr>
          <w:sz w:val="16"/>
        </w:rPr>
        <w:t>the technology</w:t>
      </w:r>
      <w:proofErr w:type="gramEnd"/>
      <w:r w:rsidRPr="008D64D0">
        <w:rPr>
          <w:sz w:val="16"/>
        </w:rPr>
        <w:t xml:space="preserve"> and how to regulate biological research thereafter lasted for about five years. </w:t>
      </w:r>
      <w:proofErr w:type="gramStart"/>
      <w:r w:rsidRPr="008D64D0">
        <w:rPr>
          <w:sz w:val="16"/>
        </w:rPr>
        <w:t>As a consequence</w:t>
      </w:r>
      <w:proofErr w:type="gramEnd"/>
      <w:r w:rsidRPr="008D64D0">
        <w:rPr>
          <w:sz w:val="16"/>
        </w:rPr>
        <w:t>, there was a subsequent delay in DNA technology for the same length of time. 6</w:t>
      </w:r>
      <w:r>
        <w:rPr>
          <w:sz w:val="16"/>
        </w:rPr>
        <w:t xml:space="preserve"> </w:t>
      </w:r>
    </w:p>
    <w:p w14:paraId="0D66F206" w14:textId="77777777" w:rsidR="00F52ACE" w:rsidRPr="008D64D0" w:rsidRDefault="00F52ACE" w:rsidP="00F52ACE">
      <w:r w:rsidRPr="008D64D0">
        <w:t xml:space="preserve"> [*952</w:t>
      </w:r>
      <w:proofErr w:type="gramStart"/>
      <w:r w:rsidRPr="008D64D0">
        <w:t>]  In</w:t>
      </w:r>
      <w:proofErr w:type="gramEnd"/>
      <w:r w:rsidRPr="008D64D0">
        <w:t xml:space="preserve"> the late 1970s, the first two biotech companies, Genentech and Biogen, were established. </w:t>
      </w:r>
      <w:proofErr w:type="gramStart"/>
      <w:r w:rsidRPr="008D64D0">
        <w:t>7</w:t>
      </w:r>
      <w:r>
        <w:t xml:space="preserve"> </w:t>
      </w:r>
      <w:r w:rsidRPr="008D64D0">
        <w:t xml:space="preserve"> Since</w:t>
      </w:r>
      <w:proofErr w:type="gramEnd"/>
      <w:r w:rsidRPr="008D64D0">
        <w:t xml:space="preserve"> then, the public has witnessed the growth of biotechnology. During the 1980s and 1990s, with the rising global demand for biologically derived products, the need for biological resources also increased. </w:t>
      </w:r>
      <w:proofErr w:type="gramStart"/>
      <w:r w:rsidRPr="008D64D0">
        <w:t>8</w:t>
      </w:r>
      <w:r>
        <w:t xml:space="preserve"> </w:t>
      </w:r>
      <w:r w:rsidRPr="008D64D0">
        <w:t xml:space="preserve"> Pharmaceutical</w:t>
      </w:r>
      <w:proofErr w:type="gramEnd"/>
      <w:r w:rsidRPr="008D64D0">
        <w:t xml:space="preserve"> companies invested large amounts of money in bio-prospecting research and explored the commercial values of biological resources and their associated knowledge. </w:t>
      </w:r>
      <w:proofErr w:type="gramStart"/>
      <w:r w:rsidRPr="008D64D0">
        <w:t>9</w:t>
      </w:r>
      <w:r>
        <w:t xml:space="preserve"> </w:t>
      </w:r>
      <w:r w:rsidRPr="008D64D0">
        <w:t xml:space="preserve"> </w:t>
      </w:r>
      <w:r w:rsidRPr="008D64D0">
        <w:rPr>
          <w:rStyle w:val="StyleUnderline"/>
        </w:rPr>
        <w:t>While</w:t>
      </w:r>
      <w:proofErr w:type="gramEnd"/>
      <w:r w:rsidRPr="008D64D0">
        <w:rPr>
          <w:rStyle w:val="StyleUnderline"/>
        </w:rPr>
        <w:t xml:space="preserve"> the </w:t>
      </w:r>
      <w:r w:rsidRPr="00FF1CF3">
        <w:rPr>
          <w:rStyle w:val="Emphasis"/>
          <w:highlight w:val="cyan"/>
        </w:rPr>
        <w:t xml:space="preserve">biological industry boom boosted </w:t>
      </w:r>
      <w:r w:rsidRPr="008D64D0">
        <w:rPr>
          <w:rStyle w:val="Emphasis"/>
        </w:rPr>
        <w:t xml:space="preserve">the demand for diverse biological resources, </w:t>
      </w:r>
      <w:r w:rsidRPr="00FF1CF3">
        <w:rPr>
          <w:rStyle w:val="Emphasis"/>
          <w:highlight w:val="cyan"/>
        </w:rPr>
        <w:t>economic development and urbanization</w:t>
      </w:r>
      <w:r w:rsidRPr="008D64D0">
        <w:rPr>
          <w:rStyle w:val="Emphasis"/>
        </w:rPr>
        <w:t xml:space="preserve"> rapidly </w:t>
      </w:r>
      <w:r w:rsidRPr="00FF1CF3">
        <w:rPr>
          <w:rStyle w:val="Emphasis"/>
          <w:highlight w:val="cyan"/>
        </w:rPr>
        <w:t>exhausted</w:t>
      </w:r>
      <w:r w:rsidRPr="008D64D0">
        <w:rPr>
          <w:rStyle w:val="Emphasis"/>
        </w:rPr>
        <w:t xml:space="preserve"> the </w:t>
      </w:r>
      <w:r w:rsidRPr="00FF1CF3">
        <w:rPr>
          <w:rStyle w:val="Emphasis"/>
          <w:highlight w:val="cyan"/>
        </w:rPr>
        <w:t>available biological resources</w:t>
      </w:r>
      <w:r w:rsidRPr="008D64D0">
        <w:rPr>
          <w:rStyle w:val="StyleUnderline"/>
        </w:rPr>
        <w:t xml:space="preserve">. </w:t>
      </w:r>
      <w:proofErr w:type="gramStart"/>
      <w:r w:rsidRPr="008D64D0">
        <w:rPr>
          <w:rStyle w:val="StyleUnderline"/>
        </w:rPr>
        <w:t>10</w:t>
      </w:r>
      <w:r>
        <w:rPr>
          <w:rStyle w:val="StyleUnderline"/>
        </w:rPr>
        <w:t xml:space="preserve"> </w:t>
      </w:r>
      <w:r w:rsidRPr="008D64D0">
        <w:rPr>
          <w:rStyle w:val="StyleUnderline"/>
        </w:rPr>
        <w:t xml:space="preserve"> As</w:t>
      </w:r>
      <w:proofErr w:type="gramEnd"/>
      <w:r w:rsidRPr="008D64D0">
        <w:rPr>
          <w:rStyle w:val="StyleUnderline"/>
        </w:rPr>
        <w:t xml:space="preserve"> a result, biological materials, formerly regarded "as a common resource" for all human beings, "began to be viewed as a form of property." 11</w:t>
      </w:r>
      <w:r>
        <w:rPr>
          <w:rStyle w:val="StyleUnderline"/>
        </w:rPr>
        <w:t xml:space="preserve"> </w:t>
      </w:r>
      <w:r w:rsidRPr="008D64D0">
        <w:rPr>
          <w:rStyle w:val="StyleUnderline"/>
        </w:rPr>
        <w:t xml:space="preserve"> There are rising </w:t>
      </w:r>
      <w:r w:rsidRPr="00FF1CF3">
        <w:rPr>
          <w:rStyle w:val="StyleUnderline"/>
          <w:highlight w:val="cyan"/>
        </w:rPr>
        <w:t>concerns regarding</w:t>
      </w:r>
      <w:r w:rsidRPr="008D64D0">
        <w:rPr>
          <w:rStyle w:val="StyleUnderline"/>
        </w:rPr>
        <w:t xml:space="preserve"> the </w:t>
      </w:r>
      <w:r w:rsidRPr="00FF1CF3">
        <w:rPr>
          <w:rStyle w:val="Emphasis"/>
          <w:highlight w:val="cyan"/>
        </w:rPr>
        <w:t>environmental protection of</w:t>
      </w:r>
      <w:r w:rsidRPr="008D64D0">
        <w:rPr>
          <w:rStyle w:val="Emphasis"/>
        </w:rPr>
        <w:t xml:space="preserve"> this property,</w:t>
      </w:r>
      <w:r w:rsidRPr="008D64D0">
        <w:t xml:space="preserve"> which consists of plants, animals, and other </w:t>
      </w:r>
      <w:r w:rsidRPr="00FF1CF3">
        <w:rPr>
          <w:rStyle w:val="Emphasis"/>
          <w:highlight w:val="cyan"/>
        </w:rPr>
        <w:t xml:space="preserve">forms of life, and </w:t>
      </w:r>
      <w:r w:rsidRPr="008D64D0">
        <w:rPr>
          <w:rStyle w:val="Emphasis"/>
        </w:rPr>
        <w:t>is therefore at</w:t>
      </w:r>
      <w:r w:rsidRPr="00FF1CF3">
        <w:rPr>
          <w:rStyle w:val="Emphasis"/>
          <w:highlight w:val="cyan"/>
        </w:rPr>
        <w:t xml:space="preserve"> risk for commercial exploitation</w:t>
      </w:r>
      <w:r w:rsidRPr="008D64D0">
        <w:rPr>
          <w:rStyle w:val="StyleUnderline"/>
        </w:rPr>
        <w:t xml:space="preserve">. </w:t>
      </w:r>
      <w:r w:rsidRPr="008D64D0">
        <w:t>12</w:t>
      </w:r>
      <w:r>
        <w:t xml:space="preserve"> </w:t>
      </w:r>
    </w:p>
    <w:p w14:paraId="26BC625B" w14:textId="3E1739E8" w:rsidR="00F52ACE" w:rsidRPr="008D64D0" w:rsidRDefault="00F52ACE" w:rsidP="00F52ACE">
      <w:r w:rsidRPr="008D64D0">
        <w:t xml:space="preserve">Since developing countries and </w:t>
      </w:r>
      <w:r w:rsidRPr="00FF1CF3">
        <w:rPr>
          <w:rStyle w:val="Emphasis"/>
          <w:highlight w:val="cyan"/>
        </w:rPr>
        <w:t>indigenous peoples are large suppliers of genetic resources and</w:t>
      </w:r>
      <w:r w:rsidRPr="008D64D0">
        <w:rPr>
          <w:rStyle w:val="Emphasis"/>
        </w:rPr>
        <w:t xml:space="preserve"> </w:t>
      </w:r>
      <w:r w:rsidRPr="00FF1CF3">
        <w:rPr>
          <w:rStyle w:val="Emphasis"/>
          <w:highlight w:val="cyan"/>
        </w:rPr>
        <w:t>associated knowledge</w:t>
      </w:r>
      <w:r w:rsidRPr="008D64D0">
        <w:rPr>
          <w:rStyle w:val="Emphasis"/>
        </w:rPr>
        <w:t xml:space="preserve">, protecting indigenous property </w:t>
      </w:r>
      <w:r w:rsidRPr="00FF1CF3">
        <w:rPr>
          <w:rStyle w:val="Emphasis"/>
          <w:highlight w:val="cyan"/>
        </w:rPr>
        <w:t>rights will be a significant aspect of protecting endangered biological resources</w:t>
      </w:r>
      <w:r w:rsidRPr="008D64D0">
        <w:t xml:space="preserve">. </w:t>
      </w:r>
      <w:proofErr w:type="gramStart"/>
      <w:r w:rsidRPr="008D64D0">
        <w:t>13</w:t>
      </w:r>
      <w:r>
        <w:rPr>
          <w:rStyle w:val="StyleUnderline"/>
        </w:rPr>
        <w:t xml:space="preserve"> </w:t>
      </w:r>
      <w:r w:rsidRPr="008D64D0">
        <w:rPr>
          <w:rStyle w:val="StyleUnderline"/>
        </w:rPr>
        <w:t xml:space="preserve"> As</w:t>
      </w:r>
      <w:proofErr w:type="gramEnd"/>
      <w:r w:rsidRPr="008D64D0">
        <w:rPr>
          <w:rStyle w:val="StyleUnderline"/>
        </w:rPr>
        <w:t xml:space="preserve"> a result, the United Nations, non-governmental organizations, governments of different nations, and indigenous peoples have been exploring effective ways to protect indigenous property rights in genetic resources and associated knowledge. </w:t>
      </w:r>
      <w:proofErr w:type="gramStart"/>
      <w:r w:rsidRPr="008D64D0">
        <w:t>14</w:t>
      </w:r>
      <w:r>
        <w:t xml:space="preserve"> </w:t>
      </w:r>
      <w:r w:rsidRPr="008D64D0">
        <w:t xml:space="preserve"> Indigenous</w:t>
      </w:r>
      <w:proofErr w:type="gramEnd"/>
      <w:r w:rsidRPr="008D64D0">
        <w:t xml:space="preserve"> people advocate protecting their genetic resources and associated knowledge through IP law.</w:t>
      </w:r>
    </w:p>
    <w:p w14:paraId="24160691" w14:textId="77777777" w:rsidR="00F52ACE" w:rsidRPr="008D64D0" w:rsidRDefault="00F52ACE" w:rsidP="00F52ACE"/>
    <w:p w14:paraId="7C06A36B" w14:textId="4C711561" w:rsidR="00F52ACE" w:rsidRPr="008D64D0" w:rsidRDefault="00F52ACE" w:rsidP="00F52ACE">
      <w:pPr>
        <w:pStyle w:val="Heading4"/>
        <w:rPr>
          <w:rFonts w:cs="Calibri"/>
        </w:rPr>
      </w:pPr>
      <w:proofErr w:type="gramStart"/>
      <w:r w:rsidRPr="008D64D0">
        <w:rPr>
          <w:rFonts w:cs="Calibri"/>
        </w:rPr>
        <w:t>But,</w:t>
      </w:r>
      <w:proofErr w:type="gramEnd"/>
      <w:r w:rsidRPr="008D64D0">
        <w:rPr>
          <w:rFonts w:cs="Calibri"/>
        </w:rPr>
        <w:t xml:space="preserve"> current IP laws fai</w:t>
      </w:r>
      <w:r w:rsidR="00574BA1">
        <w:rPr>
          <w:rFonts w:cs="Calibri"/>
        </w:rPr>
        <w:t>l---t</w:t>
      </w:r>
      <w:r w:rsidRPr="008D64D0">
        <w:rPr>
          <w:rFonts w:cs="Calibri"/>
        </w:rPr>
        <w:t>he plan is key</w:t>
      </w:r>
      <w:r w:rsidR="00574BA1">
        <w:rPr>
          <w:rFonts w:cs="Calibri"/>
        </w:rPr>
        <w:t>.</w:t>
      </w:r>
    </w:p>
    <w:p w14:paraId="251511F7" w14:textId="2449C0D4" w:rsidR="00F52ACE" w:rsidRPr="008D64D0" w:rsidRDefault="00F52ACE" w:rsidP="00F52ACE">
      <w:r w:rsidRPr="008D64D0">
        <w:t xml:space="preserve">Yuqin </w:t>
      </w:r>
      <w:r w:rsidRPr="008D64D0">
        <w:rPr>
          <w:rStyle w:val="Style13ptBold"/>
        </w:rPr>
        <w:t>Jin 11</w:t>
      </w:r>
      <w:r w:rsidRPr="008D64D0">
        <w:t xml:space="preserve"> [Yuqin Jin, J.D., The University of Iowa College of Law, 01-01-</w:t>
      </w:r>
      <w:proofErr w:type="gramStart"/>
      <w:r w:rsidRPr="008D64D0">
        <w:t>2011,“</w:t>
      </w:r>
      <w:proofErr w:type="gramEnd"/>
      <w:r w:rsidRPr="008D64D0">
        <w:t>STUDENT NOTE: Necessity: Enacting Laws to Protect Indigenous Intellectual Property Rights in the United States”, Transnational Law &amp; Contemporary Problems Volume 5 Number 1]/IshDpk</w:t>
      </w:r>
    </w:p>
    <w:p w14:paraId="345F03E7" w14:textId="77777777" w:rsidR="00F52ACE" w:rsidRPr="008D64D0" w:rsidRDefault="00F52ACE" w:rsidP="00F52ACE">
      <w:r w:rsidRPr="008D64D0">
        <w:t>III. The United States' Approaches to Protecting Indigenous Intellectual Property Rights of Indigenous Peoples</w:t>
      </w:r>
    </w:p>
    <w:p w14:paraId="3C258039" w14:textId="77777777" w:rsidR="00F52ACE" w:rsidRPr="008D64D0" w:rsidRDefault="00F52ACE" w:rsidP="00F52ACE">
      <w:pPr>
        <w:rPr>
          <w:rStyle w:val="Emphasis"/>
        </w:rPr>
      </w:pPr>
      <w:r w:rsidRPr="008D64D0">
        <w:t xml:space="preserve">A. </w:t>
      </w:r>
      <w:r w:rsidRPr="00FF1CF3">
        <w:rPr>
          <w:rStyle w:val="Emphasis"/>
          <w:highlight w:val="cyan"/>
        </w:rPr>
        <w:t>Current</w:t>
      </w:r>
      <w:r w:rsidRPr="008D64D0">
        <w:rPr>
          <w:rStyle w:val="Emphasis"/>
        </w:rPr>
        <w:t xml:space="preserve"> U.S. Patent </w:t>
      </w:r>
      <w:r w:rsidRPr="00FF1CF3">
        <w:rPr>
          <w:rStyle w:val="Emphasis"/>
          <w:highlight w:val="cyan"/>
        </w:rPr>
        <w:t xml:space="preserve">Law </w:t>
      </w:r>
      <w:r w:rsidRPr="008D64D0">
        <w:rPr>
          <w:rStyle w:val="Emphasis"/>
        </w:rPr>
        <w:t>Cannot Protect Indigenous Intellectual Property</w:t>
      </w:r>
    </w:p>
    <w:p w14:paraId="05B4D33E" w14:textId="77777777" w:rsidR="00F52ACE" w:rsidRPr="008D64D0" w:rsidRDefault="00F52ACE" w:rsidP="00F52ACE">
      <w:pPr>
        <w:rPr>
          <w:rStyle w:val="Emphasis"/>
        </w:rPr>
      </w:pPr>
      <w:r w:rsidRPr="008D64D0">
        <w:t xml:space="preserve">U.S. patent law </w:t>
      </w:r>
      <w:r w:rsidRPr="00FF1CF3">
        <w:rPr>
          <w:rStyle w:val="Emphasis"/>
          <w:highlight w:val="cyan"/>
        </w:rPr>
        <w:t xml:space="preserve">does not protect indigenous </w:t>
      </w:r>
      <w:r w:rsidRPr="008D64D0">
        <w:rPr>
          <w:rStyle w:val="Emphasis"/>
        </w:rPr>
        <w:t xml:space="preserve">peoples' </w:t>
      </w:r>
      <w:r w:rsidRPr="00FF1CF3">
        <w:rPr>
          <w:rStyle w:val="Emphasis"/>
          <w:highlight w:val="cyan"/>
        </w:rPr>
        <w:t>ethnobiological knowledge</w:t>
      </w:r>
      <w:r w:rsidRPr="008D64D0">
        <w:t xml:space="preserve">. </w:t>
      </w:r>
      <w:proofErr w:type="gramStart"/>
      <w:r w:rsidRPr="008D64D0">
        <w:t>44</w:t>
      </w:r>
      <w:r>
        <w:t xml:space="preserve"> </w:t>
      </w:r>
      <w:r w:rsidRPr="008D64D0">
        <w:t xml:space="preserve"> The</w:t>
      </w:r>
      <w:proofErr w:type="gramEnd"/>
      <w:r w:rsidRPr="008D64D0">
        <w:t xml:space="preserve"> </w:t>
      </w:r>
      <w:r w:rsidRPr="008D64D0">
        <w:rPr>
          <w:rStyle w:val="StyleUnderline"/>
        </w:rPr>
        <w:t>U.S. patent law system awards inventors with exclusive rights if their inventions can meet the following requirements: 1) an eligible subject matter (eligibility), 2) novelty, 3) utility, and 4) nonobviousness.</w:t>
      </w:r>
      <w:r w:rsidRPr="008D64D0">
        <w:t xml:space="preserve"> </w:t>
      </w:r>
      <w:proofErr w:type="gramStart"/>
      <w:r w:rsidRPr="008D64D0">
        <w:t>45</w:t>
      </w:r>
      <w:r>
        <w:t xml:space="preserve"> </w:t>
      </w:r>
      <w:r w:rsidRPr="008D64D0">
        <w:t xml:space="preserve"> An</w:t>
      </w:r>
      <w:proofErr w:type="gramEnd"/>
      <w:r w:rsidRPr="008D64D0">
        <w:t xml:space="preserve">  [*957]  eligible subject matter and novelty are two insurmountable hurdles for ethnobiological knowledge to qualify for patentability. Funk Brothers Seed Co. v. Kalo Inoculant Co. articulates the well-known doctrine that the products and knowledge of nature are not patentable. </w:t>
      </w:r>
      <w:proofErr w:type="gramStart"/>
      <w:r w:rsidRPr="008D64D0">
        <w:t>46</w:t>
      </w:r>
      <w:r>
        <w:t xml:space="preserve"> </w:t>
      </w:r>
      <w:r w:rsidRPr="008D64D0">
        <w:rPr>
          <w:rStyle w:val="StyleUnderline"/>
        </w:rPr>
        <w:t xml:space="preserve"> Based</w:t>
      </w:r>
      <w:proofErr w:type="gramEnd"/>
      <w:r w:rsidRPr="008D64D0">
        <w:rPr>
          <w:rStyle w:val="StyleUnderline"/>
        </w:rPr>
        <w:t xml:space="preserve"> on this doctrine, genetic resources, plants, seed, flora, and fauna fall within the category of "products of nature" and are not patentable. Therefore, </w:t>
      </w:r>
      <w:r w:rsidRPr="008D64D0">
        <w:rPr>
          <w:rStyle w:val="Emphasis"/>
        </w:rPr>
        <w:t>indigenous peoples' knowledge regarding these resources does not qualify as eligible subject matter for patenting.</w:t>
      </w:r>
    </w:p>
    <w:p w14:paraId="05189E69" w14:textId="77777777" w:rsidR="00F52ACE" w:rsidRPr="008D64D0" w:rsidRDefault="00F52ACE" w:rsidP="00F52ACE">
      <w:r w:rsidRPr="008D64D0">
        <w:t xml:space="preserve">The </w:t>
      </w:r>
      <w:r w:rsidRPr="008D64D0">
        <w:rPr>
          <w:rStyle w:val="Emphasis"/>
        </w:rPr>
        <w:t>novelty requirement is also an obstacle for indigenous peoples seeking to patent their IP, because knowledge already in the public domain is not novel</w:t>
      </w:r>
      <w:r w:rsidRPr="008D64D0">
        <w:t xml:space="preserve">. </w:t>
      </w:r>
      <w:proofErr w:type="gramStart"/>
      <w:r w:rsidRPr="008D64D0">
        <w:t>47</w:t>
      </w:r>
      <w:r>
        <w:t xml:space="preserve"> </w:t>
      </w:r>
      <w:r w:rsidRPr="008D64D0">
        <w:t xml:space="preserve"> In</w:t>
      </w:r>
      <w:proofErr w:type="gramEnd"/>
      <w:r w:rsidRPr="008D64D0">
        <w:t xml:space="preserve"> most cases, </w:t>
      </w:r>
      <w:r w:rsidRPr="008D64D0">
        <w:rPr>
          <w:rStyle w:val="StyleUnderline"/>
        </w:rPr>
        <w:t>indigenous peoples' knowledge about flora and fauna has been recognized for many generations, and is justifiably in the public domain.</w:t>
      </w:r>
      <w:r w:rsidRPr="008D64D0">
        <w:t xml:space="preserve"> Thus, it cannot be novel within the meaning of U.S. patent law. 48</w:t>
      </w:r>
      <w:r>
        <w:t xml:space="preserve"> </w:t>
      </w:r>
    </w:p>
    <w:p w14:paraId="1C81CE0E" w14:textId="77777777" w:rsidR="00F52ACE" w:rsidRPr="008D64D0" w:rsidRDefault="00F52ACE" w:rsidP="00F52ACE">
      <w:pPr>
        <w:rPr>
          <w:sz w:val="16"/>
        </w:rPr>
      </w:pPr>
      <w:r w:rsidRPr="008D64D0">
        <w:rPr>
          <w:sz w:val="16"/>
        </w:rPr>
        <w:t>B. Bioprospecting Approaches Protecting Indigenous Intellectual Property in the United States</w:t>
      </w:r>
    </w:p>
    <w:p w14:paraId="3ACAB37F" w14:textId="77777777" w:rsidR="00F52ACE" w:rsidRPr="008D64D0" w:rsidRDefault="00F52ACE" w:rsidP="00F52ACE">
      <w:pPr>
        <w:rPr>
          <w:sz w:val="16"/>
        </w:rPr>
      </w:pPr>
      <w:proofErr w:type="gramStart"/>
      <w:r w:rsidRPr="008D64D0">
        <w:rPr>
          <w:rStyle w:val="StyleUnderline"/>
        </w:rPr>
        <w:t>In an effort to</w:t>
      </w:r>
      <w:proofErr w:type="gramEnd"/>
      <w:r w:rsidRPr="008D64D0">
        <w:rPr>
          <w:rStyle w:val="StyleUnderline"/>
        </w:rPr>
        <w:t xml:space="preserve"> defend indigenous peoples' rights to their traditional botanical knowledge, the National Institute of Health ("NIH"), together with other federal agencies, created the International Cooperative Biodiversity Group</w:t>
      </w:r>
      <w:r w:rsidRPr="008D64D0">
        <w:rPr>
          <w:sz w:val="16"/>
        </w:rPr>
        <w:t xml:space="preserve"> ("ICBG"). </w:t>
      </w:r>
      <w:proofErr w:type="gramStart"/>
      <w:r w:rsidRPr="008D64D0">
        <w:rPr>
          <w:sz w:val="16"/>
        </w:rPr>
        <w:t>49</w:t>
      </w:r>
      <w:r>
        <w:rPr>
          <w:sz w:val="16"/>
        </w:rPr>
        <w:t xml:space="preserve"> </w:t>
      </w:r>
      <w:r w:rsidRPr="008D64D0">
        <w:rPr>
          <w:sz w:val="16"/>
        </w:rPr>
        <w:t xml:space="preserve"> Bringing</w:t>
      </w:r>
      <w:proofErr w:type="gramEnd"/>
      <w:r w:rsidRPr="008D64D0">
        <w:rPr>
          <w:sz w:val="16"/>
        </w:rPr>
        <w:t xml:space="preserve"> together host country scientists and major U.S. biotechnology companies, the ICBG is a bioprospecting program designed to promote cooperation. </w:t>
      </w:r>
      <w:proofErr w:type="gramStart"/>
      <w:r w:rsidRPr="008D64D0">
        <w:rPr>
          <w:sz w:val="16"/>
        </w:rPr>
        <w:t>50</w:t>
      </w:r>
      <w:r>
        <w:rPr>
          <w:sz w:val="16"/>
        </w:rPr>
        <w:t xml:space="preserve"> </w:t>
      </w:r>
      <w:r w:rsidRPr="008D64D0">
        <w:rPr>
          <w:sz w:val="16"/>
        </w:rPr>
        <w:t xml:space="preserve"> It</w:t>
      </w:r>
      <w:proofErr w:type="gramEnd"/>
      <w:r w:rsidRPr="008D64D0">
        <w:rPr>
          <w:sz w:val="16"/>
        </w:rPr>
        <w:t xml:space="preserve"> provides "technical training and equipment to host countries" where there are abundant natural biological resources. </w:t>
      </w:r>
      <w:proofErr w:type="gramStart"/>
      <w:r w:rsidRPr="008D64D0">
        <w:rPr>
          <w:sz w:val="16"/>
        </w:rPr>
        <w:t>51</w:t>
      </w:r>
      <w:r>
        <w:rPr>
          <w:sz w:val="16"/>
        </w:rPr>
        <w:t xml:space="preserve"> </w:t>
      </w:r>
      <w:r w:rsidRPr="008D64D0">
        <w:rPr>
          <w:sz w:val="16"/>
        </w:rPr>
        <w:t xml:space="preserve"> The</w:t>
      </w:r>
      <w:proofErr w:type="gramEnd"/>
      <w:r w:rsidRPr="008D64D0">
        <w:rPr>
          <w:sz w:val="16"/>
        </w:rPr>
        <w:t xml:space="preserve"> ICBG recognizes that "intellectual property rights should be extended in some form to traditional knowledge," and acknowledges that the corporations at issue have a "responsibility to provide reasonable compensation" to native communities. </w:t>
      </w:r>
      <w:proofErr w:type="gramStart"/>
      <w:r w:rsidRPr="008D64D0">
        <w:rPr>
          <w:sz w:val="16"/>
        </w:rPr>
        <w:t>52</w:t>
      </w:r>
      <w:r>
        <w:rPr>
          <w:sz w:val="16"/>
        </w:rPr>
        <w:t xml:space="preserve"> </w:t>
      </w:r>
      <w:r w:rsidRPr="008D64D0">
        <w:rPr>
          <w:sz w:val="16"/>
        </w:rPr>
        <w:t xml:space="preserve"> NIH</w:t>
      </w:r>
      <w:proofErr w:type="gramEnd"/>
      <w:r w:rsidRPr="008D64D0">
        <w:rPr>
          <w:sz w:val="16"/>
        </w:rPr>
        <w:t xml:space="preserve"> had received thirty-four applications asking for project  [*958]  funding from the ICBG. </w:t>
      </w:r>
      <w:proofErr w:type="gramStart"/>
      <w:r w:rsidRPr="008D64D0">
        <w:rPr>
          <w:sz w:val="16"/>
        </w:rPr>
        <w:t>53</w:t>
      </w:r>
      <w:r>
        <w:rPr>
          <w:sz w:val="16"/>
        </w:rPr>
        <w:t xml:space="preserve"> </w:t>
      </w:r>
      <w:r w:rsidRPr="008D64D0">
        <w:rPr>
          <w:sz w:val="16"/>
        </w:rPr>
        <w:t xml:space="preserve"> After</w:t>
      </w:r>
      <w:proofErr w:type="gramEnd"/>
      <w:r w:rsidRPr="008D64D0">
        <w:rPr>
          <w:sz w:val="16"/>
        </w:rPr>
        <w:t xml:space="preserve"> reviewing the applications, it chose to fund five projects. 54</w:t>
      </w:r>
      <w:r>
        <w:rPr>
          <w:sz w:val="16"/>
        </w:rPr>
        <w:t xml:space="preserve"> </w:t>
      </w:r>
    </w:p>
    <w:p w14:paraId="0D54E2C3" w14:textId="77777777" w:rsidR="00F52ACE" w:rsidRPr="008D64D0" w:rsidRDefault="00F52ACE" w:rsidP="00F52ACE">
      <w:pPr>
        <w:rPr>
          <w:sz w:val="16"/>
        </w:rPr>
      </w:pPr>
      <w:r w:rsidRPr="008D64D0">
        <w:rPr>
          <w:sz w:val="16"/>
        </w:rPr>
        <w:t xml:space="preserve">This approach did not work well. "The twists and turns in the long road from plant collection to pharmaceutical marketplace make it difficult to hammer out benefit-sharing agreements that all parties consider fair." </w:t>
      </w:r>
      <w:proofErr w:type="gramStart"/>
      <w:r w:rsidRPr="008D64D0">
        <w:rPr>
          <w:sz w:val="16"/>
        </w:rPr>
        <w:t>55</w:t>
      </w:r>
      <w:r>
        <w:rPr>
          <w:sz w:val="16"/>
        </w:rPr>
        <w:t xml:space="preserve"> </w:t>
      </w:r>
      <w:r w:rsidRPr="008D64D0">
        <w:rPr>
          <w:sz w:val="16"/>
        </w:rPr>
        <w:t xml:space="preserve"> Companies</w:t>
      </w:r>
      <w:proofErr w:type="gramEnd"/>
      <w:r w:rsidRPr="008D64D0">
        <w:rPr>
          <w:sz w:val="16"/>
        </w:rPr>
        <w:t xml:space="preserve"> hired local workers and technicians and paid them according to local wage scales. </w:t>
      </w:r>
      <w:proofErr w:type="gramStart"/>
      <w:r w:rsidRPr="008D64D0">
        <w:rPr>
          <w:sz w:val="16"/>
        </w:rPr>
        <w:t>56</w:t>
      </w:r>
      <w:r>
        <w:rPr>
          <w:sz w:val="16"/>
        </w:rPr>
        <w:t xml:space="preserve"> </w:t>
      </w:r>
      <w:r w:rsidRPr="008D64D0">
        <w:rPr>
          <w:sz w:val="16"/>
        </w:rPr>
        <w:t xml:space="preserve"> Even</w:t>
      </w:r>
      <w:proofErr w:type="gramEnd"/>
      <w:r w:rsidRPr="008D64D0">
        <w:rPr>
          <w:sz w:val="16"/>
        </w:rPr>
        <w:t xml:space="preserve"> when companies paid higher wages to plant collectors, the wages were "likely to represent only a fraction of a commodity's retail price at the final point of sale." 57</w:t>
      </w:r>
      <w:r>
        <w:rPr>
          <w:sz w:val="16"/>
        </w:rPr>
        <w:t xml:space="preserve"> </w:t>
      </w:r>
      <w:r w:rsidRPr="008D64D0">
        <w:rPr>
          <w:sz w:val="16"/>
        </w:rPr>
        <w:t xml:space="preserve"> Therefore, the bioprospecting agreements have not remedied the exploitation of indigenous peoples. 58</w:t>
      </w:r>
      <w:r>
        <w:rPr>
          <w:sz w:val="16"/>
        </w:rPr>
        <w:t xml:space="preserve"> </w:t>
      </w:r>
    </w:p>
    <w:p w14:paraId="0C8BFB3B" w14:textId="77777777" w:rsidR="00F52ACE" w:rsidRPr="008D64D0" w:rsidRDefault="00F52ACE" w:rsidP="00F52ACE">
      <w:pPr>
        <w:rPr>
          <w:sz w:val="16"/>
        </w:rPr>
      </w:pPr>
      <w:r w:rsidRPr="008D64D0">
        <w:rPr>
          <w:sz w:val="16"/>
        </w:rPr>
        <w:t xml:space="preserve">A puzzle facing the bioprospecting program relates to the extent to which research activities and benefit-sharing agreements expressly recognize indigenous peoples. </w:t>
      </w:r>
      <w:proofErr w:type="gramStart"/>
      <w:r w:rsidRPr="008D64D0">
        <w:rPr>
          <w:sz w:val="16"/>
        </w:rPr>
        <w:t>59</w:t>
      </w:r>
      <w:r>
        <w:rPr>
          <w:sz w:val="16"/>
        </w:rPr>
        <w:t xml:space="preserve"> </w:t>
      </w:r>
      <w:r w:rsidRPr="008D64D0">
        <w:rPr>
          <w:sz w:val="16"/>
        </w:rPr>
        <w:t xml:space="preserve"> Although</w:t>
      </w:r>
      <w:proofErr w:type="gramEnd"/>
      <w:r w:rsidRPr="008D64D0">
        <w:rPr>
          <w:sz w:val="16"/>
        </w:rPr>
        <w:t xml:space="preserve"> the ICBG program's protocol recognized the special rights and concerns of indigenous peoples within the scope of the ICBG, it was difficult, in practice, to determine who qualified as indigenous. </w:t>
      </w:r>
      <w:proofErr w:type="gramStart"/>
      <w:r w:rsidRPr="008D64D0">
        <w:rPr>
          <w:sz w:val="16"/>
        </w:rPr>
        <w:t>60</w:t>
      </w:r>
      <w:r>
        <w:rPr>
          <w:sz w:val="16"/>
        </w:rPr>
        <w:t xml:space="preserve"> </w:t>
      </w:r>
      <w:r w:rsidRPr="008D64D0">
        <w:rPr>
          <w:sz w:val="16"/>
        </w:rPr>
        <w:t xml:space="preserve"> More</w:t>
      </w:r>
      <w:proofErr w:type="gramEnd"/>
      <w:r w:rsidRPr="008D64D0">
        <w:rPr>
          <w:sz w:val="16"/>
        </w:rPr>
        <w:t xml:space="preserve"> specifically, the problem hampering the project was the question of who could legitimately represent the indigenous peoples. </w:t>
      </w:r>
      <w:proofErr w:type="gramStart"/>
      <w:r w:rsidRPr="008D64D0">
        <w:rPr>
          <w:sz w:val="16"/>
        </w:rPr>
        <w:t>61</w:t>
      </w:r>
      <w:r>
        <w:rPr>
          <w:sz w:val="16"/>
        </w:rPr>
        <w:t xml:space="preserve"> </w:t>
      </w:r>
      <w:r w:rsidRPr="008D64D0">
        <w:rPr>
          <w:sz w:val="16"/>
        </w:rPr>
        <w:t xml:space="preserve"> Could</w:t>
      </w:r>
      <w:proofErr w:type="gramEnd"/>
      <w:r w:rsidRPr="008D64D0">
        <w:rPr>
          <w:sz w:val="16"/>
        </w:rPr>
        <w:t xml:space="preserve"> a state speak for them or should they speak for themselves? </w:t>
      </w:r>
      <w:proofErr w:type="gramStart"/>
      <w:r w:rsidRPr="008D64D0">
        <w:rPr>
          <w:sz w:val="16"/>
        </w:rPr>
        <w:t>62</w:t>
      </w:r>
      <w:r>
        <w:rPr>
          <w:sz w:val="16"/>
        </w:rPr>
        <w:t xml:space="preserve"> </w:t>
      </w:r>
      <w:r w:rsidRPr="008D64D0">
        <w:rPr>
          <w:sz w:val="16"/>
        </w:rPr>
        <w:t xml:space="preserve"> If</w:t>
      </w:r>
      <w:proofErr w:type="gramEnd"/>
      <w:r w:rsidRPr="008D64D0">
        <w:rPr>
          <w:sz w:val="16"/>
        </w:rPr>
        <w:t xml:space="preserve"> the indigenous peoples had no recognized governing bodies, or if their members were in constant flux, how could the ICBG sign an agreement with them? 63</w:t>
      </w:r>
      <w:r>
        <w:rPr>
          <w:sz w:val="16"/>
        </w:rPr>
        <w:t xml:space="preserve"> </w:t>
      </w:r>
    </w:p>
    <w:p w14:paraId="7131B63C" w14:textId="77777777" w:rsidR="00F52ACE" w:rsidRPr="008D64D0" w:rsidRDefault="00F52ACE" w:rsidP="00F52ACE">
      <w:pPr>
        <w:rPr>
          <w:sz w:val="16"/>
        </w:rPr>
      </w:pPr>
      <w:r w:rsidRPr="008D64D0">
        <w:rPr>
          <w:sz w:val="16"/>
        </w:rPr>
        <w:t xml:space="preserve">The ICBG-Peru project, which began in 1994, involved scientists "from Washington University in St. Louis, several Peruvian research institions, and Searle Pharmaceuticals." </w:t>
      </w:r>
      <w:proofErr w:type="gramStart"/>
      <w:r w:rsidRPr="008D64D0">
        <w:rPr>
          <w:sz w:val="16"/>
        </w:rPr>
        <w:t>64</w:t>
      </w:r>
      <w:r>
        <w:rPr>
          <w:sz w:val="16"/>
        </w:rPr>
        <w:t xml:space="preserve"> </w:t>
      </w:r>
      <w:r w:rsidRPr="008D64D0">
        <w:rPr>
          <w:sz w:val="16"/>
        </w:rPr>
        <w:t xml:space="preserve"> The</w:t>
      </w:r>
      <w:proofErr w:type="gramEnd"/>
      <w:r w:rsidRPr="008D64D0">
        <w:rPr>
          <w:sz w:val="16"/>
        </w:rPr>
        <w:t xml:space="preserve"> project focused on an upland rainforest area that the Aguaruna Indians inhabited. </w:t>
      </w:r>
      <w:proofErr w:type="gramStart"/>
      <w:r w:rsidRPr="008D64D0">
        <w:rPr>
          <w:sz w:val="16"/>
        </w:rPr>
        <w:t>65</w:t>
      </w:r>
      <w:r>
        <w:rPr>
          <w:sz w:val="16"/>
        </w:rPr>
        <w:t xml:space="preserve"> </w:t>
      </w:r>
      <w:r w:rsidRPr="008D64D0">
        <w:rPr>
          <w:sz w:val="16"/>
        </w:rPr>
        <w:t xml:space="preserve"> Because</w:t>
      </w:r>
      <w:proofErr w:type="gramEnd"/>
      <w:r w:rsidRPr="008D64D0">
        <w:rPr>
          <w:sz w:val="16"/>
        </w:rPr>
        <w:t xml:space="preserve"> most Aguarum communities were members of local and regional indigenous federations that connected Aguarum people with both the Peruvian government and the outside world, the ICBG initially collaborated "with a large and influential federation called  [*959]  the Aguaruna-Humbisa Council." 66</w:t>
      </w:r>
      <w:r>
        <w:rPr>
          <w:sz w:val="16"/>
        </w:rPr>
        <w:t xml:space="preserve"> </w:t>
      </w:r>
      <w:r w:rsidRPr="008D64D0">
        <w:rPr>
          <w:sz w:val="16"/>
        </w:rPr>
        <w:t xml:space="preserve"> The ICBG research teams did not work well with the Council, however, and ICBG was forced to find a new federation partner. </w:t>
      </w:r>
      <w:proofErr w:type="gramStart"/>
      <w:r w:rsidRPr="008D64D0">
        <w:rPr>
          <w:sz w:val="16"/>
        </w:rPr>
        <w:t>67</w:t>
      </w:r>
      <w:r>
        <w:rPr>
          <w:sz w:val="16"/>
        </w:rPr>
        <w:t xml:space="preserve"> </w:t>
      </w:r>
      <w:r w:rsidRPr="008D64D0">
        <w:rPr>
          <w:sz w:val="16"/>
        </w:rPr>
        <w:t xml:space="preserve"> This</w:t>
      </w:r>
      <w:proofErr w:type="gramEnd"/>
      <w:r w:rsidRPr="008D64D0">
        <w:rPr>
          <w:sz w:val="16"/>
        </w:rPr>
        <w:t xml:space="preserve"> breakdown originated from suspicions that the U.S. companies were exploiting local communities. 68</w:t>
      </w:r>
      <w:r>
        <w:rPr>
          <w:sz w:val="16"/>
        </w:rPr>
        <w:t xml:space="preserve"> </w:t>
      </w:r>
    </w:p>
    <w:p w14:paraId="1B2917A8" w14:textId="77777777" w:rsidR="00F52ACE" w:rsidRPr="008D64D0" w:rsidRDefault="00F52ACE" w:rsidP="00F52ACE">
      <w:pPr>
        <w:rPr>
          <w:sz w:val="16"/>
        </w:rPr>
      </w:pPr>
      <w:r w:rsidRPr="008D64D0">
        <w:rPr>
          <w:sz w:val="16"/>
        </w:rPr>
        <w:t xml:space="preserve">Another ICBG-Maya project faced an even more difficult situation, resulting from the practice of local communities sharing their plant knowledge. This practice posed a puzzle to the ICBG-Maya project. Namely, who qualifies as legitimate indigenous people? Criticism of the project was relentless. Local communities that were not working with the ICBG-Maya project accused it and its indigenous partners of violating their rights, because the knowledge that ICBG-Maya used was a shared property of the local communities. </w:t>
      </w:r>
      <w:proofErr w:type="gramStart"/>
      <w:r w:rsidRPr="008D64D0">
        <w:rPr>
          <w:sz w:val="16"/>
        </w:rPr>
        <w:t>69</w:t>
      </w:r>
      <w:r>
        <w:rPr>
          <w:sz w:val="16"/>
        </w:rPr>
        <w:t xml:space="preserve"> </w:t>
      </w:r>
      <w:r w:rsidRPr="008D64D0">
        <w:rPr>
          <w:sz w:val="16"/>
        </w:rPr>
        <w:t xml:space="preserve"> As</w:t>
      </w:r>
      <w:proofErr w:type="gramEnd"/>
      <w:r w:rsidRPr="008D64D0">
        <w:rPr>
          <w:sz w:val="16"/>
        </w:rPr>
        <w:t xml:space="preserve"> a result of such criticism, the ICBG's Mexican partner withdrew in November 2001. 70</w:t>
      </w:r>
      <w:r>
        <w:rPr>
          <w:sz w:val="16"/>
        </w:rPr>
        <w:t xml:space="preserve"> </w:t>
      </w:r>
    </w:p>
    <w:p w14:paraId="127D4540" w14:textId="77777777" w:rsidR="00F52ACE" w:rsidRPr="008D64D0" w:rsidRDefault="00F52ACE" w:rsidP="00F52ACE">
      <w:pPr>
        <w:rPr>
          <w:sz w:val="16"/>
        </w:rPr>
      </w:pPr>
      <w:r w:rsidRPr="008D64D0">
        <w:rPr>
          <w:sz w:val="16"/>
        </w:rPr>
        <w:t>One successful ICBG project simply bought plants from the local market instead of working with indigenous peoples, thus avoiding the foregoing problems of defining legitimate indigenous people and accusations of exploitation. 71</w:t>
      </w:r>
      <w:r>
        <w:rPr>
          <w:sz w:val="16"/>
        </w:rPr>
        <w:t xml:space="preserve"> </w:t>
      </w:r>
    </w:p>
    <w:p w14:paraId="6AD66B15" w14:textId="77777777" w:rsidR="00F52ACE" w:rsidRPr="008D64D0" w:rsidRDefault="00F52ACE" w:rsidP="00F52ACE">
      <w:pPr>
        <w:rPr>
          <w:sz w:val="16"/>
        </w:rPr>
      </w:pPr>
      <w:r w:rsidRPr="008D64D0">
        <w:rPr>
          <w:sz w:val="16"/>
        </w:rPr>
        <w:t>The failed projects seem to indicate that the biospecting approach does not work well. The approach failed in both protecting indigenous IP and facilitating access to indigenous IP by companies. This is likely because the agreements did not fit well with either the long-term process or with the social and economic structure of indigenous peoples.</w:t>
      </w:r>
    </w:p>
    <w:p w14:paraId="3ED705BB" w14:textId="77777777" w:rsidR="00F52ACE" w:rsidRPr="008D64D0" w:rsidRDefault="00F52ACE" w:rsidP="00F52ACE">
      <w:pPr>
        <w:rPr>
          <w:sz w:val="16"/>
        </w:rPr>
      </w:pPr>
      <w:r w:rsidRPr="008D64D0">
        <w:rPr>
          <w:sz w:val="16"/>
        </w:rPr>
        <w:t>C. Judicial Approach to Protecting Indigenous Property in the United States</w:t>
      </w:r>
    </w:p>
    <w:p w14:paraId="5A03AF93" w14:textId="77777777" w:rsidR="00F52ACE" w:rsidRPr="008D64D0" w:rsidRDefault="00F52ACE" w:rsidP="00F52ACE">
      <w:pPr>
        <w:rPr>
          <w:sz w:val="16"/>
        </w:rPr>
      </w:pPr>
      <w:r w:rsidRPr="008D64D0">
        <w:rPr>
          <w:sz w:val="16"/>
        </w:rPr>
        <w:t xml:space="preserve">The patent application and examination procedures also limit the ability of patent law to protect indigenous IP. After a person or group files a patent, the Patent &amp; Trade Office ("PTO") launches a process to examine the eligibility, novelty, nonobviousness, and enablement (an inventor must disclose sufficient details in his patent so that ordinary people in the art can repeat the invention) of the patent application. A patent will be granted only if the application meets </w:t>
      </w:r>
      <w:proofErr w:type="gramStart"/>
      <w:r w:rsidRPr="008D64D0">
        <w:rPr>
          <w:sz w:val="16"/>
        </w:rPr>
        <w:t>all of</w:t>
      </w:r>
      <w:proofErr w:type="gramEnd"/>
      <w:r w:rsidRPr="008D64D0">
        <w:rPr>
          <w:sz w:val="16"/>
        </w:rPr>
        <w:t xml:space="preserve"> the standards. Examiners discover whether a patent is novel and nonobvious by searching prior art, including other patents and published articles. </w:t>
      </w:r>
      <w:proofErr w:type="gramStart"/>
      <w:r w:rsidRPr="008D64D0">
        <w:rPr>
          <w:sz w:val="16"/>
        </w:rPr>
        <w:t>72</w:t>
      </w:r>
      <w:r>
        <w:rPr>
          <w:sz w:val="16"/>
        </w:rPr>
        <w:t xml:space="preserve"> </w:t>
      </w:r>
      <w:r w:rsidRPr="008D64D0">
        <w:rPr>
          <w:sz w:val="16"/>
        </w:rPr>
        <w:t xml:space="preserve"> If</w:t>
      </w:r>
      <w:proofErr w:type="gramEnd"/>
      <w:r w:rsidRPr="008D64D0">
        <w:rPr>
          <w:sz w:val="16"/>
        </w:rPr>
        <w:t xml:space="preserve"> an invention is disclosed within the prior art, then the patent application will be rejected for obviousness or lack of novelty.  [*960</w:t>
      </w:r>
      <w:proofErr w:type="gramStart"/>
      <w:r w:rsidRPr="008D64D0">
        <w:rPr>
          <w:sz w:val="16"/>
        </w:rPr>
        <w:t>]  Indigenous</w:t>
      </w:r>
      <w:proofErr w:type="gramEnd"/>
      <w:r w:rsidRPr="008D64D0">
        <w:rPr>
          <w:sz w:val="16"/>
        </w:rPr>
        <w:t xml:space="preserve"> IP is not included in the scope of the prior art searches required by patent law, because it is not patented and does not exist in print. </w:t>
      </w:r>
      <w:proofErr w:type="gramStart"/>
      <w:r w:rsidRPr="008D64D0">
        <w:rPr>
          <w:sz w:val="16"/>
        </w:rPr>
        <w:t>73</w:t>
      </w:r>
      <w:r>
        <w:rPr>
          <w:sz w:val="16"/>
        </w:rPr>
        <w:t xml:space="preserve"> </w:t>
      </w:r>
      <w:r w:rsidRPr="008D64D0">
        <w:rPr>
          <w:sz w:val="16"/>
        </w:rPr>
        <w:t xml:space="preserve"> Thus</w:t>
      </w:r>
      <w:proofErr w:type="gramEnd"/>
      <w:r w:rsidRPr="008D64D0">
        <w:rPr>
          <w:sz w:val="16"/>
        </w:rPr>
        <w:t>, existing indigenous IP hardly negates the novelty of a patent application at this stage of the patent application examination. 74</w:t>
      </w:r>
      <w:r>
        <w:rPr>
          <w:sz w:val="16"/>
        </w:rPr>
        <w:t xml:space="preserve"> </w:t>
      </w:r>
    </w:p>
    <w:p w14:paraId="5A736FAB" w14:textId="77777777" w:rsidR="00F52ACE" w:rsidRPr="008D64D0" w:rsidRDefault="00F52ACE" w:rsidP="00F52ACE">
      <w:pPr>
        <w:rPr>
          <w:sz w:val="14"/>
        </w:rPr>
      </w:pPr>
      <w:r w:rsidRPr="008D64D0">
        <w:rPr>
          <w:sz w:val="16"/>
        </w:rPr>
        <w:t xml:space="preserve">The U.S. judicial system avoids the above problems to a certain degree. If </w:t>
      </w:r>
      <w:r w:rsidRPr="008D64D0">
        <w:rPr>
          <w:sz w:val="14"/>
        </w:rPr>
        <w:t xml:space="preserve">someone can effectively challenge the validity of a patent using indigenous IP under current patent law, the patent may be invalidated. </w:t>
      </w:r>
      <w:proofErr w:type="gramStart"/>
      <w:r w:rsidRPr="008D64D0">
        <w:rPr>
          <w:sz w:val="14"/>
        </w:rPr>
        <w:t>75</w:t>
      </w:r>
      <w:r>
        <w:rPr>
          <w:sz w:val="14"/>
        </w:rPr>
        <w:t xml:space="preserve"> </w:t>
      </w:r>
      <w:r w:rsidRPr="008D64D0">
        <w:rPr>
          <w:sz w:val="14"/>
        </w:rPr>
        <w:t xml:space="preserve"> In</w:t>
      </w:r>
      <w:proofErr w:type="gramEnd"/>
      <w:r w:rsidRPr="008D64D0">
        <w:rPr>
          <w:sz w:val="14"/>
        </w:rPr>
        <w:t xml:space="preserve"> accordance with patent law, individuals can challenge a patent's validity by proving a lack of novelty. </w:t>
      </w:r>
      <w:proofErr w:type="gramStart"/>
      <w:r w:rsidRPr="008D64D0">
        <w:rPr>
          <w:sz w:val="14"/>
        </w:rPr>
        <w:t>76</w:t>
      </w:r>
      <w:r>
        <w:rPr>
          <w:sz w:val="14"/>
        </w:rPr>
        <w:t xml:space="preserve"> </w:t>
      </w:r>
      <w:r w:rsidRPr="008D64D0">
        <w:rPr>
          <w:sz w:val="14"/>
        </w:rPr>
        <w:t xml:space="preserve"> For</w:t>
      </w:r>
      <w:proofErr w:type="gramEnd"/>
      <w:r w:rsidRPr="008D64D0">
        <w:rPr>
          <w:sz w:val="14"/>
        </w:rPr>
        <w:t xml:space="preserve"> example, expatriate Indian inventors filed a patent application claiming the novel usage of turmeric for the purpose of healing wounds in the United States. </w:t>
      </w:r>
      <w:proofErr w:type="gramStart"/>
      <w:r w:rsidRPr="008D64D0">
        <w:rPr>
          <w:sz w:val="14"/>
        </w:rPr>
        <w:t>77</w:t>
      </w:r>
      <w:r>
        <w:rPr>
          <w:sz w:val="14"/>
        </w:rPr>
        <w:t xml:space="preserve"> </w:t>
      </w:r>
      <w:r w:rsidRPr="008D64D0">
        <w:rPr>
          <w:sz w:val="14"/>
        </w:rPr>
        <w:t xml:space="preserve"> Since</w:t>
      </w:r>
      <w:proofErr w:type="gramEnd"/>
      <w:r w:rsidRPr="008D64D0">
        <w:rPr>
          <w:sz w:val="14"/>
        </w:rPr>
        <w:t xml:space="preserve"> the Indian people have known of the healing usage of turmeric for thousands of years, the Indian Council for Scientific and Industrial Research challenged the patentability of turmeric for lack of novelty. This challenge led the U.S. Patent and Trademark Office ("USPTO") to invalidate the patent and other various applications that involved turmeric. 78</w:t>
      </w:r>
      <w:r>
        <w:rPr>
          <w:sz w:val="14"/>
        </w:rPr>
        <w:t xml:space="preserve"> </w:t>
      </w:r>
    </w:p>
    <w:p w14:paraId="198FE816" w14:textId="77777777" w:rsidR="00F52ACE" w:rsidRPr="008D64D0" w:rsidRDefault="00F52ACE" w:rsidP="00F52ACE">
      <w:pPr>
        <w:rPr>
          <w:sz w:val="14"/>
        </w:rPr>
      </w:pPr>
      <w:r w:rsidRPr="008D64D0">
        <w:rPr>
          <w:sz w:val="14"/>
        </w:rPr>
        <w:t xml:space="preserve">In another case, a U.S. citizen patented a plant called ayahuasca "as a new and unique plant variety," </w:t>
      </w:r>
      <w:proofErr w:type="gramStart"/>
      <w:r w:rsidRPr="008D64D0">
        <w:rPr>
          <w:sz w:val="14"/>
        </w:rPr>
        <w:t>79</w:t>
      </w:r>
      <w:r>
        <w:rPr>
          <w:sz w:val="14"/>
        </w:rPr>
        <w:t xml:space="preserve"> </w:t>
      </w:r>
      <w:r w:rsidRPr="008D64D0">
        <w:rPr>
          <w:sz w:val="14"/>
        </w:rPr>
        <w:t xml:space="preserve"> even</w:t>
      </w:r>
      <w:proofErr w:type="gramEnd"/>
      <w:r w:rsidRPr="008D64D0">
        <w:rPr>
          <w:sz w:val="14"/>
        </w:rPr>
        <w:t xml:space="preserve"> though Amazon Basin tribes had used the plant to make a ceremonial drink for centuries. </w:t>
      </w:r>
      <w:proofErr w:type="gramStart"/>
      <w:r w:rsidRPr="008D64D0">
        <w:rPr>
          <w:sz w:val="14"/>
        </w:rPr>
        <w:t>80</w:t>
      </w:r>
      <w:r>
        <w:rPr>
          <w:sz w:val="14"/>
        </w:rPr>
        <w:t xml:space="preserve"> </w:t>
      </w:r>
      <w:r w:rsidRPr="008D64D0">
        <w:rPr>
          <w:sz w:val="14"/>
        </w:rPr>
        <w:t xml:space="preserve"> Amazonian</w:t>
      </w:r>
      <w:proofErr w:type="gramEnd"/>
      <w:r w:rsidRPr="008D64D0">
        <w:rPr>
          <w:sz w:val="14"/>
        </w:rPr>
        <w:t xml:space="preserve"> leaders filed a protest to invalidate the patent "on the basis that the plant variety was not novel, prompting the USPTO to cancel the patent." 81</w:t>
      </w:r>
      <w:r>
        <w:rPr>
          <w:sz w:val="14"/>
        </w:rPr>
        <w:t xml:space="preserve"> </w:t>
      </w:r>
    </w:p>
    <w:p w14:paraId="40C75C39" w14:textId="77777777" w:rsidR="00F52ACE" w:rsidRPr="008D64D0" w:rsidRDefault="00F52ACE" w:rsidP="00F52ACE">
      <w:pPr>
        <w:rPr>
          <w:sz w:val="14"/>
        </w:rPr>
      </w:pPr>
      <w:r w:rsidRPr="008D64D0">
        <w:rPr>
          <w:sz w:val="14"/>
        </w:rPr>
        <w:t xml:space="preserve">Sometimes, the </w:t>
      </w:r>
      <w:r w:rsidRPr="008D64D0">
        <w:rPr>
          <w:rStyle w:val="Emphasis"/>
        </w:rPr>
        <w:t>U.S. judicial approach fails to protect indigenous IP because of limitations imposed by current patent law, as the following patent grants demonstrate.</w:t>
      </w:r>
      <w:r w:rsidRPr="008D64D0">
        <w:rPr>
          <w:sz w:val="14"/>
        </w:rPr>
        <w:t xml:space="preserve"> First, </w:t>
      </w:r>
      <w:r w:rsidRPr="008D64D0">
        <w:rPr>
          <w:rStyle w:val="StyleUnderline"/>
        </w:rPr>
        <w:t>W.R. Grace, a multinational corporation, obtained a patent for the extract of the neem tree, used in the United States as an environmentally safe insecticide and fungicide, "although its medicinal and pesticide qualities have been well-established in India for many years</w:t>
      </w:r>
      <w:r w:rsidRPr="008D64D0">
        <w:rPr>
          <w:sz w:val="14"/>
        </w:rPr>
        <w:t>." 82</w:t>
      </w:r>
      <w:r>
        <w:rPr>
          <w:sz w:val="14"/>
        </w:rPr>
        <w:t xml:space="preserve"> </w:t>
      </w:r>
      <w:r w:rsidRPr="008D64D0">
        <w:rPr>
          <w:sz w:val="14"/>
        </w:rPr>
        <w:t xml:space="preserve"> The U.S. patent listed the extraction of the neem oil, a natural pesticide, from crushed seeds using the solvent "aprotic" as opposed to water, the traditional  [*961]  solvent. </w:t>
      </w:r>
      <w:proofErr w:type="gramStart"/>
      <w:r w:rsidRPr="008D64D0">
        <w:rPr>
          <w:sz w:val="14"/>
        </w:rPr>
        <w:t>83</w:t>
      </w:r>
      <w:r>
        <w:rPr>
          <w:sz w:val="14"/>
        </w:rPr>
        <w:t xml:space="preserve"> </w:t>
      </w:r>
      <w:r w:rsidRPr="008D64D0">
        <w:rPr>
          <w:sz w:val="14"/>
        </w:rPr>
        <w:t xml:space="preserve"> This</w:t>
      </w:r>
      <w:proofErr w:type="gramEnd"/>
      <w:r w:rsidRPr="008D64D0">
        <w:rPr>
          <w:sz w:val="14"/>
        </w:rPr>
        <w:t xml:space="preserve"> patent's validity can be challenged on the basis of obviousness. However, for foreign knowledge, only patents or printed publications qualify for prior recognition. </w:t>
      </w:r>
      <w:proofErr w:type="gramStart"/>
      <w:r w:rsidRPr="008D64D0">
        <w:rPr>
          <w:sz w:val="14"/>
        </w:rPr>
        <w:t>84</w:t>
      </w:r>
      <w:r>
        <w:rPr>
          <w:sz w:val="14"/>
        </w:rPr>
        <w:t xml:space="preserve"> </w:t>
      </w:r>
      <w:r w:rsidRPr="008D64D0">
        <w:rPr>
          <w:sz w:val="14"/>
        </w:rPr>
        <w:t xml:space="preserve"> Knowledge</w:t>
      </w:r>
      <w:proofErr w:type="gramEnd"/>
      <w:r w:rsidRPr="008D64D0">
        <w:rPr>
          <w:sz w:val="14"/>
        </w:rPr>
        <w:t xml:space="preserve"> of the neem tree is folk knowledge, which is neither in print nor patented. As a result, the validity of this patent cannot be challenged under current patent law.</w:t>
      </w:r>
    </w:p>
    <w:p w14:paraId="3B29D471" w14:textId="77777777" w:rsidR="00F52ACE" w:rsidRPr="008D64D0" w:rsidRDefault="00F52ACE" w:rsidP="00F52ACE">
      <w:pPr>
        <w:rPr>
          <w:sz w:val="14"/>
        </w:rPr>
      </w:pPr>
      <w:r w:rsidRPr="008D64D0">
        <w:rPr>
          <w:sz w:val="14"/>
        </w:rPr>
        <w:t xml:space="preserve">For the same reason, there is no way to question the patented composition of the rosy periwinkle plant in the United States, though its "discovery" was built on indigenous IP. </w:t>
      </w:r>
      <w:proofErr w:type="gramStart"/>
      <w:r w:rsidRPr="008D64D0">
        <w:rPr>
          <w:sz w:val="14"/>
        </w:rPr>
        <w:t>85</w:t>
      </w:r>
      <w:r>
        <w:rPr>
          <w:sz w:val="14"/>
        </w:rPr>
        <w:t xml:space="preserve"> </w:t>
      </w:r>
      <w:r w:rsidRPr="008D64D0">
        <w:rPr>
          <w:sz w:val="14"/>
        </w:rPr>
        <w:t xml:space="preserve"> The</w:t>
      </w:r>
      <w:proofErr w:type="gramEnd"/>
      <w:r w:rsidRPr="008D64D0">
        <w:rPr>
          <w:sz w:val="14"/>
        </w:rPr>
        <w:t xml:space="preserve"> rosy periwinkle plant - a branched perennial shrub which can grow 2.5 feet when fully mature - is found only in Madagascar and has properties that combat certain cancers. </w:t>
      </w:r>
      <w:proofErr w:type="gramStart"/>
      <w:r w:rsidRPr="008D64D0">
        <w:rPr>
          <w:sz w:val="14"/>
        </w:rPr>
        <w:t>86</w:t>
      </w:r>
      <w:r>
        <w:rPr>
          <w:sz w:val="14"/>
        </w:rPr>
        <w:t xml:space="preserve"> </w:t>
      </w:r>
      <w:r w:rsidRPr="008D64D0">
        <w:rPr>
          <w:sz w:val="14"/>
        </w:rPr>
        <w:t xml:space="preserve"> However</w:t>
      </w:r>
      <w:proofErr w:type="gramEnd"/>
      <w:r w:rsidRPr="008D64D0">
        <w:rPr>
          <w:sz w:val="14"/>
        </w:rPr>
        <w:t>, as a result of the plant's U.S. patent, a large pharmaceutical company "has $ 100 million in annual sales of the anti-cancer drugs vincristine and vinblastine, which are derived from the periwinkle, but does not share this bounty with Madagascar." 87</w:t>
      </w:r>
      <w:r>
        <w:rPr>
          <w:sz w:val="14"/>
        </w:rPr>
        <w:t xml:space="preserve"> </w:t>
      </w:r>
    </w:p>
    <w:p w14:paraId="4EC7D5CE" w14:textId="77777777" w:rsidR="00F52ACE" w:rsidRPr="008D64D0" w:rsidRDefault="00F52ACE" w:rsidP="00F52ACE">
      <w:pPr>
        <w:rPr>
          <w:rStyle w:val="Emphasis"/>
        </w:rPr>
      </w:pPr>
      <w:r w:rsidRPr="008D64D0">
        <w:rPr>
          <w:sz w:val="14"/>
        </w:rPr>
        <w:t xml:space="preserve">The limitation illustrated in the above two examples originates from broadened patent subject matter: purified or modified natural products are patentable subject matters, though natural products are not patentable. </w:t>
      </w:r>
      <w:proofErr w:type="gramStart"/>
      <w:r w:rsidRPr="008D64D0">
        <w:rPr>
          <w:sz w:val="14"/>
        </w:rPr>
        <w:t>88</w:t>
      </w:r>
      <w:r>
        <w:rPr>
          <w:sz w:val="14"/>
        </w:rPr>
        <w:t xml:space="preserve"> </w:t>
      </w:r>
      <w:r w:rsidRPr="008D64D0">
        <w:rPr>
          <w:sz w:val="14"/>
        </w:rPr>
        <w:t xml:space="preserve"> This</w:t>
      </w:r>
      <w:proofErr w:type="gramEnd"/>
      <w:r w:rsidRPr="008D64D0">
        <w:rPr>
          <w:sz w:val="14"/>
        </w:rPr>
        <w:t xml:space="preserve"> leads to serious difficulties in protecting indigenous IP. </w:t>
      </w:r>
      <w:r w:rsidRPr="00FF1CF3">
        <w:rPr>
          <w:rStyle w:val="Emphasis"/>
          <w:highlight w:val="cyan"/>
        </w:rPr>
        <w:t>Inventors, inspired by or using indigenous IP, can reap profits from indigenous intelligence and the labor invested in research. However, the original owner does not receive a deserved share</w:t>
      </w:r>
      <w:r w:rsidRPr="008D64D0">
        <w:rPr>
          <w:rStyle w:val="Emphasis"/>
        </w:rPr>
        <w:t>.</w:t>
      </w:r>
    </w:p>
    <w:p w14:paraId="6362291C" w14:textId="77777777" w:rsidR="00F52ACE" w:rsidRPr="008D64D0" w:rsidRDefault="00F52ACE" w:rsidP="00F52ACE">
      <w:pPr>
        <w:rPr>
          <w:b/>
          <w:iCs/>
          <w:u w:val="single"/>
          <w:bdr w:val="single" w:sz="8" w:space="0" w:color="auto"/>
        </w:rPr>
      </w:pPr>
      <w:r w:rsidRPr="008D64D0">
        <w:t xml:space="preserve">The United States' </w:t>
      </w:r>
      <w:r w:rsidRPr="00FF1CF3">
        <w:rPr>
          <w:rStyle w:val="Emphasis"/>
          <w:highlight w:val="cyan"/>
        </w:rPr>
        <w:t>protection of indigenous property rights in genetic resources and associated knowledge flows from the voluntary cooperation of inventors and not from legislation</w:t>
      </w:r>
      <w:r w:rsidRPr="008D64D0">
        <w:rPr>
          <w:rStyle w:val="Emphasis"/>
        </w:rPr>
        <w:t xml:space="preserve">. U.S. </w:t>
      </w:r>
      <w:r w:rsidRPr="00FF1CF3">
        <w:rPr>
          <w:rStyle w:val="Emphasis"/>
          <w:highlight w:val="cyan"/>
        </w:rPr>
        <w:t>laws protect indigenous IP in an inactive way</w:t>
      </w:r>
      <w:r w:rsidRPr="008D64D0">
        <w:t xml:space="preserve">; its protection functions in </w:t>
      </w:r>
      <w:r w:rsidRPr="008D64D0">
        <w:rPr>
          <w:rStyle w:val="Emphasis"/>
        </w:rPr>
        <w:t>limited situations</w:t>
      </w:r>
      <w:r w:rsidRPr="008D64D0">
        <w:t xml:space="preserve"> when the indigenous peoples can challenge the validity of a patent, or when patentees volunteer to attribute their inventions to indigenous IP. The </w:t>
      </w:r>
      <w:r w:rsidRPr="008D64D0">
        <w:rPr>
          <w:rStyle w:val="Emphasis"/>
        </w:rPr>
        <w:t xml:space="preserve">U.S. patent system's </w:t>
      </w:r>
      <w:r w:rsidRPr="00FF1CF3">
        <w:rPr>
          <w:rStyle w:val="Emphasis"/>
          <w:highlight w:val="cyan"/>
        </w:rPr>
        <w:t>shortcoming is that its laws do not offer effective protections</w:t>
      </w:r>
      <w:r w:rsidRPr="008D64D0">
        <w:rPr>
          <w:rStyle w:val="Emphasis"/>
        </w:rPr>
        <w:t xml:space="preserve"> for indigenous IP rights.</w:t>
      </w:r>
    </w:p>
    <w:p w14:paraId="7FE8540E" w14:textId="17ACEB00" w:rsidR="00F52ACE" w:rsidRDefault="00F52ACE" w:rsidP="00F52ACE">
      <w:r w:rsidRPr="008D64D0">
        <w:t xml:space="preserve"> [*962] </w:t>
      </w:r>
    </w:p>
    <w:p w14:paraId="6AB93424" w14:textId="77777777" w:rsidR="00574BA1" w:rsidRDefault="00574BA1" w:rsidP="00574BA1">
      <w:pPr>
        <w:pStyle w:val="Heading4"/>
      </w:pPr>
      <w:r>
        <w:t xml:space="preserve">Redefining intellectual property law with Indigenous people at the forefront is key to insuring protection from biopiracy and to Indigenous survival.  </w:t>
      </w:r>
    </w:p>
    <w:p w14:paraId="5E122C35" w14:textId="77777777" w:rsidR="00574BA1" w:rsidRPr="009276C5" w:rsidRDefault="00574BA1" w:rsidP="00574BA1">
      <w:pPr>
        <w:rPr>
          <w:b/>
          <w:bCs/>
          <w:sz w:val="26"/>
        </w:rPr>
      </w:pPr>
      <w:r>
        <w:rPr>
          <w:rStyle w:val="Style13ptBold"/>
        </w:rPr>
        <w:t xml:space="preserve">DeGeer, ’02 </w:t>
      </w:r>
      <w:r w:rsidRPr="009276C5">
        <w:t xml:space="preserve">(Marcia Ellen DeGeer holds a Juris Doctorate from the New England School of </w:t>
      </w:r>
      <w:proofErr w:type="gramStart"/>
      <w:r w:rsidRPr="009276C5">
        <w:t>Law, and</w:t>
      </w:r>
      <w:proofErr w:type="gramEnd"/>
      <w:r w:rsidRPr="009276C5">
        <w:t xml:space="preserve"> is now a lawyer specializing in business. 2002,</w:t>
      </w:r>
      <w:r>
        <w:rPr>
          <w:rStyle w:val="Style13ptBold"/>
        </w:rPr>
        <w:t xml:space="preserve"> </w:t>
      </w:r>
      <w:r w:rsidRPr="00A236C7">
        <w:rPr>
          <w:i/>
          <w:iCs/>
        </w:rPr>
        <w:t>Biopiracy: The Appropriation of Indigenous Peoples’ Cultural Knowledge</w:t>
      </w:r>
      <w:r>
        <w:rPr>
          <w:i/>
          <w:iCs/>
        </w:rPr>
        <w:t xml:space="preserve">. </w:t>
      </w:r>
      <w:r w:rsidRPr="00404917">
        <w:t>New England Journal of International and Comparative Law</w:t>
      </w:r>
      <w:r>
        <w:t xml:space="preserve">, Vol. 9 no. 1, pages 179-208. </w:t>
      </w:r>
      <w:hyperlink r:id="rId16" w:history="1">
        <w:r w:rsidRPr="007247C1">
          <w:rPr>
            <w:rStyle w:val="Hyperlink"/>
          </w:rPr>
          <w:t>https://ipmall.law.unh.edu/sites/default/files/hosted_resources/PLANT_PATENT_ARTICLES/biopiracy_and_indigenous_knowledges.pdf</w:t>
        </w:r>
      </w:hyperlink>
      <w:r>
        <w:t xml:space="preserve"> CPSW - GHS-LHM//)</w:t>
      </w:r>
    </w:p>
    <w:p w14:paraId="7A36D301" w14:textId="77777777" w:rsidR="00574BA1" w:rsidRPr="003F6E63" w:rsidRDefault="00574BA1" w:rsidP="00574BA1">
      <w:r>
        <w:t xml:space="preserve">D. Redefining Intellectual Property Law. Another possible solution for protection is to </w:t>
      </w:r>
      <w:r w:rsidRPr="00FF1CF3">
        <w:rPr>
          <w:rStyle w:val="Emphasis"/>
          <w:highlight w:val="cyan"/>
        </w:rPr>
        <w:t>redefine</w:t>
      </w:r>
      <w:r w:rsidRPr="0022169D">
        <w:rPr>
          <w:rStyle w:val="Emphasis"/>
        </w:rPr>
        <w:t xml:space="preserve"> and broaden the </w:t>
      </w:r>
      <w:r w:rsidRPr="00FF1CF3">
        <w:rPr>
          <w:rStyle w:val="Emphasis"/>
          <w:highlight w:val="cyan"/>
        </w:rPr>
        <w:t>i</w:t>
      </w:r>
      <w:r w:rsidRPr="0022169D">
        <w:rPr>
          <w:rStyle w:val="Emphasis"/>
        </w:rPr>
        <w:t xml:space="preserve">ntellectual </w:t>
      </w:r>
      <w:r w:rsidRPr="00FF1CF3">
        <w:rPr>
          <w:rStyle w:val="Emphasis"/>
          <w:highlight w:val="cyan"/>
        </w:rPr>
        <w:t>p</w:t>
      </w:r>
      <w:r w:rsidRPr="0022169D">
        <w:rPr>
          <w:rStyle w:val="Emphasis"/>
        </w:rPr>
        <w:t xml:space="preserve">roperty </w:t>
      </w:r>
      <w:r w:rsidRPr="00FF1CF3">
        <w:rPr>
          <w:rStyle w:val="Emphasis"/>
          <w:highlight w:val="cyan"/>
        </w:rPr>
        <w:t>r</w:t>
      </w:r>
      <w:r w:rsidRPr="0022169D">
        <w:rPr>
          <w:rStyle w:val="Emphasis"/>
        </w:rPr>
        <w:t xml:space="preserve">egime </w:t>
      </w:r>
      <w:r w:rsidRPr="00FF1CF3">
        <w:rPr>
          <w:rStyle w:val="Emphasis"/>
          <w:highlight w:val="cyan"/>
        </w:rPr>
        <w:t>to include Indigenous Peoples.</w:t>
      </w:r>
      <w:r w:rsidRPr="0022169D">
        <w:rPr>
          <w:rStyle w:val="Emphasis"/>
        </w:rPr>
        <w:t xml:space="preserve"> The </w:t>
      </w:r>
      <w:proofErr w:type="gramStart"/>
      <w:r w:rsidRPr="00FF1CF3">
        <w:rPr>
          <w:rStyle w:val="Emphasis"/>
          <w:highlight w:val="cyan"/>
        </w:rPr>
        <w:t>newness</w:t>
      </w:r>
      <w:proofErr w:type="gramEnd"/>
      <w:r w:rsidRPr="00FF1CF3">
        <w:rPr>
          <w:rStyle w:val="Emphasis"/>
          <w:highlight w:val="cyan"/>
        </w:rPr>
        <w:t xml:space="preserve"> requirement could be altered to apply retroactively</w:t>
      </w:r>
      <w:r>
        <w:t xml:space="preserve">. </w:t>
      </w:r>
      <w:r w:rsidRPr="00FF1CF3">
        <w:rPr>
          <w:rStyle w:val="Emphasis"/>
          <w:highlight w:val="cyan"/>
        </w:rPr>
        <w:t>Clearer statutes could be written</w:t>
      </w:r>
      <w:r w:rsidRPr="0022169D">
        <w:rPr>
          <w:rStyle w:val="Emphasis"/>
        </w:rPr>
        <w:t xml:space="preserve"> so that Congress’ original intentions, </w:t>
      </w:r>
      <w:r w:rsidRPr="00FF1CF3">
        <w:rPr>
          <w:rStyle w:val="Emphasis"/>
          <w:highlight w:val="cyan"/>
        </w:rPr>
        <w:t>to exclude plants</w:t>
      </w:r>
      <w:r w:rsidRPr="0022169D">
        <w:rPr>
          <w:rStyle w:val="Emphasis"/>
        </w:rPr>
        <w:t xml:space="preserve"> </w:t>
      </w:r>
      <w:r w:rsidRPr="00FF1CF3">
        <w:rPr>
          <w:rStyle w:val="Emphasis"/>
          <w:highlight w:val="cyan"/>
        </w:rPr>
        <w:t>from being patented,</w:t>
      </w:r>
      <w:r>
        <w:t xml:space="preserve"> </w:t>
      </w:r>
      <w:r w:rsidRPr="0022169D">
        <w:rPr>
          <w:rStyle w:val="Emphasis"/>
        </w:rPr>
        <w:t>could be factored into the non obviousness requirement.</w:t>
      </w:r>
      <w:r>
        <w:t xml:space="preserve"> The heightened </w:t>
      </w:r>
      <w:r w:rsidRPr="00FF1CF3">
        <w:rPr>
          <w:rStyle w:val="Emphasis"/>
          <w:highlight w:val="cyan"/>
        </w:rPr>
        <w:t>usefulness requirement</w:t>
      </w:r>
      <w:r>
        <w:t xml:space="preserve"> under </w:t>
      </w:r>
      <w:r w:rsidRPr="000563B4">
        <w:rPr>
          <w:rStyle w:val="Emphasis"/>
        </w:rPr>
        <w:t xml:space="preserve">TRIPS </w:t>
      </w:r>
      <w:r w:rsidRPr="00FF1CF3">
        <w:rPr>
          <w:rStyle w:val="Emphasis"/>
          <w:highlight w:val="cyan"/>
        </w:rPr>
        <w:t>could acknowledge that</w:t>
      </w:r>
      <w:r w:rsidRPr="000563B4">
        <w:rPr>
          <w:rStyle w:val="Emphasis"/>
        </w:rPr>
        <w:t xml:space="preserve"> </w:t>
      </w:r>
      <w:r w:rsidRPr="00FF1CF3">
        <w:rPr>
          <w:rStyle w:val="Emphasis"/>
          <w:highlight w:val="cyan"/>
        </w:rPr>
        <w:t>profitability is not the only way</w:t>
      </w:r>
      <w:r w:rsidRPr="000563B4">
        <w:rPr>
          <w:rStyle w:val="Emphasis"/>
        </w:rPr>
        <w:t xml:space="preserve"> a plant can be useful.</w:t>
      </w:r>
      <w:r>
        <w:t xml:space="preserve"> Nation states could encourage and educate the Indigenous Peoples within their borders to assign trade secrets to their plants and cultural knowledge. </w:t>
      </w:r>
      <w:r w:rsidRPr="00FF1CF3">
        <w:rPr>
          <w:rStyle w:val="Emphasis"/>
          <w:highlight w:val="cyan"/>
        </w:rPr>
        <w:t>Important</w:t>
      </w:r>
      <w:r w:rsidRPr="0053768A">
        <w:rPr>
          <w:rStyle w:val="Emphasis"/>
        </w:rPr>
        <w:t xml:space="preserve"> </w:t>
      </w:r>
      <w:r>
        <w:t xml:space="preserve">to this potential solution </w:t>
      </w:r>
      <w:r w:rsidRPr="000563B4">
        <w:rPr>
          <w:rStyle w:val="Emphasis"/>
        </w:rPr>
        <w:t xml:space="preserve">is </w:t>
      </w:r>
      <w:r w:rsidRPr="00FF1CF3">
        <w:rPr>
          <w:rStyle w:val="Emphasis"/>
          <w:highlight w:val="cyan"/>
        </w:rPr>
        <w:t>that</w:t>
      </w:r>
      <w:r w:rsidRPr="000563B4">
        <w:rPr>
          <w:rStyle w:val="Emphasis"/>
        </w:rPr>
        <w:t xml:space="preserve"> the </w:t>
      </w:r>
      <w:r w:rsidRPr="00FF1CF3">
        <w:rPr>
          <w:rStyle w:val="Emphasis"/>
          <w:highlight w:val="cyan"/>
        </w:rPr>
        <w:t>Indigenous Peoples are a participant</w:t>
      </w:r>
      <w:r w:rsidRPr="000563B4">
        <w:rPr>
          <w:rStyle w:val="Emphasis"/>
        </w:rPr>
        <w:t xml:space="preserve"> in the process of redefining intellectual property laws. </w:t>
      </w:r>
      <w:r>
        <w:t xml:space="preserve">They need to decide how to best protect their plants and cultural knowledge. Indigenous Peoples need access to international forums so that they can help shape intellectual property laws. </w:t>
      </w:r>
      <w:r w:rsidRPr="000563B4">
        <w:rPr>
          <w:rStyle w:val="Emphasis"/>
        </w:rPr>
        <w:t xml:space="preserve">Indigenous Peoples </w:t>
      </w:r>
      <w:r w:rsidRPr="00FF1CF3">
        <w:rPr>
          <w:rStyle w:val="Emphasis"/>
          <w:highlight w:val="cyan"/>
        </w:rPr>
        <w:t>have a right to self-determination but without</w:t>
      </w:r>
      <w:r w:rsidRPr="000563B4">
        <w:rPr>
          <w:rStyle w:val="Emphasis"/>
        </w:rPr>
        <w:t xml:space="preserve"> active </w:t>
      </w:r>
      <w:r w:rsidRPr="00FF1CF3">
        <w:rPr>
          <w:rStyle w:val="Emphasis"/>
          <w:highlight w:val="cyan"/>
        </w:rPr>
        <w:t>participation their survival is threatened</w:t>
      </w:r>
      <w:r w:rsidRPr="000563B4">
        <w:rPr>
          <w:rStyle w:val="Emphasis"/>
        </w:rPr>
        <w:t>.</w:t>
      </w:r>
      <w:r>
        <w:t xml:space="preserve"> One way for Indigenous Peoples to gain the education and protections they need is through the assistance of lawyers’ pro bono work and the advocacy law schools’ legal clinics. VII. CONCLUSION </w:t>
      </w:r>
      <w:r w:rsidRPr="006A335C">
        <w:rPr>
          <w:rStyle w:val="Emphasis"/>
        </w:rPr>
        <w:t>The open market on Indigenous Peoples’ plants and cultural knowledge is exasperated by the imbalances of money and power held by governments and corporations over the Indigenous Peoples.</w:t>
      </w:r>
      <w:r>
        <w:t xml:space="preserve"> Additionally, the dispartity of access to decision-making forums increases the Indigenous Peoples’ inability to make any, let alone informed, decisions about their plants and cultural knowledge. </w:t>
      </w:r>
      <w:proofErr w:type="gramStart"/>
      <w:r w:rsidRPr="00C83B53">
        <w:rPr>
          <w:rStyle w:val="Emphasis"/>
        </w:rPr>
        <w:t xml:space="preserve">In order </w:t>
      </w:r>
      <w:r w:rsidRPr="00FF1CF3">
        <w:rPr>
          <w:rStyle w:val="Emphasis"/>
          <w:highlight w:val="cyan"/>
        </w:rPr>
        <w:t>for</w:t>
      </w:r>
      <w:proofErr w:type="gramEnd"/>
      <w:r w:rsidRPr="00FF1CF3">
        <w:rPr>
          <w:rStyle w:val="Emphasis"/>
          <w:highlight w:val="cyan"/>
        </w:rPr>
        <w:t xml:space="preserve"> Indigenous Peoples</w:t>
      </w:r>
      <w:r w:rsidRPr="006A335C">
        <w:rPr>
          <w:rStyle w:val="Emphasis"/>
        </w:rPr>
        <w:t xml:space="preserve"> to self-determine their </w:t>
      </w:r>
      <w:r w:rsidRPr="00FF1CF3">
        <w:rPr>
          <w:rStyle w:val="Emphasis"/>
          <w:highlight w:val="cyan"/>
        </w:rPr>
        <w:t>future, patent laws need to reflect</w:t>
      </w:r>
      <w:r w:rsidRPr="006A335C">
        <w:rPr>
          <w:rStyle w:val="Emphasis"/>
        </w:rPr>
        <w:t xml:space="preserve"> their </w:t>
      </w:r>
      <w:r w:rsidRPr="00FF1CF3">
        <w:rPr>
          <w:rStyle w:val="Emphasis"/>
          <w:highlight w:val="cyan"/>
        </w:rPr>
        <w:t>rights as inventors</w:t>
      </w:r>
      <w:r w:rsidRPr="006A335C">
        <w:rPr>
          <w:rStyle w:val="Emphasis"/>
        </w:rPr>
        <w:t xml:space="preserve"> and not give patent rights based on a western definition of “invention” by manipulating genes</w:t>
      </w:r>
      <w:r>
        <w:t xml:space="preserve">. Indigenous Peoples need access to information about how to protect themselves using, for example, trade secrets </w:t>
      </w:r>
      <w:proofErr w:type="gramStart"/>
      <w:r>
        <w:t>and also</w:t>
      </w:r>
      <w:proofErr w:type="gramEnd"/>
      <w:r>
        <w:t xml:space="preserve"> the TRIPS agreement needs to encompass the Convention on Biological Diversity’s mandate to preserve cultural and biological diversity. Justice dictates that western countries treat Indigenous Peoples with respect; they need the support of national and international laws and equal footing at the negotiation tables. </w:t>
      </w:r>
      <w:r w:rsidRPr="00FF1CF3">
        <w:rPr>
          <w:rStyle w:val="Emphasis"/>
          <w:highlight w:val="cyan"/>
        </w:rPr>
        <w:t>Western countries need to</w:t>
      </w:r>
      <w:r w:rsidRPr="00C83B53">
        <w:rPr>
          <w:rStyle w:val="Emphasis"/>
        </w:rPr>
        <w:t xml:space="preserve"> t</w:t>
      </w:r>
      <w:r w:rsidRPr="006A335C">
        <w:rPr>
          <w:rStyle w:val="Emphasis"/>
        </w:rPr>
        <w:t xml:space="preserve">ake the time to see and </w:t>
      </w:r>
      <w:r w:rsidRPr="00FF1CF3">
        <w:rPr>
          <w:rStyle w:val="Emphasis"/>
          <w:highlight w:val="cyan"/>
        </w:rPr>
        <w:t>support</w:t>
      </w:r>
      <w:r w:rsidRPr="006A335C">
        <w:rPr>
          <w:rStyle w:val="Emphasis"/>
        </w:rPr>
        <w:t xml:space="preserve"> the </w:t>
      </w:r>
      <w:r w:rsidRPr="00FF1CF3">
        <w:rPr>
          <w:rStyle w:val="Emphasis"/>
          <w:highlight w:val="cyan"/>
        </w:rPr>
        <w:t xml:space="preserve">Indigenous Peoples’ perspective </w:t>
      </w:r>
      <w:proofErr w:type="gramStart"/>
      <w:r w:rsidRPr="00FF1CF3">
        <w:rPr>
          <w:rStyle w:val="Emphasis"/>
          <w:highlight w:val="cyan"/>
        </w:rPr>
        <w:t>in order to</w:t>
      </w:r>
      <w:proofErr w:type="gramEnd"/>
      <w:r w:rsidRPr="00FF1CF3">
        <w:rPr>
          <w:rStyle w:val="Emphasis"/>
          <w:highlight w:val="cyan"/>
        </w:rPr>
        <w:t xml:space="preserve"> preserve their existence</w:t>
      </w:r>
      <w:r w:rsidRPr="006A335C">
        <w:rPr>
          <w:rStyle w:val="Emphasis"/>
        </w:rPr>
        <w:t>, the world’s natural resources, and promote human rights.</w:t>
      </w:r>
    </w:p>
    <w:p w14:paraId="5FC02E33" w14:textId="77777777" w:rsidR="00574BA1" w:rsidRDefault="00574BA1" w:rsidP="00F52ACE"/>
    <w:p w14:paraId="06AC782C" w14:textId="7D20627C" w:rsidR="001572F0" w:rsidRDefault="000C42C8" w:rsidP="001572F0">
      <w:pPr>
        <w:pStyle w:val="Heading2"/>
      </w:pPr>
      <w:r>
        <w:t>1AC---International Law</w:t>
      </w:r>
    </w:p>
    <w:p w14:paraId="73F8AC78" w14:textId="77777777" w:rsidR="001572F0" w:rsidRDefault="001572F0" w:rsidP="001572F0">
      <w:pPr>
        <w:pStyle w:val="Heading4"/>
      </w:pPr>
      <w:r>
        <w:t>Globalization of IP is globally underrecognized and underdeveloped – broadly scholarship in the international regime is lacking</w:t>
      </w:r>
    </w:p>
    <w:p w14:paraId="25FD68F6" w14:textId="77777777" w:rsidR="001572F0" w:rsidRPr="003A7C20" w:rsidRDefault="001572F0" w:rsidP="001572F0">
      <w:pPr>
        <w:rPr>
          <w:rStyle w:val="Style13ptBold"/>
        </w:rPr>
      </w:pPr>
      <w:r>
        <w:rPr>
          <w:rStyle w:val="Style13ptBold"/>
        </w:rPr>
        <w:t>Chon 6</w:t>
      </w:r>
      <w:r w:rsidRPr="003A7C20">
        <w:rPr>
          <w:color w:val="000000"/>
        </w:rPr>
        <w:t xml:space="preserve"> </w:t>
      </w:r>
      <w:r>
        <w:rPr>
          <w:color w:val="000000"/>
        </w:rPr>
        <w:t>Professor and Dean's Distinguished Scholar, Seattle University School of Law. This Article was incubated in various venues, including the Pacific Intellectual Property Scholars (PIPS) Conference (2003 and 2005), the Pacific Northwest Center for Health Law and Policy Conference on Corporate Health Care and Governance in the Health Care Marketplace (2004); the Michigan State University Conference on Intellectual Property, Sustainable Development and Endangered Species: Understanding the Dynamics of the Information Ecosystem (2004); the University of Oregon Wayne Morse Center Conference on Malthus, Mendel and Monsanto: </w:t>
      </w:r>
      <w:r>
        <w:rPr>
          <w:rStyle w:val="sssh"/>
          <w:color w:val="000000"/>
          <w:bdr w:val="none" w:sz="0" w:space="0" w:color="auto" w:frame="1"/>
        </w:rPr>
        <w:t>Intellectual</w:t>
      </w:r>
      <w:r>
        <w:rPr>
          <w:color w:val="000000"/>
        </w:rPr>
        <w:t> </w:t>
      </w:r>
      <w:r>
        <w:rPr>
          <w:rStyle w:val="sssh"/>
          <w:color w:val="000000"/>
          <w:bdr w:val="none" w:sz="0" w:space="0" w:color="auto" w:frame="1"/>
        </w:rPr>
        <w:t>Property</w:t>
      </w:r>
      <w:r>
        <w:rPr>
          <w:color w:val="000000"/>
        </w:rPr>
        <w:t> and the </w:t>
      </w:r>
      <w:r>
        <w:rPr>
          <w:rStyle w:val="sssh"/>
          <w:color w:val="000000"/>
          <w:bdr w:val="none" w:sz="0" w:space="0" w:color="auto" w:frame="1"/>
        </w:rPr>
        <w:t>Law</w:t>
      </w:r>
      <w:r>
        <w:rPr>
          <w:color w:val="000000"/>
        </w:rPr>
        <w:t> and Politics of the Global Food Supply (2004); the Law &amp; Society Association Annual Meeting Roundtable on Intellectual Property and Globalization (2004); the Pacific Northwest Center for Health Law and Policy Conference on Global Health &amp; Justice: Paradigms for Multidisciplinary Collaboration (2005); and the University of California Davis Faculty Speaker series (2005). (Margaret, “Article: INTELLECTUAL PROPERTY AND THE DEVELOPMENT DIVIDE</w:t>
      </w:r>
      <w:r>
        <w:rPr>
          <w:rStyle w:val="injectednode"/>
          <w:color w:val="000000"/>
          <w:bdr w:val="none" w:sz="0" w:space="0" w:color="auto" w:frame="1"/>
        </w:rPr>
        <w:t xml:space="preserve">”, 27 Cardozo L. Rev. 2821, 4-2006, Nexis Uni via University of Michigan Library System)//LFS – LMH </w:t>
      </w:r>
    </w:p>
    <w:p w14:paraId="05B07877" w14:textId="77777777" w:rsidR="001572F0" w:rsidRPr="00BD5F86" w:rsidRDefault="001572F0" w:rsidP="001572F0">
      <w:pPr>
        <w:textAlignment w:val="baseline"/>
        <w:rPr>
          <w:color w:val="000000"/>
        </w:rPr>
      </w:pPr>
      <w:r w:rsidRPr="00BD5F86">
        <w:rPr>
          <w:color w:val="000000"/>
        </w:rPr>
        <w:t xml:space="preserve">However, </w:t>
      </w:r>
      <w:r w:rsidRPr="00FF1CF3">
        <w:rPr>
          <w:color w:val="000000"/>
          <w:highlight w:val="cyan"/>
          <w:u w:val="single"/>
        </w:rPr>
        <w:t>when</w:t>
      </w:r>
      <w:r w:rsidRPr="00BD5F86">
        <w:rPr>
          <w:color w:val="000000"/>
          <w:u w:val="single"/>
        </w:rPr>
        <w:t xml:space="preserve"> </w:t>
      </w:r>
      <w:r w:rsidRPr="00FF1CF3">
        <w:rPr>
          <w:color w:val="000000"/>
          <w:highlight w:val="cyan"/>
          <w:u w:val="single"/>
        </w:rPr>
        <w:t>i</w:t>
      </w:r>
      <w:r w:rsidRPr="00BD5F86">
        <w:rPr>
          <w:color w:val="000000"/>
          <w:u w:val="single"/>
        </w:rPr>
        <w:t xml:space="preserve">ntellectual </w:t>
      </w:r>
      <w:r w:rsidRPr="00FF1CF3">
        <w:rPr>
          <w:color w:val="000000"/>
          <w:highlight w:val="cyan"/>
          <w:u w:val="single"/>
        </w:rPr>
        <w:t>p</w:t>
      </w:r>
      <w:r w:rsidRPr="00BD5F86">
        <w:rPr>
          <w:color w:val="000000"/>
          <w:u w:val="single"/>
        </w:rPr>
        <w:t xml:space="preserve">roperty </w:t>
      </w:r>
      <w:r w:rsidRPr="00FF1CF3">
        <w:rPr>
          <w:color w:val="000000"/>
          <w:highlight w:val="cyan"/>
          <w:u w:val="single"/>
        </w:rPr>
        <w:t>globalization encounters development</w:t>
      </w:r>
      <w:r w:rsidRPr="00BD5F86">
        <w:rPr>
          <w:color w:val="000000"/>
          <w:u w:val="single"/>
        </w:rPr>
        <w:t xml:space="preserve">, </w:t>
      </w:r>
      <w:r w:rsidRPr="00FF1CF3">
        <w:rPr>
          <w:color w:val="000000"/>
          <w:highlight w:val="cyan"/>
          <w:u w:val="single"/>
        </w:rPr>
        <w:t>even in debates</w:t>
      </w:r>
      <w:r w:rsidRPr="00BD5F86">
        <w:rPr>
          <w:color w:val="000000"/>
          <w:u w:val="single"/>
        </w:rPr>
        <w:t xml:space="preserve"> that prominently feature development concerns, </w:t>
      </w:r>
      <w:r w:rsidRPr="00FF1CF3">
        <w:rPr>
          <w:color w:val="000000"/>
          <w:highlight w:val="cyan"/>
          <w:u w:val="single"/>
        </w:rPr>
        <w:t>dysphoria ensues</w:t>
      </w:r>
      <w:r w:rsidRPr="00BD5F86">
        <w:rPr>
          <w:color w:val="000000"/>
          <w:u w:val="single"/>
        </w:rPr>
        <w:t>.</w:t>
      </w:r>
      <w:r w:rsidRPr="00BD5F86">
        <w:rPr>
          <w:color w:val="000000"/>
        </w:rPr>
        <w:t xml:space="preserve"> This is true even though the term "development" features prominently in the basic legal texts that purportedly address differentials among </w:t>
      </w:r>
      <w:proofErr w:type="gramStart"/>
      <w:r w:rsidRPr="00BD5F86">
        <w:rPr>
          <w:color w:val="000000"/>
        </w:rPr>
        <w:t>disparately-situated</w:t>
      </w:r>
      <w:proofErr w:type="gramEnd"/>
      <w:r w:rsidRPr="00BD5F86">
        <w:rPr>
          <w:color w:val="000000"/>
        </w:rPr>
        <w:t xml:space="preserve"> member states in an otherwise formally equal global intellectual property system. </w:t>
      </w:r>
      <w:r w:rsidRPr="00FF1CF3">
        <w:rPr>
          <w:color w:val="000000"/>
          <w:highlight w:val="cyan"/>
          <w:u w:val="single"/>
        </w:rPr>
        <w:t>For example</w:t>
      </w:r>
      <w:r w:rsidRPr="00BD5F86">
        <w:rPr>
          <w:color w:val="000000"/>
          <w:u w:val="single"/>
        </w:rPr>
        <w:t xml:space="preserve">, the </w:t>
      </w:r>
      <w:r w:rsidRPr="00FF1CF3">
        <w:rPr>
          <w:color w:val="000000"/>
          <w:highlight w:val="cyan"/>
          <w:u w:val="single"/>
        </w:rPr>
        <w:t>TRIPS</w:t>
      </w:r>
      <w:r w:rsidRPr="00BD5F86">
        <w:rPr>
          <w:color w:val="000000"/>
          <w:u w:val="single"/>
        </w:rPr>
        <w:t xml:space="preserve"> Agreement </w:t>
      </w:r>
      <w:r w:rsidRPr="00FF1CF3">
        <w:rPr>
          <w:color w:val="000000"/>
          <w:highlight w:val="cyan"/>
          <w:u w:val="single"/>
        </w:rPr>
        <w:t>references the "developmental … objectives</w:t>
      </w:r>
      <w:r w:rsidRPr="00BD5F86">
        <w:rPr>
          <w:color w:val="000000"/>
          <w:u w:val="single"/>
        </w:rPr>
        <w:t xml:space="preserve">" </w:t>
      </w:r>
      <w:r w:rsidRPr="00FF1CF3">
        <w:rPr>
          <w:color w:val="000000"/>
          <w:highlight w:val="cyan"/>
          <w:u w:val="single"/>
        </w:rPr>
        <w:t>of</w:t>
      </w:r>
      <w:r w:rsidRPr="00BD5F86">
        <w:rPr>
          <w:color w:val="000000"/>
          <w:u w:val="single"/>
        </w:rPr>
        <w:t xml:space="preserve"> all </w:t>
      </w:r>
      <w:r w:rsidRPr="00FF1CF3">
        <w:rPr>
          <w:color w:val="000000"/>
          <w:highlight w:val="cyan"/>
          <w:u w:val="single"/>
        </w:rPr>
        <w:t>member states</w:t>
      </w:r>
      <w:r w:rsidRPr="00BD5F86">
        <w:rPr>
          <w:color w:val="000000"/>
          <w:u w:val="single"/>
        </w:rPr>
        <w:t xml:space="preserve"> as well as member states' ability </w:t>
      </w:r>
      <w:r w:rsidRPr="00FF1CF3">
        <w:rPr>
          <w:color w:val="000000"/>
          <w:highlight w:val="cyan"/>
          <w:u w:val="single"/>
        </w:rPr>
        <w:t>to</w:t>
      </w:r>
      <w:r w:rsidRPr="00BD5F86">
        <w:rPr>
          <w:color w:val="000000"/>
          <w:u w:val="single"/>
        </w:rPr>
        <w:t xml:space="preserve"> "</w:t>
      </w:r>
      <w:r w:rsidRPr="00FF1CF3">
        <w:rPr>
          <w:color w:val="000000"/>
          <w:highlight w:val="cyan"/>
          <w:u w:val="single"/>
        </w:rPr>
        <w:t>adopt measures necessary to protect</w:t>
      </w:r>
      <w:r w:rsidRPr="00BD5F86">
        <w:rPr>
          <w:color w:val="000000"/>
          <w:u w:val="single"/>
        </w:rPr>
        <w:t xml:space="preserve"> public </w:t>
      </w:r>
      <w:r w:rsidRPr="00FF1CF3">
        <w:rPr>
          <w:color w:val="000000"/>
          <w:highlight w:val="cyan"/>
          <w:u w:val="single"/>
        </w:rPr>
        <w:t>health</w:t>
      </w:r>
      <w:r w:rsidRPr="00BD5F86">
        <w:rPr>
          <w:color w:val="000000"/>
          <w:u w:val="single"/>
        </w:rPr>
        <w:t xml:space="preserve"> and nutrition, </w:t>
      </w:r>
      <w:r w:rsidRPr="00FF1CF3">
        <w:rPr>
          <w:color w:val="000000"/>
          <w:highlight w:val="cyan"/>
          <w:u w:val="single"/>
        </w:rPr>
        <w:t>and</w:t>
      </w:r>
      <w:r w:rsidRPr="00BD5F86">
        <w:rPr>
          <w:color w:val="000000"/>
          <w:u w:val="single"/>
        </w:rPr>
        <w:t xml:space="preserve"> to </w:t>
      </w:r>
      <w:r w:rsidRPr="00FF1CF3">
        <w:rPr>
          <w:color w:val="000000"/>
          <w:highlight w:val="cyan"/>
          <w:u w:val="single"/>
        </w:rPr>
        <w:t>promote</w:t>
      </w:r>
      <w:r w:rsidRPr="00BD5F86">
        <w:rPr>
          <w:color w:val="000000"/>
          <w:u w:val="single"/>
        </w:rPr>
        <w:t xml:space="preserve"> the </w:t>
      </w:r>
      <w:r w:rsidRPr="00FF1CF3">
        <w:rPr>
          <w:color w:val="000000"/>
          <w:highlight w:val="cyan"/>
          <w:u w:val="single"/>
        </w:rPr>
        <w:t>public interest in sectors of</w:t>
      </w:r>
      <w:r w:rsidRPr="00BD5F86">
        <w:rPr>
          <w:color w:val="000000"/>
          <w:u w:val="single"/>
        </w:rPr>
        <w:t xml:space="preserve"> vital </w:t>
      </w:r>
      <w:r w:rsidRPr="00FF1CF3">
        <w:rPr>
          <w:color w:val="000000"/>
          <w:highlight w:val="cyan"/>
          <w:u w:val="single"/>
        </w:rPr>
        <w:t>importance</w:t>
      </w:r>
      <w:r w:rsidRPr="00BD5F86">
        <w:rPr>
          <w:color w:val="000000"/>
          <w:u w:val="single"/>
        </w:rPr>
        <w:t xml:space="preserve"> </w:t>
      </w:r>
      <w:r w:rsidRPr="00FF1CF3">
        <w:rPr>
          <w:color w:val="000000"/>
          <w:highlight w:val="cyan"/>
          <w:u w:val="single"/>
        </w:rPr>
        <w:t>to</w:t>
      </w:r>
      <w:r w:rsidRPr="00BD5F86">
        <w:rPr>
          <w:color w:val="000000"/>
          <w:u w:val="single"/>
        </w:rPr>
        <w:t xml:space="preserve"> their socio-economic and technological </w:t>
      </w:r>
      <w:r w:rsidRPr="00FF1CF3">
        <w:rPr>
          <w:color w:val="000000"/>
          <w:highlight w:val="cyan"/>
          <w:u w:val="single"/>
        </w:rPr>
        <w:t>development</w:t>
      </w:r>
      <w:r w:rsidRPr="00BD5F86">
        <w:rPr>
          <w:color w:val="000000"/>
          <w:u w:val="single"/>
        </w:rPr>
        <w:t>."</w:t>
      </w:r>
      <w:r w:rsidRPr="00BD5F86">
        <w:rPr>
          <w:color w:val="000000"/>
        </w:rPr>
        <w:t> </w:t>
      </w:r>
      <w:r w:rsidRPr="00BD5F86">
        <w:rPr>
          <w:rFonts w:ascii="inherit" w:hAnsi="inherit"/>
          <w:b/>
          <w:bCs/>
          <w:color w:val="000000"/>
          <w:bdr w:val="none" w:sz="0" w:space="0" w:color="auto" w:frame="1"/>
          <w:shd w:val="clear" w:color="auto" w:fill="FFFFFF"/>
        </w:rPr>
        <w:t>12</w:t>
      </w:r>
      <w:r w:rsidRPr="00BD5F86">
        <w:rPr>
          <w:color w:val="000000"/>
        </w:rPr>
        <w:t> </w:t>
      </w:r>
      <w:proofErr w:type="gramStart"/>
      <w:r w:rsidRPr="00BD5F86">
        <w:rPr>
          <w:color w:val="000000"/>
        </w:rPr>
        <w:t>And,</w:t>
      </w:r>
      <w:proofErr w:type="gramEnd"/>
      <w:r w:rsidRPr="00BD5F86">
        <w:rPr>
          <w:color w:val="000000"/>
        </w:rPr>
        <w:t xml:space="preserve"> an agreement between the United Nations and WIPO also refers to the latter being</w:t>
      </w:r>
    </w:p>
    <w:p w14:paraId="5E0A3190" w14:textId="77777777" w:rsidR="001572F0" w:rsidRPr="00BD5F86" w:rsidRDefault="001572F0" w:rsidP="001572F0">
      <w:pPr>
        <w:textAlignment w:val="baseline"/>
        <w:rPr>
          <w:color w:val="000000"/>
        </w:rPr>
      </w:pPr>
      <w:r w:rsidRPr="00BD5F86">
        <w:rPr>
          <w:color w:val="000000"/>
        </w:rPr>
        <w:t xml:space="preserve">a specialized agency [within the UN] and as being responsible for taking appropriate action in accordance with its basic </w:t>
      </w:r>
      <w:proofErr w:type="gramStart"/>
      <w:r w:rsidRPr="00BD5F86">
        <w:rPr>
          <w:color w:val="000000"/>
        </w:rPr>
        <w:t>instrument,  [</w:t>
      </w:r>
      <w:proofErr w:type="gramEnd"/>
      <w:r w:rsidRPr="00BD5F86">
        <w:rPr>
          <w:color w:val="000000"/>
        </w:rPr>
        <w:t>*2826]  </w:t>
      </w:r>
      <w:r w:rsidRPr="00FF1CF3">
        <w:rPr>
          <w:color w:val="000000"/>
          <w:highlight w:val="cyan"/>
          <w:u w:val="single"/>
        </w:rPr>
        <w:t>treaties</w:t>
      </w:r>
      <w:r w:rsidRPr="00BD5F86">
        <w:rPr>
          <w:color w:val="000000"/>
          <w:u w:val="single"/>
        </w:rPr>
        <w:t xml:space="preserve"> and agreements </w:t>
      </w:r>
      <w:r w:rsidRPr="00FF1CF3">
        <w:rPr>
          <w:color w:val="000000"/>
          <w:highlight w:val="cyan"/>
          <w:u w:val="single"/>
        </w:rPr>
        <w:t>administered</w:t>
      </w:r>
      <w:r w:rsidRPr="00BD5F86">
        <w:rPr>
          <w:color w:val="000000"/>
          <w:u w:val="single"/>
        </w:rPr>
        <w:t xml:space="preserve"> by it</w:t>
      </w:r>
      <w:r w:rsidRPr="00BD5F86">
        <w:rPr>
          <w:color w:val="000000"/>
        </w:rPr>
        <w:t xml:space="preserve">, inter alia, </w:t>
      </w:r>
      <w:r w:rsidRPr="00FF1CF3">
        <w:rPr>
          <w:color w:val="000000"/>
          <w:highlight w:val="cyan"/>
          <w:u w:val="single"/>
        </w:rPr>
        <w:t>for promoting creative intellectual activity</w:t>
      </w:r>
      <w:r w:rsidRPr="00BD5F86">
        <w:rPr>
          <w:color w:val="000000"/>
          <w:u w:val="single"/>
        </w:rPr>
        <w:t xml:space="preserve"> and for facilitating the transfer of technology related to industrial </w:t>
      </w:r>
      <w:r w:rsidRPr="00FF1CF3">
        <w:rPr>
          <w:color w:val="000000"/>
          <w:highlight w:val="cyan"/>
          <w:u w:val="single"/>
        </w:rPr>
        <w:t>property to the developing countries</w:t>
      </w:r>
      <w:r w:rsidRPr="00BD5F86">
        <w:rPr>
          <w:color w:val="000000"/>
          <w:u w:val="single"/>
        </w:rPr>
        <w:t xml:space="preserve"> in order to accelerate economic, social and cultural development. </w:t>
      </w:r>
      <w:r w:rsidRPr="00BD5F86">
        <w:rPr>
          <w:rFonts w:ascii="inherit" w:hAnsi="inherit"/>
          <w:b/>
          <w:bCs/>
          <w:color w:val="000000"/>
          <w:bdr w:val="none" w:sz="0" w:space="0" w:color="auto" w:frame="1"/>
          <w:shd w:val="clear" w:color="auto" w:fill="FFFFFF"/>
        </w:rPr>
        <w:t>13</w:t>
      </w:r>
    </w:p>
    <w:p w14:paraId="481C5454" w14:textId="77777777" w:rsidR="001572F0" w:rsidRPr="00BD5F86" w:rsidRDefault="001572F0" w:rsidP="001572F0">
      <w:pPr>
        <w:textAlignment w:val="baseline"/>
        <w:rPr>
          <w:color w:val="000000"/>
        </w:rPr>
      </w:pPr>
      <w:r w:rsidRPr="00BD5F86">
        <w:rPr>
          <w:color w:val="000000"/>
        </w:rPr>
        <w:t>Yet arguably, while the impact of intellectual property globalization on the relative well-being of developing countries compared to developed countries </w:t>
      </w:r>
      <w:r w:rsidRPr="00BD5F86">
        <w:rPr>
          <w:rFonts w:ascii="inherit" w:hAnsi="inherit"/>
          <w:b/>
          <w:bCs/>
          <w:color w:val="000000"/>
          <w:bdr w:val="none" w:sz="0" w:space="0" w:color="auto" w:frame="1"/>
          <w:shd w:val="clear" w:color="auto" w:fill="FFFFFF"/>
        </w:rPr>
        <w:t>14</w:t>
      </w:r>
      <w:r w:rsidRPr="00BD5F86">
        <w:rPr>
          <w:color w:val="000000"/>
        </w:rPr>
        <w:t xml:space="preserve"> has been discussed in the </w:t>
      </w:r>
      <w:proofErr w:type="gramStart"/>
      <w:r w:rsidRPr="00BD5F86">
        <w:rPr>
          <w:color w:val="000000"/>
        </w:rPr>
        <w:t>specific  [</w:t>
      </w:r>
      <w:proofErr w:type="gramEnd"/>
      <w:r w:rsidRPr="00BD5F86">
        <w:rPr>
          <w:color w:val="000000"/>
        </w:rPr>
        <w:t>*2827]  (and obviously important) question of access to patented pharmaceuticals within the context of member states' rights </w:t>
      </w:r>
      <w:r w:rsidRPr="00BD5F86">
        <w:rPr>
          <w:rFonts w:ascii="inherit" w:hAnsi="inherit"/>
          <w:b/>
          <w:bCs/>
          <w:color w:val="000000"/>
          <w:bdr w:val="none" w:sz="0" w:space="0" w:color="auto" w:frame="1"/>
          <w:shd w:val="clear" w:color="auto" w:fill="FFFFFF"/>
        </w:rPr>
        <w:t>15</w:t>
      </w:r>
      <w:r w:rsidRPr="00BD5F86">
        <w:rPr>
          <w:color w:val="000000"/>
        </w:rPr>
        <w:t> to regulate public health, </w:t>
      </w:r>
      <w:r w:rsidRPr="00BD5F86">
        <w:rPr>
          <w:rFonts w:ascii="inherit" w:hAnsi="inherit"/>
          <w:b/>
          <w:bCs/>
          <w:color w:val="000000"/>
          <w:bdr w:val="none" w:sz="0" w:space="0" w:color="auto" w:frame="1"/>
          <w:shd w:val="clear" w:color="auto" w:fill="FFFFFF"/>
        </w:rPr>
        <w:t>16</w:t>
      </w:r>
      <w:r w:rsidRPr="00BD5F86">
        <w:rPr>
          <w:color w:val="000000"/>
        </w:rPr>
        <w:t> </w:t>
      </w:r>
      <w:r w:rsidRPr="00FF1CF3">
        <w:rPr>
          <w:color w:val="000000"/>
          <w:highlight w:val="cyan"/>
          <w:u w:val="single"/>
        </w:rPr>
        <w:t>there has been little inquiry</w:t>
      </w:r>
      <w:r w:rsidRPr="00BD5F86">
        <w:rPr>
          <w:color w:val="000000"/>
          <w:u w:val="single"/>
        </w:rPr>
        <w:t xml:space="preserve"> (at least </w:t>
      </w:r>
      <w:r w:rsidRPr="00FF1CF3">
        <w:rPr>
          <w:color w:val="000000"/>
          <w:highlight w:val="cyan"/>
          <w:u w:val="single"/>
        </w:rPr>
        <w:t>within the U.S</w:t>
      </w:r>
      <w:r w:rsidRPr="00BD5F86">
        <w:rPr>
          <w:color w:val="000000"/>
          <w:u w:val="single"/>
        </w:rPr>
        <w:t xml:space="preserve">.) </w:t>
      </w:r>
      <w:r w:rsidRPr="00FF1CF3">
        <w:rPr>
          <w:color w:val="000000"/>
          <w:highlight w:val="cyan"/>
          <w:u w:val="single"/>
        </w:rPr>
        <w:t>into the development concerns of many developing nations</w:t>
      </w:r>
      <w:r w:rsidRPr="00BD5F86">
        <w:rPr>
          <w:color w:val="000000"/>
          <w:u w:val="single"/>
        </w:rPr>
        <w:t>.</w:t>
      </w:r>
      <w:r w:rsidRPr="00BD5F86">
        <w:rPr>
          <w:color w:val="000000"/>
        </w:rPr>
        <w:t> </w:t>
      </w:r>
      <w:r w:rsidRPr="00BD5F86">
        <w:rPr>
          <w:rFonts w:ascii="inherit" w:hAnsi="inherit"/>
          <w:b/>
          <w:bCs/>
          <w:color w:val="000000"/>
          <w:bdr w:val="none" w:sz="0" w:space="0" w:color="auto" w:frame="1"/>
          <w:shd w:val="clear" w:color="auto" w:fill="FFFFFF"/>
        </w:rPr>
        <w:t>17</w:t>
      </w:r>
      <w:r w:rsidRPr="00BD5F86">
        <w:rPr>
          <w:color w:val="000000"/>
        </w:rPr>
        <w:t> </w:t>
      </w:r>
      <w:r w:rsidRPr="00FF1CF3">
        <w:rPr>
          <w:color w:val="000000"/>
          <w:highlight w:val="cyan"/>
          <w:u w:val="single"/>
        </w:rPr>
        <w:t>These</w:t>
      </w:r>
      <w:r w:rsidRPr="00BD5F86">
        <w:rPr>
          <w:color w:val="000000"/>
          <w:u w:val="single"/>
        </w:rPr>
        <w:t xml:space="preserve"> concerns</w:t>
      </w:r>
      <w:r w:rsidRPr="00BD5F86">
        <w:rPr>
          <w:color w:val="000000"/>
        </w:rPr>
        <w:t xml:space="preserve">, expressed through the Millennium Development Goals, </w:t>
      </w:r>
      <w:r w:rsidRPr="00FF1CF3">
        <w:rPr>
          <w:color w:val="000000"/>
          <w:highlight w:val="cyan"/>
          <w:u w:val="single"/>
        </w:rPr>
        <w:t>are a centerpiece of the United Nations</w:t>
      </w:r>
      <w:r w:rsidRPr="00BD5F86">
        <w:rPr>
          <w:color w:val="000000"/>
          <w:u w:val="single"/>
        </w:rPr>
        <w:t xml:space="preserve"> in its efforts to assure a certain basic threshold of human material support and dignity throughout the world. </w:t>
      </w:r>
      <w:r w:rsidRPr="00BD5F86">
        <w:rPr>
          <w:rFonts w:ascii="inherit" w:hAnsi="inherit"/>
          <w:b/>
          <w:bCs/>
          <w:color w:val="000000"/>
          <w:bdr w:val="none" w:sz="0" w:space="0" w:color="auto" w:frame="1"/>
          <w:shd w:val="clear" w:color="auto" w:fill="FFFFFF"/>
        </w:rPr>
        <w:t>18</w:t>
      </w:r>
      <w:r w:rsidRPr="00BD5F86">
        <w:rPr>
          <w:color w:val="000000"/>
        </w:rPr>
        <w:t> Adopted in 2000, the nations of the U.N. system committed to "eradicate extreme poverty and hunger, achieve universal primary education, promote gender equality and empower women, reduce child mortality, improve maternal health, combat [] diseases, ensure environmental sustainability and develop a global partnership for development," by 2015. </w:t>
      </w:r>
      <w:r w:rsidRPr="00BD5F86">
        <w:rPr>
          <w:rFonts w:ascii="inherit" w:hAnsi="inherit"/>
          <w:b/>
          <w:bCs/>
          <w:color w:val="000000"/>
          <w:bdr w:val="none" w:sz="0" w:space="0" w:color="auto" w:frame="1"/>
          <w:shd w:val="clear" w:color="auto" w:fill="FFFFFF"/>
        </w:rPr>
        <w:t>19</w:t>
      </w:r>
    </w:p>
    <w:p w14:paraId="01DBED64" w14:textId="77777777" w:rsidR="001572F0" w:rsidRPr="00BD5F86" w:rsidRDefault="001572F0" w:rsidP="001572F0">
      <w:pPr>
        <w:textAlignment w:val="baseline"/>
        <w:rPr>
          <w:color w:val="000000"/>
        </w:rPr>
      </w:pPr>
      <w:r w:rsidRPr="00BD5F86">
        <w:rPr>
          <w:color w:val="000000"/>
        </w:rPr>
        <w:t xml:space="preserve">And </w:t>
      </w:r>
      <w:r w:rsidRPr="00FF1CF3">
        <w:rPr>
          <w:color w:val="000000"/>
          <w:highlight w:val="cyan"/>
          <w:u w:val="single"/>
        </w:rPr>
        <w:t>while there is a rapidly increasing body of scholarship</w:t>
      </w:r>
      <w:r w:rsidRPr="00BD5F86">
        <w:rPr>
          <w:color w:val="000000"/>
          <w:u w:val="single"/>
        </w:rPr>
        <w:t xml:space="preserve"> </w:t>
      </w:r>
      <w:r w:rsidRPr="00FF1CF3">
        <w:rPr>
          <w:color w:val="000000"/>
          <w:highlight w:val="cyan"/>
          <w:u w:val="single"/>
        </w:rPr>
        <w:t>on</w:t>
      </w:r>
      <w:r w:rsidRPr="00BD5F86">
        <w:rPr>
          <w:color w:val="000000"/>
          <w:u w:val="single"/>
        </w:rPr>
        <w:t xml:space="preserve"> protection of </w:t>
      </w:r>
      <w:r w:rsidRPr="00FF1CF3">
        <w:rPr>
          <w:color w:val="000000"/>
          <w:highlight w:val="cyan"/>
          <w:u w:val="single"/>
        </w:rPr>
        <w:t>traditional knowledge,</w:t>
      </w:r>
      <w:r w:rsidRPr="00BD5F86">
        <w:rPr>
          <w:color w:val="000000"/>
          <w:u w:val="single"/>
        </w:rPr>
        <w:t> </w:t>
      </w:r>
      <w:r w:rsidRPr="00BD5F86">
        <w:rPr>
          <w:rFonts w:ascii="inherit" w:hAnsi="inherit"/>
          <w:b/>
          <w:bCs/>
          <w:color w:val="000000"/>
          <w:u w:val="single"/>
          <w:bdr w:val="none" w:sz="0" w:space="0" w:color="auto" w:frame="1"/>
          <w:shd w:val="clear" w:color="auto" w:fill="FFFFFF"/>
        </w:rPr>
        <w:t>20</w:t>
      </w:r>
      <w:r w:rsidRPr="00BD5F86">
        <w:rPr>
          <w:color w:val="000000"/>
          <w:u w:val="single"/>
        </w:rPr>
        <w:t xml:space="preserve"> relatively </w:t>
      </w:r>
      <w:r w:rsidRPr="00FF1CF3">
        <w:rPr>
          <w:color w:val="000000"/>
          <w:highlight w:val="cyan"/>
          <w:u w:val="single"/>
        </w:rPr>
        <w:t>little</w:t>
      </w:r>
      <w:r w:rsidRPr="00BD5F86">
        <w:rPr>
          <w:color w:val="000000"/>
          <w:u w:val="single"/>
        </w:rPr>
        <w:t xml:space="preserve"> </w:t>
      </w:r>
      <w:r w:rsidRPr="00FF1CF3">
        <w:rPr>
          <w:color w:val="000000"/>
          <w:highlight w:val="cyan"/>
          <w:u w:val="single"/>
        </w:rPr>
        <w:t xml:space="preserve">attention has </w:t>
      </w:r>
      <w:proofErr w:type="gramStart"/>
      <w:r w:rsidRPr="00FF1CF3">
        <w:rPr>
          <w:color w:val="000000"/>
          <w:highlight w:val="cyan"/>
          <w:u w:val="single"/>
        </w:rPr>
        <w:t>been</w:t>
      </w:r>
      <w:r w:rsidRPr="00BD5F86">
        <w:rPr>
          <w:color w:val="000000"/>
        </w:rPr>
        <w:t>  [</w:t>
      </w:r>
      <w:proofErr w:type="gramEnd"/>
      <w:r w:rsidRPr="00BD5F86">
        <w:rPr>
          <w:color w:val="000000"/>
        </w:rPr>
        <w:t>*2828]  </w:t>
      </w:r>
      <w:r w:rsidRPr="00FF1CF3">
        <w:rPr>
          <w:color w:val="000000"/>
          <w:highlight w:val="cyan"/>
          <w:u w:val="single"/>
        </w:rPr>
        <w:t>paid</w:t>
      </w:r>
      <w:r w:rsidRPr="00BD5F86">
        <w:rPr>
          <w:color w:val="000000"/>
          <w:u w:val="single"/>
        </w:rPr>
        <w:t xml:space="preserve"> </w:t>
      </w:r>
      <w:r w:rsidRPr="00FF1CF3">
        <w:rPr>
          <w:color w:val="000000"/>
          <w:highlight w:val="cyan"/>
          <w:u w:val="single"/>
        </w:rPr>
        <w:t>to</w:t>
      </w:r>
      <w:r w:rsidRPr="00BD5F86">
        <w:rPr>
          <w:color w:val="000000"/>
          <w:u w:val="single"/>
        </w:rPr>
        <w:t xml:space="preserve"> local </w:t>
      </w:r>
      <w:r w:rsidRPr="00FF1CF3">
        <w:rPr>
          <w:color w:val="000000"/>
          <w:highlight w:val="cyan"/>
          <w:u w:val="single"/>
        </w:rPr>
        <w:t>development</w:t>
      </w:r>
      <w:r w:rsidRPr="00BD5F86">
        <w:rPr>
          <w:color w:val="000000"/>
          <w:u w:val="single"/>
        </w:rPr>
        <w:t xml:space="preserve"> </w:t>
      </w:r>
      <w:r w:rsidRPr="00FF1CF3">
        <w:rPr>
          <w:color w:val="000000"/>
          <w:highlight w:val="cyan"/>
          <w:u w:val="single"/>
        </w:rPr>
        <w:t>cultures</w:t>
      </w:r>
      <w:r w:rsidRPr="00BD5F86">
        <w:rPr>
          <w:color w:val="000000"/>
          <w:u w:val="single"/>
        </w:rPr>
        <w:t xml:space="preserve"> </w:t>
      </w:r>
      <w:r w:rsidRPr="00FF1CF3">
        <w:rPr>
          <w:color w:val="000000"/>
          <w:highlight w:val="cyan"/>
          <w:u w:val="single"/>
        </w:rPr>
        <w:t>and values</w:t>
      </w:r>
      <w:r w:rsidRPr="00BD5F86">
        <w:rPr>
          <w:color w:val="000000"/>
          <w:u w:val="single"/>
        </w:rPr>
        <w:t xml:space="preserve"> outside this context</w:t>
      </w:r>
      <w:r w:rsidRPr="00FF1CF3">
        <w:rPr>
          <w:color w:val="000000"/>
          <w:highlight w:val="cyan"/>
          <w:u w:val="single"/>
        </w:rPr>
        <w:t>.</w:t>
      </w:r>
      <w:r w:rsidRPr="00BD5F86">
        <w:rPr>
          <w:color w:val="000000"/>
          <w:u w:val="single"/>
        </w:rPr>
        <w:t> </w:t>
      </w:r>
      <w:r w:rsidRPr="00BD5F86">
        <w:rPr>
          <w:rFonts w:ascii="inherit" w:hAnsi="inherit"/>
          <w:b/>
          <w:bCs/>
          <w:color w:val="000000"/>
          <w:bdr w:val="none" w:sz="0" w:space="0" w:color="auto" w:frame="1"/>
          <w:shd w:val="clear" w:color="auto" w:fill="FFFFFF"/>
        </w:rPr>
        <w:t>21</w:t>
      </w:r>
      <w:r w:rsidRPr="00BD5F86">
        <w:rPr>
          <w:color w:val="000000"/>
        </w:rPr>
        <w:t> </w:t>
      </w:r>
      <w:r w:rsidRPr="00FF1CF3">
        <w:rPr>
          <w:color w:val="000000"/>
          <w:highlight w:val="cyan"/>
          <w:u w:val="single"/>
        </w:rPr>
        <w:t>Nor</w:t>
      </w:r>
      <w:r w:rsidRPr="00BD5F86">
        <w:rPr>
          <w:color w:val="000000"/>
        </w:rPr>
        <w:t xml:space="preserve">, except in the context of technology transfer and technical assistance to implement intellectual property minimum standards, </w:t>
      </w:r>
      <w:r w:rsidRPr="00FF1CF3">
        <w:rPr>
          <w:color w:val="000000"/>
          <w:highlight w:val="cyan"/>
          <w:u w:val="single"/>
        </w:rPr>
        <w:t>has much attention been paid to</w:t>
      </w:r>
      <w:r w:rsidRPr="00BD5F86">
        <w:rPr>
          <w:color w:val="000000"/>
          <w:u w:val="single"/>
        </w:rPr>
        <w:t xml:space="preserve"> whether and </w:t>
      </w:r>
      <w:r w:rsidRPr="00FF1CF3">
        <w:rPr>
          <w:color w:val="000000"/>
          <w:highlight w:val="cyan"/>
          <w:u w:val="single"/>
        </w:rPr>
        <w:t>how</w:t>
      </w:r>
      <w:r w:rsidRPr="00BD5F86">
        <w:rPr>
          <w:color w:val="000000"/>
          <w:u w:val="single"/>
        </w:rPr>
        <w:t xml:space="preserve"> </w:t>
      </w:r>
      <w:r w:rsidRPr="00FF1CF3">
        <w:rPr>
          <w:color w:val="000000"/>
          <w:highlight w:val="cyan"/>
          <w:u w:val="single"/>
        </w:rPr>
        <w:t>i</w:t>
      </w:r>
      <w:r w:rsidRPr="00BD5F86">
        <w:rPr>
          <w:color w:val="000000"/>
          <w:u w:val="single"/>
        </w:rPr>
        <w:t xml:space="preserve">ntellectual </w:t>
      </w:r>
      <w:r w:rsidRPr="00FF1CF3">
        <w:rPr>
          <w:color w:val="000000"/>
          <w:highlight w:val="cyan"/>
          <w:u w:val="single"/>
        </w:rPr>
        <w:t>p</w:t>
      </w:r>
      <w:r w:rsidRPr="00BD5F86">
        <w:rPr>
          <w:color w:val="000000"/>
          <w:u w:val="single"/>
        </w:rPr>
        <w:t xml:space="preserve">roperty </w:t>
      </w:r>
      <w:r w:rsidRPr="00FF1CF3">
        <w:rPr>
          <w:color w:val="000000"/>
          <w:highlight w:val="cyan"/>
          <w:u w:val="single"/>
        </w:rPr>
        <w:t>globalization should contribute to</w:t>
      </w:r>
      <w:r w:rsidRPr="00BD5F86">
        <w:rPr>
          <w:color w:val="000000"/>
          <w:u w:val="single"/>
        </w:rPr>
        <w:t xml:space="preserve"> what some development or welfare economists, taking a developmental ethics perspective, have called </w:t>
      </w:r>
      <w:r w:rsidRPr="00FF1CF3">
        <w:rPr>
          <w:color w:val="000000"/>
          <w:highlight w:val="cyan"/>
          <w:u w:val="single"/>
        </w:rPr>
        <w:t>human capability potentials</w:t>
      </w:r>
      <w:r w:rsidRPr="00BD5F86">
        <w:rPr>
          <w:color w:val="000000"/>
          <w:u w:val="single"/>
        </w:rPr>
        <w:t>, </w:t>
      </w:r>
      <w:r w:rsidRPr="00BD5F86">
        <w:rPr>
          <w:rFonts w:ascii="inherit" w:hAnsi="inherit"/>
          <w:b/>
          <w:bCs/>
          <w:color w:val="000000"/>
          <w:u w:val="single"/>
          <w:bdr w:val="none" w:sz="0" w:space="0" w:color="auto" w:frame="1"/>
          <w:shd w:val="clear" w:color="auto" w:fill="FFFFFF"/>
        </w:rPr>
        <w:t>22</w:t>
      </w:r>
      <w:r w:rsidRPr="00BD5F86">
        <w:rPr>
          <w:color w:val="000000"/>
          <w:u w:val="single"/>
        </w:rPr>
        <w:t> culminating in the so-called human development approach. </w:t>
      </w:r>
      <w:r w:rsidRPr="00BD5F86">
        <w:rPr>
          <w:rFonts w:ascii="inherit" w:hAnsi="inherit"/>
          <w:b/>
          <w:bCs/>
          <w:color w:val="000000"/>
          <w:bdr w:val="none" w:sz="0" w:space="0" w:color="auto" w:frame="1"/>
          <w:shd w:val="clear" w:color="auto" w:fill="FFFFFF"/>
        </w:rPr>
        <w:t>23</w:t>
      </w:r>
    </w:p>
    <w:p w14:paraId="6D2EC4C1" w14:textId="77777777" w:rsidR="001572F0" w:rsidRDefault="001572F0" w:rsidP="001572F0">
      <w:pPr>
        <w:textAlignment w:val="baseline"/>
        <w:rPr>
          <w:rFonts w:ascii="inherit" w:hAnsi="inherit"/>
          <w:b/>
          <w:bCs/>
          <w:color w:val="000000"/>
          <w:u w:val="single"/>
          <w:bdr w:val="none" w:sz="0" w:space="0" w:color="auto" w:frame="1"/>
          <w:shd w:val="clear" w:color="auto" w:fill="FFFFFF"/>
        </w:rPr>
      </w:pPr>
      <w:r w:rsidRPr="00BD5F86">
        <w:rPr>
          <w:color w:val="000000"/>
        </w:rPr>
        <w:t xml:space="preserve">In other words, </w:t>
      </w:r>
      <w:r w:rsidRPr="00FF1CF3">
        <w:rPr>
          <w:color w:val="000000"/>
          <w:highlight w:val="cyan"/>
          <w:u w:val="single"/>
        </w:rPr>
        <w:t>analysis of the intersection of i</w:t>
      </w:r>
      <w:r w:rsidRPr="00BD5F86">
        <w:rPr>
          <w:color w:val="000000"/>
          <w:u w:val="single"/>
        </w:rPr>
        <w:t xml:space="preserve">ntellectual </w:t>
      </w:r>
      <w:r w:rsidRPr="00FF1CF3">
        <w:rPr>
          <w:color w:val="000000"/>
          <w:highlight w:val="cyan"/>
          <w:u w:val="single"/>
        </w:rPr>
        <w:t>p</w:t>
      </w:r>
      <w:r w:rsidRPr="00BD5F86">
        <w:rPr>
          <w:color w:val="000000"/>
          <w:u w:val="single"/>
        </w:rPr>
        <w:t xml:space="preserve">roperty </w:t>
      </w:r>
      <w:r w:rsidRPr="00FF1CF3">
        <w:rPr>
          <w:color w:val="000000"/>
          <w:highlight w:val="cyan"/>
          <w:u w:val="single"/>
        </w:rPr>
        <w:t>and</w:t>
      </w:r>
      <w:r w:rsidRPr="00BD5F86">
        <w:rPr>
          <w:color w:val="000000"/>
          <w:u w:val="single"/>
        </w:rPr>
        <w:t xml:space="preserve"> </w:t>
      </w:r>
      <w:r w:rsidRPr="00FF1CF3">
        <w:rPr>
          <w:color w:val="000000"/>
          <w:highlight w:val="cyan"/>
          <w:u w:val="single"/>
        </w:rPr>
        <w:t>development</w:t>
      </w:r>
      <w:r w:rsidRPr="00BD5F86">
        <w:rPr>
          <w:color w:val="000000"/>
          <w:u w:val="single"/>
        </w:rPr>
        <w:t xml:space="preserve"> </w:t>
      </w:r>
      <w:r w:rsidRPr="00FF1CF3">
        <w:rPr>
          <w:color w:val="000000"/>
          <w:highlight w:val="cyan"/>
          <w:u w:val="single"/>
        </w:rPr>
        <w:t>is sector-specific</w:t>
      </w:r>
      <w:r w:rsidRPr="00BD5F86">
        <w:rPr>
          <w:color w:val="000000"/>
          <w:u w:val="single"/>
        </w:rPr>
        <w:t>,</w:t>
      </w:r>
      <w:r w:rsidRPr="00BD5F86">
        <w:rPr>
          <w:color w:val="000000"/>
        </w:rPr>
        <w:t> </w:t>
      </w:r>
      <w:r w:rsidRPr="00BD5F86">
        <w:rPr>
          <w:rFonts w:ascii="inherit" w:hAnsi="inherit"/>
          <w:b/>
          <w:bCs/>
          <w:color w:val="000000"/>
          <w:bdr w:val="none" w:sz="0" w:space="0" w:color="auto" w:frame="1"/>
          <w:shd w:val="clear" w:color="auto" w:fill="FFFFFF"/>
        </w:rPr>
        <w:t>24</w:t>
      </w:r>
      <w:r w:rsidRPr="00BD5F86">
        <w:rPr>
          <w:color w:val="000000"/>
        </w:rPr>
        <w:t> </w:t>
      </w:r>
      <w:r w:rsidRPr="00FF1CF3">
        <w:rPr>
          <w:color w:val="000000"/>
          <w:highlight w:val="cyan"/>
          <w:u w:val="single"/>
        </w:rPr>
        <w:t>absent</w:t>
      </w:r>
      <w:r w:rsidRPr="00BD5F86">
        <w:rPr>
          <w:color w:val="000000"/>
          <w:u w:val="single"/>
        </w:rPr>
        <w:t xml:space="preserve"> </w:t>
      </w:r>
      <w:r w:rsidRPr="00FF1CF3">
        <w:rPr>
          <w:color w:val="000000"/>
          <w:highlight w:val="cyan"/>
          <w:u w:val="single"/>
        </w:rPr>
        <w:t>larger</w:t>
      </w:r>
      <w:r w:rsidRPr="00BD5F86">
        <w:rPr>
          <w:color w:val="000000"/>
          <w:u w:val="single"/>
        </w:rPr>
        <w:t xml:space="preserve"> </w:t>
      </w:r>
      <w:r w:rsidRPr="00FF1CF3">
        <w:rPr>
          <w:color w:val="000000"/>
          <w:highlight w:val="cyan"/>
          <w:u w:val="single"/>
        </w:rPr>
        <w:t>guiding</w:t>
      </w:r>
      <w:r w:rsidRPr="00BD5F86">
        <w:rPr>
          <w:color w:val="000000"/>
          <w:u w:val="single"/>
        </w:rPr>
        <w:t xml:space="preserve"> </w:t>
      </w:r>
      <w:r w:rsidRPr="00FF1CF3">
        <w:rPr>
          <w:color w:val="000000"/>
          <w:highlight w:val="cyan"/>
          <w:u w:val="single"/>
        </w:rPr>
        <w:t>principles</w:t>
      </w:r>
      <w:r w:rsidRPr="00BD5F86">
        <w:rPr>
          <w:color w:val="000000"/>
          <w:u w:val="single"/>
        </w:rPr>
        <w:t xml:space="preserve"> within intellectual property </w:t>
      </w:r>
      <w:r w:rsidRPr="00FF1CF3">
        <w:rPr>
          <w:color w:val="000000"/>
          <w:highlight w:val="cyan"/>
          <w:u w:val="single"/>
        </w:rPr>
        <w:t>that</w:t>
      </w:r>
      <w:r w:rsidRPr="00BD5F86">
        <w:rPr>
          <w:color w:val="000000"/>
          <w:u w:val="single"/>
        </w:rPr>
        <w:t xml:space="preserve"> truly </w:t>
      </w:r>
      <w:r w:rsidRPr="00FF1CF3">
        <w:rPr>
          <w:color w:val="000000"/>
          <w:highlight w:val="cyan"/>
          <w:u w:val="single"/>
        </w:rPr>
        <w:t>address the central concerns of development.</w:t>
      </w:r>
      <w:r w:rsidRPr="00BD5F86">
        <w:rPr>
          <w:color w:val="000000"/>
          <w:u w:val="single"/>
        </w:rPr>
        <w:t xml:space="preserve"> </w:t>
      </w:r>
      <w:r w:rsidRPr="00FF1CF3">
        <w:rPr>
          <w:color w:val="000000"/>
          <w:highlight w:val="cyan"/>
          <w:u w:val="single"/>
        </w:rPr>
        <w:t>The debate</w:t>
      </w:r>
      <w:r w:rsidRPr="00BD5F86">
        <w:rPr>
          <w:color w:val="000000"/>
          <w:u w:val="single"/>
        </w:rPr>
        <w:t xml:space="preserve"> </w:t>
      </w:r>
      <w:r w:rsidRPr="00FF1CF3">
        <w:rPr>
          <w:color w:val="000000"/>
          <w:highlight w:val="cyan"/>
          <w:u w:val="single"/>
        </w:rPr>
        <w:t>over</w:t>
      </w:r>
      <w:r w:rsidRPr="00BD5F86">
        <w:rPr>
          <w:color w:val="000000"/>
          <w:u w:val="single"/>
        </w:rPr>
        <w:t xml:space="preserve"> </w:t>
      </w:r>
      <w:r w:rsidRPr="00FF1CF3">
        <w:rPr>
          <w:color w:val="000000"/>
          <w:highlight w:val="cyan"/>
          <w:u w:val="single"/>
        </w:rPr>
        <w:t>i</w:t>
      </w:r>
      <w:r w:rsidRPr="00BD5F86">
        <w:rPr>
          <w:color w:val="000000"/>
          <w:u w:val="single"/>
        </w:rPr>
        <w:t xml:space="preserve">ntellectual </w:t>
      </w:r>
      <w:r w:rsidRPr="00FF1CF3">
        <w:rPr>
          <w:color w:val="000000"/>
          <w:highlight w:val="cyan"/>
          <w:u w:val="single"/>
        </w:rPr>
        <w:t>p</w:t>
      </w:r>
      <w:r w:rsidRPr="00BD5F86">
        <w:rPr>
          <w:color w:val="000000"/>
          <w:u w:val="single"/>
        </w:rPr>
        <w:t>roperty</w:t>
      </w:r>
      <w:r w:rsidRPr="00FF1CF3">
        <w:rPr>
          <w:color w:val="000000"/>
          <w:highlight w:val="cyan"/>
          <w:u w:val="single"/>
        </w:rPr>
        <w:t xml:space="preserve">'s relationship </w:t>
      </w:r>
      <w:proofErr w:type="gramStart"/>
      <w:r w:rsidRPr="00FF1CF3">
        <w:rPr>
          <w:color w:val="000000"/>
          <w:highlight w:val="cyan"/>
          <w:u w:val="single"/>
        </w:rPr>
        <w:t>to</w:t>
      </w:r>
      <w:r w:rsidRPr="00BD5F86">
        <w:rPr>
          <w:color w:val="000000"/>
          <w:u w:val="single"/>
        </w:rPr>
        <w:t>  [</w:t>
      </w:r>
      <w:proofErr w:type="gramEnd"/>
      <w:r w:rsidRPr="00BD5F86">
        <w:rPr>
          <w:color w:val="000000"/>
          <w:u w:val="single"/>
        </w:rPr>
        <w:t xml:space="preserve">*2829]  essential </w:t>
      </w:r>
      <w:r w:rsidRPr="00FF1CF3">
        <w:rPr>
          <w:color w:val="000000"/>
          <w:highlight w:val="cyan"/>
          <w:u w:val="single"/>
        </w:rPr>
        <w:t>drugs</w:t>
      </w:r>
      <w:r w:rsidRPr="00BD5F86">
        <w:rPr>
          <w:color w:val="000000"/>
          <w:u w:val="single"/>
        </w:rPr>
        <w:t> </w:t>
      </w:r>
      <w:r w:rsidRPr="00BD5F86">
        <w:rPr>
          <w:rFonts w:ascii="inherit" w:hAnsi="inherit"/>
          <w:b/>
          <w:bCs/>
          <w:color w:val="000000"/>
          <w:u w:val="single"/>
          <w:bdr w:val="none" w:sz="0" w:space="0" w:color="auto" w:frame="1"/>
          <w:shd w:val="clear" w:color="auto" w:fill="FFFFFF"/>
        </w:rPr>
        <w:t>25</w:t>
      </w:r>
      <w:r w:rsidRPr="00BD5F86">
        <w:rPr>
          <w:color w:val="000000"/>
          <w:u w:val="single"/>
        </w:rPr>
        <w:t> </w:t>
      </w:r>
      <w:r w:rsidRPr="00FF1CF3">
        <w:rPr>
          <w:color w:val="000000"/>
          <w:highlight w:val="cyan"/>
          <w:u w:val="single"/>
        </w:rPr>
        <w:t>has not generalized</w:t>
      </w:r>
      <w:r w:rsidRPr="00BD5F86">
        <w:rPr>
          <w:color w:val="000000"/>
          <w:u w:val="single"/>
        </w:rPr>
        <w:t xml:space="preserve"> into whether or </w:t>
      </w:r>
      <w:r w:rsidRPr="00FF1CF3">
        <w:rPr>
          <w:color w:val="000000"/>
          <w:highlight w:val="cyan"/>
          <w:u w:val="single"/>
        </w:rPr>
        <w:t>how knowledge goods</w:t>
      </w:r>
      <w:r w:rsidRPr="00BD5F86">
        <w:rPr>
          <w:color w:val="000000"/>
          <w:u w:val="single"/>
        </w:rPr>
        <w:t xml:space="preserve">, critical in meeting basic human needs (such as provision of food, water, education and health care), </w:t>
      </w:r>
      <w:r w:rsidRPr="00FF1CF3">
        <w:rPr>
          <w:color w:val="000000"/>
          <w:highlight w:val="cyan"/>
          <w:u w:val="single"/>
        </w:rPr>
        <w:t>are facilitated</w:t>
      </w:r>
      <w:r w:rsidRPr="00BD5F86">
        <w:rPr>
          <w:color w:val="000000"/>
          <w:u w:val="single"/>
        </w:rPr>
        <w:t xml:space="preserve"> or impeded </w:t>
      </w:r>
      <w:r w:rsidRPr="00FF1CF3">
        <w:rPr>
          <w:color w:val="000000"/>
          <w:highlight w:val="cyan"/>
          <w:u w:val="single"/>
        </w:rPr>
        <w:t>by</w:t>
      </w:r>
      <w:r w:rsidRPr="00BD5F86">
        <w:rPr>
          <w:color w:val="000000"/>
          <w:u w:val="single"/>
        </w:rPr>
        <w:t xml:space="preserve"> intellectual property </w:t>
      </w:r>
      <w:r w:rsidRPr="00FF1CF3">
        <w:rPr>
          <w:color w:val="000000"/>
          <w:highlight w:val="cyan"/>
          <w:u w:val="single"/>
        </w:rPr>
        <w:t>globalization</w:t>
      </w:r>
      <w:r w:rsidRPr="00BD5F86">
        <w:rPr>
          <w:color w:val="000000"/>
          <w:u w:val="single"/>
        </w:rPr>
        <w:t>. </w:t>
      </w:r>
      <w:r w:rsidRPr="00BD5F86">
        <w:rPr>
          <w:rFonts w:ascii="inherit" w:hAnsi="inherit"/>
          <w:b/>
          <w:bCs/>
          <w:color w:val="000000"/>
          <w:u w:val="single"/>
          <w:bdr w:val="none" w:sz="0" w:space="0" w:color="auto" w:frame="1"/>
          <w:shd w:val="clear" w:color="auto" w:fill="FFFFFF"/>
        </w:rPr>
        <w:t>26</w:t>
      </w:r>
    </w:p>
    <w:p w14:paraId="7708E5CE" w14:textId="77777777" w:rsidR="001572F0" w:rsidRPr="00FA02F2" w:rsidRDefault="001572F0" w:rsidP="001572F0">
      <w:pPr>
        <w:pStyle w:val="Heading4"/>
        <w:rPr>
          <w:rFonts w:cs="Calibri"/>
          <w:color w:val="000000" w:themeColor="text1"/>
        </w:rPr>
      </w:pPr>
      <w:r w:rsidRPr="00FA02F2">
        <w:rPr>
          <w:rFonts w:cs="Calibri"/>
          <w:color w:val="000000" w:themeColor="text1"/>
        </w:rPr>
        <w:t>The U.S. refuses to conform with international law and does not recognize traditional knowledge, traditional cultural expression, and genetic resources</w:t>
      </w:r>
    </w:p>
    <w:p w14:paraId="2B65083F" w14:textId="77777777" w:rsidR="001572F0" w:rsidRPr="00FA02F2" w:rsidRDefault="001572F0" w:rsidP="001572F0">
      <w:pPr>
        <w:rPr>
          <w:color w:val="000000" w:themeColor="text1"/>
        </w:rPr>
      </w:pPr>
      <w:r w:rsidRPr="00FA02F2">
        <w:rPr>
          <w:color w:val="000000" w:themeColor="text1"/>
        </w:rPr>
        <w:t xml:space="preserve">Jessica </w:t>
      </w:r>
      <w:r w:rsidRPr="00FA02F2">
        <w:rPr>
          <w:b/>
          <w:bCs/>
          <w:color w:val="000000" w:themeColor="text1"/>
          <w:sz w:val="26"/>
          <w:szCs w:val="26"/>
        </w:rPr>
        <w:t>Roberts 19</w:t>
      </w:r>
      <w:r w:rsidRPr="00FA02F2">
        <w:rPr>
          <w:b/>
          <w:bCs/>
          <w:color w:val="000000" w:themeColor="text1"/>
        </w:rPr>
        <w:t>,</w:t>
      </w:r>
      <w:r w:rsidRPr="00FA02F2">
        <w:rPr>
          <w:color w:val="000000" w:themeColor="text1"/>
        </w:rPr>
        <w:t xml:space="preserve"> </w:t>
      </w:r>
      <w:r w:rsidRPr="004C15C9">
        <w:rPr>
          <w:color w:val="000000" w:themeColor="text1"/>
          <w:sz w:val="20"/>
          <w:szCs w:val="20"/>
        </w:rPr>
        <w:t xml:space="preserve">Editor-in-Chief of the American Indian Law Journal, 2019-2020. “I am a member of the Cherokee Nation of Oklahoma and a Douglas R. Nash Native American Law Scholar at Seattle University School of Law. I am interested in the intersection between business law and Indian law and specifically </w:t>
      </w:r>
      <w:proofErr w:type="gramStart"/>
      <w:r w:rsidRPr="004C15C9">
        <w:rPr>
          <w:color w:val="000000" w:themeColor="text1"/>
          <w:sz w:val="20"/>
          <w:szCs w:val="20"/>
        </w:rPr>
        <w:t>the means by which</w:t>
      </w:r>
      <w:proofErr w:type="gramEnd"/>
      <w:r w:rsidRPr="004C15C9">
        <w:rPr>
          <w:color w:val="000000" w:themeColor="text1"/>
          <w:sz w:val="20"/>
          <w:szCs w:val="20"/>
        </w:rPr>
        <w:t xml:space="preserve"> tribes and individual Indians pursue economic development.”</w:t>
      </w:r>
      <w:r w:rsidRPr="00FA02F2">
        <w:rPr>
          <w:color w:val="000000" w:themeColor="text1"/>
        </w:rPr>
        <w:t xml:space="preserve"> (</w:t>
      </w:r>
      <w:r w:rsidRPr="00FA02F2">
        <w:rPr>
          <w:b/>
          <w:bCs/>
          <w:color w:val="000000" w:themeColor="text1"/>
        </w:rPr>
        <w:t>2019</w:t>
      </w:r>
      <w:r w:rsidRPr="00FA02F2">
        <w:rPr>
          <w:color w:val="000000" w:themeColor="text1"/>
        </w:rPr>
        <w:t>)</w:t>
      </w:r>
      <w:r w:rsidRPr="004C15C9">
        <w:rPr>
          <w:color w:val="000000" w:themeColor="text1"/>
          <w:sz w:val="20"/>
          <w:szCs w:val="20"/>
        </w:rPr>
        <w:t xml:space="preserve">, “ARTICLE: THE FLOURISHING RACE: HOW THE SUCCESS OF AMERICAN INDIAN ARTIST-ENTREPRENEURS UNDERSCORES THE NEED FOR ENHANCED LEGAL PROTECTIONS FOR NATIVE INTELLECTUAL PROPERTY, 8 American Indian L.J. 1,", Seattle University School of Law, </w:t>
      </w:r>
      <w:proofErr w:type="gramStart"/>
      <w:r w:rsidRPr="004C15C9">
        <w:rPr>
          <w:color w:val="000000" w:themeColor="text1"/>
          <w:sz w:val="20"/>
          <w:szCs w:val="20"/>
        </w:rPr>
        <w:t>https://digitalcommons.law.seattleu.edu/ailj/vol8/iss1/1/  /</w:t>
      </w:r>
      <w:proofErr w:type="gramEnd"/>
      <w:r w:rsidRPr="004C15C9">
        <w:rPr>
          <w:color w:val="000000" w:themeColor="text1"/>
          <w:sz w:val="20"/>
          <w:szCs w:val="20"/>
        </w:rPr>
        <w:t>/ shaka</w:t>
      </w:r>
    </w:p>
    <w:p w14:paraId="3B564103" w14:textId="3148FCC8" w:rsidR="001572F0" w:rsidRPr="001572F0" w:rsidRDefault="001572F0" w:rsidP="001572F0">
      <w:pPr>
        <w:shd w:val="clear" w:color="auto" w:fill="FFFFFF"/>
        <w:spacing w:beforeAutospacing="1" w:afterAutospacing="1"/>
        <w:textAlignment w:val="baseline"/>
        <w:rPr>
          <w:color w:val="000000" w:themeColor="text1"/>
        </w:rPr>
      </w:pPr>
      <w:r w:rsidRPr="00FA02F2">
        <w:rPr>
          <w:color w:val="000000" w:themeColor="text1"/>
          <w:sz w:val="18"/>
          <w:szCs w:val="18"/>
        </w:rPr>
        <w:t xml:space="preserve">B. International Law </w:t>
      </w:r>
      <w:r w:rsidRPr="00FF1CF3">
        <w:rPr>
          <w:color w:val="000000" w:themeColor="text1"/>
          <w:highlight w:val="cyan"/>
          <w:u w:val="single"/>
        </w:rPr>
        <w:t>International law identifies</w:t>
      </w:r>
      <w:r w:rsidRPr="00FA02F2">
        <w:rPr>
          <w:color w:val="000000" w:themeColor="text1"/>
          <w:u w:val="single"/>
        </w:rPr>
        <w:t xml:space="preserve"> a </w:t>
      </w:r>
      <w:r w:rsidRPr="00FA02F2">
        <w:rPr>
          <w:b/>
          <w:bCs/>
          <w:color w:val="000000" w:themeColor="text1"/>
          <w:u w:val="single"/>
        </w:rPr>
        <w:t>political policy</w:t>
      </w:r>
      <w:r w:rsidRPr="00FA02F2">
        <w:rPr>
          <w:color w:val="000000" w:themeColor="text1"/>
          <w:u w:val="single"/>
        </w:rPr>
        <w:t xml:space="preserve"> for </w:t>
      </w:r>
      <w:r w:rsidRPr="00FF1CF3">
        <w:rPr>
          <w:color w:val="000000" w:themeColor="text1"/>
          <w:highlight w:val="cyan"/>
          <w:u w:val="single"/>
        </w:rPr>
        <w:t xml:space="preserve">the </w:t>
      </w:r>
      <w:r w:rsidRPr="00FF1CF3">
        <w:rPr>
          <w:b/>
          <w:bCs/>
          <w:color w:val="000000" w:themeColor="text1"/>
          <w:highlight w:val="cyan"/>
          <w:u w:val="single"/>
        </w:rPr>
        <w:t>protection of Native intellectual property</w:t>
      </w:r>
      <w:r w:rsidRPr="00FA02F2">
        <w:rPr>
          <w:color w:val="000000" w:themeColor="text1"/>
          <w:u w:val="single"/>
        </w:rPr>
        <w:t xml:space="preserve">: indigenous peoples' [*27] </w:t>
      </w:r>
      <w:r w:rsidRPr="00FA02F2">
        <w:rPr>
          <w:color w:val="000000" w:themeColor="text1"/>
        </w:rPr>
        <w:t xml:space="preserve">rights to self-determination and economic independence. 124 The World Intellectual Property Organization (WIPO) Intergovernmental Committee on Intellectual Property and Genetic Resources, Traditional Knowledge and Folklore includes </w:t>
      </w:r>
      <w:r w:rsidRPr="00FA02F2">
        <w:rPr>
          <w:color w:val="000000" w:themeColor="text1"/>
          <w:u w:val="single"/>
        </w:rPr>
        <w:t xml:space="preserve">traditional knowledge (TK) and traditional cultural expressions (TCEs) </w:t>
      </w:r>
      <w:r w:rsidRPr="00FF1CF3">
        <w:rPr>
          <w:color w:val="000000" w:themeColor="text1"/>
          <w:highlight w:val="cyan"/>
          <w:u w:val="single"/>
        </w:rPr>
        <w:t>as</w:t>
      </w:r>
      <w:r w:rsidRPr="00FA02F2">
        <w:rPr>
          <w:color w:val="000000" w:themeColor="text1"/>
          <w:u w:val="single"/>
        </w:rPr>
        <w:t xml:space="preserve"> </w:t>
      </w:r>
      <w:r w:rsidRPr="00FA02F2">
        <w:rPr>
          <w:b/>
          <w:bCs/>
          <w:color w:val="000000" w:themeColor="text1"/>
          <w:u w:val="single"/>
        </w:rPr>
        <w:t>forms of indigenous intellectual property</w:t>
      </w:r>
      <w:r w:rsidRPr="00FA02F2">
        <w:rPr>
          <w:color w:val="000000" w:themeColor="text1"/>
          <w:u w:val="single"/>
        </w:rPr>
        <w:t>.</w:t>
      </w:r>
      <w:r w:rsidRPr="00FA02F2">
        <w:rPr>
          <w:color w:val="000000" w:themeColor="text1"/>
        </w:rPr>
        <w:t xml:space="preserve"> 125 In doing so, WIPO draws on the 2007 United Nations Declaration on the Rights of Indigenous Peoples, which provides indigenous peoples' rights to generate intellectual property based on their cultures: </w:t>
      </w:r>
      <w:r w:rsidRPr="00FA02F2">
        <w:rPr>
          <w:color w:val="000000" w:themeColor="text1"/>
          <w:u w:val="single"/>
        </w:rPr>
        <w:t xml:space="preserve">Indigenous peoples have </w:t>
      </w:r>
      <w:r w:rsidRPr="00FF1CF3">
        <w:rPr>
          <w:color w:val="000000" w:themeColor="text1"/>
          <w:highlight w:val="cyan"/>
          <w:u w:val="single"/>
        </w:rPr>
        <w:t xml:space="preserve">the right to </w:t>
      </w:r>
      <w:r w:rsidRPr="00FF1CF3">
        <w:rPr>
          <w:b/>
          <w:bCs/>
          <w:color w:val="000000" w:themeColor="text1"/>
          <w:highlight w:val="cyan"/>
          <w:u w:val="single"/>
        </w:rPr>
        <w:t>maintain, control, protect and develop their cultural heritage</w:t>
      </w:r>
      <w:r w:rsidRPr="00FF1CF3">
        <w:rPr>
          <w:color w:val="000000" w:themeColor="text1"/>
          <w:highlight w:val="cyan"/>
          <w:u w:val="single"/>
        </w:rPr>
        <w:t>, traditional knowledge and traditional cultural expressions</w:t>
      </w:r>
      <w:r w:rsidRPr="00FA02F2">
        <w:rPr>
          <w:color w:val="000000" w:themeColor="text1"/>
          <w:u w:val="single"/>
        </w:rPr>
        <w:t>, as well as</w:t>
      </w:r>
      <w:r w:rsidRPr="00FF1CF3">
        <w:rPr>
          <w:color w:val="000000" w:themeColor="text1"/>
          <w:highlight w:val="cyan"/>
          <w:u w:val="single"/>
        </w:rPr>
        <w:t xml:space="preserve"> the manifestations of their </w:t>
      </w:r>
      <w:r w:rsidRPr="00FF1CF3">
        <w:rPr>
          <w:b/>
          <w:bCs/>
          <w:color w:val="000000" w:themeColor="text1"/>
          <w:highlight w:val="cyan"/>
          <w:u w:val="single"/>
        </w:rPr>
        <w:t>sciences, technologies and cultures</w:t>
      </w:r>
      <w:r w:rsidRPr="00FF1CF3">
        <w:rPr>
          <w:color w:val="000000" w:themeColor="text1"/>
          <w:highlight w:val="cyan"/>
          <w:u w:val="single"/>
        </w:rPr>
        <w:t>, including human and genetic resources, seeds, medicines</w:t>
      </w:r>
      <w:r w:rsidRPr="00FA02F2">
        <w:rPr>
          <w:color w:val="000000" w:themeColor="text1"/>
          <w:u w:val="single"/>
        </w:rPr>
        <w:t>, knowledge of the properties of fauna and flora, oral traditions, literatures, designs, sports and traditional games and visual and performing arts.</w:t>
      </w:r>
      <w:r w:rsidRPr="00FA02F2">
        <w:rPr>
          <w:color w:val="000000" w:themeColor="text1"/>
        </w:rPr>
        <w:t xml:space="preserve"> </w:t>
      </w:r>
      <w:r w:rsidRPr="00FF1CF3">
        <w:rPr>
          <w:color w:val="000000" w:themeColor="text1"/>
          <w:highlight w:val="cyan"/>
        </w:rPr>
        <w:t xml:space="preserve">They also have the right to </w:t>
      </w:r>
      <w:r w:rsidRPr="00FF1CF3">
        <w:rPr>
          <w:color w:val="000000" w:themeColor="text1"/>
          <w:highlight w:val="cyan"/>
          <w:u w:val="single"/>
        </w:rPr>
        <w:t>maintain, control, protect and develop their intellectual property</w:t>
      </w:r>
      <w:r w:rsidRPr="00FF1CF3">
        <w:rPr>
          <w:color w:val="000000" w:themeColor="text1"/>
          <w:highlight w:val="cyan"/>
        </w:rPr>
        <w:t xml:space="preserve"> over such</w:t>
      </w:r>
      <w:r w:rsidRPr="00FF1CF3">
        <w:rPr>
          <w:b/>
          <w:bCs/>
          <w:color w:val="000000" w:themeColor="text1"/>
          <w:highlight w:val="cyan"/>
        </w:rPr>
        <w:t xml:space="preserve"> cultural heritage, traditional knowledge, and traditional cultural expressions.</w:t>
      </w:r>
      <w:r w:rsidRPr="00FA02F2">
        <w:rPr>
          <w:color w:val="000000" w:themeColor="text1"/>
        </w:rPr>
        <w:t xml:space="preserve"> </w:t>
      </w:r>
      <w:r w:rsidRPr="00FA02F2">
        <w:rPr>
          <w:color w:val="000000" w:themeColor="text1"/>
          <w:sz w:val="14"/>
          <w:szCs w:val="14"/>
        </w:rPr>
        <w:t xml:space="preserve">126 </w:t>
      </w:r>
      <w:bookmarkStart w:id="0" w:name="PAGE_8337"/>
      <w:r w:rsidRPr="00FA02F2">
        <w:rPr>
          <w:color w:val="000000" w:themeColor="text1"/>
          <w:sz w:val="14"/>
          <w:szCs w:val="14"/>
        </w:rPr>
        <w:t xml:space="preserve">The Declaration also requires States provide redress when indigenous peoples' cultural, intellectual, religious and spiritual [*28] property is taken without their consent or in violation of their laws, traditions, and customs.127 Here, the focus is on collective, rather than individual, property rights. While the Declaration and WIPO's interpretation expand the scope of Native intellectual property, both conceptualize the property at issue as </w:t>
      </w:r>
      <w:proofErr w:type="gramStart"/>
      <w:r w:rsidRPr="00FA02F2">
        <w:rPr>
          <w:color w:val="000000" w:themeColor="text1"/>
          <w:sz w:val="14"/>
          <w:szCs w:val="14"/>
        </w:rPr>
        <w:t>tribally-owned</w:t>
      </w:r>
      <w:proofErr w:type="gramEnd"/>
      <w:r w:rsidRPr="00FA02F2">
        <w:rPr>
          <w:color w:val="000000" w:themeColor="text1"/>
          <w:sz w:val="14"/>
          <w:szCs w:val="14"/>
        </w:rPr>
        <w:t xml:space="preserve">. Specifically, the Declaration provides a basis for the State's positive obligations when outsiders misappropriate indigenous intellectual property but only toward the collective indigenous community. Additionally, WIPO explains "[r]ecognizing traditional forms of creativity and innovation as protectable intellectual property may enable indigenous and local communities as well as governments to have a say over their use by others."128 Consequently, international law frames indigenous intellectual property rights as communal and does not expressly provide rights for those of individuals. C. Tribal Law Very few tribes provide intellectual property protections in their tribal codes. Legal scholar Dalindyebo Bafana Shabalala conducted a survey of 100 tribes and found only nine had any sort of intellectual property protections.129 Like international law, tribal laws contemplate Native intellectual property broadly, to include TK and TCEs.130 They also frame the rights as </w:t>
      </w:r>
      <w:proofErr w:type="gramStart"/>
      <w:r w:rsidRPr="00FA02F2">
        <w:rPr>
          <w:color w:val="000000" w:themeColor="text1"/>
          <w:sz w:val="14"/>
          <w:szCs w:val="14"/>
        </w:rPr>
        <w:t>tribally-held</w:t>
      </w:r>
      <w:proofErr w:type="gramEnd"/>
      <w:r w:rsidRPr="00FA02F2">
        <w:rPr>
          <w:color w:val="000000" w:themeColor="text1"/>
          <w:sz w:val="14"/>
          <w:szCs w:val="14"/>
        </w:rPr>
        <w:t xml:space="preserve"> without reference to those of individual members. Even fewer codes are designed to prevent misappropriation by non-Indians; provisions [*29] that reference outsiders misappropriating Indian intellectual property generally do not provide for legal remedies to violations.131 An example of a more comprehensive tribal policy on Native intellectual property can be found in the laws of the Cherokee Nation and the Eastern Band of the Cherokee Nation. Both codes have a "Truth in Advertising" provision, originally enacted to "to establish guidelines for the purchase, promotion and sale of genuine Native American arts and crafts within the Cherokee Nation and by Cherokee Nation entities" as well as encourage Native artists to use traditional influences and mediums in their work. The Cherokee Nation's rules around misappropriation include, (a) The Cherokee Nation shall not knowingly offer for sale art that is produced by individuals who falsely claim, imply, or suggest that they are Indian. (b) The Cherokee Nation shall not host, sponsor, fund, or otherwise devote or contribute any resource to Art exhibits allowing the exhibition of works by Artists who falsely claim, imply, or suggest that they are Indian. (c) The Tribal Employment Rights Office (T.E.R.O.) shall maintain a voluntary registry of Cherokee Artists and their contact information. (d) The Principal Chief shall cause to be published an inventory of all Indian art owned by the Cherokee Nation, and such listing shall be accessible to the public. (e) The Principal Chief shall cause to be developed a label or other form of identification to be placed upon or </w:t>
      </w:r>
      <w:bookmarkEnd w:id="0"/>
      <w:r w:rsidRPr="00FA02F2">
        <w:rPr>
          <w:color w:val="000000" w:themeColor="text1"/>
          <w:sz w:val="14"/>
          <w:szCs w:val="14"/>
        </w:rPr>
        <w:t>[*30] with any Indian Art or Craft sold by the Cherokee Nation or its entities. This is to ensure and identify the object being sold as authentic Indian Art. (f) The Principal Chief shall cause to be published an inventory of all Indian art owned by the Cherokee Nation, except for art held for resale in retail stores or warehoused for such purpose, and such listing shall be public record pursuant to the Freedom of Information and Rights of Privacy Act, Title 75, Ch. 1.132 This provision maps well onto both existing international and federal law for two reasons.</w:t>
      </w:r>
      <w:r w:rsidRPr="00FA02F2">
        <w:rPr>
          <w:color w:val="000000" w:themeColor="text1"/>
        </w:rPr>
        <w:t xml:space="preserve"> First, it contemplates Native intellectual property as </w:t>
      </w:r>
      <w:proofErr w:type="gramStart"/>
      <w:r w:rsidRPr="00FA02F2">
        <w:rPr>
          <w:color w:val="000000" w:themeColor="text1"/>
        </w:rPr>
        <w:t>tribally-held</w:t>
      </w:r>
      <w:proofErr w:type="gramEnd"/>
      <w:r w:rsidRPr="00FA02F2">
        <w:rPr>
          <w:color w:val="000000" w:themeColor="text1"/>
        </w:rPr>
        <w:t xml:space="preserve"> and individually-held. Second, it provides for its own versions of copyrights (section d) and trademarks (section e). D. </w:t>
      </w:r>
      <w:r w:rsidRPr="00FA02F2">
        <w:rPr>
          <w:i/>
          <w:iCs/>
          <w:color w:val="000000" w:themeColor="text1"/>
          <w:bdr w:val="none" w:sz="0" w:space="0" w:color="auto" w:frame="1"/>
        </w:rPr>
        <w:t>United States Federal Law</w:t>
      </w:r>
      <w:r w:rsidRPr="00FA02F2">
        <w:rPr>
          <w:color w:val="000000" w:themeColor="text1"/>
        </w:rPr>
        <w:t xml:space="preserve"> </w:t>
      </w:r>
      <w:proofErr w:type="gramStart"/>
      <w:r w:rsidRPr="00FF1CF3">
        <w:rPr>
          <w:color w:val="000000" w:themeColor="text1"/>
          <w:highlight w:val="cyan"/>
          <w:u w:val="single"/>
        </w:rPr>
        <w:t>The</w:t>
      </w:r>
      <w:proofErr w:type="gramEnd"/>
      <w:r w:rsidRPr="00FF1CF3">
        <w:rPr>
          <w:color w:val="000000" w:themeColor="text1"/>
          <w:highlight w:val="cyan"/>
          <w:u w:val="single"/>
        </w:rPr>
        <w:t xml:space="preserve"> United States government </w:t>
      </w:r>
      <w:r w:rsidRPr="00FF1CF3">
        <w:rPr>
          <w:b/>
          <w:bCs/>
          <w:color w:val="000000" w:themeColor="text1"/>
          <w:highlight w:val="cyan"/>
          <w:u w:val="single"/>
        </w:rPr>
        <w:t>does not recognize TK, TCEs, and GRs</w:t>
      </w:r>
      <w:r w:rsidRPr="00FF1CF3">
        <w:rPr>
          <w:color w:val="000000" w:themeColor="text1"/>
          <w:highlight w:val="cyan"/>
          <w:u w:val="single"/>
        </w:rPr>
        <w:t xml:space="preserve"> as distinct forms of Native intellectual property.</w:t>
      </w:r>
      <w:r w:rsidRPr="00FA02F2">
        <w:rPr>
          <w:color w:val="000000" w:themeColor="text1"/>
        </w:rPr>
        <w:t>133 The existing federal legal protections for intellectual property are patents, copyrights, and trademarks.134 Indian artist-entrepreneurs rely on the latter two to protect their original work from misappropriation from non-Indians.</w:t>
      </w:r>
    </w:p>
    <w:p w14:paraId="76037C30" w14:textId="14F39F2C" w:rsidR="001572F0" w:rsidRPr="000D0C5F" w:rsidRDefault="001572F0" w:rsidP="001572F0">
      <w:pPr>
        <w:pStyle w:val="Heading4"/>
      </w:pPr>
      <w:proofErr w:type="gramStart"/>
      <w:r>
        <w:t>And,</w:t>
      </w:r>
      <w:proofErr w:type="gramEnd"/>
      <w:r>
        <w:t xml:space="preserve"> the US is the leader of these international affairs – US action is key to spark further follow on in international indigenous rights</w:t>
      </w:r>
    </w:p>
    <w:p w14:paraId="7EC03492" w14:textId="09534A17" w:rsidR="001572F0" w:rsidRPr="009E3ADA" w:rsidRDefault="001572F0" w:rsidP="001572F0">
      <w:pPr>
        <w:rPr>
          <w:rStyle w:val="Style13ptBold"/>
        </w:rPr>
      </w:pPr>
      <w:r>
        <w:rPr>
          <w:rStyle w:val="Style13ptBold"/>
        </w:rPr>
        <w:t xml:space="preserve">Naholowa’a 24 </w:t>
      </w:r>
      <w:r w:rsidRPr="009E3ADA">
        <w:t>Naholowa'a is president of the National Native American Bar Association (2023-24) and executive director of the Native Hawaiian Legal Corporation.</w:t>
      </w:r>
      <w:r>
        <w:t xml:space="preserve"> (Makalika, “</w:t>
      </w:r>
      <w:r>
        <w:rPr>
          <w:color w:val="000000"/>
        </w:rPr>
        <w:t>ADVANCING INTERNATIONAL INTELLECTUAL PROPERTY NEGOTIATIONS TO PROTECT </w:t>
      </w:r>
      <w:r>
        <w:rPr>
          <w:rStyle w:val="sssh"/>
          <w:color w:val="000000"/>
          <w:bdr w:val="none" w:sz="0" w:space="0" w:color="auto" w:frame="1"/>
        </w:rPr>
        <w:t>INDIGENOUS</w:t>
      </w:r>
      <w:r>
        <w:rPr>
          <w:color w:val="000000"/>
        </w:rPr>
        <w:t> CULTURES</w:t>
      </w:r>
      <w:r>
        <w:rPr>
          <w:rStyle w:val="injectednode"/>
          <w:color w:val="000000"/>
          <w:bdr w:val="none" w:sz="0" w:space="0" w:color="auto" w:frame="1"/>
        </w:rPr>
        <w:t>”,</w:t>
      </w:r>
      <w:r w:rsidRPr="009E3ADA">
        <w:rPr>
          <w:rStyle w:val="injectednode"/>
          <w:i/>
          <w:iCs/>
          <w:color w:val="000000"/>
          <w:bdr w:val="none" w:sz="0" w:space="0" w:color="auto" w:frame="1"/>
        </w:rPr>
        <w:t xml:space="preserve"> 49 Human Rights 2</w:t>
      </w:r>
      <w:r>
        <w:rPr>
          <w:rStyle w:val="injectednode"/>
          <w:i/>
          <w:iCs/>
          <w:color w:val="000000"/>
          <w:bdr w:val="none" w:sz="0" w:space="0" w:color="auto" w:frame="1"/>
        </w:rPr>
        <w:t xml:space="preserve">1, </w:t>
      </w:r>
      <w:r>
        <w:rPr>
          <w:rStyle w:val="injectednode"/>
          <w:color w:val="000000"/>
          <w:bdr w:val="none" w:sz="0" w:space="0" w:color="auto" w:frame="1"/>
        </w:rPr>
        <w:t xml:space="preserve">2024, Nexis Uni via University of Michigan Library System, DOA: 7/6/24)//LFS – LMH </w:t>
      </w:r>
    </w:p>
    <w:p w14:paraId="2EADBDE6" w14:textId="77777777" w:rsidR="001572F0" w:rsidRDefault="001572F0" w:rsidP="001572F0">
      <w:r>
        <w:t xml:space="preserve">Yet, </w:t>
      </w:r>
      <w:proofErr w:type="gramStart"/>
      <w:r>
        <w:t>Existing</w:t>
      </w:r>
      <w:proofErr w:type="gramEnd"/>
      <w:r>
        <w:t xml:space="preserve"> </w:t>
      </w:r>
      <w:r w:rsidRPr="00FF1CF3">
        <w:rPr>
          <w:highlight w:val="cyan"/>
          <w:u w:val="single"/>
        </w:rPr>
        <w:t>in the </w:t>
      </w:r>
      <w:r w:rsidRPr="00FF1CF3">
        <w:rPr>
          <w:rStyle w:val="sssh"/>
          <w:rFonts w:ascii="inherit" w:hAnsi="inherit"/>
          <w:color w:val="000000"/>
          <w:highlight w:val="cyan"/>
          <w:u w:val="single"/>
          <w:bdr w:val="none" w:sz="0" w:space="0" w:color="auto" w:frame="1"/>
        </w:rPr>
        <w:t>United States</w:t>
      </w:r>
      <w:r w:rsidRPr="00FF1CF3">
        <w:rPr>
          <w:highlight w:val="cyan"/>
          <w:u w:val="single"/>
        </w:rPr>
        <w:t>, there's been scant movement by the federal government</w:t>
      </w:r>
      <w:r w:rsidRPr="009E3ADA">
        <w:rPr>
          <w:u w:val="single"/>
        </w:rPr>
        <w:t xml:space="preserve"> </w:t>
      </w:r>
      <w:r w:rsidRPr="00FF1CF3">
        <w:rPr>
          <w:highlight w:val="cyan"/>
          <w:u w:val="single"/>
        </w:rPr>
        <w:t>to implement new legislation</w:t>
      </w:r>
      <w:r w:rsidRPr="009E3ADA">
        <w:rPr>
          <w:u w:val="single"/>
        </w:rPr>
        <w:t xml:space="preserve"> or regulations to protect these rights</w:t>
      </w:r>
      <w:r w:rsidRPr="000D0C5F">
        <w:rPr>
          <w:sz w:val="18"/>
          <w:szCs w:val="18"/>
          <w:u w:val="single"/>
        </w:rPr>
        <w:t xml:space="preserve">. </w:t>
      </w:r>
      <w:r w:rsidRPr="000D0C5F">
        <w:rPr>
          <w:sz w:val="18"/>
          <w:szCs w:val="18"/>
        </w:rPr>
        <w:t>federal legislation like the Native American Graves Protection and Repatriation Act (NAGPRA), which requires federal agencies and institutions receiving federal funds to comply with numerous requirements regarding recordkeeping and handling of Native American remains and other cultural items, as well as the Indian Arts and Crafts Act (IACA), which prohibits the marketing and sale of goods falsely identified as Native American made, provide some help.</w:t>
      </w:r>
      <w:r>
        <w:t xml:space="preserve"> </w:t>
      </w:r>
      <w:r w:rsidRPr="00FF1CF3">
        <w:rPr>
          <w:highlight w:val="cyan"/>
          <w:u w:val="single"/>
        </w:rPr>
        <w:t>Nevertheless,</w:t>
      </w:r>
      <w:r w:rsidRPr="000D0C5F">
        <w:rPr>
          <w:u w:val="single"/>
        </w:rPr>
        <w:t xml:space="preserve"> as is</w:t>
      </w:r>
      <w:r w:rsidRPr="00FF1CF3">
        <w:rPr>
          <w:highlight w:val="cyan"/>
          <w:u w:val="single"/>
        </w:rPr>
        <w:t>, the law is insufficient</w:t>
      </w:r>
      <w:r w:rsidRPr="000D0C5F">
        <w:rPr>
          <w:u w:val="single"/>
        </w:rPr>
        <w:t xml:space="preserve"> </w:t>
      </w:r>
      <w:r w:rsidRPr="00FF1CF3">
        <w:rPr>
          <w:highlight w:val="cyan"/>
          <w:u w:val="single"/>
        </w:rPr>
        <w:t>to protect </w:t>
      </w:r>
      <w:r w:rsidRPr="00FF1CF3">
        <w:rPr>
          <w:rStyle w:val="sssh"/>
          <w:rFonts w:ascii="inherit" w:hAnsi="inherit"/>
          <w:color w:val="000000"/>
          <w:highlight w:val="cyan"/>
          <w:u w:val="single"/>
          <w:bdr w:val="none" w:sz="0" w:space="0" w:color="auto" w:frame="1"/>
        </w:rPr>
        <w:t>Indigenous</w:t>
      </w:r>
      <w:r w:rsidRPr="00FF1CF3">
        <w:rPr>
          <w:highlight w:val="cyan"/>
          <w:u w:val="single"/>
        </w:rPr>
        <w:t> rights</w:t>
      </w:r>
      <w:r w:rsidRPr="000D0C5F">
        <w:rPr>
          <w:u w:val="single"/>
        </w:rPr>
        <w:t xml:space="preserve"> as outlined in UNDRIP </w:t>
      </w:r>
      <w:r w:rsidRPr="00FF1CF3">
        <w:rPr>
          <w:highlight w:val="cyan"/>
          <w:u w:val="single"/>
        </w:rPr>
        <w:t>and leaves Native American cultures highly vulnerable</w:t>
      </w:r>
      <w:r w:rsidRPr="000D0C5F">
        <w:rPr>
          <w:u w:val="single"/>
        </w:rPr>
        <w:t>, allowing for extraction, use, capitalization, and abuse without specific notice to Native Americans, mutual benefit, nor free, prior, and informed consent</w:t>
      </w:r>
      <w:r>
        <w:t>.</w:t>
      </w:r>
      <w:r>
        <w:rPr>
          <w:rFonts w:ascii="Times New Roman" w:hAnsi="Times New Roman" w:cs="Times New Roman"/>
        </w:rPr>
        <w:t xml:space="preserve"> </w:t>
      </w:r>
      <w:r w:rsidRPr="000D0C5F">
        <w:rPr>
          <w:u w:val="single"/>
        </w:rPr>
        <w:t xml:space="preserve">Copyright law allows for the </w:t>
      </w:r>
      <w:proofErr w:type="gramStart"/>
      <w:r w:rsidRPr="000D0C5F">
        <w:rPr>
          <w:u w:val="single"/>
        </w:rPr>
        <w:t>copying  [</w:t>
      </w:r>
      <w:proofErr w:type="gramEnd"/>
      <w:r w:rsidRPr="000D0C5F">
        <w:rPr>
          <w:u w:val="single"/>
        </w:rPr>
        <w:t>*22]  of traditional Native American histories, stories, songs, chants, prayers, dances, and designs.</w:t>
      </w:r>
      <w:r>
        <w:t xml:space="preserve"> </w:t>
      </w:r>
      <w:r w:rsidRPr="000D0C5F">
        <w:rPr>
          <w:sz w:val="18"/>
          <w:szCs w:val="18"/>
        </w:rPr>
        <w:t>Copyright law also allows for the use of this cultural property for the creation of derivative, owned works without regard for Native American people's rules, protocols, or traditions. Similarly, trademark law allows the use and registration of Native languages, symbols, and designs as trademark assets, though it has caused consternation in numerous newsworthy instances, not to mention deep concerns regarding the risk of consumer confusion about the </w:t>
      </w:r>
      <w:r w:rsidRPr="000D0C5F">
        <w:rPr>
          <w:rStyle w:val="sssh"/>
          <w:rFonts w:ascii="inherit" w:hAnsi="inherit"/>
          <w:color w:val="000000"/>
          <w:sz w:val="18"/>
          <w:szCs w:val="18"/>
          <w:bdr w:val="none" w:sz="0" w:space="0" w:color="auto" w:frame="1"/>
        </w:rPr>
        <w:t>Indigenous</w:t>
      </w:r>
      <w:r w:rsidRPr="000D0C5F">
        <w:rPr>
          <w:sz w:val="18"/>
          <w:szCs w:val="18"/>
        </w:rPr>
        <w:t> source or affiliation of such brands.</w:t>
      </w:r>
      <w:r>
        <w:t xml:space="preserve"> </w:t>
      </w:r>
      <w:r w:rsidRPr="000D0C5F">
        <w:rPr>
          <w:u w:val="single"/>
        </w:rPr>
        <w:t>Sadly</w:t>
      </w:r>
      <w:r w:rsidRPr="00FF1CF3">
        <w:rPr>
          <w:highlight w:val="cyan"/>
          <w:u w:val="single"/>
        </w:rPr>
        <w:t>, some Native people have even had to fight against the treatment of their languages as "dead"</w:t>
      </w:r>
      <w:r w:rsidRPr="000D0C5F">
        <w:rPr>
          <w:u w:val="single"/>
        </w:rPr>
        <w:t xml:space="preserve"> by the USPTO to afford their languages even similar treatment as English.</w:t>
      </w:r>
      <w:r w:rsidRPr="000D0C5F">
        <w:rPr>
          <w:rFonts w:ascii="Times New Roman" w:hAnsi="Times New Roman" w:cs="Times New Roman"/>
          <w:u w:val="single"/>
        </w:rPr>
        <w:t xml:space="preserve"> </w:t>
      </w:r>
      <w:r w:rsidRPr="000D0C5F">
        <w:rPr>
          <w:u w:val="single"/>
        </w:rPr>
        <w:t>Like its intellectual property siblings, patent law allows for rights to inventions leveraging Native traditional knowledge and cultural property, without Native consultation or consent</w:t>
      </w:r>
      <w:r>
        <w:t xml:space="preserve">. Indeed, the perverse effect of current law is the more ancient and foundational the intellectual content is to Native people and their cultures, the more likely that law allows for use and exploitation. </w:t>
      </w:r>
      <w:r w:rsidRPr="000D0C5F">
        <w:rPr>
          <w:u w:val="single"/>
        </w:rPr>
        <w:t xml:space="preserve">And </w:t>
      </w:r>
      <w:r w:rsidRPr="00FF1CF3">
        <w:rPr>
          <w:highlight w:val="cyan"/>
          <w:u w:val="single"/>
        </w:rPr>
        <w:t>in the worst cases</w:t>
      </w:r>
      <w:r w:rsidRPr="000D0C5F">
        <w:rPr>
          <w:u w:val="single"/>
        </w:rPr>
        <w:t xml:space="preserve">, </w:t>
      </w:r>
      <w:r w:rsidRPr="00FF1CF3">
        <w:rPr>
          <w:highlight w:val="cyan"/>
          <w:u w:val="single"/>
        </w:rPr>
        <w:t>the content is capitalized</w:t>
      </w:r>
      <w:r w:rsidRPr="000D0C5F">
        <w:rPr>
          <w:u w:val="single"/>
        </w:rPr>
        <w:t xml:space="preserve"> as contemporary commercial </w:t>
      </w:r>
      <w:r w:rsidRPr="000D0C5F">
        <w:rPr>
          <w:rStyle w:val="sssh"/>
          <w:rFonts w:ascii="inherit" w:hAnsi="inherit"/>
          <w:color w:val="000000"/>
          <w:u w:val="single"/>
          <w:bdr w:val="none" w:sz="0" w:space="0" w:color="auto" w:frame="1"/>
        </w:rPr>
        <w:t>intellectual property rights</w:t>
      </w:r>
      <w:r w:rsidRPr="000D0C5F">
        <w:rPr>
          <w:u w:val="single"/>
        </w:rPr>
        <w:t xml:space="preserve"> and weaponized </w:t>
      </w:r>
      <w:r w:rsidRPr="00FF1CF3">
        <w:rPr>
          <w:highlight w:val="cyan"/>
          <w:u w:val="single"/>
        </w:rPr>
        <w:t>against the Native people</w:t>
      </w:r>
      <w:r w:rsidRPr="000D0C5F">
        <w:rPr>
          <w:u w:val="single"/>
        </w:rPr>
        <w:t xml:space="preserve"> from whence it came to stop Native uses.</w:t>
      </w:r>
      <w:r>
        <w:rPr>
          <w:rFonts w:ascii="Times New Roman" w:hAnsi="Times New Roman" w:cs="Times New Roman"/>
        </w:rPr>
        <w:t xml:space="preserve"> </w:t>
      </w:r>
      <w:r w:rsidRPr="000D0C5F">
        <w:rPr>
          <w:u w:val="single"/>
        </w:rPr>
        <w:t xml:space="preserve">Unsurprisingly, because governments and their multinational corporate stakeholders have worked for decades to achieve increasingly harmonized intellectual property systems internationally, </w:t>
      </w:r>
      <w:r w:rsidRPr="00FF1CF3">
        <w:rPr>
          <w:highlight w:val="cyan"/>
          <w:u w:val="single"/>
        </w:rPr>
        <w:t>this is far from only a problem that Native Americans face in the </w:t>
      </w:r>
      <w:r w:rsidRPr="00FF1CF3">
        <w:rPr>
          <w:rStyle w:val="sssh"/>
          <w:rFonts w:ascii="inherit" w:hAnsi="inherit"/>
          <w:color w:val="000000"/>
          <w:highlight w:val="cyan"/>
          <w:u w:val="single"/>
          <w:bdr w:val="none" w:sz="0" w:space="0" w:color="auto" w:frame="1"/>
        </w:rPr>
        <w:t>United States</w:t>
      </w:r>
      <w:r w:rsidRPr="000D0C5F">
        <w:rPr>
          <w:u w:val="single"/>
        </w:rPr>
        <w:t>. </w:t>
      </w:r>
      <w:r w:rsidRPr="000D0C5F">
        <w:rPr>
          <w:rStyle w:val="sssh"/>
          <w:rFonts w:ascii="inherit" w:hAnsi="inherit"/>
          <w:color w:val="000000"/>
          <w:u w:val="single"/>
          <w:bdr w:val="none" w:sz="0" w:space="0" w:color="auto" w:frame="1"/>
        </w:rPr>
        <w:t>Indigenous</w:t>
      </w:r>
      <w:r w:rsidRPr="000D0C5F">
        <w:rPr>
          <w:u w:val="single"/>
        </w:rPr>
        <w:t> people suffer it in their homelands around the world. Given the international nature of the problem, </w:t>
      </w:r>
      <w:r w:rsidRPr="00FF1CF3">
        <w:rPr>
          <w:rStyle w:val="sssh"/>
          <w:rFonts w:ascii="inherit" w:hAnsi="inherit"/>
          <w:color w:val="000000"/>
          <w:sz w:val="30"/>
          <w:szCs w:val="30"/>
          <w:highlight w:val="cyan"/>
          <w:u w:val="single"/>
          <w:bdr w:val="none" w:sz="0" w:space="0" w:color="auto" w:frame="1"/>
        </w:rPr>
        <w:t>Indigenous</w:t>
      </w:r>
      <w:r w:rsidRPr="00FF1CF3">
        <w:rPr>
          <w:sz w:val="30"/>
          <w:szCs w:val="30"/>
          <w:highlight w:val="cyan"/>
          <w:u w:val="single"/>
        </w:rPr>
        <w:t> people have advocated for international instruments</w:t>
      </w:r>
      <w:r w:rsidRPr="000D0C5F">
        <w:rPr>
          <w:sz w:val="30"/>
          <w:szCs w:val="30"/>
          <w:u w:val="single"/>
        </w:rPr>
        <w:t xml:space="preserve"> t</w:t>
      </w:r>
      <w:r w:rsidRPr="000D0C5F">
        <w:rPr>
          <w:u w:val="single"/>
        </w:rPr>
        <w:t>hat help within the UN's intellectual property arm, the World Intellectual Property Organization (WIPO).</w:t>
      </w:r>
      <w:r>
        <w:t xml:space="preserve"> Among those efforts is a WIPO Intergovernmental Committee (IGC) project to develop an international legal instrument regarding intellectual property, genetic resources, and traditional knowledge associated with the use of genetic resources. There is also separate, though related, work at WIPO to create one or more international legal instruments for the protection of traditional knowledge (TK) and traditional cultural expressions (TCEs).</w:t>
      </w:r>
      <w:r>
        <w:rPr>
          <w:rFonts w:ascii="Times New Roman" w:hAnsi="Times New Roman" w:cs="Times New Roman"/>
        </w:rPr>
        <w:t xml:space="preserve"> </w:t>
      </w:r>
      <w:r w:rsidRPr="000D0C5F">
        <w:rPr>
          <w:u w:val="single"/>
        </w:rPr>
        <w:t>These negotiations are a continuation of efforts ongoing at the WIPO IGC since 2009 and can result in meaningful legal instruments that set international norms and guide the implementation of laws in countries, including the </w:t>
      </w:r>
      <w:r w:rsidRPr="000D0C5F">
        <w:rPr>
          <w:rStyle w:val="sssh"/>
          <w:rFonts w:ascii="inherit" w:hAnsi="inherit"/>
          <w:color w:val="000000"/>
          <w:u w:val="single"/>
          <w:bdr w:val="none" w:sz="0" w:space="0" w:color="auto" w:frame="1"/>
        </w:rPr>
        <w:t>United States</w:t>
      </w:r>
      <w:r w:rsidRPr="000D0C5F">
        <w:rPr>
          <w:u w:val="single"/>
        </w:rPr>
        <w:t xml:space="preserve">, which is participating. </w:t>
      </w:r>
      <w:r w:rsidRPr="00FF1CF3">
        <w:rPr>
          <w:highlight w:val="cyan"/>
          <w:u w:val="single"/>
        </w:rPr>
        <w:t>Within the U.S. government, the USPTO takes the lead among other federal agencies and coordinates and develops U.S. positions on issues before the WIPO IGC.</w:t>
      </w:r>
      <w:r>
        <w:t xml:space="preserve"> </w:t>
      </w:r>
      <w:r w:rsidRPr="000D0C5F">
        <w:rPr>
          <w:sz w:val="12"/>
          <w:szCs w:val="12"/>
        </w:rPr>
        <w:t>To inform its positions, the USPTO is asking for both public comment and holding Tribal consultations with Tribal governments, Tribal members, Native Hawaiians and their representatives, and inter-Tribal organizations. Public comments are due in January 2024 and written comments following Tribal consultation meetings from Native peoples, governments, and organizations will be due in February.</w:t>
      </w:r>
      <w:r w:rsidRPr="000D0C5F">
        <w:rPr>
          <w:rFonts w:ascii="Times New Roman" w:hAnsi="Times New Roman" w:cs="Times New Roman"/>
          <w:sz w:val="12"/>
          <w:szCs w:val="12"/>
        </w:rPr>
        <w:t xml:space="preserve"> </w:t>
      </w:r>
      <w:r w:rsidRPr="000D0C5F">
        <w:rPr>
          <w:sz w:val="12"/>
          <w:szCs w:val="12"/>
        </w:rPr>
        <w:t>Among the broad issues being considered, the USPTO is asking Native people to provide feedback on fundamental issues being negotiated in the WIPO IGC, including possible definitions of traditional knowledge and traditional cultural expressions, parameters that should be placed on the scope or term of protection of TK and TCEs, and whether TK and TCEs that are widely known to the public should be subject to any protections at all. Developing these core concepts and appropriate protections in U.S. law to advance Native human rights is critical, and U.S. political will in the WIPO IGC process may well be determinative of whether there is a successful outcome and, in turn, whether adequate reforms to U.S. law will be forthcoming. At the same time, reaching an agreement on these international legal instruments in a manner that both achieves the aims of the UNDRIP, is reasonably practical to implement, and is palatable to a diverse polity will no doubt require creativity, skill, and iteration.</w:t>
      </w:r>
      <w:r>
        <w:rPr>
          <w:rFonts w:ascii="Times New Roman" w:hAnsi="Times New Roman" w:cs="Times New Roman"/>
        </w:rPr>
        <w:t xml:space="preserve"> </w:t>
      </w:r>
      <w:r w:rsidRPr="000D0C5F">
        <w:rPr>
          <w:u w:val="single"/>
        </w:rPr>
        <w:t>As Native people, allies, and the U.S. government continue to work on these issues</w:t>
      </w:r>
      <w:r w:rsidRPr="00FF1CF3">
        <w:rPr>
          <w:highlight w:val="cyan"/>
          <w:u w:val="single"/>
        </w:rPr>
        <w:t>, one challenge will be the longstanding, acute exclusion of Native people in the legal profession</w:t>
      </w:r>
      <w:r w:rsidRPr="000D0C5F">
        <w:rPr>
          <w:u w:val="single"/>
        </w:rPr>
        <w:t xml:space="preserve"> and the intellectual property </w:t>
      </w:r>
      <w:proofErr w:type="gramStart"/>
      <w:r w:rsidRPr="000D0C5F">
        <w:rPr>
          <w:u w:val="single"/>
        </w:rPr>
        <w:t>bar in particular</w:t>
      </w:r>
      <w:proofErr w:type="gramEnd"/>
      <w:r w:rsidRPr="000D0C5F">
        <w:rPr>
          <w:u w:val="single"/>
        </w:rPr>
        <w:t xml:space="preserve">. </w:t>
      </w:r>
      <w:r w:rsidRPr="00FF1CF3">
        <w:rPr>
          <w:highlight w:val="cyan"/>
          <w:u w:val="single"/>
        </w:rPr>
        <w:t>In the </w:t>
      </w:r>
      <w:r w:rsidRPr="00FF1CF3">
        <w:rPr>
          <w:rStyle w:val="sssh"/>
          <w:rFonts w:ascii="inherit" w:hAnsi="inherit"/>
          <w:color w:val="000000"/>
          <w:highlight w:val="cyan"/>
          <w:u w:val="single"/>
          <w:bdr w:val="none" w:sz="0" w:space="0" w:color="auto" w:frame="1"/>
        </w:rPr>
        <w:t>United States</w:t>
      </w:r>
      <w:r w:rsidRPr="00FF1CF3">
        <w:rPr>
          <w:highlight w:val="cyan"/>
          <w:u w:val="single"/>
        </w:rPr>
        <w:t>, Native Americans are the most underrepresented racial group in the legal profession</w:t>
      </w:r>
      <w:r w:rsidRPr="000D0C5F">
        <w:rPr>
          <w:u w:val="single"/>
        </w:rPr>
        <w:t xml:space="preserve">. </w:t>
      </w:r>
      <w:r>
        <w:t>The number of Native American lawyers with experience practicing in intellectual property matters may be less than 25. Across the entire U.S. legal academy, there are less than five Native American professors whose scholarship centers on intellectual property, and that number was lower five years ago.</w:t>
      </w:r>
      <w:r>
        <w:rPr>
          <w:rFonts w:ascii="Times New Roman" w:hAnsi="Times New Roman" w:cs="Times New Roman"/>
        </w:rPr>
        <w:t xml:space="preserve"> </w:t>
      </w:r>
      <w:r w:rsidRPr="00FF1CF3">
        <w:rPr>
          <w:highlight w:val="cyan"/>
          <w:u w:val="single"/>
        </w:rPr>
        <w:t>As a result</w:t>
      </w:r>
      <w:r w:rsidRPr="000D0C5F">
        <w:rPr>
          <w:u w:val="single"/>
        </w:rPr>
        <w:t xml:space="preserve"> of this exclusion, </w:t>
      </w:r>
      <w:r w:rsidRPr="00FF1CF3">
        <w:rPr>
          <w:highlight w:val="cyan"/>
          <w:u w:val="single"/>
        </w:rPr>
        <w:t>there is</w:t>
      </w:r>
      <w:r w:rsidRPr="000D0C5F">
        <w:rPr>
          <w:u w:val="single"/>
        </w:rPr>
        <w:t xml:space="preserve"> </w:t>
      </w:r>
      <w:r w:rsidRPr="00FF1CF3">
        <w:rPr>
          <w:highlight w:val="cyan"/>
          <w:u w:val="single"/>
        </w:rPr>
        <w:t>a</w:t>
      </w:r>
      <w:r w:rsidRPr="000D0C5F">
        <w:rPr>
          <w:u w:val="single"/>
        </w:rPr>
        <w:t xml:space="preserve"> deeply constrained, overburdened, and </w:t>
      </w:r>
      <w:r w:rsidRPr="00FF1CF3">
        <w:rPr>
          <w:highlight w:val="cyan"/>
          <w:u w:val="single"/>
        </w:rPr>
        <w:t>under-resourced community of experienced lawyers</w:t>
      </w:r>
      <w:r w:rsidRPr="000D0C5F">
        <w:rPr>
          <w:u w:val="single"/>
        </w:rPr>
        <w:t xml:space="preserve"> with the legal and cultural competence </w:t>
      </w:r>
      <w:r w:rsidRPr="00FF1CF3">
        <w:rPr>
          <w:highlight w:val="cyan"/>
          <w:u w:val="single"/>
        </w:rPr>
        <w:t xml:space="preserve">to do this work well </w:t>
      </w:r>
      <w:r w:rsidRPr="00BC674D">
        <w:rPr>
          <w:u w:val="single"/>
        </w:rPr>
        <w:t>and</w:t>
      </w:r>
      <w:r w:rsidRPr="000D0C5F">
        <w:rPr>
          <w:u w:val="single"/>
        </w:rPr>
        <w:t xml:space="preserve"> lead the legal efforts to develop viable solutions.</w:t>
      </w:r>
      <w:r>
        <w:t xml:space="preserve"> That said, after generations of under-resourcing and exclusion in many professional communities, Native people are conditioned to tackle formidable challenges with small but mighty teams resourced with two fish to feed the masses. But there is in this story a call for all in the profession to reflect on the importance of inclusion. </w:t>
      </w:r>
      <w:r w:rsidRPr="00FF1CF3">
        <w:rPr>
          <w:highlight w:val="cyan"/>
          <w:u w:val="single"/>
        </w:rPr>
        <w:t>Everyone can contribute to improvement</w:t>
      </w:r>
      <w:r w:rsidRPr="000D0C5F">
        <w:rPr>
          <w:u w:val="single"/>
        </w:rPr>
        <w:t xml:space="preserve">, from every part of the legal pipeline from those that influence admissions standards and testing to law school admissions professionals to licensing bodies, to hiring partners and managers, to clients making decisions about who gets business and therefore the tickets to thrive in law firms where </w:t>
      </w:r>
      <w:proofErr w:type="gramStart"/>
      <w:r w:rsidRPr="000D0C5F">
        <w:rPr>
          <w:u w:val="single"/>
        </w:rPr>
        <w:t>the vast majority of</w:t>
      </w:r>
      <w:proofErr w:type="gramEnd"/>
      <w:r w:rsidRPr="000D0C5F">
        <w:rPr>
          <w:u w:val="single"/>
        </w:rPr>
        <w:t xml:space="preserve"> lawyers practice</w:t>
      </w:r>
      <w:r w:rsidRPr="00FF1CF3">
        <w:rPr>
          <w:highlight w:val="cyan"/>
          <w:u w:val="single"/>
        </w:rPr>
        <w:t>. Inclusion and capacity building are critically important in this area</w:t>
      </w:r>
      <w:r w:rsidRPr="00FF1CF3">
        <w:rPr>
          <w:highlight w:val="cyan"/>
        </w:rPr>
        <w:t>.</w:t>
      </w:r>
      <w:r>
        <w:t xml:space="preserve"> The cultural integrity and human rights of more than 574 people, and their distinctive contributions to the richness of our national heritage, are at stake.</w:t>
      </w:r>
    </w:p>
    <w:p w14:paraId="152E6755" w14:textId="77777777" w:rsidR="00C77D14" w:rsidRPr="00D13464" w:rsidRDefault="00C77D14" w:rsidP="00C77D14">
      <w:pPr>
        <w:pStyle w:val="Heading4"/>
      </w:pPr>
      <w:r>
        <w:t xml:space="preserve">The </w:t>
      </w:r>
      <w:r>
        <w:rPr>
          <w:u w:val="single"/>
        </w:rPr>
        <w:t>fixation on fixation</w:t>
      </w:r>
      <w:r>
        <w:t xml:space="preserve"> puts the U.S. at </w:t>
      </w:r>
      <w:r>
        <w:rPr>
          <w:u w:val="single"/>
        </w:rPr>
        <w:t>odds</w:t>
      </w:r>
      <w:r>
        <w:t xml:space="preserve"> with the </w:t>
      </w:r>
      <w:r>
        <w:rPr>
          <w:u w:val="single"/>
        </w:rPr>
        <w:t>global</w:t>
      </w:r>
      <w:r>
        <w:t xml:space="preserve"> IPR regime. </w:t>
      </w:r>
    </w:p>
    <w:p w14:paraId="303EE565" w14:textId="77777777" w:rsidR="00C77D14" w:rsidRDefault="00C77D14" w:rsidP="00C77D14">
      <w:r>
        <w:t xml:space="preserve">Emily </w:t>
      </w:r>
      <w:r w:rsidRPr="00352916">
        <w:rPr>
          <w:rStyle w:val="Style13ptBold"/>
        </w:rPr>
        <w:t>Cárdenas 24</w:t>
      </w:r>
      <w:r>
        <w:t>. Associate Professor of Law at the California Western School of Law. “Desettling Fixation.” 2024. North Carolina Law Review (102). p. 901-903. jy.</w:t>
      </w:r>
    </w:p>
    <w:p w14:paraId="77F33266" w14:textId="77777777" w:rsidR="00C77D14" w:rsidRPr="009F566E" w:rsidRDefault="00C77D14" w:rsidP="00C77D14">
      <w:pPr>
        <w:rPr>
          <w:sz w:val="16"/>
        </w:rPr>
      </w:pPr>
      <w:r w:rsidRPr="00D13464">
        <w:rPr>
          <w:rStyle w:val="StyleUnderline"/>
        </w:rPr>
        <w:t xml:space="preserve">The </w:t>
      </w:r>
      <w:r w:rsidRPr="00FF1CF3">
        <w:rPr>
          <w:rStyle w:val="Emphasis"/>
          <w:highlight w:val="cyan"/>
        </w:rPr>
        <w:t>American reliance on fixation</w:t>
      </w:r>
      <w:r w:rsidRPr="00FF1CF3">
        <w:rPr>
          <w:rStyle w:val="StyleUnderline"/>
          <w:highlight w:val="cyan"/>
        </w:rPr>
        <w:t xml:space="preserve"> is </w:t>
      </w:r>
      <w:r w:rsidRPr="00FF1CF3">
        <w:rPr>
          <w:rStyle w:val="Emphasis"/>
          <w:highlight w:val="cyan"/>
        </w:rPr>
        <w:t>at odds</w:t>
      </w:r>
      <w:r w:rsidRPr="00FF1CF3">
        <w:rPr>
          <w:rStyle w:val="StyleUnderline"/>
          <w:highlight w:val="cyan"/>
        </w:rPr>
        <w:t xml:space="preserve"> with</w:t>
      </w:r>
      <w:r w:rsidRPr="00D13464">
        <w:rPr>
          <w:rStyle w:val="StyleUnderline"/>
        </w:rPr>
        <w:t xml:space="preserve"> its </w:t>
      </w:r>
      <w:r w:rsidRPr="00FF1CF3">
        <w:rPr>
          <w:rStyle w:val="Emphasis"/>
          <w:highlight w:val="cyan"/>
        </w:rPr>
        <w:t>foreign counterparts</w:t>
      </w:r>
      <w:r w:rsidRPr="009F566E">
        <w:rPr>
          <w:sz w:val="16"/>
        </w:rPr>
        <w:t xml:space="preserve">. It is worthwhile to note that </w:t>
      </w:r>
      <w:r w:rsidRPr="00D13464">
        <w:rPr>
          <w:rStyle w:val="StyleUnderline"/>
        </w:rPr>
        <w:t xml:space="preserve">the </w:t>
      </w:r>
      <w:r w:rsidRPr="00FF1CF3">
        <w:rPr>
          <w:rStyle w:val="Emphasis"/>
          <w:highlight w:val="cyan"/>
        </w:rPr>
        <w:t>fixation</w:t>
      </w:r>
      <w:r w:rsidRPr="00D13464">
        <w:rPr>
          <w:rStyle w:val="StyleUnderline"/>
        </w:rPr>
        <w:t xml:space="preserve"> requirement </w:t>
      </w:r>
      <w:r w:rsidRPr="00FF1CF3">
        <w:rPr>
          <w:rStyle w:val="StyleUnderline"/>
          <w:highlight w:val="cyan"/>
        </w:rPr>
        <w:t>has been considered</w:t>
      </w:r>
      <w:r w:rsidRPr="00D13464">
        <w:rPr>
          <w:rStyle w:val="StyleUnderline"/>
        </w:rPr>
        <w:t xml:space="preserve"> “</w:t>
      </w:r>
      <w:r w:rsidRPr="00FF1CF3">
        <w:rPr>
          <w:rStyle w:val="Emphasis"/>
          <w:highlight w:val="cyan"/>
        </w:rPr>
        <w:t>decidedly American</w:t>
      </w:r>
      <w:r w:rsidRPr="00D13464">
        <w:rPr>
          <w:rStyle w:val="StyleUnderline"/>
        </w:rPr>
        <w:t>.”</w:t>
      </w:r>
      <w:r w:rsidRPr="009F566E">
        <w:rPr>
          <w:sz w:val="16"/>
        </w:rPr>
        <w:t xml:space="preserve">243 </w:t>
      </w:r>
      <w:r w:rsidRPr="00FF1CF3">
        <w:rPr>
          <w:rStyle w:val="Emphasis"/>
          <w:highlight w:val="cyan"/>
        </w:rPr>
        <w:t>Many</w:t>
      </w:r>
      <w:r w:rsidRPr="00D13464">
        <w:rPr>
          <w:rStyle w:val="Emphasis"/>
        </w:rPr>
        <w:t xml:space="preserve"> civil law countries</w:t>
      </w:r>
      <w:r w:rsidRPr="00D13464">
        <w:rPr>
          <w:rStyle w:val="StyleUnderline"/>
        </w:rPr>
        <w:t xml:space="preserve"> </w:t>
      </w:r>
      <w:r w:rsidRPr="00FF1CF3">
        <w:rPr>
          <w:rStyle w:val="StyleUnderline"/>
          <w:highlight w:val="cyan"/>
        </w:rPr>
        <w:t>grant</w:t>
      </w:r>
      <w:r w:rsidRPr="00D13464">
        <w:rPr>
          <w:rStyle w:val="StyleUnderline"/>
        </w:rPr>
        <w:t xml:space="preserve"> copyright </w:t>
      </w:r>
      <w:r w:rsidRPr="00FF1CF3">
        <w:rPr>
          <w:rStyle w:val="StyleUnderline"/>
          <w:highlight w:val="cyan"/>
        </w:rPr>
        <w:t>protection</w:t>
      </w:r>
      <w:r w:rsidRPr="00D13464">
        <w:rPr>
          <w:rStyle w:val="StyleUnderline"/>
        </w:rPr>
        <w:t xml:space="preserve"> to a work </w:t>
      </w:r>
      <w:r w:rsidRPr="00FF1CF3">
        <w:rPr>
          <w:rStyle w:val="Emphasis"/>
          <w:highlight w:val="cyan"/>
        </w:rPr>
        <w:t>without</w:t>
      </w:r>
      <w:r w:rsidRPr="00D13464">
        <w:rPr>
          <w:rStyle w:val="StyleUnderline"/>
        </w:rPr>
        <w:t xml:space="preserve"> requiring </w:t>
      </w:r>
      <w:r w:rsidRPr="00FF1CF3">
        <w:rPr>
          <w:rStyle w:val="StyleUnderline"/>
          <w:highlight w:val="cyan"/>
        </w:rPr>
        <w:t>fixation</w:t>
      </w:r>
      <w:r w:rsidRPr="009F566E">
        <w:rPr>
          <w:sz w:val="16"/>
        </w:rPr>
        <w:t xml:space="preserve">. However, the United States is not party to any international treaty that requires its current definition of fixation.244 An examination of the fixation requirement in other countries is pertinent </w:t>
      </w:r>
      <w:proofErr w:type="gramStart"/>
      <w:r w:rsidRPr="009F566E">
        <w:rPr>
          <w:sz w:val="16"/>
        </w:rPr>
        <w:t>in order to</w:t>
      </w:r>
      <w:proofErr w:type="gramEnd"/>
      <w:r w:rsidRPr="009F566E">
        <w:rPr>
          <w:sz w:val="16"/>
        </w:rPr>
        <w:t xml:space="preserve"> ascertain its necessity in American copyright legislation.</w:t>
      </w:r>
    </w:p>
    <w:p w14:paraId="47E163AC" w14:textId="77777777" w:rsidR="00C77D14" w:rsidRPr="009F566E" w:rsidRDefault="00C77D14" w:rsidP="00C77D14">
      <w:pPr>
        <w:rPr>
          <w:sz w:val="16"/>
        </w:rPr>
      </w:pPr>
      <w:r w:rsidRPr="009F566E">
        <w:rPr>
          <w:sz w:val="16"/>
        </w:rPr>
        <w:t>A. International Conventions</w:t>
      </w:r>
    </w:p>
    <w:p w14:paraId="2CB997A0" w14:textId="77777777" w:rsidR="00C77D14" w:rsidRPr="009F566E" w:rsidRDefault="00C77D14" w:rsidP="00C77D14">
      <w:pPr>
        <w:rPr>
          <w:sz w:val="16"/>
        </w:rPr>
      </w:pPr>
      <w:r w:rsidRPr="009F566E">
        <w:rPr>
          <w:sz w:val="16"/>
        </w:rPr>
        <w:t xml:space="preserve">The Berne Convention for the Protection of Literary and Artistic Works provides an international framework for copyright protection. The </w:t>
      </w:r>
      <w:r w:rsidRPr="00FF1CF3">
        <w:rPr>
          <w:rStyle w:val="Emphasis"/>
          <w:highlight w:val="cyan"/>
        </w:rPr>
        <w:t>Berne</w:t>
      </w:r>
      <w:r w:rsidRPr="009F566E">
        <w:rPr>
          <w:sz w:val="16"/>
        </w:rPr>
        <w:t xml:space="preserve"> Convention </w:t>
      </w:r>
      <w:r w:rsidRPr="00FF1CF3">
        <w:rPr>
          <w:rStyle w:val="StyleUnderline"/>
          <w:highlight w:val="cyan"/>
        </w:rPr>
        <w:t xml:space="preserve">does </w:t>
      </w:r>
      <w:r w:rsidRPr="00FF1CF3">
        <w:rPr>
          <w:rStyle w:val="Emphasis"/>
          <w:highlight w:val="cyan"/>
        </w:rPr>
        <w:t>not</w:t>
      </w:r>
      <w:r w:rsidRPr="00FF1CF3">
        <w:rPr>
          <w:rStyle w:val="StyleUnderline"/>
          <w:highlight w:val="cyan"/>
        </w:rPr>
        <w:t xml:space="preserve"> require fixation</w:t>
      </w:r>
      <w:r w:rsidRPr="00D13464">
        <w:rPr>
          <w:rStyle w:val="StyleUnderline"/>
        </w:rPr>
        <w:t xml:space="preserve"> in any form</w:t>
      </w:r>
      <w:r w:rsidRPr="009F566E">
        <w:rPr>
          <w:sz w:val="16"/>
        </w:rPr>
        <w:t xml:space="preserve">.245 Under the Berne Convention Article 2(1): “The expression ‘literary and artistic works’ shall include every production in the literary, scientific and artistic domain, whatever may be the mode or form of its expression, such as . . . three-dimensional works relative to geography, topography, architecture or science.”246 Article 2(2) of the Berne Convention gives each signatory the prerogative to determine whether fixation is required for copyright protection.247 While it is not incumbent on the United States to follow the international community, </w:t>
      </w:r>
      <w:r w:rsidRPr="00D13464">
        <w:rPr>
          <w:rStyle w:val="StyleUnderline"/>
        </w:rPr>
        <w:t xml:space="preserve">the </w:t>
      </w:r>
      <w:r w:rsidRPr="00FF1CF3">
        <w:rPr>
          <w:rStyle w:val="Emphasis"/>
          <w:highlight w:val="cyan"/>
        </w:rPr>
        <w:t>lack of fixation</w:t>
      </w:r>
      <w:r w:rsidRPr="00D13464">
        <w:rPr>
          <w:rStyle w:val="StyleUnderline"/>
        </w:rPr>
        <w:t xml:space="preserve"> in other countries </w:t>
      </w:r>
      <w:r w:rsidRPr="00FF1CF3">
        <w:rPr>
          <w:rStyle w:val="StyleUnderline"/>
          <w:highlight w:val="cyan"/>
        </w:rPr>
        <w:t>evidences an ability of the</w:t>
      </w:r>
      <w:r w:rsidRPr="00D13464">
        <w:rPr>
          <w:rStyle w:val="StyleUnderline"/>
        </w:rPr>
        <w:t xml:space="preserve"> </w:t>
      </w:r>
      <w:r w:rsidRPr="00D13464">
        <w:rPr>
          <w:rStyle w:val="Emphasis"/>
        </w:rPr>
        <w:t xml:space="preserve">copyright </w:t>
      </w:r>
      <w:r w:rsidRPr="00FF1CF3">
        <w:rPr>
          <w:rStyle w:val="Emphasis"/>
          <w:highlight w:val="cyan"/>
        </w:rPr>
        <w:t>regime</w:t>
      </w:r>
      <w:r w:rsidRPr="00D13464">
        <w:rPr>
          <w:rStyle w:val="StyleUnderline"/>
        </w:rPr>
        <w:t xml:space="preserve"> in the United States </w:t>
      </w:r>
      <w:r w:rsidRPr="00FF1CF3">
        <w:rPr>
          <w:rStyle w:val="StyleUnderline"/>
          <w:highlight w:val="cyan"/>
        </w:rPr>
        <w:t xml:space="preserve">to function </w:t>
      </w:r>
      <w:r w:rsidRPr="00FF1CF3">
        <w:rPr>
          <w:rStyle w:val="Emphasis"/>
          <w:highlight w:val="cyan"/>
        </w:rPr>
        <w:t>effectively</w:t>
      </w:r>
      <w:r w:rsidRPr="00FF1CF3">
        <w:rPr>
          <w:rStyle w:val="StyleUnderline"/>
          <w:highlight w:val="cyan"/>
        </w:rPr>
        <w:t xml:space="preserve"> without</w:t>
      </w:r>
      <w:r w:rsidRPr="00D13464">
        <w:rPr>
          <w:rStyle w:val="StyleUnderline"/>
        </w:rPr>
        <w:t xml:space="preserve"> the currently </w:t>
      </w:r>
      <w:r w:rsidRPr="00D13464">
        <w:rPr>
          <w:rStyle w:val="Emphasis"/>
        </w:rPr>
        <w:t xml:space="preserve">configured </w:t>
      </w:r>
      <w:r w:rsidRPr="00FF1CF3">
        <w:rPr>
          <w:rStyle w:val="Emphasis"/>
          <w:highlight w:val="cyan"/>
        </w:rPr>
        <w:t>fixation</w:t>
      </w:r>
      <w:r w:rsidRPr="00D13464">
        <w:rPr>
          <w:rStyle w:val="Emphasis"/>
        </w:rPr>
        <w:t xml:space="preserve"> requirement</w:t>
      </w:r>
      <w:r w:rsidRPr="009F566E">
        <w:rPr>
          <w:sz w:val="16"/>
        </w:rPr>
        <w:t xml:space="preserve">. Indeed, one scholar has argued that the lack of a fixation requirement reveals a more modern evolution of a country’s copyright.248 </w:t>
      </w:r>
      <w:r w:rsidRPr="00FF1CF3">
        <w:rPr>
          <w:rStyle w:val="StyleUnderline"/>
          <w:highlight w:val="cyan"/>
        </w:rPr>
        <w:t>Without</w:t>
      </w:r>
      <w:r w:rsidRPr="009F566E">
        <w:rPr>
          <w:sz w:val="16"/>
        </w:rPr>
        <w:t xml:space="preserve"> the requirement of </w:t>
      </w:r>
      <w:r w:rsidRPr="00FF1CF3">
        <w:rPr>
          <w:rStyle w:val="Emphasis"/>
          <w:highlight w:val="cyan"/>
        </w:rPr>
        <w:t>fixation</w:t>
      </w:r>
      <w:r w:rsidRPr="00FF1CF3">
        <w:rPr>
          <w:rStyle w:val="StyleUnderline"/>
          <w:highlight w:val="cyan"/>
        </w:rPr>
        <w:t xml:space="preserve"> under </w:t>
      </w:r>
      <w:r w:rsidRPr="00FF1CF3">
        <w:rPr>
          <w:rStyle w:val="Emphasis"/>
          <w:highlight w:val="cyan"/>
        </w:rPr>
        <w:t>Berne</w:t>
      </w:r>
      <w:r w:rsidRPr="00FF1CF3">
        <w:rPr>
          <w:rStyle w:val="StyleUnderline"/>
          <w:highlight w:val="cyan"/>
        </w:rPr>
        <w:t>, the</w:t>
      </w:r>
      <w:r w:rsidRPr="00D13464">
        <w:rPr>
          <w:rStyle w:val="StyleUnderline"/>
        </w:rPr>
        <w:t xml:space="preserve"> </w:t>
      </w:r>
      <w:r w:rsidRPr="00FF1CF3">
        <w:rPr>
          <w:rStyle w:val="Emphasis"/>
          <w:highlight w:val="cyan"/>
        </w:rPr>
        <w:t>U</w:t>
      </w:r>
      <w:r w:rsidRPr="009F566E">
        <w:rPr>
          <w:sz w:val="16"/>
        </w:rPr>
        <w:t xml:space="preserve">nited </w:t>
      </w:r>
      <w:r w:rsidRPr="00FF1CF3">
        <w:rPr>
          <w:rStyle w:val="Emphasis"/>
          <w:highlight w:val="cyan"/>
        </w:rPr>
        <w:t>S</w:t>
      </w:r>
      <w:r w:rsidRPr="009F566E">
        <w:rPr>
          <w:sz w:val="16"/>
        </w:rPr>
        <w:t xml:space="preserve">tates </w:t>
      </w:r>
      <w:r w:rsidRPr="00FF1CF3">
        <w:rPr>
          <w:rStyle w:val="StyleUnderline"/>
          <w:highlight w:val="cyan"/>
        </w:rPr>
        <w:t>would better</w:t>
      </w:r>
      <w:r w:rsidRPr="00D13464">
        <w:rPr>
          <w:rStyle w:val="StyleUnderline"/>
        </w:rPr>
        <w:t xml:space="preserve"> be able to </w:t>
      </w:r>
      <w:r w:rsidRPr="00FF1CF3">
        <w:rPr>
          <w:rStyle w:val="StyleUnderline"/>
          <w:highlight w:val="cyan"/>
        </w:rPr>
        <w:t>accommodate other</w:t>
      </w:r>
      <w:r w:rsidRPr="00D13464">
        <w:rPr>
          <w:rStyle w:val="StyleUnderline"/>
        </w:rPr>
        <w:t xml:space="preserve"> </w:t>
      </w:r>
      <w:r w:rsidRPr="00D13464">
        <w:rPr>
          <w:rStyle w:val="Emphasis"/>
        </w:rPr>
        <w:t xml:space="preserve">forms of </w:t>
      </w:r>
      <w:r w:rsidRPr="00FF1CF3">
        <w:rPr>
          <w:rStyle w:val="Emphasis"/>
          <w:highlight w:val="cyan"/>
        </w:rPr>
        <w:t>creativity</w:t>
      </w:r>
      <w:r w:rsidRPr="00D13464">
        <w:rPr>
          <w:rStyle w:val="StyleUnderline"/>
        </w:rPr>
        <w:t>, like intangible heritage, which may not conform to its traditional definition of a protectable work</w:t>
      </w:r>
      <w:r w:rsidRPr="009F566E">
        <w:rPr>
          <w:sz w:val="16"/>
        </w:rPr>
        <w:t>. This flexibility allows the United States to align its policies with the more dynamic nature of other modern copyright regimes.</w:t>
      </w:r>
    </w:p>
    <w:p w14:paraId="66FA9C4E" w14:textId="77777777" w:rsidR="00C77D14" w:rsidRPr="009F566E" w:rsidRDefault="00C77D14" w:rsidP="00C77D14">
      <w:pPr>
        <w:rPr>
          <w:sz w:val="16"/>
        </w:rPr>
      </w:pPr>
      <w:r w:rsidRPr="009F566E">
        <w:rPr>
          <w:sz w:val="16"/>
        </w:rPr>
        <w:t xml:space="preserve">The World Trade Organization Agreement on Trade-Related Aspects of Intellectual Property Rights (“TRIPS”) extends copyright protection to expressions and not to ideas.249 However, </w:t>
      </w:r>
      <w:r w:rsidRPr="00FF1CF3">
        <w:rPr>
          <w:rStyle w:val="Emphasis"/>
          <w:highlight w:val="cyan"/>
        </w:rPr>
        <w:t>TRIPS</w:t>
      </w:r>
      <w:r w:rsidRPr="00FF1CF3">
        <w:rPr>
          <w:rStyle w:val="StyleUnderline"/>
          <w:highlight w:val="cyan"/>
        </w:rPr>
        <w:t xml:space="preserve"> extends protection to</w:t>
      </w:r>
      <w:r w:rsidRPr="00D13464">
        <w:rPr>
          <w:rStyle w:val="StyleUnderline"/>
        </w:rPr>
        <w:t xml:space="preserve"> </w:t>
      </w:r>
      <w:r w:rsidRPr="00D13464">
        <w:rPr>
          <w:rStyle w:val="Emphasis"/>
        </w:rPr>
        <w:t xml:space="preserve">live </w:t>
      </w:r>
      <w:r w:rsidRPr="00FF1CF3">
        <w:rPr>
          <w:rStyle w:val="Emphasis"/>
          <w:highlight w:val="cyan"/>
        </w:rPr>
        <w:t>performances</w:t>
      </w:r>
      <w:r w:rsidRPr="009F566E">
        <w:rPr>
          <w:sz w:val="16"/>
        </w:rPr>
        <w:t xml:space="preserve">.250 </w:t>
      </w:r>
      <w:r w:rsidRPr="00FF1CF3">
        <w:rPr>
          <w:rStyle w:val="Emphasis"/>
          <w:highlight w:val="cyan"/>
        </w:rPr>
        <w:t>Article 14</w:t>
      </w:r>
      <w:r w:rsidRPr="009F566E">
        <w:rPr>
          <w:sz w:val="16"/>
        </w:rPr>
        <w:t xml:space="preserve"> of TRIPS </w:t>
      </w:r>
      <w:r w:rsidRPr="00FF1CF3">
        <w:rPr>
          <w:rStyle w:val="StyleUnderline"/>
          <w:highlight w:val="cyan"/>
        </w:rPr>
        <w:t>articulates</w:t>
      </w:r>
      <w:r w:rsidRPr="00D13464">
        <w:rPr>
          <w:rStyle w:val="StyleUnderline"/>
        </w:rPr>
        <w:t xml:space="preserve"> the “</w:t>
      </w:r>
      <w:r w:rsidRPr="00FF1CF3">
        <w:rPr>
          <w:rStyle w:val="StyleUnderline"/>
          <w:highlight w:val="cyan"/>
        </w:rPr>
        <w:t xml:space="preserve">Protection of </w:t>
      </w:r>
      <w:r w:rsidRPr="00FF1CF3">
        <w:rPr>
          <w:rStyle w:val="Emphasis"/>
          <w:highlight w:val="cyan"/>
        </w:rPr>
        <w:t>Performers</w:t>
      </w:r>
      <w:r w:rsidRPr="00D13464">
        <w:rPr>
          <w:rStyle w:val="StyleUnderline"/>
        </w:rPr>
        <w:t>, Producers of Phonograms and Broadcasting Organizations</w:t>
      </w:r>
      <w:r w:rsidRPr="009F566E">
        <w:rPr>
          <w:sz w:val="16"/>
        </w:rPr>
        <w:t>.”251 Paragraph 1 provides the following protections for a certain category of unfixed works:</w:t>
      </w:r>
    </w:p>
    <w:p w14:paraId="374B4B9B" w14:textId="77777777" w:rsidR="00C77D14" w:rsidRPr="009F566E" w:rsidRDefault="00C77D14" w:rsidP="00C77D14">
      <w:pPr>
        <w:ind w:left="720"/>
        <w:rPr>
          <w:sz w:val="16"/>
        </w:rPr>
      </w:pPr>
      <w:r w:rsidRPr="009F566E">
        <w:rPr>
          <w:sz w:val="16"/>
        </w:rPr>
        <w:t>In respect of a fixation of their performance on a phonogram, performers shall have the possibility of preventing . . . the fixation of their unfixed performance and the reproduction of such fixation. Performers shall also have the possibility of preventing . . . the broadcasting by wireless means and the communication to the public of their live performance.252</w:t>
      </w:r>
    </w:p>
    <w:p w14:paraId="5EA04908" w14:textId="77777777" w:rsidR="00C77D14" w:rsidRDefault="00C77D14" w:rsidP="00C77D14">
      <w:pPr>
        <w:rPr>
          <w:sz w:val="16"/>
        </w:rPr>
      </w:pPr>
      <w:r w:rsidRPr="009F566E">
        <w:rPr>
          <w:sz w:val="16"/>
        </w:rPr>
        <w:t xml:space="preserve">This inclusion of the exception for live performances within the framework of TRIPS diminishes the significance of fixation itself. Indeed, </w:t>
      </w:r>
      <w:r w:rsidRPr="009F566E">
        <w:rPr>
          <w:rStyle w:val="StyleUnderline"/>
        </w:rPr>
        <w:t xml:space="preserve">this inclusion </w:t>
      </w:r>
      <w:r w:rsidRPr="00FF1CF3">
        <w:rPr>
          <w:rStyle w:val="StyleUnderline"/>
          <w:highlight w:val="cyan"/>
        </w:rPr>
        <w:t>indicates</w:t>
      </w:r>
      <w:r w:rsidRPr="009F566E">
        <w:rPr>
          <w:rStyle w:val="StyleUnderline"/>
        </w:rPr>
        <w:t xml:space="preserve"> that </w:t>
      </w:r>
      <w:proofErr w:type="gramStart"/>
      <w:r w:rsidRPr="00FF1CF3">
        <w:rPr>
          <w:rStyle w:val="Emphasis"/>
          <w:highlight w:val="cyan"/>
        </w:rPr>
        <w:t>protections</w:t>
      </w:r>
      <w:proofErr w:type="gramEnd"/>
      <w:r w:rsidRPr="00FF1CF3">
        <w:rPr>
          <w:rStyle w:val="StyleUnderline"/>
          <w:highlight w:val="cyan"/>
        </w:rPr>
        <w:t xml:space="preserve"> can be afforded to works that are </w:t>
      </w:r>
      <w:r w:rsidRPr="00FF1CF3">
        <w:rPr>
          <w:rStyle w:val="Emphasis"/>
          <w:highlight w:val="cyan"/>
        </w:rPr>
        <w:t>dynamic</w:t>
      </w:r>
      <w:r w:rsidRPr="009F566E">
        <w:rPr>
          <w:rStyle w:val="Emphasis"/>
        </w:rPr>
        <w:t xml:space="preserve"> and ephemeral</w:t>
      </w:r>
      <w:r w:rsidRPr="009F566E">
        <w:rPr>
          <w:rStyle w:val="StyleUnderline"/>
        </w:rPr>
        <w:t xml:space="preserve"> in nature</w:t>
      </w:r>
      <w:r w:rsidRPr="009F566E">
        <w:rPr>
          <w:sz w:val="16"/>
        </w:rPr>
        <w:t>.</w:t>
      </w:r>
    </w:p>
    <w:p w14:paraId="461E9BEF" w14:textId="77777777" w:rsidR="00C77D14" w:rsidRPr="009F566E" w:rsidRDefault="00C77D14" w:rsidP="00C77D14">
      <w:pPr>
        <w:pStyle w:val="Heading4"/>
        <w:rPr>
          <w:u w:val="single"/>
        </w:rPr>
      </w:pPr>
      <w:r>
        <w:t xml:space="preserve">U.S. </w:t>
      </w:r>
      <w:r>
        <w:rPr>
          <w:u w:val="single"/>
        </w:rPr>
        <w:t>noncompliance</w:t>
      </w:r>
      <w:r>
        <w:t xml:space="preserve"> with </w:t>
      </w:r>
      <w:r w:rsidRPr="009F566E">
        <w:rPr>
          <w:u w:val="single"/>
        </w:rPr>
        <w:t>Article 14 of TRIPS</w:t>
      </w:r>
      <w:r>
        <w:t xml:space="preserve"> enshrines a </w:t>
      </w:r>
      <w:r>
        <w:rPr>
          <w:u w:val="single"/>
        </w:rPr>
        <w:t>logic of settler extractivism</w:t>
      </w:r>
      <w:r>
        <w:t xml:space="preserve"> globally.  </w:t>
      </w:r>
    </w:p>
    <w:p w14:paraId="1F510C79" w14:textId="77777777" w:rsidR="00C77D14" w:rsidRPr="00352916" w:rsidRDefault="00C77D14" w:rsidP="00C77D14">
      <w:r>
        <w:t xml:space="preserve">Chidi </w:t>
      </w:r>
      <w:r w:rsidRPr="00352916">
        <w:rPr>
          <w:rStyle w:val="Style13ptBold"/>
        </w:rPr>
        <w:t>Oguamanam 6</w:t>
      </w:r>
      <w:r>
        <w:t xml:space="preserve">. University Research Chair in Sustainable Bio-Innovation at the University of Ottawa. </w:t>
      </w:r>
      <w:r w:rsidRPr="00352916">
        <w:rPr>
          <w:i/>
          <w:iCs/>
        </w:rPr>
        <w:t>International Law and Indigenous Knowledge: Intellectual Property, Plant Biodiversity, and Traditional Medicine</w:t>
      </w:r>
      <w:r>
        <w:t>. 2006. p. 7-9. https://doi.org/10.3138/9781442676244. jy</w:t>
      </w:r>
    </w:p>
    <w:p w14:paraId="03583FF9" w14:textId="77777777" w:rsidR="00C77D14" w:rsidRPr="00352916" w:rsidRDefault="00C77D14" w:rsidP="00C77D14">
      <w:pPr>
        <w:rPr>
          <w:rStyle w:val="StyleUnderline"/>
        </w:rPr>
      </w:pPr>
      <w:r w:rsidRPr="00352916">
        <w:rPr>
          <w:sz w:val="16"/>
        </w:rPr>
        <w:t xml:space="preserve">Third, recent </w:t>
      </w:r>
      <w:r w:rsidRPr="00FF1CF3">
        <w:rPr>
          <w:rStyle w:val="Emphasis"/>
          <w:highlight w:val="cyan"/>
        </w:rPr>
        <w:t>global</w:t>
      </w:r>
      <w:r w:rsidRPr="00352916">
        <w:rPr>
          <w:rStyle w:val="Emphasis"/>
        </w:rPr>
        <w:t xml:space="preserve"> harmonization of </w:t>
      </w:r>
      <w:r w:rsidRPr="00FF1CF3">
        <w:rPr>
          <w:rStyle w:val="Emphasis"/>
          <w:highlight w:val="cyan"/>
        </w:rPr>
        <w:t>IPRs</w:t>
      </w:r>
      <w:r w:rsidRPr="00FF1CF3">
        <w:rPr>
          <w:rStyle w:val="StyleUnderline"/>
          <w:highlight w:val="cyan"/>
        </w:rPr>
        <w:t xml:space="preserve"> recognizes the </w:t>
      </w:r>
      <w:r w:rsidRPr="00FF1CF3">
        <w:rPr>
          <w:rStyle w:val="Emphasis"/>
          <w:highlight w:val="cyan"/>
        </w:rPr>
        <w:t>Western</w:t>
      </w:r>
      <w:r w:rsidRPr="00352916">
        <w:rPr>
          <w:rStyle w:val="Emphasis"/>
        </w:rPr>
        <w:t xml:space="preserve"> conventional </w:t>
      </w:r>
      <w:r w:rsidRPr="00FF1CF3">
        <w:rPr>
          <w:rStyle w:val="Emphasis"/>
          <w:highlight w:val="cyan"/>
        </w:rPr>
        <w:t>approach</w:t>
      </w:r>
      <w:r w:rsidRPr="00352916">
        <w:rPr>
          <w:sz w:val="16"/>
        </w:rPr>
        <w:t xml:space="preserve"> in the application and use of biodiversity components, which is </w:t>
      </w:r>
      <w:r w:rsidRPr="00FF1CF3">
        <w:rPr>
          <w:rStyle w:val="StyleUnderline"/>
          <w:highlight w:val="cyan"/>
        </w:rPr>
        <w:t xml:space="preserve">at the </w:t>
      </w:r>
      <w:r w:rsidRPr="00FF1CF3">
        <w:rPr>
          <w:rStyle w:val="Emphasis"/>
          <w:highlight w:val="cyan"/>
        </w:rPr>
        <w:t>expense</w:t>
      </w:r>
      <w:r w:rsidRPr="00FF1CF3">
        <w:rPr>
          <w:rStyle w:val="StyleUnderline"/>
          <w:highlight w:val="cyan"/>
        </w:rPr>
        <w:t xml:space="preserve"> of </w:t>
      </w:r>
      <w:r w:rsidRPr="00FF1CF3">
        <w:rPr>
          <w:rStyle w:val="Emphasis"/>
          <w:highlight w:val="cyan"/>
        </w:rPr>
        <w:t>non-Western</w:t>
      </w:r>
      <w:r w:rsidRPr="00352916">
        <w:rPr>
          <w:rStyle w:val="Emphasis"/>
        </w:rPr>
        <w:t xml:space="preserve"> or informal </w:t>
      </w:r>
      <w:r w:rsidRPr="00FF1CF3">
        <w:rPr>
          <w:rStyle w:val="Emphasis"/>
          <w:highlight w:val="cyan"/>
        </w:rPr>
        <w:t>methods</w:t>
      </w:r>
      <w:r w:rsidRPr="00352916">
        <w:rPr>
          <w:sz w:val="16"/>
        </w:rPr>
        <w:t xml:space="preserve">. For instance, </w:t>
      </w:r>
      <w:r w:rsidRPr="00FF1CF3">
        <w:rPr>
          <w:rStyle w:val="StyleUnderline"/>
          <w:highlight w:val="cyan"/>
        </w:rPr>
        <w:t xml:space="preserve">there is </w:t>
      </w:r>
      <w:r w:rsidRPr="00FF1CF3">
        <w:rPr>
          <w:rStyle w:val="Emphasis"/>
          <w:highlight w:val="cyan"/>
        </w:rPr>
        <w:t>no mention</w:t>
      </w:r>
      <w:r w:rsidRPr="00FF1CF3">
        <w:rPr>
          <w:rStyle w:val="StyleUnderline"/>
          <w:highlight w:val="cyan"/>
        </w:rPr>
        <w:t xml:space="preserve"> of the</w:t>
      </w:r>
      <w:r w:rsidRPr="00352916">
        <w:rPr>
          <w:rStyle w:val="StyleUnderline"/>
        </w:rPr>
        <w:t xml:space="preserve"> informal, traditional, or ecological </w:t>
      </w:r>
      <w:r w:rsidRPr="00FF1CF3">
        <w:rPr>
          <w:rStyle w:val="StyleUnderline"/>
          <w:highlight w:val="cyan"/>
        </w:rPr>
        <w:t xml:space="preserve">knowledge of </w:t>
      </w:r>
      <w:r w:rsidRPr="00FF1CF3">
        <w:rPr>
          <w:rStyle w:val="Emphasis"/>
          <w:highlight w:val="cyan"/>
        </w:rPr>
        <w:t>local people</w:t>
      </w:r>
      <w:r w:rsidRPr="00FF1CF3">
        <w:rPr>
          <w:rStyle w:val="StyleUnderline"/>
          <w:highlight w:val="cyan"/>
        </w:rPr>
        <w:t xml:space="preserve"> in</w:t>
      </w:r>
      <w:r w:rsidRPr="00352916">
        <w:rPr>
          <w:rStyle w:val="StyleUnderline"/>
        </w:rPr>
        <w:t xml:space="preserve"> the most authoritative regime on IPRs</w:t>
      </w:r>
      <w:r w:rsidRPr="00352916">
        <w:rPr>
          <w:sz w:val="16"/>
        </w:rPr>
        <w:t xml:space="preserve"> – the Trade-Related Aspects of Intellectual Property Rights (</w:t>
      </w:r>
      <w:r w:rsidRPr="00FF1CF3">
        <w:rPr>
          <w:rStyle w:val="Emphasis"/>
          <w:highlight w:val="cyan"/>
        </w:rPr>
        <w:t>TRIPS</w:t>
      </w:r>
      <w:r w:rsidRPr="00352916">
        <w:rPr>
          <w:sz w:val="16"/>
        </w:rPr>
        <w:t xml:space="preserve">) Agreement. The controversial </w:t>
      </w:r>
      <w:r w:rsidRPr="00FF1CF3">
        <w:rPr>
          <w:rStyle w:val="Emphasis"/>
          <w:highlight w:val="cyan"/>
        </w:rPr>
        <w:t>article 27</w:t>
      </w:r>
      <w:r w:rsidRPr="00352916">
        <w:rPr>
          <w:sz w:val="16"/>
        </w:rPr>
        <w:t xml:space="preserve"> of the TRIPS Agreement </w:t>
      </w:r>
      <w:proofErr w:type="gramStart"/>
      <w:r w:rsidRPr="00FF1CF3">
        <w:rPr>
          <w:rStyle w:val="StyleUnderline"/>
          <w:highlight w:val="cyan"/>
        </w:rPr>
        <w:t xml:space="preserve">makes </w:t>
      </w:r>
      <w:r w:rsidRPr="00FF1CF3">
        <w:rPr>
          <w:rStyle w:val="Emphasis"/>
          <w:highlight w:val="cyan"/>
        </w:rPr>
        <w:t>reference</w:t>
      </w:r>
      <w:proofErr w:type="gramEnd"/>
      <w:r w:rsidRPr="00352916">
        <w:rPr>
          <w:rStyle w:val="StyleUnderline"/>
        </w:rPr>
        <w:t xml:space="preserve"> to </w:t>
      </w:r>
      <w:r w:rsidRPr="00352916">
        <w:rPr>
          <w:rStyle w:val="Emphasis"/>
        </w:rPr>
        <w:t>alternative forms</w:t>
      </w:r>
      <w:r w:rsidRPr="00352916">
        <w:rPr>
          <w:sz w:val="16"/>
        </w:rPr>
        <w:t xml:space="preserve"> for the protection of knowledge.24 </w:t>
      </w:r>
      <w:r w:rsidRPr="00352916">
        <w:rPr>
          <w:rStyle w:val="StyleUnderline"/>
        </w:rPr>
        <w:t xml:space="preserve">Nonetheless, </w:t>
      </w:r>
      <w:r w:rsidRPr="00FF1CF3">
        <w:rPr>
          <w:rStyle w:val="Emphasis"/>
          <w:highlight w:val="cyan"/>
        </w:rPr>
        <w:t>industrialized countries</w:t>
      </w:r>
      <w:r w:rsidRPr="00FF1CF3">
        <w:rPr>
          <w:rStyle w:val="StyleUnderline"/>
          <w:highlight w:val="cyan"/>
        </w:rPr>
        <w:t xml:space="preserve"> insist</w:t>
      </w:r>
      <w:r w:rsidRPr="00352916">
        <w:rPr>
          <w:rStyle w:val="StyleUnderline"/>
        </w:rPr>
        <w:t xml:space="preserve"> that such </w:t>
      </w:r>
      <w:r w:rsidRPr="00FF1CF3">
        <w:rPr>
          <w:rStyle w:val="StyleUnderline"/>
          <w:highlight w:val="cyan"/>
        </w:rPr>
        <w:t>alternatives should take</w:t>
      </w:r>
      <w:r w:rsidRPr="00352916">
        <w:rPr>
          <w:rStyle w:val="StyleUnderline"/>
        </w:rPr>
        <w:t xml:space="preserve"> the </w:t>
      </w:r>
      <w:r w:rsidRPr="00FF1CF3">
        <w:rPr>
          <w:rStyle w:val="Emphasis"/>
          <w:highlight w:val="cyan"/>
        </w:rPr>
        <w:t>likeness</w:t>
      </w:r>
      <w:r w:rsidRPr="00FF1CF3">
        <w:rPr>
          <w:rStyle w:val="StyleUnderline"/>
          <w:highlight w:val="cyan"/>
        </w:rPr>
        <w:t xml:space="preserve"> of </w:t>
      </w:r>
      <w:r w:rsidRPr="00FF1CF3">
        <w:rPr>
          <w:rStyle w:val="Emphasis"/>
          <w:highlight w:val="cyan"/>
        </w:rPr>
        <w:t>Western IPRs</w:t>
      </w:r>
      <w:r w:rsidRPr="00352916">
        <w:rPr>
          <w:rStyle w:val="StyleUnderline"/>
        </w:rPr>
        <w:t>.25</w:t>
      </w:r>
    </w:p>
    <w:p w14:paraId="6B9AE7E8" w14:textId="77777777" w:rsidR="00C77D14" w:rsidRPr="009D25A9" w:rsidRDefault="00C77D14" w:rsidP="00C77D14">
      <w:pPr>
        <w:rPr>
          <w:sz w:val="14"/>
        </w:rPr>
      </w:pPr>
      <w:r w:rsidRPr="009D25A9">
        <w:rPr>
          <w:sz w:val="14"/>
        </w:rPr>
        <w:t xml:space="preserve">Lastly, the </w:t>
      </w:r>
      <w:r w:rsidRPr="00FF1CF3">
        <w:rPr>
          <w:rStyle w:val="Emphasis"/>
          <w:highlight w:val="cyan"/>
        </w:rPr>
        <w:t>IPR</w:t>
      </w:r>
      <w:r w:rsidRPr="00FF1CF3">
        <w:rPr>
          <w:rStyle w:val="StyleUnderline"/>
          <w:highlight w:val="cyan"/>
        </w:rPr>
        <w:t xml:space="preserve">, as an </w:t>
      </w:r>
      <w:r w:rsidRPr="00FF1CF3">
        <w:rPr>
          <w:rStyle w:val="Emphasis"/>
          <w:highlight w:val="cyan"/>
        </w:rPr>
        <w:t>instrument of</w:t>
      </w:r>
      <w:r w:rsidRPr="00352916">
        <w:rPr>
          <w:rStyle w:val="Emphasis"/>
        </w:rPr>
        <w:t xml:space="preserve"> market </w:t>
      </w:r>
      <w:r w:rsidRPr="00FF1CF3">
        <w:rPr>
          <w:rStyle w:val="Emphasis"/>
          <w:highlight w:val="cyan"/>
        </w:rPr>
        <w:t>economy</w:t>
      </w:r>
      <w:r w:rsidRPr="00FF1CF3">
        <w:rPr>
          <w:rStyle w:val="StyleUnderline"/>
          <w:highlight w:val="cyan"/>
        </w:rPr>
        <w:t>, is</w:t>
      </w:r>
      <w:r w:rsidRPr="00352916">
        <w:rPr>
          <w:rStyle w:val="StyleUnderline"/>
        </w:rPr>
        <w:t xml:space="preserve"> </w:t>
      </w:r>
      <w:r w:rsidRPr="00352916">
        <w:rPr>
          <w:rStyle w:val="Emphasis"/>
        </w:rPr>
        <w:t xml:space="preserve">seriously </w:t>
      </w:r>
      <w:r w:rsidRPr="00FF1CF3">
        <w:rPr>
          <w:rStyle w:val="Emphasis"/>
          <w:highlight w:val="cyan"/>
        </w:rPr>
        <w:t>unsuitable</w:t>
      </w:r>
      <w:r w:rsidRPr="00FF1CF3">
        <w:rPr>
          <w:rStyle w:val="StyleUnderline"/>
          <w:highlight w:val="cyan"/>
        </w:rPr>
        <w:t xml:space="preserve"> to </w:t>
      </w:r>
      <w:r w:rsidRPr="00FF1CF3">
        <w:rPr>
          <w:rStyle w:val="Emphasis"/>
          <w:highlight w:val="cyan"/>
        </w:rPr>
        <w:t>traditional knowledge</w:t>
      </w:r>
      <w:r w:rsidRPr="00352916">
        <w:rPr>
          <w:rStyle w:val="StyleUnderline"/>
        </w:rPr>
        <w:t xml:space="preserve">. Traditional knowledge thrives in a sociocultural context different from a </w:t>
      </w:r>
      <w:r w:rsidRPr="00352916">
        <w:rPr>
          <w:rStyle w:val="Emphasis"/>
        </w:rPr>
        <w:t>market economy paradigm</w:t>
      </w:r>
      <w:r w:rsidRPr="00352916">
        <w:rPr>
          <w:rStyle w:val="StyleUnderline"/>
        </w:rPr>
        <w:t>.</w:t>
      </w:r>
      <w:r w:rsidRPr="009D25A9">
        <w:rPr>
          <w:sz w:val="14"/>
        </w:rPr>
        <w:t xml:space="preserve"> Finding a way for IPRs to accommodate traditional knowledge is an important part of the desire for equitable distribution of the benefits of biodiversity. Proposals have been made for the emergence of unique, hybrid, or alternative (sui generis) regimes of IPRs. The quest for sui generis IPRs is pursued alongside the insistence I</w:t>
      </w:r>
      <w:r w:rsidRPr="009D25A9">
        <w:rPr>
          <w:sz w:val="14"/>
        </w:rPr>
        <w:tab/>
        <w:t>n some quarters that the historical malleability of the orthodox IPRs is sufficient to accommodate traditional knowledge.26 It does not seem, however, that the two approaches are mutually exclusive. It can be argued that the sui generis idea derives from the malleable character of IPRs. Nonetheless, a sui generis construct based on the elements of mainstream IPRs subjects traditional knowledge to Western epistemic hegemony. This book argues that the integrity of traditional knowledge and indigenous peoples is better served by an imaginative sui generis regime, which does not necessarily have to be an imitation of the mainstream IP model.</w:t>
      </w:r>
    </w:p>
    <w:p w14:paraId="30BF8ED1" w14:textId="77777777" w:rsidR="00C77D14" w:rsidRPr="00352916" w:rsidRDefault="00C77D14" w:rsidP="00C77D14">
      <w:pPr>
        <w:rPr>
          <w:sz w:val="16"/>
        </w:rPr>
      </w:pPr>
      <w:r w:rsidRPr="00FF1CF3">
        <w:rPr>
          <w:rStyle w:val="StyleUnderline"/>
          <w:highlight w:val="cyan"/>
        </w:rPr>
        <w:t>Conceptualizing</w:t>
      </w:r>
      <w:r w:rsidRPr="00352916">
        <w:rPr>
          <w:rStyle w:val="StyleUnderline"/>
        </w:rPr>
        <w:t xml:space="preserve"> </w:t>
      </w:r>
      <w:r w:rsidRPr="00352916">
        <w:rPr>
          <w:rStyle w:val="Emphasis"/>
        </w:rPr>
        <w:t xml:space="preserve">local </w:t>
      </w:r>
      <w:r w:rsidRPr="00FF1CF3">
        <w:rPr>
          <w:rStyle w:val="Emphasis"/>
          <w:highlight w:val="cyan"/>
        </w:rPr>
        <w:t>knowledge</w:t>
      </w:r>
      <w:r w:rsidRPr="00FF1CF3">
        <w:rPr>
          <w:rStyle w:val="StyleUnderline"/>
          <w:highlight w:val="cyan"/>
        </w:rPr>
        <w:t xml:space="preserve"> as </w:t>
      </w:r>
      <w:r w:rsidRPr="00FF1CF3">
        <w:rPr>
          <w:rStyle w:val="Emphasis"/>
          <w:highlight w:val="cyan"/>
        </w:rPr>
        <w:t>a</w:t>
      </w:r>
      <w:r w:rsidRPr="00352916">
        <w:rPr>
          <w:rStyle w:val="StyleUnderline"/>
        </w:rPr>
        <w:t xml:space="preserve">n </w:t>
      </w:r>
      <w:r w:rsidRPr="00352916">
        <w:rPr>
          <w:rStyle w:val="Emphasis"/>
        </w:rPr>
        <w:t xml:space="preserve">information </w:t>
      </w:r>
      <w:r w:rsidRPr="00FF1CF3">
        <w:rPr>
          <w:rStyle w:val="Emphasis"/>
          <w:highlight w:val="cyan"/>
        </w:rPr>
        <w:t>resource</w:t>
      </w:r>
      <w:r w:rsidRPr="00FF1CF3">
        <w:rPr>
          <w:rStyle w:val="StyleUnderline"/>
          <w:highlight w:val="cyan"/>
        </w:rPr>
        <w:t xml:space="preserve"> for facilitating</w:t>
      </w:r>
      <w:r w:rsidRPr="00352916">
        <w:rPr>
          <w:rStyle w:val="StyleUnderline"/>
        </w:rPr>
        <w:t xml:space="preserve"> the </w:t>
      </w:r>
      <w:r w:rsidRPr="00FF1CF3">
        <w:rPr>
          <w:rStyle w:val="Emphasis"/>
          <w:highlight w:val="cyan"/>
        </w:rPr>
        <w:t>extraction</w:t>
      </w:r>
      <w:r w:rsidRPr="00352916">
        <w:rPr>
          <w:rStyle w:val="Emphasis"/>
        </w:rPr>
        <w:t xml:space="preserve"> of active substances</w:t>
      </w:r>
      <w:r w:rsidRPr="00352916">
        <w:rPr>
          <w:sz w:val="16"/>
        </w:rPr>
        <w:t xml:space="preserve">, or what has been decried as the regime of ‘extractivism,’27 </w:t>
      </w:r>
      <w:r w:rsidRPr="00FF1CF3">
        <w:rPr>
          <w:rStyle w:val="StyleUnderline"/>
          <w:highlight w:val="cyan"/>
        </w:rPr>
        <w:t>does not advance indigenous interests</w:t>
      </w:r>
      <w:r w:rsidRPr="00352916">
        <w:rPr>
          <w:rStyle w:val="StyleUnderline"/>
        </w:rPr>
        <w:t xml:space="preserve">. Representing a Western scientific and cultural perspective, such conceptualization </w:t>
      </w:r>
      <w:r w:rsidRPr="00352916">
        <w:rPr>
          <w:rStyle w:val="Emphasis"/>
        </w:rPr>
        <w:t>does not adequately describe traditional knowledge</w:t>
      </w:r>
      <w:r w:rsidRPr="00352916">
        <w:rPr>
          <w:sz w:val="16"/>
        </w:rPr>
        <w:t xml:space="preserve">, especially traditional therapeutic practices. </w:t>
      </w:r>
      <w:r w:rsidRPr="00352916">
        <w:rPr>
          <w:rStyle w:val="StyleUnderline"/>
        </w:rPr>
        <w:t xml:space="preserve">No knowledge is exercised in a </w:t>
      </w:r>
      <w:r w:rsidRPr="00352916">
        <w:rPr>
          <w:rStyle w:val="Emphasis"/>
        </w:rPr>
        <w:t>cultural vacuum</w:t>
      </w:r>
      <w:r w:rsidRPr="00352916">
        <w:rPr>
          <w:sz w:val="16"/>
        </w:rPr>
        <w:t>. For instance, traditional healing practices happen within a complex psychosocial paradigm. Health systems have broadranging ties with people’s cosmology.28</w:t>
      </w:r>
    </w:p>
    <w:p w14:paraId="3FD6B22E" w14:textId="77777777" w:rsidR="00C77D14" w:rsidRPr="00352916" w:rsidRDefault="00C77D14" w:rsidP="00C77D14">
      <w:pPr>
        <w:rPr>
          <w:sz w:val="16"/>
        </w:rPr>
      </w:pPr>
      <w:r w:rsidRPr="00352916">
        <w:rPr>
          <w:sz w:val="16"/>
        </w:rPr>
        <w:t xml:space="preserve">The orthodox IP approach takes a fragmentary view of local knowledge. Perhaps nowhere is this more apparent than </w:t>
      </w:r>
      <w:proofErr w:type="gramStart"/>
      <w:r w:rsidRPr="00352916">
        <w:rPr>
          <w:sz w:val="16"/>
        </w:rPr>
        <w:t>in the area of</w:t>
      </w:r>
      <w:proofErr w:type="gramEnd"/>
      <w:r w:rsidRPr="00352916">
        <w:rPr>
          <w:sz w:val="16"/>
        </w:rPr>
        <w:t xml:space="preserve"> traditional knowledge of plant-based therapy (TKPT) or traditional medicine. I use the abbreviation TKPT for convenience. Knowledge of uses of plants in traditional therapy is presumed to include associated practices. This book emphasizes the role of plants in traditional therapy. TKPT is used here as a synonym for traditional medicine, notwithstanding that traditional medicine transcends the use of plants or herbalism. The local context and complex nature of indigenous and traditional communities’ relationship to the ecosystem in general, and their medical or healing practices in particular, are undermined when it is investigated (for instance, as the patent regime does) only for active compounds to be extracted. Similarly undervalued is the increasing need for pluralism in medical knowledge for which TKPT holds </w:t>
      </w:r>
      <w:proofErr w:type="gramStart"/>
      <w:r w:rsidRPr="00352916">
        <w:rPr>
          <w:sz w:val="16"/>
        </w:rPr>
        <w:t>a great</w:t>
      </w:r>
      <w:proofErr w:type="gramEnd"/>
      <w:r w:rsidRPr="00352916">
        <w:rPr>
          <w:sz w:val="16"/>
        </w:rPr>
        <w:t xml:space="preserve"> potential. The imperative for medical pluralism – more than one epistemic approach to therapeutic intervention – stems from the fact that no health system provides self-sufficient solutions to all medical conditions. Moreover, there is no end yet in the search for the cures of the diseases that afflict humanity. New diseases continue to be discovered, leaving open every option in the search for therapeutic cure. This book examines TKPT from its holistic perspective </w:t>
      </w:r>
      <w:proofErr w:type="gramStart"/>
      <w:r w:rsidRPr="00352916">
        <w:rPr>
          <w:sz w:val="16"/>
        </w:rPr>
        <w:t>in order to</w:t>
      </w:r>
      <w:proofErr w:type="gramEnd"/>
      <w:r w:rsidRPr="00352916">
        <w:rPr>
          <w:sz w:val="16"/>
        </w:rPr>
        <w:t xml:space="preserve"> evaluate the viability (or otherwise) of IPRs to that body of knowledge.</w:t>
      </w:r>
    </w:p>
    <w:p w14:paraId="2A7E68C7" w14:textId="77777777" w:rsidR="00C77D14" w:rsidRDefault="00C77D14" w:rsidP="00C77D14">
      <w:pPr>
        <w:rPr>
          <w:sz w:val="16"/>
        </w:rPr>
      </w:pPr>
      <w:r w:rsidRPr="00352916">
        <w:rPr>
          <w:sz w:val="16"/>
        </w:rPr>
        <w:t xml:space="preserve">The </w:t>
      </w:r>
      <w:r w:rsidRPr="00352916">
        <w:rPr>
          <w:rStyle w:val="Emphasis"/>
        </w:rPr>
        <w:t xml:space="preserve">culture of </w:t>
      </w:r>
      <w:r w:rsidRPr="00FF1CF3">
        <w:rPr>
          <w:rStyle w:val="Emphasis"/>
          <w:highlight w:val="cyan"/>
        </w:rPr>
        <w:t>extractivism</w:t>
      </w:r>
      <w:r w:rsidRPr="00352916">
        <w:rPr>
          <w:sz w:val="16"/>
        </w:rPr>
        <w:t xml:space="preserve"> (extracting active compounds from biological resources) </w:t>
      </w:r>
      <w:r w:rsidRPr="00352916">
        <w:rPr>
          <w:rStyle w:val="StyleUnderline"/>
        </w:rPr>
        <w:t>endorsed by IPRs</w:t>
      </w:r>
      <w:r w:rsidRPr="00352916">
        <w:rPr>
          <w:sz w:val="16"/>
        </w:rPr>
        <w:t xml:space="preserve">, especially patents, </w:t>
      </w:r>
      <w:r w:rsidRPr="00FF1CF3">
        <w:rPr>
          <w:rStyle w:val="StyleUnderline"/>
          <w:highlight w:val="cyan"/>
        </w:rPr>
        <w:t xml:space="preserve">fosters a </w:t>
      </w:r>
      <w:r w:rsidRPr="00FF1CF3">
        <w:rPr>
          <w:rStyle w:val="Emphasis"/>
          <w:highlight w:val="cyan"/>
        </w:rPr>
        <w:t>biomedical</w:t>
      </w:r>
      <w:r w:rsidRPr="00352916">
        <w:rPr>
          <w:rStyle w:val="Emphasis"/>
        </w:rPr>
        <w:t xml:space="preserve"> or allopathic </w:t>
      </w:r>
      <w:r w:rsidRPr="00FF1CF3">
        <w:rPr>
          <w:rStyle w:val="Emphasis"/>
          <w:highlight w:val="cyan"/>
        </w:rPr>
        <w:t>hegemony</w:t>
      </w:r>
      <w:r w:rsidRPr="00FF1CF3">
        <w:rPr>
          <w:rStyle w:val="StyleUnderline"/>
          <w:highlight w:val="cyan"/>
        </w:rPr>
        <w:t xml:space="preserve"> at the expense of</w:t>
      </w:r>
      <w:r w:rsidRPr="00352916">
        <w:rPr>
          <w:rStyle w:val="StyleUnderline"/>
        </w:rPr>
        <w:t xml:space="preserve"> </w:t>
      </w:r>
      <w:r w:rsidRPr="00352916">
        <w:rPr>
          <w:rStyle w:val="Emphasis"/>
        </w:rPr>
        <w:t xml:space="preserve">medical </w:t>
      </w:r>
      <w:r w:rsidRPr="00FF1CF3">
        <w:rPr>
          <w:rStyle w:val="Emphasis"/>
          <w:highlight w:val="cyan"/>
        </w:rPr>
        <w:t>pluralism</w:t>
      </w:r>
      <w:r w:rsidRPr="00352916">
        <w:rPr>
          <w:rStyle w:val="StyleUnderline"/>
        </w:rPr>
        <w:t xml:space="preserve"> or </w:t>
      </w:r>
      <w:r w:rsidRPr="00352916">
        <w:rPr>
          <w:rStyle w:val="Emphasis"/>
        </w:rPr>
        <w:t>cooperation among medical systems</w:t>
      </w:r>
      <w:r w:rsidRPr="00352916">
        <w:rPr>
          <w:sz w:val="16"/>
        </w:rPr>
        <w:t xml:space="preserve">.29 </w:t>
      </w:r>
      <w:r w:rsidRPr="00352916">
        <w:rPr>
          <w:rStyle w:val="StyleUnderline"/>
        </w:rPr>
        <w:t>Extractivism thrives in a Western scientific paradigm</w:t>
      </w:r>
      <w:r w:rsidRPr="00352916">
        <w:rPr>
          <w:sz w:val="16"/>
        </w:rPr>
        <w:t xml:space="preserve">. That approach depicts a gap in cross-cultural understanding of phenomena. In the words of Nathan Sivin, </w:t>
      </w:r>
      <w:r w:rsidRPr="00FF1CF3">
        <w:rPr>
          <w:rStyle w:val="StyleUnderline"/>
          <w:highlight w:val="cyan"/>
        </w:rPr>
        <w:t>this</w:t>
      </w:r>
      <w:r w:rsidRPr="00352916">
        <w:rPr>
          <w:rStyle w:val="StyleUnderline"/>
        </w:rPr>
        <w:t xml:space="preserve"> tendency </w:t>
      </w:r>
      <w:r w:rsidRPr="00FF1CF3">
        <w:rPr>
          <w:rStyle w:val="StyleUnderline"/>
          <w:highlight w:val="cyan"/>
        </w:rPr>
        <w:t xml:space="preserve">goes ‘back to the days when </w:t>
      </w:r>
      <w:r w:rsidRPr="00FF1CF3">
        <w:rPr>
          <w:rStyle w:val="Emphasis"/>
          <w:highlight w:val="cyan"/>
        </w:rPr>
        <w:t>empire</w:t>
      </w:r>
      <w:r w:rsidRPr="00FF1CF3">
        <w:rPr>
          <w:rStyle w:val="StyleUnderline"/>
          <w:highlight w:val="cyan"/>
        </w:rPr>
        <w:t xml:space="preserve"> and </w:t>
      </w:r>
      <w:r w:rsidRPr="00FF1CF3">
        <w:rPr>
          <w:rStyle w:val="Emphasis"/>
          <w:highlight w:val="cyan"/>
        </w:rPr>
        <w:t>colony</w:t>
      </w:r>
      <w:r w:rsidRPr="00FF1CF3">
        <w:rPr>
          <w:rStyle w:val="StyleUnderline"/>
          <w:highlight w:val="cyan"/>
        </w:rPr>
        <w:t xml:space="preserve"> were </w:t>
      </w:r>
      <w:r w:rsidRPr="00FF1CF3">
        <w:rPr>
          <w:rStyle w:val="Emphasis"/>
          <w:highlight w:val="cyan"/>
        </w:rPr>
        <w:t>good</w:t>
      </w:r>
      <w:r w:rsidRPr="00352916">
        <w:rPr>
          <w:rStyle w:val="Emphasis"/>
        </w:rPr>
        <w:t xml:space="preserve"> words in Europe</w:t>
      </w:r>
      <w:r w:rsidRPr="00352916">
        <w:rPr>
          <w:sz w:val="16"/>
        </w:rPr>
        <w:t xml:space="preserve"> … As they apply to our topic, </w:t>
      </w:r>
      <w:r w:rsidRPr="00352916">
        <w:rPr>
          <w:rStyle w:val="StyleUnderline"/>
        </w:rPr>
        <w:t>they assume that plant exploration involves different kinds of resources that different kinds of people hold</w:t>
      </w:r>
      <w:r w:rsidRPr="00352916">
        <w:rPr>
          <w:sz w:val="16"/>
        </w:rPr>
        <w:t xml:space="preserve">. One resource is </w:t>
      </w:r>
      <w:proofErr w:type="gramStart"/>
      <w:r w:rsidRPr="00352916">
        <w:rPr>
          <w:sz w:val="16"/>
        </w:rPr>
        <w:t>know-how</w:t>
      </w:r>
      <w:proofErr w:type="gramEnd"/>
      <w:r w:rsidRPr="00352916">
        <w:rPr>
          <w:sz w:val="16"/>
        </w:rPr>
        <w:t xml:space="preserve"> and the other is raw material.’30 For the 80 per cent of the world’s politically disempowered poor who rely on TKPT for their health needs,31 the implication is evident. </w:t>
      </w:r>
      <w:r w:rsidRPr="00352916">
        <w:rPr>
          <w:rStyle w:val="StyleUnderline"/>
        </w:rPr>
        <w:t xml:space="preserve">The </w:t>
      </w:r>
      <w:r w:rsidRPr="00FF1CF3">
        <w:rPr>
          <w:rStyle w:val="Emphasis"/>
          <w:highlight w:val="cyan"/>
        </w:rPr>
        <w:t>bulk</w:t>
      </w:r>
      <w:r w:rsidRPr="00352916">
        <w:rPr>
          <w:rStyle w:val="StyleUnderline"/>
        </w:rPr>
        <w:t xml:space="preserve"> of them </w:t>
      </w:r>
      <w:r w:rsidRPr="00FF1CF3">
        <w:rPr>
          <w:rStyle w:val="StyleUnderline"/>
          <w:highlight w:val="cyan"/>
        </w:rPr>
        <w:t xml:space="preserve">cannot </w:t>
      </w:r>
      <w:r w:rsidRPr="00FF1CF3">
        <w:rPr>
          <w:rStyle w:val="Emphasis"/>
          <w:highlight w:val="cyan"/>
        </w:rPr>
        <w:t>afford</w:t>
      </w:r>
      <w:r w:rsidRPr="00352916">
        <w:rPr>
          <w:rStyle w:val="StyleUnderline"/>
        </w:rPr>
        <w:t xml:space="preserve"> the </w:t>
      </w:r>
      <w:r w:rsidRPr="00352916">
        <w:rPr>
          <w:rStyle w:val="Emphasis"/>
        </w:rPr>
        <w:t xml:space="preserve">high </w:t>
      </w:r>
      <w:r w:rsidRPr="00FF1CF3">
        <w:rPr>
          <w:rStyle w:val="Emphasis"/>
          <w:highlight w:val="cyan"/>
        </w:rPr>
        <w:t>cost</w:t>
      </w:r>
      <w:r w:rsidRPr="00FF1CF3">
        <w:rPr>
          <w:rStyle w:val="StyleUnderline"/>
          <w:highlight w:val="cyan"/>
        </w:rPr>
        <w:t xml:space="preserve"> of </w:t>
      </w:r>
      <w:r w:rsidRPr="00FF1CF3">
        <w:rPr>
          <w:rStyle w:val="Emphasis"/>
          <w:highlight w:val="cyan"/>
        </w:rPr>
        <w:t>Western</w:t>
      </w:r>
      <w:r w:rsidRPr="00352916">
        <w:rPr>
          <w:rStyle w:val="Emphasis"/>
        </w:rPr>
        <w:t xml:space="preserve"> medicinal </w:t>
      </w:r>
      <w:r w:rsidRPr="00FF1CF3">
        <w:rPr>
          <w:rStyle w:val="Emphasis"/>
          <w:highlight w:val="cyan"/>
        </w:rPr>
        <w:t>services</w:t>
      </w:r>
      <w:r w:rsidRPr="00352916">
        <w:rPr>
          <w:sz w:val="16"/>
        </w:rPr>
        <w:t>. Perhaps more important, indigenous peoples have faith in the efficacy of the traditional therapeutic approach, which is a complementary aspect of most indigenous or local peoples’ cultures.</w:t>
      </w:r>
    </w:p>
    <w:p w14:paraId="4E865A82" w14:textId="77777777" w:rsidR="00C77D14" w:rsidRPr="00352916" w:rsidRDefault="00C77D14" w:rsidP="00C77D14">
      <w:pPr>
        <w:pStyle w:val="Heading4"/>
      </w:pPr>
      <w:r>
        <w:t xml:space="preserve">Extractivist logic in IPR legitimizes a </w:t>
      </w:r>
      <w:r>
        <w:rPr>
          <w:u w:val="single"/>
        </w:rPr>
        <w:t>hegemonic</w:t>
      </w:r>
      <w:r>
        <w:t xml:space="preserve"> view of ecological space, enabling </w:t>
      </w:r>
      <w:r>
        <w:rPr>
          <w:u w:val="single"/>
        </w:rPr>
        <w:t>global neocolonialism</w:t>
      </w:r>
      <w:r>
        <w:t xml:space="preserve">. </w:t>
      </w:r>
    </w:p>
    <w:p w14:paraId="134AFA42" w14:textId="77777777" w:rsidR="00C77D14" w:rsidRDefault="00C77D14" w:rsidP="00C77D14">
      <w:r>
        <w:t xml:space="preserve">Chidi </w:t>
      </w:r>
      <w:r w:rsidRPr="00352916">
        <w:rPr>
          <w:rStyle w:val="Style13ptBold"/>
        </w:rPr>
        <w:t>Oguamanam 6</w:t>
      </w:r>
      <w:r>
        <w:t xml:space="preserve">. University Research Chair in Sustainable Bio-Innovation at the University of Ottawa. </w:t>
      </w:r>
      <w:r w:rsidRPr="00352916">
        <w:rPr>
          <w:i/>
          <w:iCs/>
        </w:rPr>
        <w:t>International Law and Indigenous Knowledge: Intellectual Property, Plant Biodiversity, and Traditional Medicine</w:t>
      </w:r>
      <w:r>
        <w:t>. 2006. p. 7-9. https://doi.org/10.3138/9781442676244. jy</w:t>
      </w:r>
    </w:p>
    <w:p w14:paraId="3E6F5EF6" w14:textId="77777777" w:rsidR="00C77D14" w:rsidRPr="00352916" w:rsidRDefault="00C77D14" w:rsidP="00C77D14">
      <w:pPr>
        <w:rPr>
          <w:sz w:val="16"/>
        </w:rPr>
      </w:pPr>
      <w:r w:rsidRPr="00352916">
        <w:rPr>
          <w:sz w:val="16"/>
        </w:rPr>
        <w:t xml:space="preserve">From the section ‘Bioresources: Global “Assets” in Southern Borders’ above, </w:t>
      </w:r>
      <w:proofErr w:type="gramStart"/>
      <w:r w:rsidRPr="00352916">
        <w:rPr>
          <w:sz w:val="16"/>
        </w:rPr>
        <w:t xml:space="preserve">it is clear that </w:t>
      </w:r>
      <w:r w:rsidRPr="00FF1CF3">
        <w:rPr>
          <w:rStyle w:val="StyleUnderline"/>
          <w:highlight w:val="cyan"/>
        </w:rPr>
        <w:t>major</w:t>
      </w:r>
      <w:proofErr w:type="gramEnd"/>
      <w:r w:rsidRPr="00FF1CF3">
        <w:rPr>
          <w:rStyle w:val="StyleUnderline"/>
          <w:highlight w:val="cyan"/>
        </w:rPr>
        <w:t xml:space="preserve"> </w:t>
      </w:r>
      <w:r w:rsidRPr="00FF1CF3">
        <w:rPr>
          <w:rStyle w:val="Emphasis"/>
          <w:highlight w:val="cyan"/>
        </w:rPr>
        <w:t>biogeographic</w:t>
      </w:r>
      <w:r w:rsidRPr="00352916">
        <w:rPr>
          <w:rStyle w:val="Emphasis"/>
        </w:rPr>
        <w:t xml:space="preserve"> and phytogeographic </w:t>
      </w:r>
      <w:r w:rsidRPr="00FF1CF3">
        <w:rPr>
          <w:rStyle w:val="Emphasis"/>
          <w:highlight w:val="cyan"/>
        </w:rPr>
        <w:t>regions</w:t>
      </w:r>
      <w:r w:rsidRPr="00352916">
        <w:rPr>
          <w:rStyle w:val="StyleUnderline"/>
        </w:rPr>
        <w:t xml:space="preserve"> of the world </w:t>
      </w:r>
      <w:r w:rsidRPr="00FF1CF3">
        <w:rPr>
          <w:rStyle w:val="StyleUnderline"/>
          <w:highlight w:val="cyan"/>
        </w:rPr>
        <w:t xml:space="preserve">are located </w:t>
      </w:r>
      <w:r w:rsidRPr="00FF1CF3">
        <w:rPr>
          <w:rStyle w:val="Emphasis"/>
          <w:highlight w:val="cyan"/>
        </w:rPr>
        <w:t>outside</w:t>
      </w:r>
      <w:r w:rsidRPr="00352916">
        <w:rPr>
          <w:rStyle w:val="StyleUnderline"/>
        </w:rPr>
        <w:t xml:space="preserve"> the </w:t>
      </w:r>
      <w:r w:rsidRPr="00FF1CF3">
        <w:rPr>
          <w:rStyle w:val="Emphasis"/>
          <w:highlight w:val="cyan"/>
        </w:rPr>
        <w:t>developed countries</w:t>
      </w:r>
      <w:r w:rsidRPr="00352916">
        <w:rPr>
          <w:sz w:val="16"/>
        </w:rPr>
        <w:t xml:space="preserve">. The majority of these ‘megadiversity’ hotspots or gene-rich countries are </w:t>
      </w:r>
      <w:r w:rsidRPr="00FF1CF3">
        <w:rPr>
          <w:rStyle w:val="StyleUnderline"/>
          <w:highlight w:val="cyan"/>
        </w:rPr>
        <w:t xml:space="preserve">in the </w:t>
      </w:r>
      <w:r w:rsidRPr="00FF1CF3">
        <w:rPr>
          <w:rStyle w:val="Emphasis"/>
          <w:highlight w:val="cyan"/>
        </w:rPr>
        <w:t>global South</w:t>
      </w:r>
      <w:r w:rsidRPr="00352916">
        <w:rPr>
          <w:sz w:val="16"/>
        </w:rPr>
        <w:t xml:space="preserve">. That geopolitical bloc represents about 75 per cent of global population and is home to indigenous peoples and cultures. There are about five thousand different cultures in the world.91 Andrew Gray writes, ‘[I]f we compare this figure with the number of national state cultures in the world, we see that </w:t>
      </w:r>
      <w:r w:rsidRPr="00FF1CF3">
        <w:rPr>
          <w:rStyle w:val="Emphasis"/>
          <w:highlight w:val="cyan"/>
        </w:rPr>
        <w:t>indigenous peoples</w:t>
      </w:r>
      <w:r w:rsidRPr="00FF1CF3">
        <w:rPr>
          <w:rStyle w:val="StyleUnderline"/>
          <w:highlight w:val="cyan"/>
        </w:rPr>
        <w:t xml:space="preserve"> constitute</w:t>
      </w:r>
      <w:r w:rsidRPr="00352916">
        <w:rPr>
          <w:rStyle w:val="StyleUnderline"/>
        </w:rPr>
        <w:t xml:space="preserve"> </w:t>
      </w:r>
      <w:r w:rsidRPr="00352916">
        <w:rPr>
          <w:rStyle w:val="Emphasis"/>
        </w:rPr>
        <w:t>90–</w:t>
      </w:r>
      <w:r w:rsidRPr="00FF1CF3">
        <w:rPr>
          <w:rStyle w:val="Emphasis"/>
          <w:highlight w:val="cyan"/>
        </w:rPr>
        <w:t>95 per cent</w:t>
      </w:r>
      <w:r w:rsidRPr="00FF1CF3">
        <w:rPr>
          <w:rStyle w:val="StyleUnderline"/>
          <w:highlight w:val="cyan"/>
        </w:rPr>
        <w:t xml:space="preserve"> of</w:t>
      </w:r>
      <w:r w:rsidRPr="00352916">
        <w:rPr>
          <w:rStyle w:val="StyleUnderline"/>
        </w:rPr>
        <w:t xml:space="preserve"> </w:t>
      </w:r>
      <w:r w:rsidRPr="00352916">
        <w:rPr>
          <w:rStyle w:val="Emphasis"/>
        </w:rPr>
        <w:t xml:space="preserve">cultural </w:t>
      </w:r>
      <w:r w:rsidRPr="00FF1CF3">
        <w:rPr>
          <w:rStyle w:val="Emphasis"/>
          <w:highlight w:val="cyan"/>
        </w:rPr>
        <w:t>diversity</w:t>
      </w:r>
      <w:r w:rsidRPr="00352916">
        <w:rPr>
          <w:rStyle w:val="StyleUnderline"/>
        </w:rPr>
        <w:t xml:space="preserve"> of the world</w:t>
      </w:r>
      <w:r w:rsidRPr="00352916">
        <w:rPr>
          <w:sz w:val="16"/>
        </w:rPr>
        <w:t>.’92 The remaining 25 per cent of the global population (now described as developed countries) historically colonized most areas of highest biodiversity and the homeland of many indigenous peoples.</w:t>
      </w:r>
    </w:p>
    <w:p w14:paraId="519AEAEB" w14:textId="77777777" w:rsidR="00C77D14" w:rsidRPr="00352916" w:rsidRDefault="00C77D14" w:rsidP="00C77D14">
      <w:pPr>
        <w:rPr>
          <w:sz w:val="16"/>
        </w:rPr>
      </w:pPr>
      <w:r w:rsidRPr="00FF1CF3">
        <w:rPr>
          <w:rStyle w:val="StyleUnderline"/>
          <w:highlight w:val="cyan"/>
        </w:rPr>
        <w:t xml:space="preserve">When people are </w:t>
      </w:r>
      <w:r w:rsidRPr="00FF1CF3">
        <w:rPr>
          <w:rStyle w:val="Emphasis"/>
          <w:highlight w:val="cyan"/>
        </w:rPr>
        <w:t>colonized</w:t>
      </w:r>
      <w:r w:rsidRPr="00352916">
        <w:rPr>
          <w:rStyle w:val="StyleUnderline"/>
        </w:rPr>
        <w:t xml:space="preserve">, their </w:t>
      </w:r>
      <w:r w:rsidRPr="00FF1CF3">
        <w:rPr>
          <w:rStyle w:val="Emphasis"/>
          <w:highlight w:val="cyan"/>
        </w:rPr>
        <w:t>forests</w:t>
      </w:r>
      <w:r w:rsidRPr="00FF1CF3">
        <w:rPr>
          <w:rStyle w:val="StyleUnderline"/>
          <w:highlight w:val="cyan"/>
        </w:rPr>
        <w:t xml:space="preserve"> and</w:t>
      </w:r>
      <w:r w:rsidRPr="00352916">
        <w:rPr>
          <w:rStyle w:val="StyleUnderline"/>
        </w:rPr>
        <w:t xml:space="preserve"> </w:t>
      </w:r>
      <w:r w:rsidRPr="00352916">
        <w:rPr>
          <w:rStyle w:val="Emphasis"/>
        </w:rPr>
        <w:t xml:space="preserve">natural </w:t>
      </w:r>
      <w:r w:rsidRPr="00FF1CF3">
        <w:rPr>
          <w:rStyle w:val="Emphasis"/>
          <w:highlight w:val="cyan"/>
        </w:rPr>
        <w:t>resources</w:t>
      </w:r>
      <w:r w:rsidRPr="00FF1CF3">
        <w:rPr>
          <w:rStyle w:val="StyleUnderline"/>
          <w:highlight w:val="cyan"/>
        </w:rPr>
        <w:t xml:space="preserve"> are </w:t>
      </w:r>
      <w:r w:rsidRPr="00FF1CF3">
        <w:rPr>
          <w:rStyle w:val="Emphasis"/>
          <w:highlight w:val="cyan"/>
        </w:rPr>
        <w:t>not excluded</w:t>
      </w:r>
      <w:r w:rsidRPr="00352916">
        <w:rPr>
          <w:sz w:val="16"/>
        </w:rPr>
        <w:t xml:space="preserve">.93 </w:t>
      </w:r>
      <w:r w:rsidRPr="00352916">
        <w:rPr>
          <w:rStyle w:val="StyleUnderline"/>
        </w:rPr>
        <w:t xml:space="preserve">One of </w:t>
      </w:r>
      <w:r w:rsidRPr="00FF1CF3">
        <w:rPr>
          <w:rStyle w:val="StyleUnderline"/>
          <w:highlight w:val="cyan"/>
        </w:rPr>
        <w:t xml:space="preserve">the </w:t>
      </w:r>
      <w:r w:rsidRPr="00FF1CF3">
        <w:rPr>
          <w:rStyle w:val="Emphasis"/>
          <w:highlight w:val="cyan"/>
        </w:rPr>
        <w:t>principal motivations</w:t>
      </w:r>
      <w:r w:rsidRPr="00FF1CF3">
        <w:rPr>
          <w:rStyle w:val="StyleUnderline"/>
          <w:highlight w:val="cyan"/>
        </w:rPr>
        <w:t xml:space="preserve"> for </w:t>
      </w:r>
      <w:r w:rsidRPr="00FF1CF3">
        <w:rPr>
          <w:rStyle w:val="Emphasis"/>
          <w:highlight w:val="cyan"/>
        </w:rPr>
        <w:t>colonialism</w:t>
      </w:r>
      <w:r w:rsidRPr="00FF1CF3">
        <w:rPr>
          <w:rStyle w:val="StyleUnderline"/>
          <w:highlight w:val="cyan"/>
        </w:rPr>
        <w:t xml:space="preserve"> is control of</w:t>
      </w:r>
      <w:r w:rsidRPr="00352916">
        <w:rPr>
          <w:rStyle w:val="StyleUnderline"/>
        </w:rPr>
        <w:t xml:space="preserve"> </w:t>
      </w:r>
      <w:r w:rsidRPr="00352916">
        <w:rPr>
          <w:rStyle w:val="Emphasis"/>
        </w:rPr>
        <w:t xml:space="preserve">natural </w:t>
      </w:r>
      <w:r w:rsidRPr="00FF1CF3">
        <w:rPr>
          <w:rStyle w:val="Emphasis"/>
          <w:highlight w:val="cyan"/>
        </w:rPr>
        <w:t>resources</w:t>
      </w:r>
      <w:r w:rsidRPr="00352916">
        <w:rPr>
          <w:rStyle w:val="StyleUnderline"/>
        </w:rPr>
        <w:t xml:space="preserve">. This is manifest in </w:t>
      </w:r>
      <w:r w:rsidRPr="00FF1CF3">
        <w:rPr>
          <w:rStyle w:val="StyleUnderline"/>
          <w:highlight w:val="cyan"/>
        </w:rPr>
        <w:t>the</w:t>
      </w:r>
      <w:r w:rsidRPr="00352916">
        <w:rPr>
          <w:rStyle w:val="StyleUnderline"/>
        </w:rPr>
        <w:t xml:space="preserve"> </w:t>
      </w:r>
      <w:r w:rsidRPr="00352916">
        <w:rPr>
          <w:rStyle w:val="Emphasis"/>
        </w:rPr>
        <w:t xml:space="preserve">so-called international </w:t>
      </w:r>
      <w:r w:rsidRPr="00FF1CF3">
        <w:rPr>
          <w:rStyle w:val="Emphasis"/>
          <w:highlight w:val="cyan"/>
        </w:rPr>
        <w:t>division of labour</w:t>
      </w:r>
      <w:r w:rsidRPr="00FF1CF3">
        <w:rPr>
          <w:rStyle w:val="StyleUnderline"/>
          <w:highlight w:val="cyan"/>
        </w:rPr>
        <w:t xml:space="preserve"> in which</w:t>
      </w:r>
      <w:r w:rsidRPr="00352916">
        <w:rPr>
          <w:rStyle w:val="StyleUnderline"/>
        </w:rPr>
        <w:t xml:space="preserve"> one region</w:t>
      </w:r>
      <w:r w:rsidRPr="00352916">
        <w:rPr>
          <w:sz w:val="16"/>
        </w:rPr>
        <w:t xml:space="preserve"> (</w:t>
      </w:r>
      <w:r w:rsidRPr="00FF1CF3">
        <w:rPr>
          <w:rStyle w:val="Emphasis"/>
          <w:highlight w:val="cyan"/>
        </w:rPr>
        <w:t>the South</w:t>
      </w:r>
      <w:r w:rsidRPr="00352916">
        <w:rPr>
          <w:sz w:val="16"/>
        </w:rPr>
        <w:t xml:space="preserve">) </w:t>
      </w:r>
      <w:r w:rsidRPr="00FF1CF3">
        <w:rPr>
          <w:rStyle w:val="StyleUnderline"/>
          <w:highlight w:val="cyan"/>
        </w:rPr>
        <w:t>is the supplier of</w:t>
      </w:r>
      <w:r w:rsidRPr="00352916">
        <w:rPr>
          <w:rStyle w:val="StyleUnderline"/>
        </w:rPr>
        <w:t xml:space="preserve"> raw</w:t>
      </w:r>
      <w:r w:rsidRPr="00352916">
        <w:rPr>
          <w:sz w:val="16"/>
        </w:rPr>
        <w:t xml:space="preserve"> (industrial) </w:t>
      </w:r>
      <w:r w:rsidRPr="00FF1CF3">
        <w:rPr>
          <w:rStyle w:val="StyleUnderline"/>
          <w:highlight w:val="cyan"/>
        </w:rPr>
        <w:t xml:space="preserve">materials for the </w:t>
      </w:r>
      <w:r w:rsidRPr="00FF1CF3">
        <w:rPr>
          <w:rStyle w:val="Emphasis"/>
          <w:highlight w:val="cyan"/>
        </w:rPr>
        <w:t>rest</w:t>
      </w:r>
      <w:r w:rsidRPr="00352916">
        <w:rPr>
          <w:sz w:val="16"/>
        </w:rPr>
        <w:t xml:space="preserve">. Generally, colonialism brought with it the ideas of nature and culture based on commerce, the market economy, and eventually industrialization. </w:t>
      </w:r>
      <w:r w:rsidRPr="00352916">
        <w:rPr>
          <w:rStyle w:val="StyleUnderline"/>
        </w:rPr>
        <w:t xml:space="preserve">The </w:t>
      </w:r>
      <w:r w:rsidRPr="00FF1CF3">
        <w:rPr>
          <w:rStyle w:val="Emphasis"/>
          <w:highlight w:val="cyan"/>
        </w:rPr>
        <w:t>colonial rule</w:t>
      </w:r>
      <w:r w:rsidRPr="00FF1CF3">
        <w:rPr>
          <w:rStyle w:val="StyleUnderline"/>
          <w:highlight w:val="cyan"/>
        </w:rPr>
        <w:t xml:space="preserve"> thrived on</w:t>
      </w:r>
      <w:r w:rsidRPr="00352916">
        <w:rPr>
          <w:rStyle w:val="StyleUnderline"/>
        </w:rPr>
        <w:t xml:space="preserve"> a </w:t>
      </w:r>
      <w:r w:rsidRPr="00352916">
        <w:rPr>
          <w:rStyle w:val="Emphasis"/>
        </w:rPr>
        <w:t xml:space="preserve">set of </w:t>
      </w:r>
      <w:r w:rsidRPr="00FF1CF3">
        <w:rPr>
          <w:rStyle w:val="Emphasis"/>
          <w:highlight w:val="cyan"/>
        </w:rPr>
        <w:t>values</w:t>
      </w:r>
      <w:r w:rsidRPr="00FF1CF3">
        <w:rPr>
          <w:rStyle w:val="StyleUnderline"/>
          <w:highlight w:val="cyan"/>
        </w:rPr>
        <w:t xml:space="preserve"> reproduced in</w:t>
      </w:r>
      <w:r w:rsidRPr="00352916">
        <w:rPr>
          <w:rStyle w:val="StyleUnderline"/>
        </w:rPr>
        <w:t xml:space="preserve"> the </w:t>
      </w:r>
      <w:r w:rsidRPr="00FF1CF3">
        <w:rPr>
          <w:rStyle w:val="Emphasis"/>
          <w:highlight w:val="cyan"/>
        </w:rPr>
        <w:t>colonies</w:t>
      </w:r>
      <w:r w:rsidRPr="00FF1CF3">
        <w:rPr>
          <w:rStyle w:val="StyleUnderline"/>
          <w:highlight w:val="cyan"/>
        </w:rPr>
        <w:t xml:space="preserve"> through</w:t>
      </w:r>
      <w:r w:rsidRPr="00352916">
        <w:rPr>
          <w:rStyle w:val="StyleUnderline"/>
        </w:rPr>
        <w:t xml:space="preserve"> the </w:t>
      </w:r>
      <w:r w:rsidRPr="00352916">
        <w:rPr>
          <w:rStyle w:val="Emphasis"/>
        </w:rPr>
        <w:t xml:space="preserve">institutional and </w:t>
      </w:r>
      <w:r w:rsidRPr="00FF1CF3">
        <w:rPr>
          <w:rStyle w:val="Emphasis"/>
          <w:highlight w:val="cyan"/>
        </w:rPr>
        <w:t>political power</w:t>
      </w:r>
      <w:r w:rsidRPr="00352916">
        <w:rPr>
          <w:rStyle w:val="Emphasis"/>
        </w:rPr>
        <w:t xml:space="preserve"> structures</w:t>
      </w:r>
      <w:r w:rsidRPr="00352916">
        <w:rPr>
          <w:rStyle w:val="StyleUnderline"/>
        </w:rPr>
        <w:t xml:space="preserve"> </w:t>
      </w:r>
      <w:r w:rsidRPr="00FF1CF3">
        <w:rPr>
          <w:rStyle w:val="StyleUnderline"/>
          <w:highlight w:val="cyan"/>
        </w:rPr>
        <w:t>of the colonial state</w:t>
      </w:r>
      <w:r w:rsidRPr="00352916">
        <w:rPr>
          <w:rStyle w:val="StyleUnderline"/>
        </w:rPr>
        <w:t xml:space="preserve">. Those values themselves, </w:t>
      </w:r>
      <w:r w:rsidRPr="00FF1CF3">
        <w:rPr>
          <w:rStyle w:val="StyleUnderline"/>
          <w:highlight w:val="cyan"/>
        </w:rPr>
        <w:t>encapsulated in</w:t>
      </w:r>
      <w:r w:rsidRPr="00352916">
        <w:rPr>
          <w:rStyle w:val="StyleUnderline"/>
        </w:rPr>
        <w:t xml:space="preserve"> the </w:t>
      </w:r>
      <w:r w:rsidRPr="00352916">
        <w:rPr>
          <w:rStyle w:val="Emphasis"/>
        </w:rPr>
        <w:t xml:space="preserve">ideology of </w:t>
      </w:r>
      <w:r w:rsidRPr="00FF1CF3">
        <w:rPr>
          <w:rStyle w:val="Emphasis"/>
          <w:highlight w:val="cyan"/>
        </w:rPr>
        <w:t>capitalism</w:t>
      </w:r>
      <w:r w:rsidRPr="00352916">
        <w:rPr>
          <w:rStyle w:val="StyleUnderline"/>
        </w:rPr>
        <w:t>, emerged and progressed from the onset of the industrial revolution</w:t>
      </w:r>
      <w:r w:rsidRPr="00352916">
        <w:rPr>
          <w:sz w:val="16"/>
        </w:rPr>
        <w:t>. The knowledge and power nexus, according to Vandana Shiva, ‘[</w:t>
      </w:r>
      <w:r w:rsidRPr="00FF1CF3">
        <w:rPr>
          <w:rStyle w:val="StyleUnderline"/>
          <w:highlight w:val="cyan"/>
        </w:rPr>
        <w:t>g</w:t>
      </w:r>
      <w:r w:rsidRPr="00352916">
        <w:rPr>
          <w:sz w:val="16"/>
        </w:rPr>
        <w:t>]</w:t>
      </w:r>
      <w:r w:rsidRPr="00FF1CF3">
        <w:rPr>
          <w:rStyle w:val="StyleUnderline"/>
          <w:highlight w:val="cyan"/>
        </w:rPr>
        <w:t xml:space="preserve">enerates </w:t>
      </w:r>
      <w:r w:rsidRPr="00FF1CF3">
        <w:rPr>
          <w:rStyle w:val="Emphasis"/>
          <w:highlight w:val="cyan"/>
        </w:rPr>
        <w:t>inequities</w:t>
      </w:r>
      <w:r w:rsidRPr="00FF1CF3">
        <w:rPr>
          <w:rStyle w:val="StyleUnderline"/>
          <w:highlight w:val="cyan"/>
        </w:rPr>
        <w:t xml:space="preserve"> and </w:t>
      </w:r>
      <w:r w:rsidRPr="00FF1CF3">
        <w:rPr>
          <w:rStyle w:val="Emphasis"/>
          <w:highlight w:val="cyan"/>
        </w:rPr>
        <w:t>domination</w:t>
      </w:r>
      <w:r w:rsidRPr="00FF1CF3">
        <w:rPr>
          <w:rStyle w:val="StyleUnderline"/>
          <w:highlight w:val="cyan"/>
        </w:rPr>
        <w:t xml:space="preserve"> by</w:t>
      </w:r>
      <w:r w:rsidRPr="00352916">
        <w:rPr>
          <w:rStyle w:val="StyleUnderline"/>
        </w:rPr>
        <w:t xml:space="preserve"> the </w:t>
      </w:r>
      <w:r w:rsidRPr="00FF1CF3">
        <w:rPr>
          <w:rStyle w:val="StyleUnderline"/>
          <w:highlight w:val="cyan"/>
        </w:rPr>
        <w:t>way</w:t>
      </w:r>
      <w:r w:rsidRPr="00352916">
        <w:rPr>
          <w:rStyle w:val="StyleUnderline"/>
        </w:rPr>
        <w:t xml:space="preserve"> such </w:t>
      </w:r>
      <w:r w:rsidRPr="00FF1CF3">
        <w:rPr>
          <w:rStyle w:val="StyleUnderline"/>
          <w:highlight w:val="cyan"/>
        </w:rPr>
        <w:t>knowledge is</w:t>
      </w:r>
      <w:r w:rsidRPr="00352916">
        <w:rPr>
          <w:rStyle w:val="StyleUnderline"/>
        </w:rPr>
        <w:t xml:space="preserve"> </w:t>
      </w:r>
      <w:r w:rsidRPr="00352916">
        <w:rPr>
          <w:rStyle w:val="Emphasis"/>
        </w:rPr>
        <w:t xml:space="preserve">generated and </w:t>
      </w:r>
      <w:r w:rsidRPr="00FF1CF3">
        <w:rPr>
          <w:rStyle w:val="Emphasis"/>
          <w:highlight w:val="cyan"/>
        </w:rPr>
        <w:t>structured</w:t>
      </w:r>
      <w:r w:rsidRPr="00352916">
        <w:rPr>
          <w:rStyle w:val="StyleUnderline"/>
        </w:rPr>
        <w:t xml:space="preserve">, the way </w:t>
      </w:r>
      <w:r w:rsidRPr="00FF1CF3">
        <w:rPr>
          <w:rStyle w:val="StyleUnderline"/>
          <w:highlight w:val="cyan"/>
        </w:rPr>
        <w:t xml:space="preserve">it is </w:t>
      </w:r>
      <w:proofErr w:type="gramStart"/>
      <w:r w:rsidRPr="00FF1CF3">
        <w:rPr>
          <w:rStyle w:val="Emphasis"/>
          <w:highlight w:val="cyan"/>
        </w:rPr>
        <w:t>legitimised</w:t>
      </w:r>
      <w:proofErr w:type="gramEnd"/>
      <w:r w:rsidRPr="00FF1CF3">
        <w:rPr>
          <w:rStyle w:val="StyleUnderline"/>
          <w:highlight w:val="cyan"/>
        </w:rPr>
        <w:t xml:space="preserve"> and alternatives</w:t>
      </w:r>
      <w:r w:rsidRPr="00352916">
        <w:rPr>
          <w:rStyle w:val="StyleUnderline"/>
        </w:rPr>
        <w:t xml:space="preserve"> </w:t>
      </w:r>
      <w:r w:rsidRPr="00352916">
        <w:rPr>
          <w:rStyle w:val="Emphasis"/>
        </w:rPr>
        <w:t xml:space="preserve">are </w:t>
      </w:r>
      <w:r w:rsidRPr="00FF1CF3">
        <w:rPr>
          <w:rStyle w:val="Emphasis"/>
          <w:highlight w:val="cyan"/>
        </w:rPr>
        <w:t>delegitimised</w:t>
      </w:r>
      <w:r w:rsidRPr="00352916">
        <w:rPr>
          <w:rStyle w:val="StyleUnderline"/>
        </w:rPr>
        <w:t>, and the way in which such knowledge transforms nature and society</w:t>
      </w:r>
      <w:r w:rsidRPr="00352916">
        <w:rPr>
          <w:sz w:val="16"/>
        </w:rPr>
        <w:t>.’94</w:t>
      </w:r>
    </w:p>
    <w:p w14:paraId="3F331442" w14:textId="77777777" w:rsidR="00C77D14" w:rsidRPr="00352916" w:rsidRDefault="00C77D14" w:rsidP="00C77D14">
      <w:pPr>
        <w:rPr>
          <w:sz w:val="16"/>
        </w:rPr>
      </w:pPr>
      <w:r w:rsidRPr="00352916">
        <w:rPr>
          <w:rStyle w:val="Emphasis"/>
        </w:rPr>
        <w:t xml:space="preserve">Indigenous </w:t>
      </w:r>
      <w:r w:rsidRPr="00FF1CF3">
        <w:rPr>
          <w:rStyle w:val="Emphasis"/>
          <w:highlight w:val="cyan"/>
        </w:rPr>
        <w:t>conceptions</w:t>
      </w:r>
      <w:r w:rsidRPr="00FF1CF3">
        <w:rPr>
          <w:rStyle w:val="StyleUnderline"/>
          <w:highlight w:val="cyan"/>
        </w:rPr>
        <w:t xml:space="preserve"> of the </w:t>
      </w:r>
      <w:r w:rsidRPr="00FF1CF3">
        <w:rPr>
          <w:rStyle w:val="Emphasis"/>
          <w:highlight w:val="cyan"/>
        </w:rPr>
        <w:t>natural environment</w:t>
      </w:r>
      <w:r w:rsidRPr="00FF1CF3">
        <w:rPr>
          <w:rStyle w:val="StyleUnderline"/>
          <w:highlight w:val="cyan"/>
        </w:rPr>
        <w:t xml:space="preserve"> are sites of </w:t>
      </w:r>
      <w:r w:rsidRPr="00FF1CF3">
        <w:rPr>
          <w:rStyle w:val="Emphasis"/>
          <w:highlight w:val="cyan"/>
        </w:rPr>
        <w:t>epistemological conflict</w:t>
      </w:r>
      <w:r w:rsidRPr="00FF1CF3">
        <w:rPr>
          <w:rStyle w:val="StyleUnderline"/>
          <w:highlight w:val="cyan"/>
        </w:rPr>
        <w:t xml:space="preserve"> between</w:t>
      </w:r>
      <w:r w:rsidRPr="00352916">
        <w:rPr>
          <w:rStyle w:val="StyleUnderline"/>
        </w:rPr>
        <w:t xml:space="preserve"> the </w:t>
      </w:r>
      <w:r w:rsidRPr="00FF1CF3">
        <w:rPr>
          <w:rStyle w:val="Emphasis"/>
          <w:highlight w:val="cyan"/>
        </w:rPr>
        <w:t>colonizer</w:t>
      </w:r>
      <w:r w:rsidRPr="00FF1CF3">
        <w:rPr>
          <w:rStyle w:val="StyleUnderline"/>
          <w:highlight w:val="cyan"/>
        </w:rPr>
        <w:t xml:space="preserve"> and</w:t>
      </w:r>
      <w:r w:rsidRPr="00352916">
        <w:rPr>
          <w:rStyle w:val="StyleUnderline"/>
        </w:rPr>
        <w:t xml:space="preserve"> the </w:t>
      </w:r>
      <w:r w:rsidRPr="00FF1CF3">
        <w:rPr>
          <w:rStyle w:val="Emphasis"/>
          <w:highlight w:val="cyan"/>
        </w:rPr>
        <w:t>colonized</w:t>
      </w:r>
      <w:r w:rsidRPr="00352916">
        <w:rPr>
          <w:rStyle w:val="StyleUnderline"/>
        </w:rPr>
        <w:t xml:space="preserve">, the Western and non-Western. </w:t>
      </w:r>
      <w:r w:rsidRPr="00FF1CF3">
        <w:rPr>
          <w:rStyle w:val="Emphasis"/>
          <w:highlight w:val="cyan"/>
        </w:rPr>
        <w:t>Indigenous</w:t>
      </w:r>
      <w:r w:rsidRPr="00352916">
        <w:rPr>
          <w:rStyle w:val="Emphasis"/>
        </w:rPr>
        <w:t xml:space="preserve"> or local </w:t>
      </w:r>
      <w:r w:rsidRPr="00FF1CF3">
        <w:rPr>
          <w:rStyle w:val="Emphasis"/>
          <w:highlight w:val="cyan"/>
        </w:rPr>
        <w:t>peoples</w:t>
      </w:r>
      <w:r w:rsidRPr="00FF1CF3">
        <w:rPr>
          <w:rStyle w:val="StyleUnderline"/>
          <w:highlight w:val="cyan"/>
        </w:rPr>
        <w:t xml:space="preserve"> have</w:t>
      </w:r>
      <w:r w:rsidRPr="00352916">
        <w:rPr>
          <w:rStyle w:val="StyleUnderline"/>
        </w:rPr>
        <w:t xml:space="preserve"> from time immemorial </w:t>
      </w:r>
      <w:r w:rsidRPr="00FF1CF3">
        <w:rPr>
          <w:rStyle w:val="StyleUnderline"/>
          <w:highlight w:val="cyan"/>
        </w:rPr>
        <w:t>developed</w:t>
      </w:r>
      <w:r w:rsidRPr="00352916">
        <w:rPr>
          <w:rStyle w:val="StyleUnderline"/>
        </w:rPr>
        <w:t xml:space="preserve"> </w:t>
      </w:r>
      <w:r w:rsidRPr="00352916">
        <w:rPr>
          <w:rStyle w:val="Emphasis"/>
        </w:rPr>
        <w:t xml:space="preserve">bodies of </w:t>
      </w:r>
      <w:r w:rsidRPr="00FF1CF3">
        <w:rPr>
          <w:rStyle w:val="Emphasis"/>
          <w:highlight w:val="cyan"/>
        </w:rPr>
        <w:t>knowledge</w:t>
      </w:r>
      <w:r w:rsidRPr="00FF1CF3">
        <w:rPr>
          <w:rStyle w:val="StyleUnderline"/>
          <w:highlight w:val="cyan"/>
        </w:rPr>
        <w:t xml:space="preserve"> under a</w:t>
      </w:r>
      <w:r w:rsidRPr="00352916">
        <w:rPr>
          <w:rStyle w:val="StyleUnderline"/>
        </w:rPr>
        <w:t xml:space="preserve"> </w:t>
      </w:r>
      <w:r w:rsidRPr="00352916">
        <w:rPr>
          <w:rStyle w:val="Emphasis"/>
        </w:rPr>
        <w:t xml:space="preserve">holistic </w:t>
      </w:r>
      <w:r w:rsidRPr="00FF1CF3">
        <w:rPr>
          <w:rStyle w:val="Emphasis"/>
          <w:highlight w:val="cyan"/>
        </w:rPr>
        <w:t>paradigm</w:t>
      </w:r>
      <w:r w:rsidRPr="00FF1CF3">
        <w:rPr>
          <w:rStyle w:val="StyleUnderline"/>
          <w:highlight w:val="cyan"/>
        </w:rPr>
        <w:t xml:space="preserve"> that is </w:t>
      </w:r>
      <w:r w:rsidRPr="00FF1CF3">
        <w:rPr>
          <w:rStyle w:val="Emphasis"/>
          <w:highlight w:val="cyan"/>
        </w:rPr>
        <w:t>non-Western</w:t>
      </w:r>
      <w:r w:rsidRPr="00352916">
        <w:rPr>
          <w:rStyle w:val="Emphasis"/>
        </w:rPr>
        <w:t xml:space="preserve"> in the practical sense</w:t>
      </w:r>
      <w:r w:rsidRPr="00352916">
        <w:rPr>
          <w:rStyle w:val="StyleUnderline"/>
        </w:rPr>
        <w:t xml:space="preserve">. </w:t>
      </w:r>
      <w:r w:rsidRPr="00FF1CF3">
        <w:rPr>
          <w:rStyle w:val="StyleUnderline"/>
          <w:highlight w:val="cyan"/>
        </w:rPr>
        <w:t>This</w:t>
      </w:r>
      <w:r w:rsidRPr="00352916">
        <w:rPr>
          <w:rStyle w:val="StyleUnderline"/>
        </w:rPr>
        <w:t xml:space="preserve"> </w:t>
      </w:r>
      <w:r w:rsidRPr="00352916">
        <w:rPr>
          <w:rStyle w:val="Emphasis"/>
        </w:rPr>
        <w:t>epistemological framework</w:t>
      </w:r>
      <w:r w:rsidRPr="00352916">
        <w:rPr>
          <w:rStyle w:val="StyleUnderline"/>
        </w:rPr>
        <w:t xml:space="preserve">, which is based on </w:t>
      </w:r>
      <w:r w:rsidRPr="00352916">
        <w:rPr>
          <w:rStyle w:val="Emphasis"/>
        </w:rPr>
        <w:t>ecological and spiritual imperatives</w:t>
      </w:r>
      <w:r w:rsidRPr="00352916">
        <w:rPr>
          <w:rStyle w:val="StyleUnderline"/>
        </w:rPr>
        <w:t xml:space="preserve">, </w:t>
      </w:r>
      <w:r w:rsidRPr="00FF1CF3">
        <w:rPr>
          <w:rStyle w:val="StyleUnderline"/>
          <w:highlight w:val="cyan"/>
        </w:rPr>
        <w:t xml:space="preserve">is an </w:t>
      </w:r>
      <w:r w:rsidRPr="00FF1CF3">
        <w:rPr>
          <w:rStyle w:val="Emphasis"/>
          <w:highlight w:val="cyan"/>
        </w:rPr>
        <w:t>alternative</w:t>
      </w:r>
      <w:r w:rsidRPr="00352916">
        <w:rPr>
          <w:rStyle w:val="Emphasis"/>
        </w:rPr>
        <w:t xml:space="preserve"> cosmological </w:t>
      </w:r>
      <w:r w:rsidRPr="00FF1CF3">
        <w:rPr>
          <w:rStyle w:val="Emphasis"/>
          <w:highlight w:val="cyan"/>
        </w:rPr>
        <w:t>space</w:t>
      </w:r>
      <w:r w:rsidRPr="00352916">
        <w:rPr>
          <w:sz w:val="16"/>
        </w:rPr>
        <w:t>. It is characterized as traditional/ indigenous knowledge.</w:t>
      </w:r>
    </w:p>
    <w:p w14:paraId="259D0E7B" w14:textId="77777777" w:rsidR="00C77D14" w:rsidRPr="00352916" w:rsidRDefault="00C77D14" w:rsidP="00C77D14">
      <w:pPr>
        <w:rPr>
          <w:sz w:val="16"/>
        </w:rPr>
      </w:pPr>
      <w:r w:rsidRPr="00FF1CF3">
        <w:rPr>
          <w:rStyle w:val="Emphasis"/>
          <w:highlight w:val="cyan"/>
        </w:rPr>
        <w:t>Ecological order</w:t>
      </w:r>
      <w:r w:rsidRPr="00352916">
        <w:rPr>
          <w:rStyle w:val="StyleUnderline"/>
        </w:rPr>
        <w:t xml:space="preserve"> rooted in unique configurations of a people’s belief or religious system and spiritual outlook </w:t>
      </w:r>
      <w:r w:rsidRPr="00FF1CF3">
        <w:rPr>
          <w:rStyle w:val="StyleUnderline"/>
          <w:highlight w:val="cyan"/>
        </w:rPr>
        <w:t>is</w:t>
      </w:r>
      <w:r w:rsidRPr="00352916">
        <w:rPr>
          <w:rStyle w:val="StyleUnderline"/>
        </w:rPr>
        <w:t xml:space="preserve"> </w:t>
      </w:r>
      <w:r w:rsidRPr="00352916">
        <w:rPr>
          <w:rStyle w:val="Emphasis"/>
        </w:rPr>
        <w:t xml:space="preserve">the </w:t>
      </w:r>
      <w:r w:rsidRPr="00FF1CF3">
        <w:rPr>
          <w:rStyle w:val="Emphasis"/>
          <w:highlight w:val="cyan"/>
        </w:rPr>
        <w:t>central</w:t>
      </w:r>
      <w:r w:rsidRPr="00352916">
        <w:rPr>
          <w:rStyle w:val="Emphasis"/>
        </w:rPr>
        <w:t xml:space="preserve"> plank</w:t>
      </w:r>
      <w:r w:rsidRPr="00352916">
        <w:rPr>
          <w:rStyle w:val="StyleUnderline"/>
        </w:rPr>
        <w:t xml:space="preserve"> of indigenous knowledge and world view</w:t>
      </w:r>
      <w:r w:rsidRPr="00352916">
        <w:rPr>
          <w:sz w:val="16"/>
        </w:rPr>
        <w:t xml:space="preserve">. </w:t>
      </w:r>
      <w:proofErr w:type="gramStart"/>
      <w:r w:rsidRPr="00352916">
        <w:rPr>
          <w:sz w:val="16"/>
        </w:rPr>
        <w:t xml:space="preserve">To a large extent, </w:t>
      </w:r>
      <w:r w:rsidRPr="00352916">
        <w:rPr>
          <w:rStyle w:val="StyleUnderline"/>
        </w:rPr>
        <w:t>the essence of indigenous regimes is</w:t>
      </w:r>
      <w:proofErr w:type="gramEnd"/>
      <w:r w:rsidRPr="00352916">
        <w:rPr>
          <w:rStyle w:val="StyleUnderline"/>
        </w:rPr>
        <w:t xml:space="preserve"> the </w:t>
      </w:r>
      <w:r w:rsidRPr="00352916">
        <w:rPr>
          <w:rStyle w:val="Emphasis"/>
        </w:rPr>
        <w:t>creative adaptation to ecological order</w:t>
      </w:r>
      <w:r w:rsidRPr="00352916">
        <w:rPr>
          <w:rStyle w:val="StyleUnderline"/>
        </w:rPr>
        <w:t xml:space="preserve"> based on empirical observations</w:t>
      </w:r>
      <w:r w:rsidRPr="00352916">
        <w:rPr>
          <w:sz w:val="16"/>
        </w:rPr>
        <w:t>. Because of existing ecological diversity in indigenous enclaves, ‘a corresponding diversity of indigenous languages, knowledge and heritages exists.’95 For this reason, any research that aspires to provide ‘a comprehensive definition of indigenous knowledge and heritage in any language system … would probably be misleading.’96 Thus, the closest to a definition of indigenous knowledge is to describe it as a ‘complete knowledge system with its own concepts of epistemology, philosophy, and scientific and logical validity.’97</w:t>
      </w:r>
    </w:p>
    <w:p w14:paraId="15414ABF" w14:textId="77777777" w:rsidR="00C77D14" w:rsidRPr="00352916" w:rsidRDefault="00C77D14" w:rsidP="00C77D14">
      <w:pPr>
        <w:rPr>
          <w:sz w:val="16"/>
        </w:rPr>
      </w:pPr>
      <w:r w:rsidRPr="00352916">
        <w:rPr>
          <w:sz w:val="16"/>
        </w:rPr>
        <w:t xml:space="preserve">Within an indigenous world view, </w:t>
      </w:r>
      <w:r w:rsidRPr="00FF1CF3">
        <w:rPr>
          <w:rStyle w:val="StyleUnderline"/>
          <w:highlight w:val="cyan"/>
        </w:rPr>
        <w:t xml:space="preserve">humanity’s position is </w:t>
      </w:r>
      <w:r w:rsidRPr="00FF1CF3">
        <w:rPr>
          <w:rStyle w:val="Emphasis"/>
          <w:highlight w:val="cyan"/>
        </w:rPr>
        <w:t>different</w:t>
      </w:r>
      <w:r w:rsidRPr="00352916">
        <w:rPr>
          <w:rStyle w:val="StyleUnderline"/>
        </w:rPr>
        <w:t xml:space="preserve"> from the Western account</w:t>
      </w:r>
      <w:r w:rsidRPr="00352916">
        <w:rPr>
          <w:sz w:val="16"/>
        </w:rPr>
        <w:t xml:space="preserve">. Strikingly, </w:t>
      </w:r>
      <w:r w:rsidRPr="00352916">
        <w:rPr>
          <w:rStyle w:val="StyleUnderline"/>
        </w:rPr>
        <w:t xml:space="preserve">humanity plays a </w:t>
      </w:r>
      <w:r w:rsidRPr="00352916">
        <w:rPr>
          <w:rStyle w:val="Emphasis"/>
        </w:rPr>
        <w:t xml:space="preserve">humbler role </w:t>
      </w:r>
      <w:r w:rsidRPr="00352916">
        <w:rPr>
          <w:sz w:val="16"/>
        </w:rPr>
        <w:t xml:space="preserve">than in the Western Judaeo-Christian and colonial tradition. Humanity operates within an environment of ecological and spiritual harmony and was never expelled or separated from that environment. </w:t>
      </w:r>
      <w:r w:rsidRPr="00FF1CF3">
        <w:rPr>
          <w:rStyle w:val="StyleUnderline"/>
          <w:highlight w:val="cyan"/>
        </w:rPr>
        <w:t>We are not licensed to ‘</w:t>
      </w:r>
      <w:r w:rsidRPr="00FF1CF3">
        <w:rPr>
          <w:rStyle w:val="Emphasis"/>
          <w:highlight w:val="cyan"/>
        </w:rPr>
        <w:t>conquer</w:t>
      </w:r>
      <w:r w:rsidRPr="00FF1CF3">
        <w:rPr>
          <w:rStyle w:val="StyleUnderline"/>
          <w:highlight w:val="cyan"/>
        </w:rPr>
        <w:t>’ the earth</w:t>
      </w:r>
      <w:r w:rsidRPr="00352916">
        <w:rPr>
          <w:sz w:val="16"/>
        </w:rPr>
        <w:t xml:space="preserve">. On the contrary, </w:t>
      </w:r>
      <w:r w:rsidRPr="00352916">
        <w:rPr>
          <w:rStyle w:val="StyleUnderline"/>
        </w:rPr>
        <w:t xml:space="preserve">in </w:t>
      </w:r>
      <w:proofErr w:type="gramStart"/>
      <w:r w:rsidRPr="00352916">
        <w:rPr>
          <w:rStyle w:val="StyleUnderline"/>
        </w:rPr>
        <w:t>the majority of</w:t>
      </w:r>
      <w:proofErr w:type="gramEnd"/>
      <w:r w:rsidRPr="00352916">
        <w:rPr>
          <w:rStyle w:val="StyleUnderline"/>
        </w:rPr>
        <w:t xml:space="preserve"> nonWestern indigenous cultures, the </w:t>
      </w:r>
      <w:r w:rsidRPr="00FF1CF3">
        <w:rPr>
          <w:rStyle w:val="StyleUnderline"/>
          <w:highlight w:val="cyan"/>
        </w:rPr>
        <w:t xml:space="preserve">sanctity of </w:t>
      </w:r>
      <w:r w:rsidRPr="00FF1CF3">
        <w:rPr>
          <w:rStyle w:val="Emphasis"/>
          <w:highlight w:val="cyan"/>
        </w:rPr>
        <w:t>all life</w:t>
      </w:r>
      <w:r w:rsidRPr="00352916">
        <w:rPr>
          <w:rStyle w:val="StyleUnderline"/>
        </w:rPr>
        <w:t xml:space="preserve"> forms </w:t>
      </w:r>
      <w:r w:rsidRPr="00FF1CF3">
        <w:rPr>
          <w:rStyle w:val="StyleUnderline"/>
          <w:highlight w:val="cyan"/>
        </w:rPr>
        <w:t xml:space="preserve">is </w:t>
      </w:r>
      <w:r w:rsidRPr="00FF1CF3">
        <w:rPr>
          <w:rStyle w:val="Emphasis"/>
          <w:highlight w:val="cyan"/>
        </w:rPr>
        <w:t>emphasized</w:t>
      </w:r>
      <w:r w:rsidRPr="00352916">
        <w:rPr>
          <w:rStyle w:val="StyleUnderline"/>
        </w:rPr>
        <w:t>. All lives are connected in an ecological and spiritual order. Humanity is but one significant strand in life’s complex web.</w:t>
      </w:r>
      <w:r w:rsidRPr="00352916">
        <w:rPr>
          <w:sz w:val="16"/>
        </w:rPr>
        <w:t xml:space="preserve"> In the words of James Henderson, ‘[H]umans are neither above nor below others in the circle of life. </w:t>
      </w:r>
      <w:proofErr w:type="gramStart"/>
      <w:r w:rsidRPr="00352916">
        <w:rPr>
          <w:sz w:val="16"/>
        </w:rPr>
        <w:t>Every thing</w:t>
      </w:r>
      <w:proofErr w:type="gramEnd"/>
      <w:r w:rsidRPr="00352916">
        <w:rPr>
          <w:sz w:val="16"/>
        </w:rPr>
        <w:t xml:space="preserve"> that exists in the circle is one unity, of one heart.’98 Yet, because there are prevalent warlike and hunter-gatherer indigenous cultures past and present, it could be argued that the fuss about the sanctity of life in indigenous cultures is a romanticized Western view. But the point must not be lost that </w:t>
      </w:r>
      <w:r w:rsidRPr="00352916">
        <w:rPr>
          <w:rStyle w:val="StyleUnderline"/>
        </w:rPr>
        <w:t>even within such cultures the relationships</w:t>
      </w:r>
      <w:r w:rsidRPr="00352916">
        <w:rPr>
          <w:sz w:val="16"/>
        </w:rPr>
        <w:t xml:space="preserve"> (including hunting) </w:t>
      </w:r>
      <w:r w:rsidRPr="00352916">
        <w:rPr>
          <w:rStyle w:val="StyleUnderline"/>
        </w:rPr>
        <w:t>and interaction between all life forces are sacred</w:t>
      </w:r>
      <w:r w:rsidRPr="00352916">
        <w:rPr>
          <w:sz w:val="16"/>
        </w:rPr>
        <w:t xml:space="preserve">. These relationships are often negotiated and regulated within a </w:t>
      </w:r>
      <w:proofErr w:type="gramStart"/>
      <w:r w:rsidRPr="00352916">
        <w:rPr>
          <w:sz w:val="16"/>
        </w:rPr>
        <w:t>religio-philosophical</w:t>
      </w:r>
      <w:proofErr w:type="gramEnd"/>
      <w:r w:rsidRPr="00352916">
        <w:rPr>
          <w:sz w:val="16"/>
        </w:rPr>
        <w:t xml:space="preserve"> and cultural ethic. In this setting, life is a holistic order in a state of flux in which all life forms spin. The following lines further capture the sanctity of life in indigenous world view: ‘[L]ife and its forces are seen as a gift to be humbly accepted, not as something to be taken for granted or used to manipulate other life forms. Life is revered, acknowledged, and reaffirmed through prayer, ceremony, dance and ritual.’99</w:t>
      </w:r>
    </w:p>
    <w:p w14:paraId="04DD2E7F" w14:textId="77777777" w:rsidR="00C77D14" w:rsidRPr="00352916" w:rsidRDefault="00C77D14" w:rsidP="00C77D14">
      <w:pPr>
        <w:rPr>
          <w:sz w:val="16"/>
        </w:rPr>
      </w:pPr>
      <w:r w:rsidRPr="00352916">
        <w:rPr>
          <w:sz w:val="16"/>
        </w:rPr>
        <w:t xml:space="preserve">The above indicates the importance of religion and belief systems in indigenous world view. Writing along these lines, again, Marie Battiste and James Henderson observe that ‘[k]nowing the complex natures of natural forces and their interrelationships is an important context for indigenous knowledge and heritage. No separation of science, art, religion, philosophy or aesthetics exists in indigenous thought; such categories do not exist. Thus, Eurocentric researchers may know the name of </w:t>
      </w:r>
      <w:proofErr w:type="gramStart"/>
      <w:r w:rsidRPr="00352916">
        <w:rPr>
          <w:sz w:val="16"/>
        </w:rPr>
        <w:t>a</w:t>
      </w:r>
      <w:proofErr w:type="gramEnd"/>
      <w:r w:rsidRPr="00352916">
        <w:rPr>
          <w:sz w:val="16"/>
        </w:rPr>
        <w:t xml:space="preserve"> herbal cure and understand how it is used, but without the ceremony and ritual songs, chants, prayers and relationships, they cannot achieve the same effect.’100</w:t>
      </w:r>
    </w:p>
    <w:p w14:paraId="344D7EF3" w14:textId="77777777" w:rsidR="00C77D14" w:rsidRDefault="00C77D14" w:rsidP="00C77D14">
      <w:pPr>
        <w:rPr>
          <w:sz w:val="16"/>
        </w:rPr>
      </w:pPr>
      <w:r w:rsidRPr="00352916">
        <w:rPr>
          <w:sz w:val="16"/>
        </w:rPr>
        <w:t xml:space="preserve">Through the recognition of mutual relationships among forces and forms in the natural order, indigenous peoples </w:t>
      </w:r>
      <w:proofErr w:type="gramStart"/>
      <w:r w:rsidRPr="00352916">
        <w:rPr>
          <w:sz w:val="16"/>
        </w:rPr>
        <w:t>are able to</w:t>
      </w:r>
      <w:proofErr w:type="gramEnd"/>
      <w:r w:rsidRPr="00352916">
        <w:rPr>
          <w:sz w:val="16"/>
        </w:rPr>
        <w:t xml:space="preserve"> influence natural phenomena and are influenced by them. This system is fostered by the application of practical and ritualistic knowledge. Since no cultural paradigm is completely based on objective rationality or devoid of subjectivism, the belief system is often the source of community consensus.101 Social, cultural, and ecological conditionings, among others, thus provide the context for the evolution of knowledge. Founded on enlightenment and scientific rationality, </w:t>
      </w:r>
      <w:r w:rsidRPr="00FF1CF3">
        <w:rPr>
          <w:rStyle w:val="StyleUnderline"/>
          <w:highlight w:val="cyan"/>
        </w:rPr>
        <w:t xml:space="preserve">the </w:t>
      </w:r>
      <w:r w:rsidRPr="00FF1CF3">
        <w:rPr>
          <w:rStyle w:val="Emphasis"/>
          <w:highlight w:val="cyan"/>
        </w:rPr>
        <w:t>Western</w:t>
      </w:r>
      <w:r w:rsidRPr="00352916">
        <w:rPr>
          <w:rStyle w:val="Emphasis"/>
        </w:rPr>
        <w:t xml:space="preserve"> knowledge </w:t>
      </w:r>
      <w:r w:rsidRPr="00FF1CF3">
        <w:rPr>
          <w:rStyle w:val="Emphasis"/>
          <w:highlight w:val="cyan"/>
        </w:rPr>
        <w:t>system</w:t>
      </w:r>
      <w:r w:rsidRPr="00352916">
        <w:rPr>
          <w:sz w:val="16"/>
        </w:rPr>
        <w:t xml:space="preserve">, however, </w:t>
      </w:r>
      <w:r w:rsidRPr="00FF1CF3">
        <w:rPr>
          <w:rStyle w:val="StyleUnderline"/>
          <w:highlight w:val="cyan"/>
        </w:rPr>
        <w:t>does not</w:t>
      </w:r>
      <w:r w:rsidRPr="00352916">
        <w:rPr>
          <w:rStyle w:val="StyleUnderline"/>
        </w:rPr>
        <w:t xml:space="preserve"> yet </w:t>
      </w:r>
      <w:r w:rsidRPr="00FF1CF3">
        <w:rPr>
          <w:rStyle w:val="StyleUnderline"/>
          <w:highlight w:val="cyan"/>
        </w:rPr>
        <w:t xml:space="preserve">appear to </w:t>
      </w:r>
      <w:r w:rsidRPr="00FF1CF3">
        <w:rPr>
          <w:rStyle w:val="Emphasis"/>
          <w:highlight w:val="cyan"/>
        </w:rPr>
        <w:t>respond</w:t>
      </w:r>
      <w:r w:rsidRPr="00352916">
        <w:rPr>
          <w:rStyle w:val="Emphasis"/>
        </w:rPr>
        <w:t xml:space="preserve"> wholly</w:t>
      </w:r>
      <w:r w:rsidRPr="00352916">
        <w:rPr>
          <w:rStyle w:val="StyleUnderline"/>
        </w:rPr>
        <w:t xml:space="preserve"> </w:t>
      </w:r>
      <w:r w:rsidRPr="00FF1CF3">
        <w:rPr>
          <w:rStyle w:val="StyleUnderline"/>
          <w:highlight w:val="cyan"/>
        </w:rPr>
        <w:t xml:space="preserve">to evidence of </w:t>
      </w:r>
      <w:r w:rsidRPr="00FF1CF3">
        <w:rPr>
          <w:rStyle w:val="Emphasis"/>
          <w:highlight w:val="cyan"/>
        </w:rPr>
        <w:t>subjectivity</w:t>
      </w:r>
      <w:r w:rsidRPr="00352916">
        <w:rPr>
          <w:rStyle w:val="StyleUnderline"/>
        </w:rPr>
        <w:t xml:space="preserve"> inherent </w:t>
      </w:r>
      <w:r w:rsidRPr="00FF1CF3">
        <w:rPr>
          <w:rStyle w:val="StyleUnderline"/>
          <w:highlight w:val="cyan"/>
        </w:rPr>
        <w:t>in</w:t>
      </w:r>
      <w:r w:rsidRPr="00352916">
        <w:rPr>
          <w:rStyle w:val="StyleUnderline"/>
        </w:rPr>
        <w:t xml:space="preserve"> all </w:t>
      </w:r>
      <w:r w:rsidRPr="00FF1CF3">
        <w:rPr>
          <w:rStyle w:val="Emphasis"/>
          <w:highlight w:val="cyan"/>
        </w:rPr>
        <w:t>knowledge</w:t>
      </w:r>
      <w:r w:rsidRPr="00352916">
        <w:rPr>
          <w:rStyle w:val="Emphasis"/>
        </w:rPr>
        <w:t xml:space="preserve"> forms</w:t>
      </w:r>
      <w:r w:rsidRPr="00352916">
        <w:rPr>
          <w:rStyle w:val="StyleUnderline"/>
        </w:rPr>
        <w:t>. That would strike at the very heart of its putative superiority as the knowledge above all knowledge systems</w:t>
      </w:r>
      <w:r w:rsidRPr="00352916">
        <w:rPr>
          <w:sz w:val="16"/>
        </w:rPr>
        <w:t xml:space="preserve">. In essence, </w:t>
      </w:r>
      <w:r w:rsidRPr="00352916">
        <w:rPr>
          <w:rStyle w:val="StyleUnderline"/>
        </w:rPr>
        <w:t xml:space="preserve">that amounts to </w:t>
      </w:r>
      <w:r w:rsidRPr="00352916">
        <w:rPr>
          <w:rStyle w:val="Emphasis"/>
        </w:rPr>
        <w:t>questioning</w:t>
      </w:r>
      <w:r w:rsidRPr="00352916">
        <w:rPr>
          <w:rStyle w:val="StyleUnderline"/>
        </w:rPr>
        <w:t xml:space="preserve"> the basis for its </w:t>
      </w:r>
      <w:r w:rsidRPr="00352916">
        <w:rPr>
          <w:rStyle w:val="Emphasis"/>
        </w:rPr>
        <w:t>delegitimization of alternative</w:t>
      </w:r>
      <w:r w:rsidRPr="00352916">
        <w:rPr>
          <w:rStyle w:val="StyleUnderline"/>
        </w:rPr>
        <w:t xml:space="preserve"> way</w:t>
      </w:r>
      <w:r w:rsidRPr="00352916">
        <w:rPr>
          <w:rStyle w:val="Emphasis"/>
        </w:rPr>
        <w:t>s</w:t>
      </w:r>
      <w:r w:rsidRPr="00352916">
        <w:rPr>
          <w:rStyle w:val="StyleUnderline"/>
        </w:rPr>
        <w:t xml:space="preserve"> of knowing and its claims to universalism and legitimacy</w:t>
      </w:r>
      <w:r w:rsidRPr="00352916">
        <w:rPr>
          <w:sz w:val="16"/>
        </w:rPr>
        <w:t>.</w:t>
      </w:r>
    </w:p>
    <w:p w14:paraId="49657822" w14:textId="77777777" w:rsidR="00CE49EC" w:rsidRPr="00250ABA" w:rsidRDefault="00CE49EC" w:rsidP="00CE49EC">
      <w:pPr>
        <w:pStyle w:val="Heading4"/>
      </w:pPr>
      <w:r>
        <w:t xml:space="preserve">Colonial extractivism is </w:t>
      </w:r>
      <w:r>
        <w:rPr>
          <w:u w:val="single"/>
        </w:rPr>
        <w:t>unsustainable</w:t>
      </w:r>
      <w:r>
        <w:t xml:space="preserve"> and causes </w:t>
      </w:r>
      <w:r>
        <w:rPr>
          <w:u w:val="single"/>
        </w:rPr>
        <w:t>extinction</w:t>
      </w:r>
      <w:r>
        <w:t>.</w:t>
      </w:r>
    </w:p>
    <w:p w14:paraId="54BE9F9E" w14:textId="77777777" w:rsidR="00CE49EC" w:rsidRDefault="00CE49EC" w:rsidP="00CE49EC">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2FFE667D" w14:textId="77777777" w:rsidR="00CE49EC" w:rsidRPr="00786312" w:rsidRDefault="00CE49EC" w:rsidP="00CE49EC">
      <w:pPr>
        <w:rPr>
          <w:sz w:val="14"/>
        </w:rPr>
      </w:pPr>
      <w:r w:rsidRPr="00786312">
        <w:rPr>
          <w:sz w:val="14"/>
        </w:rPr>
        <w:t xml:space="preserve">Extractivism and infrastructure are the two sides of the socio-ecological coin. </w:t>
      </w:r>
      <w:r w:rsidRPr="00053AB2">
        <w:rPr>
          <w:rStyle w:val="StyleUnderline"/>
        </w:rPr>
        <w:t xml:space="preserve">The </w:t>
      </w:r>
      <w:r w:rsidRPr="00FF1CF3">
        <w:rPr>
          <w:rStyle w:val="Emphasis"/>
          <w:highlight w:val="cyan"/>
        </w:rPr>
        <w:t>extraction</w:t>
      </w:r>
      <w:r w:rsidRPr="00053AB2">
        <w:rPr>
          <w:rStyle w:val="StyleUnderline"/>
        </w:rPr>
        <w:t xml:space="preserve"> of human and non-human life </w:t>
      </w:r>
      <w:r w:rsidRPr="00FF1CF3">
        <w:rPr>
          <w:rStyle w:val="StyleUnderline"/>
          <w:highlight w:val="cyan"/>
        </w:rPr>
        <w:t>to</w:t>
      </w:r>
      <w:r w:rsidRPr="00786312">
        <w:rPr>
          <w:sz w:val="14"/>
        </w:rPr>
        <w:t xml:space="preserve"> ‘develop’ states, </w:t>
      </w:r>
      <w:r w:rsidRPr="00FF1CF3">
        <w:rPr>
          <w:rStyle w:val="StyleUnderline"/>
          <w:highlight w:val="cyan"/>
        </w:rPr>
        <w:t>grow</w:t>
      </w:r>
      <w:r w:rsidRPr="00786312">
        <w:rPr>
          <w:sz w:val="14"/>
        </w:rPr>
        <w:t xml:space="preserve"> economies </w:t>
      </w:r>
      <w:r w:rsidRPr="00FF1CF3">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FF1CF3">
        <w:rPr>
          <w:rStyle w:val="StyleUnderline"/>
          <w:highlight w:val="cyan"/>
        </w:rPr>
        <w:t>is responsible for</w:t>
      </w:r>
      <w:r w:rsidRPr="00053AB2">
        <w:rPr>
          <w:rStyle w:val="StyleUnderline"/>
        </w:rPr>
        <w:t xml:space="preserve"> socioecological and climate </w:t>
      </w:r>
      <w:r w:rsidRPr="00FF1CF3">
        <w:rPr>
          <w:rStyle w:val="Emphasis"/>
          <w:highlight w:val="cyan"/>
        </w:rPr>
        <w:t>catastrophe</w:t>
      </w:r>
      <w:r w:rsidRPr="00786312">
        <w:rPr>
          <w:sz w:val="14"/>
        </w:rPr>
        <w:t xml:space="preserve"> (Kallianos, Dunlap and Dalakoglou, 2022). ‘</w:t>
      </w:r>
      <w:r w:rsidRPr="00053AB2">
        <w:rPr>
          <w:rStyle w:val="StyleUnderline"/>
        </w:rPr>
        <w:t xml:space="preserve">The </w:t>
      </w:r>
      <w:r w:rsidRPr="00FF1CF3">
        <w:rPr>
          <w:rStyle w:val="StyleUnderline"/>
          <w:highlight w:val="cyan"/>
        </w:rPr>
        <w:t xml:space="preserve">invention of the </w:t>
      </w:r>
      <w:r w:rsidRPr="00FF1CF3">
        <w:rPr>
          <w:rStyle w:val="Emphasis"/>
          <w:highlight w:val="cyan"/>
        </w:rPr>
        <w:t>boat</w:t>
      </w:r>
      <w:r w:rsidRPr="00786312">
        <w:rPr>
          <w:sz w:val="14"/>
        </w:rPr>
        <w:t xml:space="preserve">’, as Paul </w:t>
      </w:r>
      <w:proofErr w:type="gramStart"/>
      <w:r w:rsidRPr="00786312">
        <w:rPr>
          <w:sz w:val="14"/>
        </w:rPr>
        <w:t>Virilio ((</w:t>
      </w:r>
      <w:proofErr w:type="gramEnd"/>
      <w:r w:rsidRPr="00786312">
        <w:rPr>
          <w:sz w:val="14"/>
        </w:rPr>
        <w:t>2008 [1983]), 46) reminds us, ‘</w:t>
      </w:r>
      <w:r w:rsidRPr="00FF1CF3">
        <w:rPr>
          <w:rStyle w:val="StyleUnderline"/>
          <w:highlight w:val="cyan"/>
        </w:rPr>
        <w:t xml:space="preserve">was the invention of </w:t>
      </w:r>
      <w:r w:rsidRPr="00FF1CF3">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w:t>
      </w:r>
      <w:proofErr w:type="gramStart"/>
      <w:r w:rsidRPr="00786312">
        <w:rPr>
          <w:sz w:val="14"/>
        </w:rPr>
        <w:t>minutes’</w:t>
      </w:r>
      <w:proofErr w:type="gramEnd"/>
      <w:r w:rsidRPr="00786312">
        <w:rPr>
          <w:sz w:val="14"/>
        </w:rPr>
        <w:t xml:space="preserve">. Ward Churchill (2003) and Winona LaDuke and Sean Aaron Cruz (2012), taking this further, remind </w:t>
      </w:r>
      <w:proofErr w:type="gramStart"/>
      <w:r w:rsidRPr="00786312">
        <w:rPr>
          <w:sz w:val="14"/>
        </w:rPr>
        <w:t>us</w:t>
      </w:r>
      <w:proofErr w:type="gramEnd"/>
      <w:r w:rsidRPr="00786312">
        <w:rPr>
          <w:sz w:val="14"/>
        </w:rPr>
        <w:t xml:space="preserve">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F1CF3">
        <w:rPr>
          <w:rStyle w:val="StyleUnderline"/>
          <w:highlight w:val="cyan"/>
        </w:rPr>
        <w:t>Colonial conquest</w:t>
      </w:r>
      <w:r w:rsidRPr="00786312">
        <w:rPr>
          <w:sz w:val="14"/>
        </w:rPr>
        <w:t xml:space="preserve"> and the ‘Indian Wars’ </w:t>
      </w:r>
      <w:r w:rsidRPr="00FF1CF3">
        <w:rPr>
          <w:rStyle w:val="StyleUnderline"/>
          <w:highlight w:val="cyan"/>
        </w:rPr>
        <w:t xml:space="preserve">established the means to </w:t>
      </w:r>
      <w:r w:rsidRPr="00FF1CF3">
        <w:rPr>
          <w:rStyle w:val="Emphasis"/>
          <w:highlight w:val="cyan"/>
        </w:rPr>
        <w:t>exterminate</w:t>
      </w:r>
      <w:r w:rsidRPr="00786312">
        <w:rPr>
          <w:sz w:val="14"/>
        </w:rPr>
        <w:t xml:space="preserve"> Hiroshima and Nagasaki </w:t>
      </w:r>
      <w:r w:rsidRPr="00FF1CF3">
        <w:rPr>
          <w:rStyle w:val="StyleUnderline"/>
          <w:highlight w:val="cyan"/>
        </w:rPr>
        <w:t xml:space="preserve">via </w:t>
      </w:r>
      <w:r w:rsidRPr="00FF1CF3">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4DAE8713" w14:textId="77777777" w:rsidR="00CE49EC" w:rsidRPr="00786312" w:rsidRDefault="00CE49EC" w:rsidP="00CE49EC">
      <w:pPr>
        <w:rPr>
          <w:sz w:val="14"/>
        </w:rPr>
      </w:pPr>
      <w:r w:rsidRPr="00786312">
        <w:rPr>
          <w:rStyle w:val="StyleUnderline"/>
        </w:rPr>
        <w:t xml:space="preserve">Technological </w:t>
      </w:r>
      <w:r w:rsidRPr="00FF1CF3">
        <w:rPr>
          <w:rStyle w:val="StyleUnderline"/>
          <w:highlight w:val="cyan"/>
        </w:rPr>
        <w:t>progress</w:t>
      </w:r>
      <w:r w:rsidRPr="00786312">
        <w:rPr>
          <w:sz w:val="14"/>
        </w:rPr>
        <w:t xml:space="preserve">, its speed, convenience and possibilities, offered existential purpose and </w:t>
      </w:r>
      <w:r w:rsidRPr="00FF1CF3">
        <w:rPr>
          <w:rStyle w:val="StyleUnderline"/>
          <w:highlight w:val="cyan"/>
        </w:rPr>
        <w:t>enamoured people</w:t>
      </w:r>
      <w:r w:rsidRPr="00786312">
        <w:rPr>
          <w:sz w:val="14"/>
        </w:rPr>
        <w:t xml:space="preserve"> (Harvey and Knox, 2012; Anand, Gupta and Appel, 2018), meanwhile masking, </w:t>
      </w:r>
      <w:r w:rsidRPr="00FF1CF3">
        <w:rPr>
          <w:rStyle w:val="StyleUnderline"/>
          <w:highlight w:val="cyan"/>
        </w:rPr>
        <w:t xml:space="preserve">ignoring and externalising the </w:t>
      </w:r>
      <w:r w:rsidRPr="00FF1CF3">
        <w:rPr>
          <w:rStyle w:val="Emphasis"/>
          <w:highlight w:val="cyan"/>
        </w:rPr>
        <w:t>underside</w:t>
      </w:r>
      <w:r w:rsidRPr="00786312">
        <w:rPr>
          <w:sz w:val="14"/>
        </w:rPr>
        <w:t xml:space="preserve"> and ‘costs’ of this wonder</w:t>
      </w:r>
      <w:proofErr w:type="gramStart"/>
      <w:r w:rsidRPr="00786312">
        <w:rPr>
          <w:sz w:val="14"/>
        </w:rPr>
        <w:t>—‘</w:t>
      </w:r>
      <w:proofErr w:type="gramEnd"/>
      <w:r w:rsidRPr="00786312">
        <w:rPr>
          <w:sz w:val="14"/>
        </w:rPr>
        <w:t xml:space="preserve">[t] he negative side of technology and speed was censored’, as Virilio ((2008 [1983]), 46) contends. </w:t>
      </w:r>
      <w:r w:rsidRPr="00786312">
        <w:rPr>
          <w:rStyle w:val="StyleUnderline"/>
        </w:rPr>
        <w:t xml:space="preserve">This underside is </w:t>
      </w:r>
      <w:r w:rsidRPr="00FF1CF3">
        <w:rPr>
          <w:rStyle w:val="StyleUnderline"/>
          <w:highlight w:val="cyan"/>
        </w:rPr>
        <w:t xml:space="preserve">not only </w:t>
      </w:r>
      <w:r w:rsidRPr="00FF1CF3">
        <w:rPr>
          <w:rStyle w:val="Emphasis"/>
          <w:highlight w:val="cyan"/>
        </w:rPr>
        <w:t>accidents</w:t>
      </w:r>
      <w:r w:rsidRPr="00FF1CF3">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FF1CF3">
        <w:rPr>
          <w:rStyle w:val="StyleUnderline"/>
          <w:highlight w:val="cyan"/>
        </w:rPr>
        <w:t xml:space="preserve">but an </w:t>
      </w:r>
      <w:proofErr w:type="gramStart"/>
      <w:r w:rsidRPr="00FF1CF3">
        <w:rPr>
          <w:rStyle w:val="Emphasis"/>
          <w:highlight w:val="cyan"/>
        </w:rPr>
        <w:t>entire</w:t>
      </w:r>
      <w:proofErr w:type="gramEnd"/>
      <w:r w:rsidRPr="00786312">
        <w:rPr>
          <w:rStyle w:val="StyleUnderline"/>
        </w:rPr>
        <w:t xml:space="preserve"> self-reinforcing and administering</w:t>
      </w:r>
      <w:r w:rsidRPr="00786312">
        <w:rPr>
          <w:sz w:val="14"/>
        </w:rPr>
        <w:t xml:space="preserve"> institutional </w:t>
      </w:r>
      <w:r w:rsidRPr="00FF1CF3">
        <w:rPr>
          <w:rStyle w:val="Emphasis"/>
          <w:highlight w:val="cyan"/>
        </w:rPr>
        <w:t>network</w:t>
      </w:r>
      <w:r w:rsidRPr="00FF1CF3">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FF1CF3">
        <w:rPr>
          <w:rStyle w:val="StyleUnderline"/>
          <w:highlight w:val="cyan"/>
        </w:rPr>
        <w:t xml:space="preserve">invasion is a </w:t>
      </w:r>
      <w:r w:rsidRPr="00FF1CF3">
        <w:rPr>
          <w:rStyle w:val="Emphasis"/>
          <w:highlight w:val="cyan"/>
        </w:rPr>
        <w:t>structure</w:t>
      </w:r>
      <w:r w:rsidRPr="00FF1CF3">
        <w:rPr>
          <w:rStyle w:val="StyleUnderline"/>
          <w:highlight w:val="cyan"/>
        </w:rPr>
        <w:t xml:space="preserve"> not an </w:t>
      </w:r>
      <w:r w:rsidRPr="00FF1CF3">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FF1CF3">
        <w:rPr>
          <w:rStyle w:val="Emphasis"/>
          <w:highlight w:val="cyan"/>
        </w:rPr>
        <w:t>intense socio-ecological destruction</w:t>
      </w:r>
      <w:r w:rsidRPr="00FF1CF3">
        <w:rPr>
          <w:rStyle w:val="StyleUnderline"/>
          <w:highlight w:val="cyan"/>
        </w:rPr>
        <w:t xml:space="preserve"> is </w:t>
      </w:r>
      <w:r w:rsidRPr="00F522B0">
        <w:rPr>
          <w:rStyle w:val="StyleUnderline"/>
        </w:rPr>
        <w:t xml:space="preserve">tolerated and </w:t>
      </w:r>
      <w:r w:rsidRPr="00FF1CF3">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FF1CF3">
        <w:rPr>
          <w:rStyle w:val="StyleUnderline"/>
          <w:highlight w:val="cyan"/>
        </w:rPr>
        <w:t>by</w:t>
      </w:r>
      <w:r w:rsidRPr="00786312">
        <w:rPr>
          <w:rStyle w:val="StyleUnderline"/>
        </w:rPr>
        <w:t xml:space="preserve"> </w:t>
      </w:r>
      <w:r w:rsidRPr="00786312">
        <w:rPr>
          <w:rStyle w:val="Emphasis"/>
        </w:rPr>
        <w:t xml:space="preserve">systematically </w:t>
      </w:r>
      <w:r w:rsidRPr="00FF1CF3">
        <w:rPr>
          <w:rStyle w:val="Emphasis"/>
          <w:highlight w:val="cyan"/>
        </w:rPr>
        <w:t>bombarding</w:t>
      </w:r>
      <w:r w:rsidRPr="00FF1CF3">
        <w:rPr>
          <w:rStyle w:val="StyleUnderline"/>
          <w:highlight w:val="cyan"/>
        </w:rPr>
        <w:t xml:space="preserve"> people with</w:t>
      </w:r>
      <w:r w:rsidRPr="00786312">
        <w:rPr>
          <w:rStyle w:val="StyleUnderline"/>
        </w:rPr>
        <w:t xml:space="preserve"> efforts at </w:t>
      </w:r>
      <w:r w:rsidRPr="00FF1CF3">
        <w:rPr>
          <w:rStyle w:val="Emphasis"/>
          <w:highlight w:val="cyan"/>
        </w:rPr>
        <w:t>subjectivity persuasion</w:t>
      </w:r>
      <w:r w:rsidRPr="00786312">
        <w:rPr>
          <w:sz w:val="14"/>
        </w:rPr>
        <w:t xml:space="preserve"> (e.g. ‘brain washing’) by private industries and governments </w:t>
      </w:r>
      <w:proofErr w:type="gramStart"/>
      <w:r w:rsidRPr="00786312">
        <w:rPr>
          <w:rStyle w:val="StyleUnderline"/>
        </w:rPr>
        <w:t>in order to</w:t>
      </w:r>
      <w:proofErr w:type="gramEnd"/>
      <w:r w:rsidRPr="00786312">
        <w:rPr>
          <w:rStyle w:val="StyleUnderline"/>
        </w:rPr>
        <w:t xml:space="preserve">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F1CF3">
        <w:rPr>
          <w:rStyle w:val="Emphasis"/>
          <w:highlight w:val="cyan"/>
        </w:rPr>
        <w:t>extractive</w:t>
      </w:r>
      <w:r w:rsidRPr="00786312">
        <w:rPr>
          <w:sz w:val="14"/>
        </w:rPr>
        <w:t xml:space="preserve"> and infrastructural </w:t>
      </w:r>
      <w:r w:rsidRPr="00FF1CF3">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F1CF3">
        <w:rPr>
          <w:rStyle w:val="Emphasis"/>
          <w:highlight w:val="cyan"/>
        </w:rPr>
        <w:t>underestimates</w:t>
      </w:r>
      <w:r w:rsidRPr="00FF1CF3">
        <w:rPr>
          <w:rStyle w:val="StyleUnderline"/>
          <w:highlight w:val="cyan"/>
        </w:rPr>
        <w:t xml:space="preserve"> the accumulation</w:t>
      </w:r>
      <w:r w:rsidRPr="00786312">
        <w:rPr>
          <w:rStyle w:val="StyleUnderline"/>
        </w:rPr>
        <w:t xml:space="preserve"> and interdependence </w:t>
      </w:r>
      <w:r w:rsidRPr="00FF1CF3">
        <w:rPr>
          <w:rStyle w:val="StyleUnderline"/>
          <w:highlight w:val="cyan"/>
        </w:rPr>
        <w:t>of extractivism</w:t>
      </w:r>
      <w:r w:rsidRPr="00786312">
        <w:rPr>
          <w:sz w:val="14"/>
        </w:rPr>
        <w:t xml:space="preserve">(s) </w:t>
      </w:r>
      <w:r w:rsidRPr="00FF1CF3">
        <w:rPr>
          <w:rStyle w:val="StyleUnderline"/>
          <w:highlight w:val="cyan"/>
        </w:rPr>
        <w:t xml:space="preserve">and </w:t>
      </w:r>
      <w:r w:rsidRPr="00FF1CF3">
        <w:rPr>
          <w:rStyle w:val="Emphasis"/>
          <w:highlight w:val="cyan"/>
        </w:rPr>
        <w:t>enables</w:t>
      </w:r>
      <w:r w:rsidRPr="00FF1CF3">
        <w:rPr>
          <w:rStyle w:val="StyleUnderline"/>
          <w:highlight w:val="cyan"/>
        </w:rPr>
        <w:t xml:space="preserve"> them through processual</w:t>
      </w:r>
      <w:r w:rsidRPr="00786312">
        <w:rPr>
          <w:rStyle w:val="StyleUnderline"/>
        </w:rPr>
        <w:t xml:space="preserve"> and egalitarian </w:t>
      </w:r>
      <w:r w:rsidRPr="00FF1CF3">
        <w:rPr>
          <w:rStyle w:val="StyleUnderline"/>
          <w:highlight w:val="cyan"/>
        </w:rPr>
        <w:t xml:space="preserve">concerns that </w:t>
      </w:r>
      <w:r w:rsidRPr="00FF1CF3">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F1CF3">
        <w:rPr>
          <w:rStyle w:val="Emphasis"/>
          <w:highlight w:val="cyan"/>
        </w:rPr>
        <w:t>colonial mentalities</w:t>
      </w:r>
      <w:r w:rsidRPr="00786312">
        <w:rPr>
          <w:sz w:val="14"/>
        </w:rPr>
        <w:t xml:space="preserve"> and, later, industrial</w:t>
      </w:r>
      <w:proofErr w:type="gramStart"/>
      <w:r w:rsidRPr="00786312">
        <w:rPr>
          <w:sz w:val="14"/>
        </w:rPr>
        <w:t>-‘</w:t>
      </w:r>
      <w:proofErr w:type="gramEnd"/>
      <w:r w:rsidRPr="00786312">
        <w:rPr>
          <w:sz w:val="14"/>
        </w:rPr>
        <w:t>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43415F9A" w14:textId="77777777" w:rsidR="003642B6" w:rsidRDefault="003642B6" w:rsidP="003642B6">
      <w:pPr>
        <w:pStyle w:val="Heading4"/>
      </w:pPr>
      <w:r>
        <w:t>IPR protection of cultural knowledge is key to uniting indigenous groups across the world under international law – preventing cultural extinction and fostering self-determination</w:t>
      </w:r>
    </w:p>
    <w:p w14:paraId="3DFD66E5" w14:textId="77777777" w:rsidR="003642B6" w:rsidRDefault="003642B6" w:rsidP="003642B6">
      <w:r>
        <w:t xml:space="preserve">Chidi </w:t>
      </w:r>
      <w:r w:rsidRPr="00095860">
        <w:rPr>
          <w:b/>
          <w:bCs/>
        </w:rPr>
        <w:t>Oguamanam ’</w:t>
      </w:r>
      <w:proofErr w:type="gramStart"/>
      <w:r w:rsidRPr="00095860">
        <w:rPr>
          <w:b/>
          <w:bCs/>
        </w:rPr>
        <w:t>06</w:t>
      </w:r>
      <w:r>
        <w:rPr>
          <w:b/>
          <w:bCs/>
        </w:rPr>
        <w:t xml:space="preserve">, </w:t>
      </w:r>
      <w:r>
        <w:t xml:space="preserve"> International</w:t>
      </w:r>
      <w:proofErr w:type="gramEnd"/>
      <w:r>
        <w:t xml:space="preserve"> Law and Indigenous Knowledge: Intellectual Property, Plant Biodiversity, and Traditional Medicine, Toronto: University of Toronto Press, 2006. https://doi-org.proxy.lib.umich.edu/10.3138/9781442676244///jrc</w:t>
      </w:r>
    </w:p>
    <w:p w14:paraId="3D6131C3" w14:textId="77777777" w:rsidR="003642B6" w:rsidRPr="002B6DAF" w:rsidRDefault="003642B6" w:rsidP="003642B6">
      <w:pPr>
        <w:rPr>
          <w:rStyle w:val="Emphasis"/>
        </w:rPr>
      </w:pPr>
      <w:r w:rsidRPr="002B6DAF">
        <w:rPr>
          <w:sz w:val="16"/>
        </w:rPr>
        <w:t>In his preliminary study on intellectual property rights i</w:t>
      </w:r>
      <w:r w:rsidRPr="0041577D">
        <w:rPr>
          <w:rStyle w:val="Emphasis"/>
        </w:rPr>
        <w:t>n the context of</w:t>
      </w:r>
      <w:r w:rsidRPr="002B6DAF">
        <w:rPr>
          <w:sz w:val="16"/>
        </w:rPr>
        <w:t xml:space="preserve"> </w:t>
      </w:r>
      <w:r w:rsidRPr="00754ED8">
        <w:rPr>
          <w:rStyle w:val="StyleUnderline"/>
        </w:rPr>
        <w:t>the Convention on Biological Diversity</w:t>
      </w:r>
      <w:r w:rsidRPr="002B6DAF">
        <w:rPr>
          <w:sz w:val="16"/>
        </w:rPr>
        <w:t xml:space="preserve"> (CBD) objectives, </w:t>
      </w:r>
      <w:r w:rsidRPr="00754ED8">
        <w:rPr>
          <w:rStyle w:val="StyleUnderline"/>
        </w:rPr>
        <w:t>the executive secretary</w:t>
      </w:r>
      <w:r w:rsidRPr="002B6DAF">
        <w:rPr>
          <w:sz w:val="16"/>
        </w:rPr>
        <w:t xml:space="preserve"> of the CBD observed ‘that there has been little empirical study of </w:t>
      </w:r>
      <w:r w:rsidRPr="00754ED8">
        <w:rPr>
          <w:rStyle w:val="Emphasis"/>
        </w:rPr>
        <w:t>the impact of specific IPRs on specific bodies of traditional knowledge</w:t>
      </w:r>
      <w:r w:rsidRPr="002B6DAF">
        <w:rPr>
          <w:sz w:val="16"/>
        </w:rPr>
        <w:t xml:space="preserve">.’1 The views canvassed in this book do not derive from an empirical exercise in the social science sense. Nonetheless, I have drawn attention to the complexity of issues implicated in a specific intellectual property arena – patents in relation to traditional knowledge of plantbased therapies (TKPT) or traditional medicine. I have evaluated </w:t>
      </w:r>
      <w:r w:rsidRPr="00754ED8">
        <w:rPr>
          <w:rStyle w:val="StyleUnderline"/>
        </w:rPr>
        <w:t>the potential harm posed by conventional intellectual property in relation to traditional knowledge forms</w:t>
      </w:r>
      <w:r w:rsidRPr="002B6DAF">
        <w:rPr>
          <w:sz w:val="16"/>
        </w:rPr>
        <w:t xml:space="preserve">. In contrast to the expectation of indigenous and local communities, </w:t>
      </w:r>
      <w:r w:rsidRPr="003642B6">
        <w:rPr>
          <w:rStyle w:val="Emphasis"/>
          <w:highlight w:val="cyan"/>
        </w:rPr>
        <w:t>i</w:t>
      </w:r>
      <w:r w:rsidRPr="00754ED8">
        <w:rPr>
          <w:rStyle w:val="Emphasis"/>
        </w:rPr>
        <w:t xml:space="preserve">ntellectual </w:t>
      </w:r>
      <w:r w:rsidRPr="003642B6">
        <w:rPr>
          <w:rStyle w:val="Emphasis"/>
          <w:highlight w:val="cyan"/>
        </w:rPr>
        <w:t>p</w:t>
      </w:r>
      <w:r w:rsidRPr="00754ED8">
        <w:rPr>
          <w:rStyle w:val="Emphasis"/>
        </w:rPr>
        <w:t xml:space="preserve">roperty </w:t>
      </w:r>
      <w:r w:rsidRPr="003642B6">
        <w:rPr>
          <w:rStyle w:val="Emphasis"/>
          <w:highlight w:val="cyan"/>
        </w:rPr>
        <w:t>rights can facilitate cultural erosion and epistemological assimilation of less empowered peoples and custodians of informal knowledge</w:t>
      </w:r>
      <w:r w:rsidRPr="002B6DAF">
        <w:rPr>
          <w:sz w:val="16"/>
        </w:rPr>
        <w:t xml:space="preserve">. </w:t>
      </w:r>
      <w:r w:rsidRPr="00754ED8">
        <w:rPr>
          <w:rStyle w:val="StyleUnderline"/>
        </w:rPr>
        <w:t>In evaluating the potential harms of</w:t>
      </w:r>
      <w:r w:rsidRPr="002B6DAF">
        <w:rPr>
          <w:sz w:val="16"/>
        </w:rPr>
        <w:t xml:space="preserve"> </w:t>
      </w:r>
      <w:r w:rsidRPr="00754ED8">
        <w:rPr>
          <w:rStyle w:val="Emphasis"/>
          <w:highlight w:val="cyan"/>
        </w:rPr>
        <w:t>i</w:t>
      </w:r>
      <w:r w:rsidRPr="002B6DAF">
        <w:rPr>
          <w:sz w:val="16"/>
        </w:rPr>
        <w:t xml:space="preserve">ntellectual </w:t>
      </w:r>
      <w:r w:rsidRPr="00754ED8">
        <w:rPr>
          <w:rStyle w:val="Emphasis"/>
          <w:highlight w:val="cyan"/>
        </w:rPr>
        <w:t>p</w:t>
      </w:r>
      <w:r w:rsidRPr="002B6DAF">
        <w:rPr>
          <w:sz w:val="16"/>
        </w:rPr>
        <w:t xml:space="preserve">roperty, I have surveyed the sociocultural context and epistemic framework of TKPT in relation to the patent regime of conventional intellectual property in a manner akin to a case study. </w:t>
      </w:r>
      <w:r w:rsidRPr="003642B6">
        <w:rPr>
          <w:rStyle w:val="Emphasis"/>
          <w:highlight w:val="cyan"/>
        </w:rPr>
        <w:t>International legal developments relating to indigenous peoples and local communities place a high premium on their knowledge</w:t>
      </w:r>
      <w:r w:rsidRPr="002B6DAF">
        <w:rPr>
          <w:sz w:val="16"/>
        </w:rPr>
        <w:t xml:space="preserve">. There has been a remarkable shift in those developments from the usual political emphasis on the self-determination of indigenous peoples. Under the current trend, </w:t>
      </w:r>
      <w:r w:rsidRPr="003642B6">
        <w:rPr>
          <w:rStyle w:val="StyleUnderline"/>
          <w:highlight w:val="cyan"/>
        </w:rPr>
        <w:t>self-determination is broadly construed to include all aspects of indigenous cultural identity, socio-economic and developmental aspirations</w:t>
      </w:r>
      <w:r w:rsidRPr="002B6DAF">
        <w:rPr>
          <w:sz w:val="16"/>
        </w:rPr>
        <w:t xml:space="preserve">.2 Essentially, </w:t>
      </w:r>
      <w:r w:rsidRPr="00754ED8">
        <w:rPr>
          <w:rStyle w:val="Emphasis"/>
        </w:rPr>
        <w:t>those aspirations are driven by indigenous knowledge</w:t>
      </w:r>
      <w:r w:rsidRPr="002B6DAF">
        <w:rPr>
          <w:sz w:val="16"/>
        </w:rPr>
        <w:t>. Thus, ‘</w:t>
      </w:r>
      <w:r w:rsidRPr="003642B6">
        <w:rPr>
          <w:rStyle w:val="Emphasis"/>
          <w:highlight w:val="cyan"/>
        </w:rPr>
        <w:t>knowledge’ is the current frontier of the indigenous question in international law</w:t>
      </w:r>
      <w:r w:rsidRPr="00754ED8">
        <w:rPr>
          <w:rStyle w:val="Emphasis"/>
        </w:rPr>
        <w:t>.</w:t>
      </w:r>
      <w:r>
        <w:rPr>
          <w:rStyle w:val="Emphasis"/>
        </w:rPr>
        <w:t xml:space="preserve"> </w:t>
      </w:r>
      <w:r w:rsidRPr="002B6DAF">
        <w:rPr>
          <w:sz w:val="16"/>
        </w:rPr>
        <w:t xml:space="preserve">This shift in emphasis from the traditional political theme of self determination defuses the divisive tendency that the concept attracts within indigenous ranks. Whereas </w:t>
      </w:r>
      <w:r w:rsidRPr="002B6DAF">
        <w:rPr>
          <w:rStyle w:val="StyleUnderline"/>
        </w:rPr>
        <w:t>political self-determination was a priority to the indigenous peoples of the enclave territories, it is not perceived as such in relation to other indigenous peoples</w:t>
      </w:r>
      <w:r w:rsidRPr="002B6DAF">
        <w:rPr>
          <w:sz w:val="16"/>
        </w:rPr>
        <w:t xml:space="preserve"> in Africa, Asia, and elsewhere. </w:t>
      </w:r>
      <w:r w:rsidRPr="003642B6">
        <w:rPr>
          <w:rStyle w:val="Emphasis"/>
          <w:highlight w:val="cyan"/>
        </w:rPr>
        <w:t>The linking of self-determination with indigenous knowledge provides a platform for the convergence of the aspiration of the world’s indigenous and local peoples embodied in the protection of their traditional knowledge</w:t>
      </w:r>
      <w:r w:rsidRPr="002B6DAF">
        <w:rPr>
          <w:rStyle w:val="Emphasis"/>
        </w:rPr>
        <w:t>.</w:t>
      </w:r>
      <w:r w:rsidRPr="002B6DAF">
        <w:rPr>
          <w:sz w:val="16"/>
        </w:rPr>
        <w:t xml:space="preserve"> Relevant instruments have deliberately eschewed the controversy over the definition of indigenous peoples by adding concepts such as ‘local communities.’ </w:t>
      </w:r>
      <w:r w:rsidRPr="002B6DAF">
        <w:rPr>
          <w:rStyle w:val="StyleUnderline"/>
        </w:rPr>
        <w:t>Incorporating several categories of peoples who derive a substantial part of their livelihood directly from the natural world, that concept is designed to avoid endless debate over which people qualify as indigenous</w:t>
      </w:r>
      <w:r w:rsidRPr="002B6DAF">
        <w:rPr>
          <w:sz w:val="16"/>
        </w:rPr>
        <w:t xml:space="preserve">.3 Therefore, </w:t>
      </w:r>
      <w:r w:rsidRPr="003642B6">
        <w:rPr>
          <w:rStyle w:val="Emphasis"/>
          <w:highlight w:val="cyan"/>
        </w:rPr>
        <w:t>the world’s marginalized peoples could now forge a common interest and understanding based on a shared world view and knowledge</w:t>
      </w:r>
      <w:r w:rsidRPr="002B6DAF">
        <w:rPr>
          <w:sz w:val="16"/>
        </w:rPr>
        <w:t xml:space="preserve">. </w:t>
      </w:r>
      <w:r w:rsidRPr="002B6DAF">
        <w:rPr>
          <w:rStyle w:val="StyleUnderline"/>
        </w:rPr>
        <w:t>Such awareness contrasts with peculiar internal political situations that hitherto emphasized their differences</w:t>
      </w:r>
      <w:r w:rsidRPr="002B6DAF">
        <w:rPr>
          <w:sz w:val="16"/>
        </w:rPr>
        <w:t xml:space="preserve">. </w:t>
      </w:r>
      <w:r w:rsidRPr="003642B6">
        <w:rPr>
          <w:rStyle w:val="Emphasis"/>
          <w:highlight w:val="cyan"/>
        </w:rPr>
        <w:t>Indigenous or local peoples have forged a connection</w:t>
      </w:r>
      <w:r w:rsidRPr="002B6DAF">
        <w:rPr>
          <w:rStyle w:val="Emphasis"/>
        </w:rPr>
        <w:t xml:space="preserve"> </w:t>
      </w:r>
      <w:r w:rsidRPr="003642B6">
        <w:rPr>
          <w:rStyle w:val="Emphasis"/>
          <w:highlight w:val="cyan"/>
        </w:rPr>
        <w:t>between the protection of their knowledge and their rights to self-determination and</w:t>
      </w:r>
      <w:r w:rsidRPr="002B6DAF">
        <w:rPr>
          <w:rStyle w:val="Emphasis"/>
        </w:rPr>
        <w:t xml:space="preserve"> cultural s</w:t>
      </w:r>
      <w:r w:rsidRPr="003642B6">
        <w:rPr>
          <w:rStyle w:val="Emphasis"/>
          <w:highlight w:val="cyan"/>
        </w:rPr>
        <w:t>urvival</w:t>
      </w:r>
      <w:r w:rsidRPr="002B6DAF">
        <w:rPr>
          <w:rStyle w:val="Emphasis"/>
        </w:rPr>
        <w:t>.</w:t>
      </w:r>
    </w:p>
    <w:p w14:paraId="6AEE0C94" w14:textId="77777777" w:rsidR="00CE49EC" w:rsidRDefault="00CE49EC" w:rsidP="00C77D14">
      <w:pPr>
        <w:rPr>
          <w:sz w:val="16"/>
        </w:rPr>
      </w:pPr>
    </w:p>
    <w:p w14:paraId="3438BC49" w14:textId="77777777" w:rsidR="00005B02" w:rsidRPr="000E75B5" w:rsidRDefault="00005B02" w:rsidP="00005B02">
      <w:pPr>
        <w:pStyle w:val="Heading4"/>
      </w:pPr>
      <w:r>
        <w:t>The Traditional IPR system, specifically copyrights, is key to solvency – cost, system access, and international capabilities</w:t>
      </w:r>
    </w:p>
    <w:p w14:paraId="7F9C15E8" w14:textId="65DB1A73" w:rsidR="00005B02" w:rsidRDefault="00005B02" w:rsidP="00005B02">
      <w:r>
        <w:t xml:space="preserve">Juan Andres </w:t>
      </w:r>
      <w:r w:rsidRPr="00D669E0">
        <w:rPr>
          <w:b/>
          <w:bCs/>
        </w:rPr>
        <w:t>Fuentes 03</w:t>
      </w:r>
      <w:r>
        <w:t xml:space="preserve">, JD Pontificia Universidad Catlica del Peru, “PROTECTING THE RIGHTS OF INDIGENOUS CULTURES UNDER THE CURRENT INTELLECTUAL PROPERTY SYSTEM: IS IT A GOOD IDEA?”,3 J. MARSHALL REV. INTELL. PROP. L. 88, </w:t>
      </w:r>
      <w:hyperlink r:id="rId17" w:history="1">
        <w:r w:rsidR="007A16EB" w:rsidRPr="00C97C69">
          <w:rPr>
            <w:rStyle w:val="Hyperlink"/>
          </w:rPr>
          <w:t>file:///C:/Users/jreub/OneDrive/Desktop/Protecting%20the%20Rights%20of%20Indigenous%20Cultures%20Under%20the%20Current%20In.pdf///jrc</w:t>
        </w:r>
      </w:hyperlink>
    </w:p>
    <w:p w14:paraId="4D810370" w14:textId="3C59A4FB" w:rsidR="007A16EB" w:rsidRPr="00534943" w:rsidRDefault="007A16EB" w:rsidP="00005B02">
      <w:r>
        <w:t>***</w:t>
      </w:r>
      <w:proofErr w:type="gramStart"/>
      <w:r>
        <w:t>AT:Sui</w:t>
      </w:r>
      <w:proofErr w:type="gramEnd"/>
      <w:r>
        <w:t xml:space="preserve"> Generis</w:t>
      </w:r>
    </w:p>
    <w:p w14:paraId="220159DF" w14:textId="77777777" w:rsidR="00005B02" w:rsidRDefault="00005B02" w:rsidP="00005B02">
      <w:pPr>
        <w:rPr>
          <w:rStyle w:val="StyleUnderline"/>
        </w:rPr>
      </w:pPr>
      <w:r w:rsidRPr="00CE4C78">
        <w:rPr>
          <w:rStyle w:val="StyleUnderline"/>
        </w:rPr>
        <w:t xml:space="preserve">The focus of </w:t>
      </w:r>
      <w:r w:rsidRPr="005E640B">
        <w:rPr>
          <w:rStyle w:val="StyleUnderline"/>
        </w:rPr>
        <w:t xml:space="preserve">current intellectual property laws </w:t>
      </w:r>
      <w:proofErr w:type="gramStart"/>
      <w:r w:rsidRPr="005E640B">
        <w:rPr>
          <w:rStyle w:val="StyleUnderline"/>
        </w:rPr>
        <w:t>are</w:t>
      </w:r>
      <w:proofErr w:type="gramEnd"/>
      <w:r w:rsidRPr="005E640B">
        <w:rPr>
          <w:rStyle w:val="StyleUnderline"/>
        </w:rPr>
        <w:t xml:space="preserve"> on the individual</w:t>
      </w:r>
      <w:r>
        <w:rPr>
          <w:sz w:val="16"/>
        </w:rPr>
        <w:t xml:space="preserve">; </w:t>
      </w:r>
      <w:r w:rsidRPr="005E640B">
        <w:rPr>
          <w:rStyle w:val="StyleUnderline"/>
        </w:rPr>
        <w:t>not the community</w:t>
      </w:r>
      <w:r>
        <w:rPr>
          <w:sz w:val="16"/>
        </w:rPr>
        <w:t xml:space="preserve">. Currently, a perspective that is both egocentric and ethnocentric is being applied to protect copyrighted works. As </w:t>
      </w:r>
      <w:r w:rsidRPr="005E640B">
        <w:rPr>
          <w:rStyle w:val="StyleUnderline"/>
        </w:rPr>
        <w:t>a result, there is no significant protection</w:t>
      </w:r>
      <w:r>
        <w:rPr>
          <w:sz w:val="16"/>
        </w:rPr>
        <w:t xml:space="preserve"> available for works that have been created </w:t>
      </w:r>
      <w:r w:rsidRPr="005E640B">
        <w:rPr>
          <w:rStyle w:val="StyleUnderline"/>
        </w:rPr>
        <w:t>within indigenous communities</w:t>
      </w:r>
      <w:r>
        <w:rPr>
          <w:sz w:val="16"/>
        </w:rPr>
        <w:t xml:space="preserve"> over hundreds of years. Such creations were not developed for public recognition or economic gain; but rather, to be used as icons in the preservation of cultural heritage. </w:t>
      </w:r>
      <w:r w:rsidRPr="005E640B">
        <w:rPr>
          <w:rStyle w:val="StyleUnderline"/>
        </w:rPr>
        <w:t>Without</w:t>
      </w:r>
      <w:r>
        <w:rPr>
          <w:sz w:val="16"/>
        </w:rPr>
        <w:t xml:space="preserve"> any </w:t>
      </w:r>
      <w:r w:rsidRPr="005E640B">
        <w:rPr>
          <w:rStyle w:val="Emphasis"/>
        </w:rPr>
        <w:t xml:space="preserve">protective action, </w:t>
      </w:r>
      <w:r w:rsidRPr="007A16EB">
        <w:rPr>
          <w:rStyle w:val="Emphasis"/>
          <w:highlight w:val="cyan"/>
        </w:rPr>
        <w:t>indigenous cultures are in danger of extinction</w:t>
      </w:r>
      <w:r>
        <w:rPr>
          <w:sz w:val="16"/>
        </w:rPr>
        <w:t xml:space="preserve">. Therefore, </w:t>
      </w:r>
      <w:r w:rsidRPr="005E640B">
        <w:rPr>
          <w:rStyle w:val="StyleUnderline"/>
        </w:rPr>
        <w:t>urgent action is required.</w:t>
      </w:r>
      <w:r>
        <w:rPr>
          <w:sz w:val="16"/>
        </w:rPr>
        <w:t xml:space="preserve"> Measures such as </w:t>
      </w:r>
      <w:r w:rsidRPr="005E640B">
        <w:rPr>
          <w:rStyle w:val="StyleUnderline"/>
        </w:rPr>
        <w:t>requiring authorizations or licenses that allow the use of indigenous artwork</w:t>
      </w:r>
      <w:r>
        <w:rPr>
          <w:sz w:val="16"/>
        </w:rPr>
        <w:t xml:space="preserve"> tied to appropriate compensation, </w:t>
      </w:r>
      <w:r w:rsidRPr="005E640B">
        <w:rPr>
          <w:rStyle w:val="StyleUnderline"/>
        </w:rPr>
        <w:t>putting notices of origin</w:t>
      </w:r>
      <w:r>
        <w:rPr>
          <w:sz w:val="16"/>
        </w:rPr>
        <w:t xml:space="preserve"> or source </w:t>
      </w:r>
      <w:r w:rsidRPr="005E640B">
        <w:rPr>
          <w:rStyle w:val="StyleUnderline"/>
        </w:rPr>
        <w:t>on</w:t>
      </w:r>
      <w:r>
        <w:rPr>
          <w:sz w:val="16"/>
        </w:rPr>
        <w:t xml:space="preserve"> a work </w:t>
      </w:r>
      <w:r w:rsidRPr="005E640B">
        <w:rPr>
          <w:rStyle w:val="StyleUnderline"/>
        </w:rPr>
        <w:t>of art, and revising the copyright system</w:t>
      </w:r>
      <w:r>
        <w:rPr>
          <w:sz w:val="16"/>
        </w:rPr>
        <w:t xml:space="preserve"> to provide protection for folklore must be implemented. </w:t>
      </w:r>
      <w:r w:rsidRPr="007A16EB">
        <w:rPr>
          <w:rStyle w:val="Emphasis"/>
          <w:highlight w:val="cyan"/>
        </w:rPr>
        <w:t>The survival of</w:t>
      </w:r>
      <w:r w:rsidRPr="00796E60">
        <w:rPr>
          <w:rStyle w:val="Emphasis"/>
        </w:rPr>
        <w:t xml:space="preserve"> indigenous cultures' </w:t>
      </w:r>
      <w:r w:rsidRPr="007A16EB">
        <w:rPr>
          <w:rStyle w:val="Emphasis"/>
          <w:highlight w:val="cyan"/>
        </w:rPr>
        <w:t>folklore depends on</w:t>
      </w:r>
      <w:r>
        <w:rPr>
          <w:sz w:val="16"/>
        </w:rPr>
        <w:t xml:space="preserve"> the </w:t>
      </w:r>
      <w:r w:rsidRPr="007A16EB">
        <w:rPr>
          <w:rStyle w:val="Emphasis"/>
          <w:highlight w:val="cyan"/>
        </w:rPr>
        <w:t>actions taken to protect their artwork</w:t>
      </w:r>
      <w:r>
        <w:rPr>
          <w:sz w:val="16"/>
        </w:rPr>
        <w:t xml:space="preserve">. Mains a Toeuvre if we do not want to lose hundreds of years of culture and history. Even </w:t>
      </w:r>
      <w:proofErr w:type="gramStart"/>
      <w:r w:rsidRPr="007A16EB">
        <w:rPr>
          <w:rStyle w:val="Emphasis"/>
          <w:highlight w:val="cyan"/>
        </w:rPr>
        <w:t>in spite of</w:t>
      </w:r>
      <w:proofErr w:type="gramEnd"/>
      <w:r w:rsidRPr="007A16EB">
        <w:rPr>
          <w:rStyle w:val="Emphasis"/>
          <w:highlight w:val="cyan"/>
        </w:rPr>
        <w:t xml:space="preserve"> the difficulties that the current copyright system presents, it has a sufficient basic framework to offer protection to the works of indigenous cultures</w:t>
      </w:r>
      <w:r w:rsidRPr="00620C96">
        <w:rPr>
          <w:rStyle w:val="Emphasis"/>
        </w:rPr>
        <w:t>.</w:t>
      </w:r>
      <w:r>
        <w:rPr>
          <w:sz w:val="16"/>
        </w:rPr>
        <w:t xml:space="preserve"> </w:t>
      </w:r>
      <w:r w:rsidRPr="007A16EB">
        <w:rPr>
          <w:rStyle w:val="Emphasis"/>
          <w:highlight w:val="cyan"/>
        </w:rPr>
        <w:t>The creation of another system would entail a waste of resources</w:t>
      </w:r>
      <w:r>
        <w:rPr>
          <w:sz w:val="16"/>
        </w:rPr>
        <w:t xml:space="preserve">, which most countries could not afford. </w:t>
      </w:r>
      <w:r w:rsidRPr="00620C96">
        <w:rPr>
          <w:rStyle w:val="Emphasis"/>
        </w:rPr>
        <w:t>A</w:t>
      </w:r>
      <w:r w:rsidRPr="00A81144">
        <w:rPr>
          <w:rStyle w:val="Emphasis"/>
          <w:highlight w:val="cyan"/>
        </w:rPr>
        <w:t>nother</w:t>
      </w:r>
      <w:r w:rsidRPr="00620C96">
        <w:rPr>
          <w:rStyle w:val="Emphasis"/>
        </w:rPr>
        <w:t xml:space="preserve"> important </w:t>
      </w:r>
      <w:r w:rsidRPr="00A81144">
        <w:rPr>
          <w:rStyle w:val="Emphasis"/>
          <w:highlight w:val="cyan"/>
        </w:rPr>
        <w:t>advantage to using copyright protection</w:t>
      </w:r>
      <w:r w:rsidRPr="00620C96">
        <w:rPr>
          <w:rStyle w:val="Emphasis"/>
        </w:rPr>
        <w:t xml:space="preserve"> is that </w:t>
      </w:r>
      <w:r w:rsidRPr="00A81144">
        <w:rPr>
          <w:rStyle w:val="Emphasis"/>
          <w:highlight w:val="cyan"/>
        </w:rPr>
        <w:t>the entire world basically has a uniform system pertaining to works subject to such protection.</w:t>
      </w:r>
      <w:r w:rsidRPr="00620C96">
        <w:rPr>
          <w:rStyle w:val="Emphasis"/>
        </w:rPr>
        <w:t xml:space="preserve"> </w:t>
      </w:r>
      <w:r w:rsidRPr="00A81144">
        <w:rPr>
          <w:rStyle w:val="Emphasis"/>
          <w:highlight w:val="cyan"/>
        </w:rPr>
        <w:t xml:space="preserve">Efforts to adjust existing legal mechanisms will serve as the foundation for preventing further violations of the rights of indigenous cultures and for </w:t>
      </w:r>
      <w:proofErr w:type="gramStart"/>
      <w:r w:rsidRPr="00A81144">
        <w:rPr>
          <w:rStyle w:val="Emphasis"/>
          <w:highlight w:val="cyan"/>
        </w:rPr>
        <w:t>according</w:t>
      </w:r>
      <w:proofErr w:type="gramEnd"/>
      <w:r w:rsidRPr="00A81144">
        <w:rPr>
          <w:rStyle w:val="Emphasis"/>
          <w:highlight w:val="cyan"/>
        </w:rPr>
        <w:t xml:space="preserve"> respect to their works of art</w:t>
      </w:r>
      <w:r w:rsidRPr="00A81144">
        <w:rPr>
          <w:sz w:val="16"/>
          <w:highlight w:val="cyan"/>
        </w:rPr>
        <w:t xml:space="preserve">. </w:t>
      </w:r>
      <w:r w:rsidRPr="00A81144">
        <w:rPr>
          <w:rStyle w:val="Emphasis"/>
          <w:highlight w:val="cyan"/>
        </w:rPr>
        <w:t>Providing effective protection for works of indigenous cultures insures the survival of their history</w:t>
      </w:r>
      <w:r>
        <w:rPr>
          <w:sz w:val="16"/>
        </w:rPr>
        <w:t xml:space="preserve"> and gives citizens of developing countries a potential source of income. </w:t>
      </w:r>
      <w:r w:rsidRPr="00A81144">
        <w:rPr>
          <w:rStyle w:val="StyleUnderline"/>
          <w:highlight w:val="cyan"/>
        </w:rPr>
        <w:t>With this protection</w:t>
      </w:r>
      <w:r w:rsidRPr="00CA7607">
        <w:rPr>
          <w:rStyle w:val="StyleUnderline"/>
        </w:rPr>
        <w:t xml:space="preserve">, </w:t>
      </w:r>
      <w:r w:rsidRPr="00A81144">
        <w:rPr>
          <w:rStyle w:val="StyleUnderline"/>
          <w:highlight w:val="cyan"/>
        </w:rPr>
        <w:t>governments can obtain new economic resources and promote prosperity in their countries, especially among</w:t>
      </w:r>
      <w:r w:rsidRPr="00CA7607">
        <w:rPr>
          <w:rStyle w:val="StyleUnderline"/>
        </w:rPr>
        <w:t xml:space="preserve"> indigenous peoples who are often forgotten by their national authorities.</w:t>
      </w:r>
    </w:p>
    <w:p w14:paraId="1BEE0479" w14:textId="77777777" w:rsidR="00C77D14" w:rsidRPr="009E3ADA" w:rsidRDefault="00C77D14" w:rsidP="001572F0">
      <w:pPr>
        <w:rPr>
          <w:rFonts w:ascii="Times New Roman" w:hAnsi="Times New Roman" w:cs="Times New Roman"/>
        </w:rPr>
      </w:pPr>
    </w:p>
    <w:p w14:paraId="1B53ABF6" w14:textId="77777777" w:rsidR="001572F0" w:rsidRPr="001572F0" w:rsidRDefault="001572F0" w:rsidP="001572F0"/>
    <w:p w14:paraId="5449C14C" w14:textId="0EABFC54" w:rsidR="00074CB6" w:rsidRPr="002A60FC" w:rsidRDefault="000A1116" w:rsidP="000C42C8">
      <w:pPr>
        <w:pStyle w:val="Heading1"/>
        <w:tabs>
          <w:tab w:val="center" w:pos="7467"/>
          <w:tab w:val="left" w:pos="10527"/>
        </w:tabs>
      </w:pPr>
      <w:r>
        <w:t>**Settler</w:t>
      </w:r>
      <w:r w:rsidR="00074CB6">
        <w:t xml:space="preserve"> Col</w:t>
      </w:r>
      <w:r>
        <w:t>onialism</w:t>
      </w:r>
      <w:r w:rsidR="00074CB6">
        <w:t xml:space="preserve"> </w:t>
      </w:r>
      <w:r>
        <w:t>1AC**</w:t>
      </w:r>
    </w:p>
    <w:p w14:paraId="2C8971AD" w14:textId="77777777" w:rsidR="00074CB6" w:rsidRDefault="00074CB6" w:rsidP="00074CB6">
      <w:pPr>
        <w:pStyle w:val="Heading3"/>
      </w:pPr>
      <w:r>
        <w:t xml:space="preserve">1AC---Settler Colonialism </w:t>
      </w:r>
    </w:p>
    <w:p w14:paraId="2FDAD75C" w14:textId="77777777" w:rsidR="00074CB6" w:rsidRDefault="00074CB6" w:rsidP="00074CB6">
      <w:pPr>
        <w:pStyle w:val="Heading4"/>
      </w:pPr>
      <w:r>
        <w:t xml:space="preserve">The Advantage is </w:t>
      </w:r>
      <w:r>
        <w:rPr>
          <w:u w:val="single"/>
        </w:rPr>
        <w:t>Settler Colonialism</w:t>
      </w:r>
      <w:r>
        <w:t xml:space="preserve">: </w:t>
      </w:r>
    </w:p>
    <w:p w14:paraId="7984B245" w14:textId="77777777" w:rsidR="00074CB6" w:rsidRPr="00352916" w:rsidRDefault="00074CB6" w:rsidP="00074CB6">
      <w:pPr>
        <w:pStyle w:val="Heading4"/>
      </w:pPr>
      <w:r>
        <w:t xml:space="preserve">Assumptions in IP favor </w:t>
      </w:r>
      <w:r>
        <w:rPr>
          <w:u w:val="single"/>
        </w:rPr>
        <w:t>Western notions</w:t>
      </w:r>
      <w:r>
        <w:t xml:space="preserve"> of “authorship” </w:t>
      </w:r>
      <w:r>
        <w:rPr>
          <w:u w:val="single"/>
        </w:rPr>
        <w:t>fundamentally opposed</w:t>
      </w:r>
      <w:r>
        <w:t xml:space="preserve"> to indigenous, </w:t>
      </w:r>
      <w:r w:rsidRPr="00352916">
        <w:t>collective</w:t>
      </w:r>
      <w:r>
        <w:t xml:space="preserve"> worldviews. </w:t>
      </w:r>
    </w:p>
    <w:p w14:paraId="72B7F6B3" w14:textId="77777777" w:rsidR="00074CB6" w:rsidRPr="00074C8C" w:rsidRDefault="00074CB6" w:rsidP="00074CB6">
      <w:r>
        <w:t xml:space="preserve">Megan </w:t>
      </w:r>
      <w:r w:rsidRPr="004B434C">
        <w:rPr>
          <w:rStyle w:val="Style13ptBold"/>
        </w:rPr>
        <w:t>Carpenter 4</w:t>
      </w:r>
      <w:r>
        <w:t>. Lecturer at the West Virginia University College of Law. “Intellectual Property Law and Indigenous Peoples: Adapting Copyright Law to the Needs of a Global Community.” 2004. Yale Human Rights &amp; Development Law Journal (7). jy</w:t>
      </w:r>
    </w:p>
    <w:p w14:paraId="16803820" w14:textId="77777777" w:rsidR="00074CB6" w:rsidRPr="007870B1" w:rsidRDefault="00074CB6" w:rsidP="00074CB6">
      <w:pPr>
        <w:rPr>
          <w:sz w:val="16"/>
        </w:rPr>
      </w:pPr>
      <w:r w:rsidRPr="007870B1">
        <w:rPr>
          <w:sz w:val="16"/>
        </w:rPr>
        <w:t xml:space="preserve">IV. Legal Constructs of Authorship Must Accommodate Cultural Difference </w:t>
      </w:r>
    </w:p>
    <w:p w14:paraId="4FF5EA48" w14:textId="77777777" w:rsidR="00074CB6" w:rsidRPr="007870B1" w:rsidRDefault="00074CB6" w:rsidP="00074CB6">
      <w:pPr>
        <w:rPr>
          <w:sz w:val="16"/>
        </w:rPr>
      </w:pPr>
      <w:r w:rsidRPr="00FF1CF3">
        <w:rPr>
          <w:rStyle w:val="Emphasis"/>
          <w:highlight w:val="cyan"/>
        </w:rPr>
        <w:t>Authorship</w:t>
      </w:r>
      <w:r w:rsidRPr="00FF1CF3">
        <w:rPr>
          <w:rStyle w:val="StyleUnderline"/>
          <w:highlight w:val="cyan"/>
        </w:rPr>
        <w:t xml:space="preserve"> in</w:t>
      </w:r>
      <w:r w:rsidRPr="007870B1">
        <w:rPr>
          <w:sz w:val="16"/>
        </w:rPr>
        <w:t xml:space="preserve"> the context of </w:t>
      </w:r>
      <w:r w:rsidRPr="00FF1CF3">
        <w:rPr>
          <w:rStyle w:val="Emphasis"/>
          <w:highlight w:val="cyan"/>
        </w:rPr>
        <w:t>copyright</w:t>
      </w:r>
      <w:r w:rsidRPr="00074C8C">
        <w:rPr>
          <w:rStyle w:val="Emphasis"/>
        </w:rPr>
        <w:t xml:space="preserve"> laws</w:t>
      </w:r>
      <w:r w:rsidRPr="00074C8C">
        <w:rPr>
          <w:rStyle w:val="StyleUnderline"/>
        </w:rPr>
        <w:t xml:space="preserve"> has its grounding in </w:t>
      </w:r>
      <w:r w:rsidRPr="00074C8C">
        <w:rPr>
          <w:rStyle w:val="Emphasis"/>
        </w:rPr>
        <w:t>Romantic Individualism</w:t>
      </w:r>
      <w:r w:rsidRPr="00074C8C">
        <w:rPr>
          <w:rStyle w:val="StyleUnderline"/>
        </w:rPr>
        <w:t xml:space="preserve">, which can </w:t>
      </w:r>
      <w:r w:rsidRPr="00FF1CF3">
        <w:rPr>
          <w:rStyle w:val="StyleUnderline"/>
          <w:highlight w:val="cyan"/>
        </w:rPr>
        <w:t xml:space="preserve">run </w:t>
      </w:r>
      <w:r w:rsidRPr="00FF1CF3">
        <w:rPr>
          <w:rStyle w:val="Emphasis"/>
          <w:highlight w:val="cyan"/>
        </w:rPr>
        <w:t>directly contrary</w:t>
      </w:r>
      <w:r w:rsidRPr="00074C8C">
        <w:rPr>
          <w:rStyle w:val="StyleUnderline"/>
        </w:rPr>
        <w:t xml:space="preserve"> to authorship </w:t>
      </w:r>
      <w:r w:rsidRPr="00FF1CF3">
        <w:rPr>
          <w:rStyle w:val="StyleUnderline"/>
          <w:highlight w:val="cyan"/>
        </w:rPr>
        <w:t>as</w:t>
      </w:r>
      <w:r w:rsidRPr="00074C8C">
        <w:rPr>
          <w:rStyle w:val="StyleUnderline"/>
        </w:rPr>
        <w:t xml:space="preserve"> it is </w:t>
      </w:r>
      <w:r w:rsidRPr="00FF1CF3">
        <w:rPr>
          <w:rStyle w:val="StyleUnderline"/>
          <w:highlight w:val="cyan"/>
        </w:rPr>
        <w:t>conceived</w:t>
      </w:r>
      <w:r w:rsidRPr="00074C8C">
        <w:rPr>
          <w:rStyle w:val="StyleUnderline"/>
        </w:rPr>
        <w:t xml:space="preserve"> of </w:t>
      </w:r>
      <w:r w:rsidRPr="00FF1CF3">
        <w:rPr>
          <w:rStyle w:val="StyleUnderline"/>
          <w:highlight w:val="cyan"/>
        </w:rPr>
        <w:t xml:space="preserve">by </w:t>
      </w:r>
      <w:r w:rsidRPr="00FF1CF3">
        <w:rPr>
          <w:rStyle w:val="Emphasis"/>
          <w:highlight w:val="cyan"/>
        </w:rPr>
        <w:t>indigenous peoples</w:t>
      </w:r>
      <w:r w:rsidRPr="00FF1CF3">
        <w:rPr>
          <w:rStyle w:val="StyleUnderline"/>
          <w:highlight w:val="cyan"/>
        </w:rPr>
        <w:t>. It is</w:t>
      </w:r>
      <w:r w:rsidRPr="007870B1">
        <w:rPr>
          <w:sz w:val="16"/>
        </w:rPr>
        <w:t xml:space="preserve"> </w:t>
      </w:r>
      <w:proofErr w:type="gramStart"/>
      <w:r w:rsidRPr="007870B1">
        <w:rPr>
          <w:sz w:val="16"/>
        </w:rPr>
        <w:t xml:space="preserve">absolutely </w:t>
      </w:r>
      <w:r w:rsidRPr="00FF1CF3">
        <w:rPr>
          <w:rStyle w:val="Emphasis"/>
          <w:highlight w:val="cyan"/>
        </w:rPr>
        <w:t>essential</w:t>
      </w:r>
      <w:proofErr w:type="gramEnd"/>
      <w:r w:rsidRPr="007870B1">
        <w:rPr>
          <w:sz w:val="16"/>
        </w:rPr>
        <w:t xml:space="preserve"> that </w:t>
      </w:r>
      <w:r w:rsidRPr="00FF1CF3">
        <w:rPr>
          <w:rStyle w:val="Emphasis"/>
          <w:highlight w:val="cyan"/>
        </w:rPr>
        <w:t>i</w:t>
      </w:r>
      <w:r w:rsidRPr="007870B1">
        <w:rPr>
          <w:sz w:val="16"/>
        </w:rPr>
        <w:t xml:space="preserve">ntellectual </w:t>
      </w:r>
      <w:r w:rsidRPr="00FF1CF3">
        <w:rPr>
          <w:rStyle w:val="Emphasis"/>
          <w:highlight w:val="cyan"/>
        </w:rPr>
        <w:t>p</w:t>
      </w:r>
      <w:r w:rsidRPr="007870B1">
        <w:rPr>
          <w:sz w:val="16"/>
        </w:rPr>
        <w:t xml:space="preserve">roperty </w:t>
      </w:r>
      <w:r w:rsidRPr="00FF1CF3">
        <w:rPr>
          <w:rStyle w:val="Emphasis"/>
          <w:highlight w:val="cyan"/>
        </w:rPr>
        <w:t>laws</w:t>
      </w:r>
      <w:r w:rsidRPr="00FF1CF3">
        <w:rPr>
          <w:rStyle w:val="StyleUnderline"/>
          <w:highlight w:val="cyan"/>
        </w:rPr>
        <w:t xml:space="preserve"> recognize</w:t>
      </w:r>
      <w:r w:rsidRPr="00074C8C">
        <w:rPr>
          <w:rStyle w:val="StyleUnderline"/>
        </w:rPr>
        <w:t xml:space="preserve"> these </w:t>
      </w:r>
      <w:r w:rsidRPr="00FF1CF3">
        <w:rPr>
          <w:rStyle w:val="Emphasis"/>
          <w:highlight w:val="cyan"/>
        </w:rPr>
        <w:t>differences</w:t>
      </w:r>
      <w:r w:rsidRPr="00074C8C">
        <w:rPr>
          <w:rStyle w:val="Emphasis"/>
        </w:rPr>
        <w:t xml:space="preserve"> in cultural values</w:t>
      </w:r>
      <w:r w:rsidRPr="00074C8C">
        <w:rPr>
          <w:rStyle w:val="StyleUnderline"/>
        </w:rPr>
        <w:t xml:space="preserve"> and societal norms</w:t>
      </w:r>
      <w:r w:rsidRPr="007870B1">
        <w:rPr>
          <w:sz w:val="16"/>
        </w:rPr>
        <w:t xml:space="preserve"> and evolve to accommodate these distinctions.</w:t>
      </w:r>
    </w:p>
    <w:p w14:paraId="2829B103" w14:textId="77777777" w:rsidR="00074CB6" w:rsidRPr="007870B1" w:rsidRDefault="00074CB6" w:rsidP="00074CB6">
      <w:pPr>
        <w:rPr>
          <w:sz w:val="16"/>
        </w:rPr>
      </w:pPr>
      <w:r w:rsidRPr="007870B1">
        <w:rPr>
          <w:sz w:val="16"/>
        </w:rPr>
        <w:t>A. The Construct of Authorship Under Traditional Intellectual Property Law Is Steeped in the Cultural Notion of Romantic Individualism</w:t>
      </w:r>
    </w:p>
    <w:p w14:paraId="6278864C" w14:textId="77777777" w:rsidR="00074CB6" w:rsidRPr="007870B1" w:rsidRDefault="00074CB6" w:rsidP="00074CB6">
      <w:pPr>
        <w:rPr>
          <w:sz w:val="16"/>
        </w:rPr>
      </w:pPr>
      <w:proofErr w:type="gramStart"/>
      <w:r w:rsidRPr="007870B1">
        <w:rPr>
          <w:sz w:val="16"/>
        </w:rPr>
        <w:t>In order to</w:t>
      </w:r>
      <w:proofErr w:type="gramEnd"/>
      <w:r w:rsidRPr="007870B1">
        <w:rPr>
          <w:sz w:val="16"/>
        </w:rPr>
        <w:t xml:space="preserve"> gain a full understanding of authorship under copyright laws it is worthwhile to trace its history and development. The genesis of modern copyright law is often considered to be the 1709 Statute of Anne, which had as its stated goal to encourage "learned Men to compose and write useful Books." 38 This statute, in practice, served more as a benefit to publishers than writers, in so far as it codified trade regulation practices of the London guild of printers and booksellers that controlled the book trade in the United Kingdom. 39 Underlying the enactment of this statute was the increasingly widespread mechanical reproduction of text and a perceived need for accountability for written works.40</w:t>
      </w:r>
    </w:p>
    <w:p w14:paraId="44C4F304" w14:textId="77777777" w:rsidR="00074CB6" w:rsidRPr="007870B1" w:rsidRDefault="00074CB6" w:rsidP="00074CB6">
      <w:pPr>
        <w:rPr>
          <w:sz w:val="16"/>
        </w:rPr>
      </w:pPr>
      <w:r w:rsidRPr="007870B1">
        <w:rPr>
          <w:sz w:val="16"/>
        </w:rPr>
        <w:t>Over the course of the eighteenth century, however, with the rise of the Romantic author, the law shifted from a publishers' copyright to an authors' copyright. Under the ethos of Romanticism, literature began to be seen as the product of an individual's private thoughts rather than the transference of ideas that were already in the public domain.41 Before the Romantic period, notions of authorship were less focused on the individual. In classical Greece, for example, authors had been conceptualized as mere vessels receiving gifts of art and literature from the nine muses. Thus, Plato and Aristotle viewed themselves not as creators of text, but as artisans. Even in Shakespeare's time, dialogue and plot lines were borrowed freely without attribution to their original source.42 It wasn't until the literary accounts of Romantic authorship by Young, Kant, Fichte, Wordsworth, Keats and their contemporaries that authorship was attributed to an original creator whose work "rose spontaneously from his living being."43 Keats wrote, "I never wrote one single Line of Poetry with the least Shadow of Public thought."44 As authors began to be regarded as creators rather than producers, inspiration was seen as emanating from within the writer, and the "work was made peculiarly and distinctively the product - and the property - of the writer."45</w:t>
      </w:r>
    </w:p>
    <w:p w14:paraId="52ABBF63" w14:textId="77777777" w:rsidR="00074CB6" w:rsidRPr="007870B1" w:rsidRDefault="00074CB6" w:rsidP="00074CB6">
      <w:pPr>
        <w:rPr>
          <w:sz w:val="16"/>
        </w:rPr>
      </w:pPr>
      <w:r w:rsidRPr="007870B1">
        <w:rPr>
          <w:sz w:val="16"/>
        </w:rPr>
        <w:t xml:space="preserve">At the beginning of the eighteenth century, copyright law existed to protect publishers' rights, not authors' rights. However, with industrialization came mass production and a commodification of culture.46 In the context of the Enlightenment, a new group of individuals emerged, individuals who wanted to earn their livelihood from the sale of their writings. 47 An increasingly literate public began to respect writing as a </w:t>
      </w:r>
      <w:proofErr w:type="gramStart"/>
      <w:r w:rsidRPr="007870B1">
        <w:rPr>
          <w:sz w:val="16"/>
        </w:rPr>
        <w:t>profession, and</w:t>
      </w:r>
      <w:proofErr w:type="gramEnd"/>
      <w:r w:rsidRPr="007870B1">
        <w:rPr>
          <w:sz w:val="16"/>
        </w:rPr>
        <w:t xml:space="preserve"> saw the writer as an originator of works; </w:t>
      </w:r>
      <w:r w:rsidRPr="00BC19B0">
        <w:rPr>
          <w:rStyle w:val="StyleUnderline"/>
        </w:rPr>
        <w:t xml:space="preserve">a writer was no longer part of the </w:t>
      </w:r>
      <w:r w:rsidRPr="00BC19B0">
        <w:rPr>
          <w:rStyle w:val="Emphasis"/>
        </w:rPr>
        <w:t>assembly line of publication</w:t>
      </w:r>
      <w:r w:rsidRPr="00BC19B0">
        <w:rPr>
          <w:rStyle w:val="StyleUnderline"/>
        </w:rPr>
        <w:t xml:space="preserve">, but rather a </w:t>
      </w:r>
      <w:r w:rsidRPr="00BC19B0">
        <w:rPr>
          <w:rStyle w:val="Emphasis"/>
        </w:rPr>
        <w:t>creator of text</w:t>
      </w:r>
      <w:r w:rsidRPr="007870B1">
        <w:rPr>
          <w:sz w:val="16"/>
        </w:rPr>
        <w:t xml:space="preserve">.48 </w:t>
      </w:r>
      <w:r w:rsidRPr="00BC19B0">
        <w:rPr>
          <w:rStyle w:val="StyleUnderline"/>
        </w:rPr>
        <w:t xml:space="preserve">This </w:t>
      </w:r>
      <w:r w:rsidRPr="007870B1">
        <w:rPr>
          <w:rStyle w:val="Emphasis"/>
        </w:rPr>
        <w:t xml:space="preserve">Romantic </w:t>
      </w:r>
      <w:r w:rsidRPr="00FF1CF3">
        <w:rPr>
          <w:rStyle w:val="Emphasis"/>
          <w:highlight w:val="cyan"/>
        </w:rPr>
        <w:t>idea</w:t>
      </w:r>
      <w:r w:rsidRPr="00FF1CF3">
        <w:rPr>
          <w:rStyle w:val="StyleUnderline"/>
          <w:highlight w:val="cyan"/>
        </w:rPr>
        <w:t xml:space="preserve"> of seeing the </w:t>
      </w:r>
      <w:r w:rsidRPr="00FF1CF3">
        <w:rPr>
          <w:rStyle w:val="Emphasis"/>
          <w:highlight w:val="cyan"/>
        </w:rPr>
        <w:t>writer</w:t>
      </w:r>
      <w:r w:rsidRPr="00FF1CF3">
        <w:rPr>
          <w:rStyle w:val="StyleUnderline"/>
          <w:highlight w:val="cyan"/>
        </w:rPr>
        <w:t xml:space="preserve"> as an </w:t>
      </w:r>
      <w:r w:rsidRPr="00FF1CF3">
        <w:rPr>
          <w:rStyle w:val="Emphasis"/>
          <w:highlight w:val="cyan"/>
        </w:rPr>
        <w:t>originator of text</w:t>
      </w:r>
      <w:r w:rsidRPr="00FF1CF3">
        <w:rPr>
          <w:rStyle w:val="StyleUnderline"/>
          <w:highlight w:val="cyan"/>
        </w:rPr>
        <w:t xml:space="preserve"> informs</w:t>
      </w:r>
      <w:r w:rsidRPr="00BC19B0">
        <w:rPr>
          <w:rStyle w:val="StyleUnderline"/>
        </w:rPr>
        <w:t xml:space="preserve"> the current </w:t>
      </w:r>
      <w:r w:rsidRPr="00BC19B0">
        <w:rPr>
          <w:rStyle w:val="Emphasis"/>
        </w:rPr>
        <w:t xml:space="preserve">legal </w:t>
      </w:r>
      <w:r w:rsidRPr="00FF1CF3">
        <w:rPr>
          <w:rStyle w:val="Emphasis"/>
          <w:highlight w:val="cyan"/>
        </w:rPr>
        <w:t>discussions</w:t>
      </w:r>
      <w:r w:rsidRPr="00FF1CF3">
        <w:rPr>
          <w:rStyle w:val="StyleUnderline"/>
          <w:highlight w:val="cyan"/>
        </w:rPr>
        <w:t xml:space="preserve"> of </w:t>
      </w:r>
      <w:r w:rsidRPr="00FF1CF3">
        <w:rPr>
          <w:rStyle w:val="Emphasis"/>
          <w:highlight w:val="cyan"/>
        </w:rPr>
        <w:t>copyright</w:t>
      </w:r>
      <w:r w:rsidRPr="007870B1">
        <w:rPr>
          <w:rStyle w:val="StyleUnderline"/>
        </w:rPr>
        <w:t xml:space="preserve">. In the Trade-Mark Cases, </w:t>
      </w:r>
      <w:r w:rsidRPr="00FF1CF3">
        <w:rPr>
          <w:rStyle w:val="StyleUnderline"/>
          <w:highlight w:val="cyan"/>
        </w:rPr>
        <w:t>the</w:t>
      </w:r>
      <w:r w:rsidRPr="007870B1">
        <w:rPr>
          <w:rStyle w:val="StyleUnderline"/>
        </w:rPr>
        <w:t xml:space="preserve"> </w:t>
      </w:r>
      <w:r w:rsidRPr="007870B1">
        <w:rPr>
          <w:rStyle w:val="Emphasis"/>
        </w:rPr>
        <w:t xml:space="preserve">U.S. </w:t>
      </w:r>
      <w:r w:rsidRPr="00FF1CF3">
        <w:rPr>
          <w:rStyle w:val="Emphasis"/>
          <w:highlight w:val="cyan"/>
        </w:rPr>
        <w:t>Supreme Court</w:t>
      </w:r>
      <w:r w:rsidRPr="00FF1CF3">
        <w:rPr>
          <w:rStyle w:val="StyleUnderline"/>
          <w:highlight w:val="cyan"/>
        </w:rPr>
        <w:t xml:space="preserve"> ruled</w:t>
      </w:r>
      <w:r w:rsidRPr="007870B1">
        <w:rPr>
          <w:rStyle w:val="StyleUnderline"/>
        </w:rPr>
        <w:t xml:space="preserve"> that compilations of </w:t>
      </w:r>
      <w:r w:rsidRPr="00FF1CF3">
        <w:rPr>
          <w:rStyle w:val="StyleUnderline"/>
          <w:highlight w:val="cyan"/>
        </w:rPr>
        <w:t>data</w:t>
      </w:r>
      <w:r w:rsidRPr="007870B1">
        <w:rPr>
          <w:sz w:val="16"/>
        </w:rPr>
        <w:t xml:space="preserve">, for example, </w:t>
      </w:r>
      <w:r w:rsidRPr="00FF1CF3">
        <w:rPr>
          <w:rStyle w:val="StyleUnderline"/>
          <w:highlight w:val="cyan"/>
        </w:rPr>
        <w:t xml:space="preserve">could </w:t>
      </w:r>
      <w:r w:rsidRPr="00FF1CF3">
        <w:rPr>
          <w:rStyle w:val="Emphasis"/>
          <w:highlight w:val="cyan"/>
        </w:rPr>
        <w:t>not be copyrighted</w:t>
      </w:r>
      <w:r w:rsidRPr="00FF1CF3">
        <w:rPr>
          <w:rStyle w:val="StyleUnderline"/>
          <w:highlight w:val="cyan"/>
        </w:rPr>
        <w:t xml:space="preserve"> unless they showed</w:t>
      </w:r>
      <w:r w:rsidRPr="007870B1">
        <w:rPr>
          <w:rStyle w:val="StyleUnderline"/>
        </w:rPr>
        <w:t xml:space="preserve"> "</w:t>
      </w:r>
      <w:r w:rsidRPr="007870B1">
        <w:rPr>
          <w:rStyle w:val="Emphasis"/>
        </w:rPr>
        <w:t xml:space="preserve">some minimal degree of </w:t>
      </w:r>
      <w:r w:rsidRPr="00FF1CF3">
        <w:rPr>
          <w:rStyle w:val="Emphasis"/>
          <w:highlight w:val="cyan"/>
        </w:rPr>
        <w:t>creativity</w:t>
      </w:r>
      <w:r w:rsidRPr="007870B1">
        <w:rPr>
          <w:rStyle w:val="StyleUnderline"/>
        </w:rPr>
        <w:t xml:space="preserve">," </w:t>
      </w:r>
      <w:r w:rsidRPr="00FF1CF3">
        <w:rPr>
          <w:rStyle w:val="StyleUnderline"/>
          <w:highlight w:val="cyan"/>
        </w:rPr>
        <w:t>as copyrightable works</w:t>
      </w:r>
      <w:r w:rsidRPr="007870B1">
        <w:rPr>
          <w:rStyle w:val="StyleUnderline"/>
        </w:rPr>
        <w:t xml:space="preserve"> "</w:t>
      </w:r>
      <w:r w:rsidRPr="00FF1CF3">
        <w:rPr>
          <w:rStyle w:val="StyleUnderline"/>
          <w:highlight w:val="cyan"/>
        </w:rPr>
        <w:t xml:space="preserve">are </w:t>
      </w:r>
      <w:r w:rsidRPr="00FF1CF3">
        <w:rPr>
          <w:rStyle w:val="Emphasis"/>
          <w:highlight w:val="cyan"/>
        </w:rPr>
        <w:t>original</w:t>
      </w:r>
      <w:r w:rsidRPr="007870B1">
        <w:rPr>
          <w:rStyle w:val="StyleUnderline"/>
        </w:rPr>
        <w:t xml:space="preserve">, and are founded in the </w:t>
      </w:r>
      <w:r w:rsidRPr="007870B1">
        <w:rPr>
          <w:rStyle w:val="Emphasis"/>
        </w:rPr>
        <w:t>creative powers of the mind</w:t>
      </w:r>
      <w:r w:rsidRPr="007870B1">
        <w:rPr>
          <w:sz w:val="16"/>
        </w:rPr>
        <w:t xml:space="preserve">. The writings which are to be protected are the fruits of intellectual labor, embodied in the form of books, prints, engravings, and the like." 49 In Campbell v. Acuff-Rose Music, the United States Supreme Court held that parody </w:t>
      </w:r>
      <w:proofErr w:type="gramStart"/>
      <w:r w:rsidRPr="007870B1">
        <w:rPr>
          <w:sz w:val="16"/>
        </w:rPr>
        <w:t>can</w:t>
      </w:r>
      <w:proofErr w:type="gramEnd"/>
      <w:r w:rsidRPr="007870B1">
        <w:rPr>
          <w:sz w:val="16"/>
        </w:rPr>
        <w:t xml:space="preserve"> constitute fair use provided the original material is "transformed." Thus, an author's creativity serves as an affirmative defense against a charge of copyright infringement: "[T]he more transformative the new work, the less will be the significance of other factors, like commercialism, that may weigh against a finding of fair use."50</w:t>
      </w:r>
    </w:p>
    <w:p w14:paraId="21DA1820" w14:textId="77777777" w:rsidR="00074CB6" w:rsidRPr="007870B1" w:rsidRDefault="00074CB6" w:rsidP="00074CB6">
      <w:pPr>
        <w:rPr>
          <w:sz w:val="16"/>
        </w:rPr>
      </w:pPr>
      <w:r w:rsidRPr="007870B1">
        <w:rPr>
          <w:sz w:val="16"/>
        </w:rPr>
        <w:t>B. Conceptions of Authorship in Indigenous Communities Differ Widely from Those Typically Embodied in Intellectual Property Laws</w:t>
      </w:r>
    </w:p>
    <w:p w14:paraId="46DC5153" w14:textId="77777777" w:rsidR="00074CB6" w:rsidRPr="007870B1" w:rsidRDefault="00074CB6" w:rsidP="00074CB6">
      <w:pPr>
        <w:rPr>
          <w:sz w:val="16"/>
        </w:rPr>
      </w:pPr>
      <w:r w:rsidRPr="007870B1">
        <w:rPr>
          <w:sz w:val="16"/>
        </w:rPr>
        <w:t>In Milpurrurru v. Indofurn Ltd.,51 the High Court of Australia awarded damages to plaintiffs whose copyrights in sacred works were infringed by an outside organization that reproduced those designs onto carpets. This case will be discussed in greater detail in the next Section. In the meantime, the story of one artist involved in that suit provides an illustrative introduction to indigenous conceptions of authorship.</w:t>
      </w:r>
    </w:p>
    <w:p w14:paraId="0D28C4DB" w14:textId="77777777" w:rsidR="00074CB6" w:rsidRPr="007870B1" w:rsidRDefault="00074CB6" w:rsidP="00074CB6">
      <w:pPr>
        <w:rPr>
          <w:sz w:val="16"/>
        </w:rPr>
      </w:pPr>
      <w:r w:rsidRPr="007870B1">
        <w:rPr>
          <w:sz w:val="16"/>
        </w:rPr>
        <w:t xml:space="preserve">Banduk Marika is a member of the Yolngu Clan who was given the right to use the imagery of her creators by the traditional owners of the clan. Under Aboriginal law, </w:t>
      </w:r>
      <w:r w:rsidRPr="00BC19B0">
        <w:rPr>
          <w:rStyle w:val="StyleUnderline"/>
        </w:rPr>
        <w:t xml:space="preserve">underlying </w:t>
      </w:r>
      <w:r w:rsidRPr="00BC19B0">
        <w:rPr>
          <w:rStyle w:val="Emphasis"/>
        </w:rPr>
        <w:t>cultural images</w:t>
      </w:r>
      <w:r w:rsidRPr="00BC19B0">
        <w:rPr>
          <w:rStyle w:val="StyleUnderline"/>
        </w:rPr>
        <w:t xml:space="preserve"> belong to the clan </w:t>
      </w:r>
      <w:r w:rsidRPr="00BC19B0">
        <w:rPr>
          <w:rStyle w:val="Emphasis"/>
        </w:rPr>
        <w:t>communally</w:t>
      </w:r>
      <w:r w:rsidRPr="007870B1">
        <w:rPr>
          <w:rStyle w:val="StyleUnderline"/>
        </w:rPr>
        <w:t xml:space="preserve">, while the right to create artworks and use pre-existing designs of the clan resides with the </w:t>
      </w:r>
      <w:r w:rsidRPr="007870B1">
        <w:rPr>
          <w:rStyle w:val="Emphasis"/>
        </w:rPr>
        <w:t>traditional owners</w:t>
      </w:r>
      <w:r w:rsidRPr="007870B1">
        <w:rPr>
          <w:sz w:val="16"/>
        </w:rPr>
        <w:t xml:space="preserve">, who </w:t>
      </w:r>
      <w:proofErr w:type="gramStart"/>
      <w:r w:rsidRPr="007870B1">
        <w:rPr>
          <w:sz w:val="16"/>
        </w:rPr>
        <w:t>are considered to be</w:t>
      </w:r>
      <w:proofErr w:type="gramEnd"/>
      <w:r w:rsidRPr="007870B1">
        <w:rPr>
          <w:sz w:val="16"/>
        </w:rPr>
        <w:t xml:space="preserve"> custodians of the images.5 2 These traditional owners may determine whether cultural images may be used in artwork, who may create such work, and the terms of its reproduction. 53 Malawan, the senior representative of the Rirratjingu clan, gave Ms. Marika permission to depict part of the mythology of the Djang'Kawu creation story, which is of great importance to her clan.54 In her work, she depicted the story of Djanda55 and the Sacred Waterhole, a creation story in which the creator Djang'Kawu and his two sisters, the Wagilag sisters, traveled from Burralku to Yelangbara. 56 This work was included in an educational portfolio produced by the Australian National Gallery ('ANG') in 1988, which was meant to serve as an educational resource of the best Aboriginal artworks in the ANG.57 In 1992, she discovered that a Vietnamese carpet company had appropriated the portfolio and reproduced several Aboriginal works from it, including hers, onto woolen carpets.5 8 </w:t>
      </w:r>
    </w:p>
    <w:p w14:paraId="7014C804" w14:textId="77777777" w:rsidR="00074CB6" w:rsidRPr="007870B1" w:rsidRDefault="00074CB6" w:rsidP="00074CB6">
      <w:pPr>
        <w:rPr>
          <w:sz w:val="16"/>
        </w:rPr>
      </w:pPr>
      <w:r w:rsidRPr="007870B1">
        <w:rPr>
          <w:sz w:val="16"/>
        </w:rPr>
        <w:t>Since such reproduction was in opposition to the cultural use of the imagery, the consequences for Ms. Marika were potentially grievous. Under Aboriginal law, if permission has been given by the traditional owners to a particular artist to create a work, and that work is later inappropriately reproduced by others, the artist is held responsible for the breach, even where the artist had no knowledge of, or control over, the infringement.59 She explained, "As an artist, whilst I may own copyright under western law, under Aboriginal law I must not use an image or story in such a way as to undermine the rights of all the other Yolngu." 60 She explained that, in fact, she could have been subject to a variety of sanctions if her family had found out, from expulsion from the clan to being prevented from creating more art.61 The possibility of spearing was noted as a possible sanction by the court in serious cases of infringement. 62</w:t>
      </w:r>
    </w:p>
    <w:p w14:paraId="684A4613" w14:textId="77777777" w:rsidR="00074CB6" w:rsidRPr="007870B1" w:rsidRDefault="00074CB6" w:rsidP="00074CB6">
      <w:pPr>
        <w:rPr>
          <w:sz w:val="16"/>
        </w:rPr>
      </w:pPr>
      <w:r w:rsidRPr="007870B1">
        <w:rPr>
          <w:sz w:val="16"/>
        </w:rPr>
        <w:t xml:space="preserve">Another authorship problem is illuminated by the case of the Wandjina, the Creation Ancestors of the Kimberley Aborigines. Their paintings are found in rock galleries in the Kimberley region. It is impossible to determine authorship of these paintings for copyright purposes, since the paintings are ancient, though believed to be done by the Wandjina. According to the Kimberley Aborigines, the images may be retouched or painted today, </w:t>
      </w:r>
      <w:proofErr w:type="gramStart"/>
      <w:r w:rsidRPr="007870B1">
        <w:rPr>
          <w:sz w:val="16"/>
        </w:rPr>
        <w:t>provided that</w:t>
      </w:r>
      <w:proofErr w:type="gramEnd"/>
      <w:r w:rsidRPr="007870B1">
        <w:rPr>
          <w:sz w:val="16"/>
        </w:rPr>
        <w:t xml:space="preserve"> deference is given to the Creators. 63 If the paintings are not treated appropriately, the Kimberley Aborigines believe that those actions will bring death and devastation.64 There is, however, no law that would prevent these images from being appropriated and exploited by commercial enterprises. Notably, a design of the Wandjina spirit is now used as a logo for a surfboard company.65 The exploitation of the Wandjina spirit image is a harm without a remedy. Although these images have great cultural significance to indigenous peoples, the exploitation of the images is not actionable without an identifiable individual author.</w:t>
      </w:r>
    </w:p>
    <w:p w14:paraId="046F343A" w14:textId="77777777" w:rsidR="00074CB6" w:rsidRPr="007870B1" w:rsidRDefault="00074CB6" w:rsidP="00074CB6">
      <w:pPr>
        <w:ind w:left="720"/>
        <w:rPr>
          <w:sz w:val="16"/>
        </w:rPr>
      </w:pPr>
      <w:r w:rsidRPr="007870B1">
        <w:rPr>
          <w:sz w:val="16"/>
        </w:rPr>
        <w:t>The Special Rapporteur of the Sub-Commission on the Prevention of Discrimination and Protection of Minorities has concluded: [</w:t>
      </w:r>
      <w:r w:rsidRPr="00FF1CF3">
        <w:rPr>
          <w:rStyle w:val="StyleUnderline"/>
          <w:highlight w:val="cyan"/>
        </w:rPr>
        <w:t>I</w:t>
      </w:r>
      <w:r w:rsidRPr="007870B1">
        <w:rPr>
          <w:sz w:val="16"/>
        </w:rPr>
        <w:t>]</w:t>
      </w:r>
      <w:r w:rsidRPr="00FF1CF3">
        <w:rPr>
          <w:rStyle w:val="StyleUnderline"/>
          <w:highlight w:val="cyan"/>
        </w:rPr>
        <w:t>ndigenous peoples do not view</w:t>
      </w:r>
      <w:r w:rsidRPr="00BC19B0">
        <w:rPr>
          <w:rStyle w:val="StyleUnderline"/>
        </w:rPr>
        <w:t xml:space="preserve"> their </w:t>
      </w:r>
      <w:r w:rsidRPr="00FF1CF3">
        <w:rPr>
          <w:rStyle w:val="StyleUnderline"/>
          <w:highlight w:val="cyan"/>
        </w:rPr>
        <w:t xml:space="preserve">heritage as </w:t>
      </w:r>
      <w:r w:rsidRPr="00FF1CF3">
        <w:rPr>
          <w:rStyle w:val="Emphasis"/>
          <w:highlight w:val="cyan"/>
        </w:rPr>
        <w:t>property</w:t>
      </w:r>
      <w:r w:rsidRPr="00BC19B0">
        <w:rPr>
          <w:rStyle w:val="StyleUnderline"/>
        </w:rPr>
        <w:t xml:space="preserve"> at all</w:t>
      </w:r>
      <w:r w:rsidRPr="007870B1">
        <w:rPr>
          <w:sz w:val="16"/>
        </w:rPr>
        <w:t>—that is something which has an owner and is used for the purpose of extracting economic benefits—</w:t>
      </w:r>
      <w:r w:rsidRPr="00FF1CF3">
        <w:rPr>
          <w:rStyle w:val="StyleUnderline"/>
          <w:highlight w:val="cyan"/>
        </w:rPr>
        <w:t xml:space="preserve">but in terms of </w:t>
      </w:r>
      <w:r w:rsidRPr="00FF1CF3">
        <w:rPr>
          <w:rStyle w:val="Emphasis"/>
          <w:highlight w:val="cyan"/>
        </w:rPr>
        <w:t>community</w:t>
      </w:r>
      <w:r w:rsidRPr="00BC19B0">
        <w:rPr>
          <w:rStyle w:val="StyleUnderline"/>
        </w:rPr>
        <w:t xml:space="preserve"> and individual responsibility. Possessing a song, story or other medicinal knowledge carries</w:t>
      </w:r>
      <w:r w:rsidRPr="007870B1">
        <w:rPr>
          <w:sz w:val="16"/>
        </w:rPr>
        <w:t xml:space="preserve"> with it </w:t>
      </w:r>
      <w:r w:rsidRPr="00BC19B0">
        <w:rPr>
          <w:rStyle w:val="Emphasis"/>
        </w:rPr>
        <w:t>certain responsibilities</w:t>
      </w:r>
      <w:r w:rsidRPr="007870B1">
        <w:rPr>
          <w:sz w:val="16"/>
        </w:rPr>
        <w:t xml:space="preserve"> to show respect to and maintain a reciprocal relationship with the human beings, animals, plants and places which the song, story or medicine is connected. </w:t>
      </w:r>
      <w:r w:rsidRPr="00BC19B0">
        <w:rPr>
          <w:rStyle w:val="StyleUnderline"/>
        </w:rPr>
        <w:t xml:space="preserve">For indigenous peoples, </w:t>
      </w:r>
      <w:r w:rsidRPr="00FF1CF3">
        <w:rPr>
          <w:rStyle w:val="StyleUnderline"/>
          <w:highlight w:val="cyan"/>
        </w:rPr>
        <w:t xml:space="preserve">heritage is a </w:t>
      </w:r>
      <w:r w:rsidRPr="00FF1CF3">
        <w:rPr>
          <w:rStyle w:val="Emphasis"/>
          <w:highlight w:val="cyan"/>
        </w:rPr>
        <w:t>bundle of relationships</w:t>
      </w:r>
      <w:r w:rsidRPr="00FF1CF3">
        <w:rPr>
          <w:rStyle w:val="StyleUnderline"/>
          <w:highlight w:val="cyan"/>
        </w:rPr>
        <w:t xml:space="preserve"> rather than</w:t>
      </w:r>
      <w:r w:rsidRPr="00BC19B0">
        <w:rPr>
          <w:rStyle w:val="StyleUnderline"/>
        </w:rPr>
        <w:t xml:space="preserve"> a </w:t>
      </w:r>
      <w:r w:rsidRPr="00BC19B0">
        <w:rPr>
          <w:rStyle w:val="Emphasis"/>
        </w:rPr>
        <w:t xml:space="preserve">bundle of </w:t>
      </w:r>
      <w:r w:rsidRPr="00FF1CF3">
        <w:rPr>
          <w:rStyle w:val="Emphasis"/>
          <w:highlight w:val="cyan"/>
        </w:rPr>
        <w:t>economic rights</w:t>
      </w:r>
      <w:r w:rsidRPr="007870B1">
        <w:rPr>
          <w:sz w:val="16"/>
        </w:rPr>
        <w:t>.66</w:t>
      </w:r>
    </w:p>
    <w:p w14:paraId="39334912" w14:textId="77777777" w:rsidR="00074CB6" w:rsidRPr="00BC19B0" w:rsidRDefault="00074CB6" w:rsidP="00074CB6">
      <w:pPr>
        <w:rPr>
          <w:rStyle w:val="StyleUnderline"/>
        </w:rPr>
      </w:pPr>
      <w:r w:rsidRPr="00FF1CF3">
        <w:rPr>
          <w:rStyle w:val="StyleUnderline"/>
          <w:highlight w:val="cyan"/>
        </w:rPr>
        <w:t xml:space="preserve">It is </w:t>
      </w:r>
      <w:r w:rsidRPr="00FF1CF3">
        <w:rPr>
          <w:rStyle w:val="Emphasis"/>
          <w:highlight w:val="cyan"/>
        </w:rPr>
        <w:t>critical</w:t>
      </w:r>
      <w:r w:rsidRPr="00BC19B0">
        <w:rPr>
          <w:rStyle w:val="StyleUnderline"/>
        </w:rPr>
        <w:t xml:space="preserve"> that </w:t>
      </w:r>
      <w:r w:rsidRPr="00FF1CF3">
        <w:rPr>
          <w:rStyle w:val="Emphasis"/>
          <w:highlight w:val="cyan"/>
        </w:rPr>
        <w:t>i</w:t>
      </w:r>
      <w:r w:rsidRPr="00BC19B0">
        <w:rPr>
          <w:rStyle w:val="StyleUnderline"/>
        </w:rPr>
        <w:t xml:space="preserve">ntellectual </w:t>
      </w:r>
      <w:r w:rsidRPr="00FF1CF3">
        <w:rPr>
          <w:rStyle w:val="Emphasis"/>
          <w:highlight w:val="cyan"/>
        </w:rPr>
        <w:t>p</w:t>
      </w:r>
      <w:r w:rsidRPr="00BC19B0">
        <w:rPr>
          <w:rStyle w:val="StyleUnderline"/>
        </w:rPr>
        <w:t xml:space="preserve">roperty </w:t>
      </w:r>
      <w:r w:rsidRPr="00BC19B0">
        <w:rPr>
          <w:rStyle w:val="Emphasis"/>
        </w:rPr>
        <w:t>laws</w:t>
      </w:r>
      <w:r w:rsidRPr="00BC19B0">
        <w:rPr>
          <w:rStyle w:val="StyleUnderline"/>
        </w:rPr>
        <w:t xml:space="preserve"> recognize these </w:t>
      </w:r>
      <w:r w:rsidRPr="00BC19B0">
        <w:rPr>
          <w:rStyle w:val="Emphasis"/>
        </w:rPr>
        <w:t>differences</w:t>
      </w:r>
      <w:r w:rsidRPr="00BC19B0">
        <w:rPr>
          <w:rStyle w:val="StyleUnderline"/>
        </w:rPr>
        <w:t xml:space="preserve"> in </w:t>
      </w:r>
      <w:r w:rsidRPr="00BC19B0">
        <w:rPr>
          <w:rStyle w:val="Emphasis"/>
        </w:rPr>
        <w:t>cultural values</w:t>
      </w:r>
      <w:r w:rsidRPr="00BC19B0">
        <w:rPr>
          <w:rStyle w:val="StyleUnderline"/>
        </w:rPr>
        <w:t xml:space="preserve"> and societal </w:t>
      </w:r>
      <w:proofErr w:type="gramStart"/>
      <w:r w:rsidRPr="00BC19B0">
        <w:rPr>
          <w:rStyle w:val="StyleUnderline"/>
        </w:rPr>
        <w:t>norm</w:t>
      </w:r>
      <w:r w:rsidRPr="007870B1">
        <w:rPr>
          <w:sz w:val="16"/>
        </w:rPr>
        <w:t>s, and</w:t>
      </w:r>
      <w:proofErr w:type="gramEnd"/>
      <w:r w:rsidRPr="007870B1">
        <w:rPr>
          <w:sz w:val="16"/>
        </w:rPr>
        <w:t xml:space="preserve"> </w:t>
      </w:r>
      <w:r w:rsidRPr="00FF1CF3">
        <w:rPr>
          <w:rStyle w:val="Emphasis"/>
          <w:highlight w:val="cyan"/>
        </w:rPr>
        <w:t>evolve</w:t>
      </w:r>
      <w:r w:rsidRPr="00FF1CF3">
        <w:rPr>
          <w:rStyle w:val="StyleUnderline"/>
          <w:highlight w:val="cyan"/>
        </w:rPr>
        <w:t xml:space="preserve"> to accommodate</w:t>
      </w:r>
      <w:r w:rsidRPr="00BC19B0">
        <w:rPr>
          <w:rStyle w:val="StyleUnderline"/>
        </w:rPr>
        <w:t xml:space="preserve"> </w:t>
      </w:r>
      <w:r w:rsidRPr="00BC19B0">
        <w:rPr>
          <w:rStyle w:val="Emphasis"/>
        </w:rPr>
        <w:t xml:space="preserve">these </w:t>
      </w:r>
      <w:r w:rsidRPr="00FF1CF3">
        <w:rPr>
          <w:rStyle w:val="Emphasis"/>
          <w:highlight w:val="cyan"/>
        </w:rPr>
        <w:t>distinctions</w:t>
      </w:r>
      <w:r w:rsidRPr="00FF1CF3">
        <w:rPr>
          <w:rStyle w:val="StyleUnderline"/>
          <w:highlight w:val="cyan"/>
        </w:rPr>
        <w:t>. One way</w:t>
      </w:r>
      <w:r w:rsidRPr="00BC19B0">
        <w:rPr>
          <w:rStyle w:val="StyleUnderline"/>
        </w:rPr>
        <w:t xml:space="preserve"> this transformation can occur </w:t>
      </w:r>
      <w:r w:rsidRPr="00FF1CF3">
        <w:rPr>
          <w:rStyle w:val="StyleUnderline"/>
          <w:highlight w:val="cyan"/>
        </w:rPr>
        <w:t xml:space="preserve">is to recognize </w:t>
      </w:r>
      <w:r w:rsidRPr="00FF1CF3">
        <w:rPr>
          <w:rStyle w:val="Emphasis"/>
          <w:highlight w:val="cyan"/>
        </w:rPr>
        <w:t>communal responsibility over a work</w:t>
      </w:r>
      <w:r w:rsidRPr="00FF1CF3">
        <w:rPr>
          <w:rStyle w:val="StyleUnderline"/>
          <w:highlight w:val="cyan"/>
        </w:rPr>
        <w:t xml:space="preserve"> through expanded</w:t>
      </w:r>
      <w:r w:rsidRPr="00BC19B0">
        <w:rPr>
          <w:rStyle w:val="StyleUnderline"/>
        </w:rPr>
        <w:t xml:space="preserve"> </w:t>
      </w:r>
      <w:r w:rsidRPr="00BC19B0">
        <w:rPr>
          <w:rStyle w:val="Emphasis"/>
        </w:rPr>
        <w:t xml:space="preserve">constructions of </w:t>
      </w:r>
      <w:r w:rsidRPr="00FF1CF3">
        <w:rPr>
          <w:rStyle w:val="Emphasis"/>
          <w:highlight w:val="cyan"/>
        </w:rPr>
        <w:t>authorship</w:t>
      </w:r>
      <w:r w:rsidRPr="00BC19B0">
        <w:rPr>
          <w:rStyle w:val="StyleUnderline"/>
        </w:rPr>
        <w:t>.</w:t>
      </w:r>
    </w:p>
    <w:p w14:paraId="7F87139F" w14:textId="77777777" w:rsidR="00074CB6" w:rsidRDefault="00074CB6" w:rsidP="00074CB6">
      <w:pPr>
        <w:rPr>
          <w:sz w:val="16"/>
        </w:rPr>
      </w:pPr>
      <w:r w:rsidRPr="007870B1">
        <w:rPr>
          <w:sz w:val="16"/>
        </w:rPr>
        <w:t>In various legal fora worldwide, courts are beginning to grapple with these issues and incorporate cultural distinctions into legal realities. In the largest body of case law on the subject, Australian courts have begun to address issues of authorship for copyright purposes as Australian Aboriginal peoples seek protection of culturally significant works from exploitation.</w:t>
      </w:r>
    </w:p>
    <w:p w14:paraId="7C08C407" w14:textId="77777777" w:rsidR="00074CB6" w:rsidRPr="00352916" w:rsidRDefault="00074CB6" w:rsidP="00074CB6">
      <w:pPr>
        <w:pStyle w:val="Heading4"/>
      </w:pPr>
      <w:r>
        <w:t xml:space="preserve">The resulting </w:t>
      </w:r>
      <w:r>
        <w:rPr>
          <w:u w:val="single"/>
        </w:rPr>
        <w:t>legal barriers</w:t>
      </w:r>
      <w:r>
        <w:t xml:space="preserve"> render indigenous IP </w:t>
      </w:r>
      <w:r>
        <w:rPr>
          <w:u w:val="single"/>
        </w:rPr>
        <w:t>impossible to protect</w:t>
      </w:r>
      <w:r>
        <w:t xml:space="preserve">. </w:t>
      </w:r>
    </w:p>
    <w:p w14:paraId="775537C0" w14:textId="77777777" w:rsidR="00074CB6" w:rsidRDefault="00074CB6" w:rsidP="00074CB6">
      <w:r>
        <w:t xml:space="preserve">Thomas </w:t>
      </w:r>
      <w:r w:rsidRPr="005006A1">
        <w:rPr>
          <w:rStyle w:val="Style13ptBold"/>
        </w:rPr>
        <w:t>Smolinksi 23</w:t>
      </w:r>
      <w:r>
        <w:t>. Associate Professor of Law at Delaware State University. “A Proposal for a Model Indigenous Intellectual Property Protection Tribal Code (MIIPPTC).” 2023. University of Mexico Tribal Law Journal 22. jy</w:t>
      </w:r>
    </w:p>
    <w:p w14:paraId="1B48C0A8" w14:textId="77777777" w:rsidR="00074CB6" w:rsidRPr="00027F57" w:rsidRDefault="00074CB6" w:rsidP="00074CB6">
      <w:pPr>
        <w:rPr>
          <w:sz w:val="16"/>
        </w:rPr>
      </w:pPr>
      <w:r w:rsidRPr="00027F57">
        <w:rPr>
          <w:sz w:val="16"/>
        </w:rPr>
        <w:t>B. Incompatibility of the Western Cultural/Intellectual Property Protection Mechanisms with Traditional, Indigenous Cultural Values</w:t>
      </w:r>
    </w:p>
    <w:p w14:paraId="5113A2E7" w14:textId="77777777" w:rsidR="00074CB6" w:rsidRPr="00027F57" w:rsidRDefault="00074CB6" w:rsidP="00074CB6">
      <w:pPr>
        <w:rPr>
          <w:sz w:val="16"/>
        </w:rPr>
      </w:pPr>
      <w:r w:rsidRPr="00027F57">
        <w:rPr>
          <w:sz w:val="16"/>
        </w:rPr>
        <w:t xml:space="preserve">The incompatibility between traditional, Indigenous cultural values and the Western cultural/intellectual property protection mechanisms is multi-dimensional. First, </w:t>
      </w:r>
      <w:r w:rsidRPr="00FF1CF3">
        <w:rPr>
          <w:rStyle w:val="Emphasis"/>
          <w:highlight w:val="cyan"/>
        </w:rPr>
        <w:t>traditional knowledge</w:t>
      </w:r>
      <w:r w:rsidRPr="00FF1CF3">
        <w:rPr>
          <w:rStyle w:val="StyleUnderline"/>
          <w:highlight w:val="cyan"/>
        </w:rPr>
        <w:t xml:space="preserve"> is typically transmitted through</w:t>
      </w:r>
      <w:r w:rsidRPr="005006A1">
        <w:rPr>
          <w:rStyle w:val="StyleUnderline"/>
        </w:rPr>
        <w:t xml:space="preserve"> “songs, proverbs, stories, folklore, community laws, common or collective property and invention, practices, and </w:t>
      </w:r>
      <w:r w:rsidRPr="00FF1CF3">
        <w:rPr>
          <w:rStyle w:val="Emphasis"/>
          <w:highlight w:val="cyan"/>
        </w:rPr>
        <w:t>rituals</w:t>
      </w:r>
      <w:r w:rsidRPr="00027F57">
        <w:rPr>
          <w:sz w:val="16"/>
        </w:rPr>
        <w:t xml:space="preserve">.”44 Given that </w:t>
      </w:r>
      <w:r w:rsidRPr="005006A1">
        <w:rPr>
          <w:rStyle w:val="StyleUnderline"/>
        </w:rPr>
        <w:t>physical recordings</w:t>
      </w:r>
      <w:r w:rsidRPr="00027F57">
        <w:rPr>
          <w:sz w:val="16"/>
        </w:rPr>
        <w:t xml:space="preserve">, in any form, of such practices or rituals </w:t>
      </w:r>
      <w:r w:rsidRPr="005006A1">
        <w:rPr>
          <w:rStyle w:val="StyleUnderline"/>
        </w:rPr>
        <w:t xml:space="preserve">are often entirely prohibited in Native American communities, meeting </w:t>
      </w:r>
      <w:r w:rsidRPr="00FF1CF3">
        <w:rPr>
          <w:rStyle w:val="StyleUnderline"/>
          <w:highlight w:val="cyan"/>
        </w:rPr>
        <w:t xml:space="preserve">the </w:t>
      </w:r>
      <w:r w:rsidRPr="00FF1CF3">
        <w:rPr>
          <w:rStyle w:val="Emphasis"/>
          <w:highlight w:val="cyan"/>
        </w:rPr>
        <w:t>hard copy fixation requirement</w:t>
      </w:r>
      <w:r w:rsidRPr="00FF1CF3">
        <w:rPr>
          <w:rStyle w:val="StyleUnderline"/>
          <w:highlight w:val="cyan"/>
        </w:rPr>
        <w:t xml:space="preserve"> of</w:t>
      </w:r>
      <w:r w:rsidRPr="005006A1">
        <w:rPr>
          <w:rStyle w:val="StyleUnderline"/>
        </w:rPr>
        <w:t xml:space="preserve"> the </w:t>
      </w:r>
      <w:r w:rsidRPr="00FF1CF3">
        <w:rPr>
          <w:rStyle w:val="Emphasis"/>
          <w:highlight w:val="cyan"/>
        </w:rPr>
        <w:t>Western IP</w:t>
      </w:r>
      <w:r w:rsidRPr="005006A1">
        <w:rPr>
          <w:rStyle w:val="Emphasis"/>
        </w:rPr>
        <w:t xml:space="preserve"> protection </w:t>
      </w:r>
      <w:r w:rsidRPr="00FF1CF3">
        <w:rPr>
          <w:rStyle w:val="Emphasis"/>
          <w:highlight w:val="cyan"/>
        </w:rPr>
        <w:t>regimes</w:t>
      </w:r>
      <w:r w:rsidRPr="00FF1CF3">
        <w:rPr>
          <w:rStyle w:val="StyleUnderline"/>
          <w:highlight w:val="cyan"/>
        </w:rPr>
        <w:t xml:space="preserve"> is</w:t>
      </w:r>
      <w:r w:rsidRPr="005006A1">
        <w:rPr>
          <w:rStyle w:val="StyleUnderline"/>
        </w:rPr>
        <w:t xml:space="preserve"> </w:t>
      </w:r>
      <w:r w:rsidRPr="005006A1">
        <w:rPr>
          <w:rStyle w:val="Emphasis"/>
        </w:rPr>
        <w:t xml:space="preserve">virtually </w:t>
      </w:r>
      <w:r w:rsidRPr="00FF1CF3">
        <w:rPr>
          <w:rStyle w:val="Emphasis"/>
          <w:highlight w:val="cyan"/>
        </w:rPr>
        <w:t>impossible</w:t>
      </w:r>
      <w:r w:rsidRPr="00027F57">
        <w:rPr>
          <w:sz w:val="16"/>
        </w:rPr>
        <w:t xml:space="preserve">.45 Second, </w:t>
      </w:r>
      <w:r w:rsidRPr="005006A1">
        <w:rPr>
          <w:rStyle w:val="StyleUnderline"/>
        </w:rPr>
        <w:t xml:space="preserve">while </w:t>
      </w:r>
      <w:r w:rsidRPr="00FF1CF3">
        <w:rPr>
          <w:rStyle w:val="StyleUnderline"/>
          <w:highlight w:val="cyan"/>
        </w:rPr>
        <w:t>Western approaches</w:t>
      </w:r>
      <w:r w:rsidRPr="005006A1">
        <w:rPr>
          <w:rStyle w:val="StyleUnderline"/>
        </w:rPr>
        <w:t xml:space="preserve"> “</w:t>
      </w:r>
      <w:r w:rsidRPr="00FF1CF3">
        <w:rPr>
          <w:rStyle w:val="StyleUnderline"/>
          <w:highlight w:val="cyan"/>
        </w:rPr>
        <w:t xml:space="preserve">incentivize creation for a </w:t>
      </w:r>
      <w:r w:rsidRPr="00FF1CF3">
        <w:rPr>
          <w:rStyle w:val="Emphasis"/>
          <w:highlight w:val="cyan"/>
        </w:rPr>
        <w:t>market economy</w:t>
      </w:r>
      <w:r w:rsidRPr="005006A1">
        <w:rPr>
          <w:rStyle w:val="StyleUnderline"/>
        </w:rPr>
        <w:t xml:space="preserve">,” </w:t>
      </w:r>
      <w:r w:rsidRPr="00FF1CF3">
        <w:rPr>
          <w:rStyle w:val="StyleUnderline"/>
          <w:highlight w:val="cyan"/>
        </w:rPr>
        <w:t>and see</w:t>
      </w:r>
      <w:r w:rsidRPr="005006A1">
        <w:rPr>
          <w:rStyle w:val="StyleUnderline"/>
        </w:rPr>
        <w:t xml:space="preserve"> </w:t>
      </w:r>
      <w:r w:rsidRPr="00FF1CF3">
        <w:rPr>
          <w:rStyle w:val="Emphasis"/>
          <w:highlight w:val="cyan"/>
        </w:rPr>
        <w:t>i</w:t>
      </w:r>
      <w:r w:rsidRPr="005006A1">
        <w:rPr>
          <w:rStyle w:val="StyleUnderline"/>
        </w:rPr>
        <w:t xml:space="preserve">ntellectual </w:t>
      </w:r>
      <w:r w:rsidRPr="00FF1CF3">
        <w:rPr>
          <w:rStyle w:val="Emphasis"/>
          <w:highlight w:val="cyan"/>
        </w:rPr>
        <w:t>p</w:t>
      </w:r>
      <w:r w:rsidRPr="005006A1">
        <w:rPr>
          <w:rStyle w:val="StyleUnderline"/>
        </w:rPr>
        <w:t xml:space="preserve">roperty mainly </w:t>
      </w:r>
      <w:r w:rsidRPr="00FF1CF3">
        <w:rPr>
          <w:rStyle w:val="StyleUnderline"/>
          <w:highlight w:val="cyan"/>
        </w:rPr>
        <w:t>as a means for an individual</w:t>
      </w:r>
      <w:r w:rsidRPr="005006A1">
        <w:rPr>
          <w:rStyle w:val="StyleUnderline"/>
        </w:rPr>
        <w:t xml:space="preserve"> or a company </w:t>
      </w:r>
      <w:r w:rsidRPr="00FF1CF3">
        <w:rPr>
          <w:rStyle w:val="StyleUnderline"/>
          <w:highlight w:val="cyan"/>
        </w:rPr>
        <w:t xml:space="preserve">to </w:t>
      </w:r>
      <w:r w:rsidRPr="00FF1CF3">
        <w:rPr>
          <w:rStyle w:val="Emphasis"/>
          <w:highlight w:val="cyan"/>
        </w:rPr>
        <w:t>accumulate wealth</w:t>
      </w:r>
      <w:r w:rsidRPr="005006A1">
        <w:rPr>
          <w:rStyle w:val="StyleUnderline"/>
        </w:rPr>
        <w:t xml:space="preserve">, in </w:t>
      </w:r>
      <w:r w:rsidRPr="00FF1CF3">
        <w:rPr>
          <w:rStyle w:val="StyleUnderline"/>
          <w:highlight w:val="cyan"/>
        </w:rPr>
        <w:t>the</w:t>
      </w:r>
      <w:r w:rsidRPr="005006A1">
        <w:rPr>
          <w:rStyle w:val="StyleUnderline"/>
        </w:rPr>
        <w:t xml:space="preserve"> “</w:t>
      </w:r>
      <w:r w:rsidRPr="00FF1CF3">
        <w:rPr>
          <w:rStyle w:val="Emphasis"/>
          <w:highlight w:val="cyan"/>
        </w:rPr>
        <w:t>communitarian</w:t>
      </w:r>
      <w:r w:rsidRPr="00027F57">
        <w:rPr>
          <w:sz w:val="16"/>
        </w:rPr>
        <w:t xml:space="preserve">, gift-based </w:t>
      </w:r>
      <w:r w:rsidRPr="00FF1CF3">
        <w:rPr>
          <w:rStyle w:val="Emphasis"/>
          <w:highlight w:val="cyan"/>
        </w:rPr>
        <w:t>culture</w:t>
      </w:r>
      <w:r w:rsidRPr="00027F57">
        <w:rPr>
          <w:rStyle w:val="StyleUnderline"/>
        </w:rPr>
        <w:t xml:space="preserve">” </w:t>
      </w:r>
      <w:r w:rsidRPr="00FF1CF3">
        <w:rPr>
          <w:rStyle w:val="StyleUnderline"/>
          <w:highlight w:val="cyan"/>
        </w:rPr>
        <w:t>of</w:t>
      </w:r>
      <w:r w:rsidRPr="005006A1">
        <w:rPr>
          <w:rStyle w:val="StyleUnderline"/>
        </w:rPr>
        <w:t xml:space="preserve"> many </w:t>
      </w:r>
      <w:r w:rsidRPr="005006A1">
        <w:rPr>
          <w:rStyle w:val="Emphasis"/>
        </w:rPr>
        <w:t xml:space="preserve">Native American </w:t>
      </w:r>
      <w:r w:rsidRPr="00FF1CF3">
        <w:rPr>
          <w:rStyle w:val="Emphasis"/>
          <w:highlight w:val="cyan"/>
        </w:rPr>
        <w:t>tribes</w:t>
      </w:r>
      <w:r w:rsidRPr="005006A1">
        <w:rPr>
          <w:rStyle w:val="StyleUnderline"/>
        </w:rPr>
        <w:t xml:space="preserve">, such </w:t>
      </w:r>
      <w:r w:rsidRPr="00FF1CF3">
        <w:rPr>
          <w:rStyle w:val="StyleUnderline"/>
          <w:highlight w:val="cyan"/>
        </w:rPr>
        <w:t xml:space="preserve">property is considered a </w:t>
      </w:r>
      <w:r w:rsidRPr="00FF1CF3">
        <w:rPr>
          <w:rStyle w:val="Emphasis"/>
          <w:highlight w:val="cyan"/>
        </w:rPr>
        <w:t>common good</w:t>
      </w:r>
      <w:r w:rsidRPr="00027F57">
        <w:rPr>
          <w:sz w:val="16"/>
        </w:rPr>
        <w:t xml:space="preserve">, to be shared in by all of the members of the community. 46 John (Fire) Lame Deer vividly explained this incompatibility by stating that while “[f]or a white man each blade of grass or spring has a price tag on it,” Indians generally refuse to live in the “Green Frog Skin World,” green frog skin meaning the U.S. dollar. 47 Accordingly, in the context of intellectual property protections, </w:t>
      </w:r>
      <w:r w:rsidRPr="005006A1">
        <w:rPr>
          <w:rStyle w:val="StyleUnderline"/>
        </w:rPr>
        <w:t xml:space="preserve">rather than achieving </w:t>
      </w:r>
      <w:r w:rsidRPr="005006A1">
        <w:rPr>
          <w:rStyle w:val="Emphasis"/>
        </w:rPr>
        <w:t>commercialization</w:t>
      </w:r>
      <w:r w:rsidRPr="005006A1">
        <w:rPr>
          <w:rStyle w:val="StyleUnderline"/>
        </w:rPr>
        <w:t xml:space="preserve">, </w:t>
      </w:r>
      <w:r w:rsidRPr="00FF1CF3">
        <w:rPr>
          <w:rStyle w:val="StyleUnderline"/>
          <w:highlight w:val="cyan"/>
        </w:rPr>
        <w:t>the goal of</w:t>
      </w:r>
      <w:r w:rsidRPr="005006A1">
        <w:rPr>
          <w:rStyle w:val="StyleUnderline"/>
        </w:rPr>
        <w:t xml:space="preserve"> many </w:t>
      </w:r>
      <w:r w:rsidRPr="00FF1CF3">
        <w:rPr>
          <w:rStyle w:val="StyleUnderline"/>
          <w:highlight w:val="cyan"/>
        </w:rPr>
        <w:t>Indigenous communities is to “preserve</w:t>
      </w:r>
      <w:r w:rsidRPr="005006A1">
        <w:rPr>
          <w:rStyle w:val="StyleUnderline"/>
        </w:rPr>
        <w:t xml:space="preserve"> the </w:t>
      </w:r>
      <w:r w:rsidRPr="005006A1">
        <w:rPr>
          <w:rStyle w:val="Emphasis"/>
        </w:rPr>
        <w:t xml:space="preserve">integrity of the </w:t>
      </w:r>
      <w:r w:rsidRPr="00FF1CF3">
        <w:rPr>
          <w:rStyle w:val="Emphasis"/>
          <w:highlight w:val="cyan"/>
        </w:rPr>
        <w:t>knowledge</w:t>
      </w:r>
      <w:r w:rsidRPr="00FF1CF3">
        <w:rPr>
          <w:rStyle w:val="StyleUnderline"/>
          <w:highlight w:val="cyan"/>
        </w:rPr>
        <w:t xml:space="preserve"> and to keep it safe from</w:t>
      </w:r>
      <w:r w:rsidRPr="005006A1">
        <w:rPr>
          <w:rStyle w:val="StyleUnderline"/>
        </w:rPr>
        <w:t xml:space="preserve"> appropriation, destruction, deformation, and </w:t>
      </w:r>
      <w:r w:rsidRPr="00FF1CF3">
        <w:rPr>
          <w:rStyle w:val="Emphasis"/>
          <w:highlight w:val="cyan"/>
        </w:rPr>
        <w:t>extinction</w:t>
      </w:r>
      <w:r w:rsidRPr="00027F57">
        <w:rPr>
          <w:sz w:val="16"/>
        </w:rPr>
        <w:t>.”48</w:t>
      </w:r>
    </w:p>
    <w:p w14:paraId="795D68C2" w14:textId="77777777" w:rsidR="00074CB6" w:rsidRDefault="00074CB6" w:rsidP="00074CB6">
      <w:pPr>
        <w:rPr>
          <w:sz w:val="16"/>
        </w:rPr>
      </w:pPr>
      <w:r w:rsidRPr="00027F57">
        <w:rPr>
          <w:sz w:val="16"/>
        </w:rPr>
        <w:t xml:space="preserve">Obviously, </w:t>
      </w:r>
      <w:r w:rsidRPr="005006A1">
        <w:rPr>
          <w:rStyle w:val="StyleUnderline"/>
        </w:rPr>
        <w:t xml:space="preserve">the </w:t>
      </w:r>
      <w:r w:rsidRPr="00FF1CF3">
        <w:rPr>
          <w:rStyle w:val="Emphasis"/>
          <w:highlight w:val="cyan"/>
        </w:rPr>
        <w:t>mainstream</w:t>
      </w:r>
      <w:r w:rsidRPr="005006A1">
        <w:rPr>
          <w:rStyle w:val="Emphasis"/>
        </w:rPr>
        <w:t xml:space="preserve"> Western IP </w:t>
      </w:r>
      <w:r w:rsidRPr="00FF1CF3">
        <w:rPr>
          <w:rStyle w:val="Emphasis"/>
          <w:highlight w:val="cyan"/>
        </w:rPr>
        <w:t>protection</w:t>
      </w:r>
      <w:r w:rsidRPr="00FF1CF3">
        <w:rPr>
          <w:rStyle w:val="StyleUnderline"/>
          <w:highlight w:val="cyan"/>
        </w:rPr>
        <w:t xml:space="preserve"> mechanisms fall </w:t>
      </w:r>
      <w:r w:rsidRPr="00FF1CF3">
        <w:rPr>
          <w:rStyle w:val="Emphasis"/>
          <w:highlight w:val="cyan"/>
        </w:rPr>
        <w:t>short</w:t>
      </w:r>
      <w:r w:rsidRPr="005006A1">
        <w:rPr>
          <w:rStyle w:val="Emphasis"/>
        </w:rPr>
        <w:t xml:space="preserve"> of this goal</w:t>
      </w:r>
      <w:r w:rsidRPr="005006A1">
        <w:rPr>
          <w:rStyle w:val="StyleUnderline"/>
        </w:rPr>
        <w:t xml:space="preserve">. </w:t>
      </w:r>
      <w:r w:rsidRPr="00352916">
        <w:rPr>
          <w:rStyle w:val="StyleUnderline"/>
        </w:rPr>
        <w:t xml:space="preserve">Copyright law, designed to protect the expression of certain ideas, is of </w:t>
      </w:r>
      <w:r w:rsidRPr="00352916">
        <w:rPr>
          <w:rStyle w:val="Emphasis"/>
        </w:rPr>
        <w:t>little use</w:t>
      </w:r>
      <w:r w:rsidRPr="00352916">
        <w:rPr>
          <w:rStyle w:val="StyleUnderline"/>
        </w:rPr>
        <w:t xml:space="preserve"> in protecting</w:t>
      </w:r>
      <w:r w:rsidRPr="005006A1">
        <w:rPr>
          <w:rStyle w:val="StyleUnderline"/>
        </w:rPr>
        <w:t xml:space="preserve"> the knowledge itself. Trademarks</w:t>
      </w:r>
      <w:r w:rsidRPr="00027F57">
        <w:rPr>
          <w:sz w:val="16"/>
        </w:rPr>
        <w:t xml:space="preserve">, although arguably potentially useful for protecting genuine, Native-made handicrafts, </w:t>
      </w:r>
      <w:r w:rsidRPr="005006A1">
        <w:rPr>
          <w:rStyle w:val="StyleUnderline"/>
        </w:rPr>
        <w:t xml:space="preserve">are similarly of little help in sheltering traditional knowledge. </w:t>
      </w:r>
      <w:r w:rsidRPr="00352916">
        <w:rPr>
          <w:rStyle w:val="Emphasis"/>
        </w:rPr>
        <w:t>Patents</w:t>
      </w:r>
      <w:r w:rsidRPr="00352916">
        <w:rPr>
          <w:rStyle w:val="StyleUnderline"/>
        </w:rPr>
        <w:t xml:space="preserve">, due to their </w:t>
      </w:r>
      <w:r w:rsidRPr="00352916">
        <w:rPr>
          <w:rStyle w:val="Emphasis"/>
        </w:rPr>
        <w:t xml:space="preserve">strict </w:t>
      </w:r>
      <w:r w:rsidRPr="00FF1CF3">
        <w:rPr>
          <w:rStyle w:val="Emphasis"/>
          <w:highlight w:val="cyan"/>
        </w:rPr>
        <w:t>novelty requirements</w:t>
      </w:r>
      <w:r w:rsidRPr="00FF1CF3">
        <w:rPr>
          <w:rStyle w:val="StyleUnderline"/>
          <w:highlight w:val="cyan"/>
        </w:rPr>
        <w:t xml:space="preserve"> and </w:t>
      </w:r>
      <w:r w:rsidRPr="00FF1CF3">
        <w:rPr>
          <w:rStyle w:val="Emphasis"/>
          <w:highlight w:val="cyan"/>
        </w:rPr>
        <w:t>short</w:t>
      </w:r>
      <w:r w:rsidRPr="00352916">
        <w:rPr>
          <w:rStyle w:val="Emphasis"/>
        </w:rPr>
        <w:t xml:space="preserve"> protection </w:t>
      </w:r>
      <w:r w:rsidRPr="00FF1CF3">
        <w:rPr>
          <w:rStyle w:val="Emphasis"/>
          <w:highlight w:val="cyan"/>
        </w:rPr>
        <w:t>timeframes</w:t>
      </w:r>
      <w:r w:rsidRPr="00352916">
        <w:rPr>
          <w:rStyle w:val="StyleUnderline"/>
        </w:rPr>
        <w:t>, similarly</w:t>
      </w:r>
      <w:r w:rsidRPr="005006A1">
        <w:rPr>
          <w:rStyle w:val="StyleUnderline"/>
        </w:rPr>
        <w:t xml:space="preserve"> </w:t>
      </w:r>
      <w:r w:rsidRPr="00FF1CF3">
        <w:rPr>
          <w:rStyle w:val="StyleUnderline"/>
          <w:highlight w:val="cyan"/>
        </w:rPr>
        <w:t xml:space="preserve">are </w:t>
      </w:r>
      <w:r w:rsidRPr="00FF1CF3">
        <w:rPr>
          <w:rStyle w:val="Emphasis"/>
          <w:highlight w:val="cyan"/>
        </w:rPr>
        <w:t>ill-suited</w:t>
      </w:r>
      <w:r w:rsidRPr="00FF1CF3">
        <w:rPr>
          <w:rStyle w:val="StyleUnderline"/>
          <w:highlight w:val="cyan"/>
        </w:rPr>
        <w:t xml:space="preserve"> to protect</w:t>
      </w:r>
      <w:r w:rsidRPr="005006A1">
        <w:rPr>
          <w:rStyle w:val="StyleUnderline"/>
        </w:rPr>
        <w:t xml:space="preserve"> the generations-old </w:t>
      </w:r>
      <w:r w:rsidRPr="00FF1CF3">
        <w:rPr>
          <w:rStyle w:val="Emphasis"/>
          <w:highlight w:val="cyan"/>
        </w:rPr>
        <w:t>Indigenous knowledge</w:t>
      </w:r>
      <w:r w:rsidRPr="00027F57">
        <w:rPr>
          <w:sz w:val="16"/>
        </w:rPr>
        <w:t xml:space="preserve">. Finally, </w:t>
      </w:r>
      <w:r w:rsidRPr="00492C8F">
        <w:rPr>
          <w:rStyle w:val="Emphasis"/>
        </w:rPr>
        <w:t xml:space="preserve">trade secret </w:t>
      </w:r>
      <w:r w:rsidRPr="00FF1CF3">
        <w:rPr>
          <w:rStyle w:val="Emphasis"/>
          <w:highlight w:val="cyan"/>
        </w:rPr>
        <w:t>protections</w:t>
      </w:r>
      <w:r w:rsidRPr="00027F57">
        <w:rPr>
          <w:sz w:val="16"/>
        </w:rPr>
        <w:t xml:space="preserve">, although on the surface quite appealing (assuming that an argument could be made that only a few tribal members possess the relevant knowledge), in </w:t>
      </w:r>
      <w:r w:rsidRPr="00492C8F">
        <w:rPr>
          <w:rStyle w:val="StyleUnderline"/>
        </w:rPr>
        <w:t xml:space="preserve">practice </w:t>
      </w:r>
      <w:r w:rsidRPr="00FF1CF3">
        <w:rPr>
          <w:rStyle w:val="StyleUnderline"/>
          <w:highlight w:val="cyan"/>
        </w:rPr>
        <w:t>turn out to be</w:t>
      </w:r>
      <w:r w:rsidRPr="00492C8F">
        <w:rPr>
          <w:rStyle w:val="StyleUnderline"/>
        </w:rPr>
        <w:t xml:space="preserve"> quite </w:t>
      </w:r>
      <w:r w:rsidRPr="00FF1CF3">
        <w:rPr>
          <w:rStyle w:val="Emphasis"/>
          <w:highlight w:val="cyan"/>
        </w:rPr>
        <w:t>powerless</w:t>
      </w:r>
      <w:r w:rsidRPr="00027F57">
        <w:rPr>
          <w:sz w:val="16"/>
        </w:rPr>
        <w:t xml:space="preserve">, especially </w:t>
      </w:r>
      <w:r w:rsidRPr="00FF1CF3">
        <w:rPr>
          <w:rStyle w:val="StyleUnderline"/>
          <w:highlight w:val="cyan"/>
        </w:rPr>
        <w:t>against</w:t>
      </w:r>
      <w:r w:rsidRPr="00027F57">
        <w:rPr>
          <w:sz w:val="16"/>
        </w:rPr>
        <w:t xml:space="preserve"> reverse-engineering; a technique which </w:t>
      </w:r>
      <w:r w:rsidRPr="00FF1CF3">
        <w:rPr>
          <w:rStyle w:val="Emphasis"/>
          <w:highlight w:val="cyan"/>
        </w:rPr>
        <w:t>large companies</w:t>
      </w:r>
      <w:r w:rsidRPr="00027F57">
        <w:rPr>
          <w:sz w:val="16"/>
        </w:rPr>
        <w:t xml:space="preserve"> certainly have at their disposal.49 </w:t>
      </w:r>
    </w:p>
    <w:p w14:paraId="0F88C973" w14:textId="77777777" w:rsidR="00074CB6" w:rsidRPr="00352916" w:rsidRDefault="00074CB6" w:rsidP="00074CB6">
      <w:pPr>
        <w:pStyle w:val="Heading4"/>
        <w:rPr>
          <w:u w:val="single"/>
        </w:rPr>
      </w:pPr>
      <w:r>
        <w:t xml:space="preserve">Specifically, it enables </w:t>
      </w:r>
      <w:r>
        <w:rPr>
          <w:u w:val="single"/>
        </w:rPr>
        <w:t>colonial appropriation</w:t>
      </w:r>
      <w:r>
        <w:t xml:space="preserve"> of indigenous symbols, medicines, and “genetic resources.” </w:t>
      </w:r>
    </w:p>
    <w:p w14:paraId="0DA4F4B5" w14:textId="77777777" w:rsidR="00074CB6" w:rsidRDefault="00074CB6" w:rsidP="00074CB6">
      <w:r>
        <w:t xml:space="preserve">Sean </w:t>
      </w:r>
      <w:r w:rsidRPr="00352916">
        <w:rPr>
          <w:rStyle w:val="Style13ptBold"/>
        </w:rPr>
        <w:t>Collin et al. 16</w:t>
      </w:r>
      <w:r>
        <w:t xml:space="preserve">. JD from Nova Southeastern University College of </w:t>
      </w:r>
      <w:proofErr w:type="gramStart"/>
      <w:r>
        <w:t>Law.*</w:t>
      </w:r>
      <w:proofErr w:type="gramEnd"/>
      <w:r>
        <w:t>* Yvette Running Horse Collin, IEF post-doctoral researcher at the the Centre for Anthropobiology and Genomics of Toulouse.** Michael Koskey, Associate Professor of Indigenous Studies at University of Alaska Fairbanks.** “Protecting the Right to Exist as a People: Intellectual Property as a Means to Protect Traditional Knowledge and Indigenous Culture.” 2016. https://scholarworks.alaska.edu/bitstream/handle/11122/10584/Collin%20et%20al.pdf?sequence=1&amp;isAllowed=y. jy</w:t>
      </w:r>
    </w:p>
    <w:p w14:paraId="0C4C7283" w14:textId="77777777" w:rsidR="00074CB6" w:rsidRPr="00352916" w:rsidRDefault="00074CB6" w:rsidP="00074CB6">
      <w:pPr>
        <w:rPr>
          <w:sz w:val="16"/>
        </w:rPr>
      </w:pPr>
      <w:r w:rsidRPr="00352916">
        <w:rPr>
          <w:sz w:val="16"/>
        </w:rPr>
        <w:t xml:space="preserve">Today's </w:t>
      </w:r>
      <w:r w:rsidRPr="00FF1CF3">
        <w:rPr>
          <w:rStyle w:val="Emphasis"/>
          <w:highlight w:val="cyan"/>
        </w:rPr>
        <w:t>IPR systems</w:t>
      </w:r>
      <w:r w:rsidRPr="00FF1CF3">
        <w:rPr>
          <w:rStyle w:val="StyleUnderline"/>
          <w:highlight w:val="cyan"/>
        </w:rPr>
        <w:t xml:space="preserve"> are</w:t>
      </w:r>
      <w:r w:rsidRPr="00352916">
        <w:rPr>
          <w:sz w:val="16"/>
        </w:rPr>
        <w:t xml:space="preserve"> not largely </w:t>
      </w:r>
      <w:r w:rsidRPr="00352916">
        <w:rPr>
          <w:rStyle w:val="StyleUnderline"/>
        </w:rPr>
        <w:t>designed</w:t>
      </w:r>
      <w:r w:rsidRPr="00352916">
        <w:rPr>
          <w:sz w:val="16"/>
        </w:rPr>
        <w:t xml:space="preserve"> to engage in collective intellectual property protection or management, but rather </w:t>
      </w:r>
      <w:r w:rsidRPr="00FF1CF3">
        <w:rPr>
          <w:rStyle w:val="StyleUnderline"/>
          <w:highlight w:val="cyan"/>
        </w:rPr>
        <w:t>to provide</w:t>
      </w:r>
      <w:r w:rsidRPr="00352916">
        <w:rPr>
          <w:rStyle w:val="StyleUnderline"/>
        </w:rPr>
        <w:t xml:space="preserve"> a series of </w:t>
      </w:r>
      <w:r w:rsidRPr="00FF1CF3">
        <w:rPr>
          <w:rStyle w:val="Emphasis"/>
          <w:highlight w:val="cyan"/>
        </w:rPr>
        <w:t>limited</w:t>
      </w:r>
      <w:r w:rsidRPr="00352916">
        <w:rPr>
          <w:rStyle w:val="Emphasis"/>
        </w:rPr>
        <w:t xml:space="preserve"> commercial </w:t>
      </w:r>
      <w:r w:rsidRPr="00FF1CF3">
        <w:rPr>
          <w:rStyle w:val="Emphasis"/>
          <w:highlight w:val="cyan"/>
        </w:rPr>
        <w:t>property rights</w:t>
      </w:r>
      <w:r w:rsidRPr="00352916">
        <w:rPr>
          <w:rStyle w:val="StyleUnderline"/>
        </w:rPr>
        <w:t xml:space="preserve"> extended geographically over certain forms of ideas for a relatively short period of time. As </w:t>
      </w:r>
      <w:r w:rsidRPr="00FF1CF3">
        <w:rPr>
          <w:rStyle w:val="Emphasis"/>
          <w:highlight w:val="cyan"/>
        </w:rPr>
        <w:t>collective</w:t>
      </w:r>
      <w:r w:rsidRPr="00FF1CF3">
        <w:rPr>
          <w:rStyle w:val="StyleUnderline"/>
          <w:highlight w:val="cyan"/>
        </w:rPr>
        <w:t xml:space="preserve"> and </w:t>
      </w:r>
      <w:r w:rsidRPr="00FF1CF3">
        <w:rPr>
          <w:rStyle w:val="Emphasis"/>
          <w:highlight w:val="cyan"/>
        </w:rPr>
        <w:t>continuous representation</w:t>
      </w:r>
      <w:r w:rsidRPr="00FF1CF3">
        <w:rPr>
          <w:rStyle w:val="StyleUnderline"/>
          <w:highlight w:val="cyan"/>
        </w:rPr>
        <w:t xml:space="preserve"> is the </w:t>
      </w:r>
      <w:r w:rsidRPr="00FF1CF3">
        <w:rPr>
          <w:rStyle w:val="Emphasis"/>
          <w:highlight w:val="cyan"/>
        </w:rPr>
        <w:t>foundation</w:t>
      </w:r>
      <w:r w:rsidRPr="00FF1CF3">
        <w:rPr>
          <w:rStyle w:val="StyleUnderline"/>
          <w:highlight w:val="cyan"/>
        </w:rPr>
        <w:t xml:space="preserve"> of</w:t>
      </w:r>
      <w:r w:rsidRPr="00352916">
        <w:rPr>
          <w:rStyle w:val="StyleUnderline"/>
        </w:rPr>
        <w:t xml:space="preserve"> most</w:t>
      </w:r>
      <w:r w:rsidRPr="00352916">
        <w:rPr>
          <w:sz w:val="16"/>
        </w:rPr>
        <w:t xml:space="preserve"> (if not all) </w:t>
      </w:r>
      <w:r w:rsidRPr="00FF1CF3">
        <w:rPr>
          <w:rStyle w:val="Emphasis"/>
          <w:highlight w:val="cyan"/>
        </w:rPr>
        <w:t>Indigenous cultures</w:t>
      </w:r>
      <w:r w:rsidRPr="00352916">
        <w:rPr>
          <w:sz w:val="16"/>
        </w:rPr>
        <w:t xml:space="preserve"> and communities, </w:t>
      </w:r>
      <w:r w:rsidRPr="00FF1CF3">
        <w:rPr>
          <w:rStyle w:val="StyleUnderline"/>
          <w:highlight w:val="cyan"/>
        </w:rPr>
        <w:t>this</w:t>
      </w:r>
      <w:r w:rsidRPr="00352916">
        <w:rPr>
          <w:rStyle w:val="StyleUnderline"/>
        </w:rPr>
        <w:t xml:space="preserve"> issue </w:t>
      </w:r>
      <w:r w:rsidRPr="00FF1CF3">
        <w:rPr>
          <w:rStyle w:val="StyleUnderline"/>
          <w:highlight w:val="cyan"/>
        </w:rPr>
        <w:t>has caused</w:t>
      </w:r>
      <w:r w:rsidRPr="00352916">
        <w:rPr>
          <w:sz w:val="16"/>
        </w:rPr>
        <w:t xml:space="preserve">, and continues to rightfully cause, </w:t>
      </w:r>
      <w:r w:rsidRPr="00352916">
        <w:rPr>
          <w:rStyle w:val="Emphasis"/>
        </w:rPr>
        <w:t>great concern</w:t>
      </w:r>
      <w:r w:rsidRPr="00352916">
        <w:rPr>
          <w:sz w:val="16"/>
        </w:rPr>
        <w:t xml:space="preserve"> within Indigenous communities.</w:t>
      </w:r>
    </w:p>
    <w:p w14:paraId="6BD1CC40" w14:textId="77777777" w:rsidR="00074CB6" w:rsidRPr="00352916" w:rsidRDefault="00074CB6" w:rsidP="00074CB6">
      <w:pPr>
        <w:rPr>
          <w:sz w:val="16"/>
        </w:rPr>
      </w:pPr>
      <w:r w:rsidRPr="00352916">
        <w:rPr>
          <w:rStyle w:val="StyleUnderline"/>
        </w:rPr>
        <w:t>There are many examples</w:t>
      </w:r>
      <w:r w:rsidRPr="00352916">
        <w:rPr>
          <w:sz w:val="16"/>
        </w:rPr>
        <w:t xml:space="preserve"> throughout history and </w:t>
      </w:r>
      <w:r w:rsidRPr="00352916">
        <w:rPr>
          <w:rStyle w:val="StyleUnderline"/>
        </w:rPr>
        <w:t xml:space="preserve">in today's world of </w:t>
      </w:r>
      <w:r w:rsidRPr="00352916">
        <w:rPr>
          <w:rStyle w:val="Emphasis"/>
        </w:rPr>
        <w:t xml:space="preserve">government </w:t>
      </w:r>
      <w:r w:rsidRPr="00FF1CF3">
        <w:rPr>
          <w:rStyle w:val="Emphasis"/>
          <w:highlight w:val="cyan"/>
        </w:rPr>
        <w:t>appropriation</w:t>
      </w:r>
      <w:r w:rsidRPr="00FF1CF3">
        <w:rPr>
          <w:rStyle w:val="StyleUnderline"/>
          <w:highlight w:val="cyan"/>
        </w:rPr>
        <w:t xml:space="preserve"> of</w:t>
      </w:r>
      <w:r w:rsidRPr="00352916">
        <w:rPr>
          <w:rStyle w:val="StyleUnderline"/>
        </w:rPr>
        <w:t xml:space="preserve"> </w:t>
      </w:r>
      <w:r w:rsidRPr="00352916">
        <w:rPr>
          <w:rStyle w:val="Emphasis"/>
        </w:rPr>
        <w:t xml:space="preserve">Indigenous </w:t>
      </w:r>
      <w:r w:rsidRPr="00FF1CF3">
        <w:rPr>
          <w:rStyle w:val="Emphasis"/>
          <w:highlight w:val="cyan"/>
        </w:rPr>
        <w:t>symbols</w:t>
      </w:r>
      <w:r w:rsidRPr="00352916">
        <w:rPr>
          <w:rStyle w:val="StyleUnderline"/>
        </w:rPr>
        <w:t xml:space="preserve"> </w:t>
      </w:r>
      <w:r w:rsidRPr="00352916">
        <w:rPr>
          <w:sz w:val="16"/>
        </w:rPr>
        <w:t xml:space="preserve">(Berman, 2004). Likewise, there are examples of </w:t>
      </w:r>
      <w:r w:rsidRPr="00FF1CF3">
        <w:rPr>
          <w:rStyle w:val="Emphasis"/>
          <w:highlight w:val="cyan"/>
        </w:rPr>
        <w:t>governments</w:t>
      </w:r>
      <w:r w:rsidRPr="00FF1CF3">
        <w:rPr>
          <w:rStyle w:val="StyleUnderline"/>
          <w:highlight w:val="cyan"/>
        </w:rPr>
        <w:t xml:space="preserve">, </w:t>
      </w:r>
      <w:r w:rsidRPr="00FF1CF3">
        <w:rPr>
          <w:rStyle w:val="Emphasis"/>
          <w:highlight w:val="cyan"/>
        </w:rPr>
        <w:t>companies</w:t>
      </w:r>
      <w:r w:rsidRPr="00352916">
        <w:rPr>
          <w:rStyle w:val="StyleUnderline"/>
        </w:rPr>
        <w:t xml:space="preserve">, academic institutions, and individuals </w:t>
      </w:r>
      <w:r w:rsidRPr="00FF1CF3">
        <w:rPr>
          <w:rStyle w:val="Emphasis"/>
          <w:highlight w:val="cyan"/>
        </w:rPr>
        <w:t>seek</w:t>
      </w:r>
      <w:r w:rsidRPr="00352916">
        <w:rPr>
          <w:rStyle w:val="StyleUnderline"/>
        </w:rPr>
        <w:t>ing “</w:t>
      </w:r>
      <w:r w:rsidRPr="00FF1CF3">
        <w:rPr>
          <w:rStyle w:val="StyleUnderline"/>
          <w:highlight w:val="cyan"/>
        </w:rPr>
        <w:t>permission</w:t>
      </w:r>
      <w:r w:rsidRPr="00352916">
        <w:rPr>
          <w:rStyle w:val="StyleUnderline"/>
        </w:rPr>
        <w:t xml:space="preserve">” </w:t>
      </w:r>
      <w:r w:rsidRPr="00FF1CF3">
        <w:rPr>
          <w:rStyle w:val="StyleUnderline"/>
          <w:highlight w:val="cyan"/>
        </w:rPr>
        <w:t xml:space="preserve">from </w:t>
      </w:r>
      <w:r w:rsidRPr="00FF1CF3">
        <w:rPr>
          <w:rStyle w:val="Emphasis"/>
          <w:highlight w:val="cyan"/>
        </w:rPr>
        <w:t>one individual</w:t>
      </w:r>
      <w:r w:rsidRPr="00FF1CF3">
        <w:rPr>
          <w:rStyle w:val="StyleUnderline"/>
          <w:highlight w:val="cyan"/>
        </w:rPr>
        <w:t xml:space="preserve"> to</w:t>
      </w:r>
      <w:r w:rsidRPr="00352916">
        <w:rPr>
          <w:rStyle w:val="StyleUnderline"/>
        </w:rPr>
        <w:t xml:space="preserve"> allow for the </w:t>
      </w:r>
      <w:r w:rsidRPr="00FF1CF3">
        <w:rPr>
          <w:rStyle w:val="StyleUnderline"/>
          <w:highlight w:val="cyan"/>
        </w:rPr>
        <w:t>use</w:t>
      </w:r>
      <w:r w:rsidRPr="00352916">
        <w:rPr>
          <w:rStyle w:val="StyleUnderline"/>
        </w:rPr>
        <w:t xml:space="preserve"> of sacred symbols or traditional ecological </w:t>
      </w:r>
      <w:r w:rsidRPr="00FF1CF3">
        <w:rPr>
          <w:rStyle w:val="StyleUnderline"/>
          <w:highlight w:val="cyan"/>
        </w:rPr>
        <w:t>knowledge</w:t>
      </w:r>
      <w:r w:rsidRPr="00352916">
        <w:rPr>
          <w:rStyle w:val="StyleUnderline"/>
        </w:rPr>
        <w:t xml:space="preserve"> </w:t>
      </w:r>
      <w:r w:rsidRPr="00352916">
        <w:rPr>
          <w:rStyle w:val="Emphasis"/>
        </w:rPr>
        <w:t xml:space="preserve">that is </w:t>
      </w:r>
      <w:r w:rsidRPr="00FF1CF3">
        <w:rPr>
          <w:rStyle w:val="Emphasis"/>
          <w:highlight w:val="cyan"/>
        </w:rPr>
        <w:t>collectively “owned”</w:t>
      </w:r>
      <w:r w:rsidRPr="00352916">
        <w:rPr>
          <w:sz w:val="16"/>
        </w:rPr>
        <w:t xml:space="preserve"> (Berman, 2004). </w:t>
      </w:r>
      <w:r w:rsidRPr="00352916">
        <w:rPr>
          <w:rStyle w:val="StyleUnderline"/>
        </w:rPr>
        <w:t xml:space="preserve">The latter </w:t>
      </w:r>
      <w:r w:rsidRPr="00FF1CF3">
        <w:rPr>
          <w:rStyle w:val="StyleUnderline"/>
          <w:highlight w:val="cyan"/>
        </w:rPr>
        <w:t>causes</w:t>
      </w:r>
      <w:r w:rsidRPr="00352916">
        <w:rPr>
          <w:rStyle w:val="StyleUnderline"/>
        </w:rPr>
        <w:t xml:space="preserve"> great upset and </w:t>
      </w:r>
      <w:r w:rsidRPr="00FF1CF3">
        <w:rPr>
          <w:rStyle w:val="Emphasis"/>
          <w:highlight w:val="cyan"/>
        </w:rPr>
        <w:t>pain</w:t>
      </w:r>
      <w:r w:rsidRPr="00FF1CF3">
        <w:rPr>
          <w:rStyle w:val="StyleUnderline"/>
          <w:highlight w:val="cyan"/>
        </w:rPr>
        <w:t xml:space="preserve"> within</w:t>
      </w:r>
      <w:r w:rsidRPr="00352916">
        <w:rPr>
          <w:rStyle w:val="StyleUnderline"/>
        </w:rPr>
        <w:t xml:space="preserve"> the </w:t>
      </w:r>
      <w:r w:rsidRPr="00FF1CF3">
        <w:rPr>
          <w:rStyle w:val="Emphasis"/>
          <w:highlight w:val="cyan"/>
        </w:rPr>
        <w:t>Indigenous communities</w:t>
      </w:r>
      <w:r w:rsidRPr="00FF1CF3">
        <w:rPr>
          <w:rStyle w:val="StyleUnderline"/>
          <w:highlight w:val="cyan"/>
        </w:rPr>
        <w:t xml:space="preserve"> affected</w:t>
      </w:r>
      <w:r w:rsidRPr="00352916">
        <w:rPr>
          <w:rStyle w:val="StyleUnderline"/>
        </w:rPr>
        <w:t xml:space="preserve"> as they scramble to try to figure out who “stole” their knowledge and how to seek protection against something that often is </w:t>
      </w:r>
      <w:proofErr w:type="gramStart"/>
      <w:r w:rsidRPr="00352916">
        <w:rPr>
          <w:rStyle w:val="StyleUnderline"/>
        </w:rPr>
        <w:t>actually legally</w:t>
      </w:r>
      <w:proofErr w:type="gramEnd"/>
      <w:r w:rsidRPr="00352916">
        <w:rPr>
          <w:rStyle w:val="StyleUnderline"/>
        </w:rPr>
        <w:t xml:space="preserve"> protected by the third party</w:t>
      </w:r>
      <w:r w:rsidRPr="00352916">
        <w:rPr>
          <w:sz w:val="16"/>
        </w:rPr>
        <w:t xml:space="preserve"> (as the government or company received their required “signature” from a member of the tribe or community).</w:t>
      </w:r>
    </w:p>
    <w:p w14:paraId="6A95AA16" w14:textId="77777777" w:rsidR="00074CB6" w:rsidRPr="00352916" w:rsidRDefault="00074CB6" w:rsidP="00074CB6">
      <w:pPr>
        <w:rPr>
          <w:sz w:val="16"/>
        </w:rPr>
      </w:pPr>
      <w:r w:rsidRPr="00352916">
        <w:rPr>
          <w:sz w:val="16"/>
        </w:rPr>
        <w:t xml:space="preserve">An example of this can be seen in the use of medicinal plants. Here, a statement made by Loretta Afraid of Bear, an Oglala Lakota elder and traditional knowledge bearer, illustrates the point by describing the use of one plant in a purely a spiritual medicinal context: </w:t>
      </w:r>
    </w:p>
    <w:p w14:paraId="0AAAEB22" w14:textId="77777777" w:rsidR="00074CB6" w:rsidRPr="00352916" w:rsidRDefault="00074CB6" w:rsidP="00074CB6">
      <w:pPr>
        <w:ind w:left="720"/>
        <w:rPr>
          <w:sz w:val="16"/>
        </w:rPr>
      </w:pPr>
      <w:r w:rsidRPr="00352916">
        <w:rPr>
          <w:sz w:val="16"/>
        </w:rPr>
        <w:t xml:space="preserve">Today, many people use [plants such as] cedar and sweetgrass, but they do not understand what using these </w:t>
      </w:r>
      <w:proofErr w:type="gramStart"/>
      <w:r w:rsidRPr="00352916">
        <w:rPr>
          <w:sz w:val="16"/>
        </w:rPr>
        <w:t>actually does</w:t>
      </w:r>
      <w:proofErr w:type="gramEnd"/>
      <w:r w:rsidRPr="00352916">
        <w:rPr>
          <w:sz w:val="16"/>
        </w:rPr>
        <w:t xml:space="preserve">. When you burn sweetgrass, you are calling in </w:t>
      </w:r>
      <w:proofErr w:type="gramStart"/>
      <w:r w:rsidRPr="00352916">
        <w:rPr>
          <w:sz w:val="16"/>
        </w:rPr>
        <w:t>all of</w:t>
      </w:r>
      <w:proofErr w:type="gramEnd"/>
      <w:r w:rsidRPr="00352916">
        <w:rPr>
          <w:sz w:val="16"/>
        </w:rPr>
        <w:t xml:space="preserve"> the spirits—good and not so good ones. You are calling them all. So, after you burn the sweetgrass, you must use the cedar </w:t>
      </w:r>
      <w:proofErr w:type="gramStart"/>
      <w:r w:rsidRPr="00352916">
        <w:rPr>
          <w:sz w:val="16"/>
        </w:rPr>
        <w:t>in order to</w:t>
      </w:r>
      <w:proofErr w:type="gramEnd"/>
      <w:r w:rsidRPr="00352916">
        <w:rPr>
          <w:sz w:val="16"/>
        </w:rPr>
        <w:t xml:space="preserve"> purify. Once that is done, those who are not so good do not remain.”</w:t>
      </w:r>
    </w:p>
    <w:p w14:paraId="5A0B225C" w14:textId="77777777" w:rsidR="00074CB6" w:rsidRPr="00352916" w:rsidRDefault="00074CB6" w:rsidP="00074CB6">
      <w:pPr>
        <w:rPr>
          <w:sz w:val="16"/>
        </w:rPr>
      </w:pPr>
      <w:r w:rsidRPr="00352916">
        <w:rPr>
          <w:sz w:val="16"/>
        </w:rPr>
        <w:t xml:space="preserve">The </w:t>
      </w:r>
      <w:r w:rsidRPr="00FF1CF3">
        <w:rPr>
          <w:rStyle w:val="Emphasis"/>
          <w:highlight w:val="cyan"/>
        </w:rPr>
        <w:t>commercialization</w:t>
      </w:r>
      <w:r w:rsidRPr="00352916">
        <w:rPr>
          <w:rStyle w:val="Emphasis"/>
        </w:rPr>
        <w:t xml:space="preserve"> of cedar</w:t>
      </w:r>
      <w:r w:rsidRPr="00352916">
        <w:rPr>
          <w:rStyle w:val="StyleUnderline"/>
        </w:rPr>
        <w:t xml:space="preserve"> by the dominant Western culture and its “ownership” of its use through intellectual property laws helped to </w:t>
      </w:r>
      <w:r w:rsidRPr="00FF1CF3">
        <w:rPr>
          <w:rStyle w:val="StyleUnderline"/>
          <w:highlight w:val="cyan"/>
        </w:rPr>
        <w:t>remove cedar from its role as</w:t>
      </w:r>
      <w:r w:rsidRPr="00352916">
        <w:rPr>
          <w:rStyle w:val="StyleUnderline"/>
        </w:rPr>
        <w:t xml:space="preserve"> “</w:t>
      </w:r>
      <w:r w:rsidRPr="00FF1CF3">
        <w:rPr>
          <w:rStyle w:val="StyleUnderline"/>
          <w:highlight w:val="cyan"/>
        </w:rPr>
        <w:t xml:space="preserve">a </w:t>
      </w:r>
      <w:r w:rsidRPr="00FF1CF3">
        <w:rPr>
          <w:rStyle w:val="Emphasis"/>
          <w:highlight w:val="cyan"/>
        </w:rPr>
        <w:t>sacred plant</w:t>
      </w:r>
      <w:r w:rsidRPr="00FF1CF3">
        <w:rPr>
          <w:rStyle w:val="StyleUnderline"/>
          <w:highlight w:val="cyan"/>
        </w:rPr>
        <w:t xml:space="preserve"> of Indigenous peoples</w:t>
      </w:r>
      <w:r w:rsidRPr="00352916">
        <w:rPr>
          <w:sz w:val="16"/>
        </w:rPr>
        <w:t xml:space="preserve">” or a plant to be treated in a sacred manner, to that of a simple commodity. Indeed, </w:t>
      </w:r>
      <w:r w:rsidRPr="00FF1CF3">
        <w:rPr>
          <w:rStyle w:val="StyleUnderline"/>
          <w:highlight w:val="cyan"/>
        </w:rPr>
        <w:t>there are</w:t>
      </w:r>
      <w:r w:rsidRPr="00352916">
        <w:rPr>
          <w:rStyle w:val="StyleUnderline"/>
        </w:rPr>
        <w:t xml:space="preserve"> </w:t>
      </w:r>
      <w:r w:rsidRPr="00352916">
        <w:rPr>
          <w:rStyle w:val="Emphasis"/>
        </w:rPr>
        <w:t xml:space="preserve">numerous </w:t>
      </w:r>
      <w:r w:rsidRPr="00FF1CF3">
        <w:rPr>
          <w:rStyle w:val="Emphasis"/>
          <w:highlight w:val="cyan"/>
        </w:rPr>
        <w:t>patents</w:t>
      </w:r>
      <w:r w:rsidRPr="00FF1CF3">
        <w:rPr>
          <w:rStyle w:val="StyleUnderline"/>
          <w:highlight w:val="cyan"/>
        </w:rPr>
        <w:t xml:space="preserve"> issued</w:t>
      </w:r>
      <w:r w:rsidRPr="00352916">
        <w:rPr>
          <w:rStyle w:val="StyleUnderline"/>
        </w:rPr>
        <w:t xml:space="preserve"> within the United States </w:t>
      </w:r>
      <w:r w:rsidRPr="00FF1CF3">
        <w:rPr>
          <w:rStyle w:val="StyleUnderline"/>
          <w:highlight w:val="cyan"/>
        </w:rPr>
        <w:t>to</w:t>
      </w:r>
      <w:r w:rsidRPr="00352916">
        <w:rPr>
          <w:rStyle w:val="StyleUnderline"/>
        </w:rPr>
        <w:t xml:space="preserve"> those </w:t>
      </w:r>
      <w:proofErr w:type="gramStart"/>
      <w:r w:rsidRPr="00352916">
        <w:rPr>
          <w:rStyle w:val="StyleUnderline"/>
        </w:rPr>
        <w:t>whom</w:t>
      </w:r>
      <w:proofErr w:type="gramEnd"/>
      <w:r w:rsidRPr="00352916">
        <w:rPr>
          <w:rStyle w:val="StyleUnderline"/>
        </w:rPr>
        <w:t xml:space="preserve"> appear to be non-Native peoples and </w:t>
      </w:r>
      <w:r w:rsidRPr="00FF1CF3">
        <w:rPr>
          <w:rStyle w:val="Emphasis"/>
          <w:highlight w:val="cyan"/>
        </w:rPr>
        <w:t>companies</w:t>
      </w:r>
      <w:r w:rsidRPr="00FF1CF3">
        <w:rPr>
          <w:rStyle w:val="StyleUnderline"/>
          <w:highlight w:val="cyan"/>
        </w:rPr>
        <w:t xml:space="preserve"> securing</w:t>
      </w:r>
      <w:r w:rsidRPr="00352916">
        <w:rPr>
          <w:rStyle w:val="StyleUnderline"/>
        </w:rPr>
        <w:t xml:space="preserve"> the </w:t>
      </w:r>
      <w:r w:rsidRPr="00FF1CF3">
        <w:rPr>
          <w:rStyle w:val="StyleUnderline"/>
          <w:highlight w:val="cyan"/>
        </w:rPr>
        <w:t>exclusive right to</w:t>
      </w:r>
      <w:r w:rsidRPr="00352916">
        <w:rPr>
          <w:rStyle w:val="StyleUnderline"/>
        </w:rPr>
        <w:t xml:space="preserve"> use and </w:t>
      </w:r>
      <w:r w:rsidRPr="00FF1CF3">
        <w:rPr>
          <w:rStyle w:val="StyleUnderline"/>
          <w:highlight w:val="cyan"/>
        </w:rPr>
        <w:t>profit</w:t>
      </w:r>
      <w:r w:rsidRPr="00352916">
        <w:rPr>
          <w:rStyle w:val="StyleUnderline"/>
        </w:rPr>
        <w:t xml:space="preserve"> from cedar in specific capacities</w:t>
      </w:r>
      <w:r w:rsidRPr="00352916">
        <w:rPr>
          <w:sz w:val="16"/>
        </w:rPr>
        <w:t xml:space="preserve"> (each of which was arguably already identified by Native peoples many centuries before). Some examples of these include “flavored medicinal inhalants” (Application number: US 11/460,990), “cedar chests” (Publication number: US1890999A), “medicinal compositions and method for treatment of urinary tract infections” (Application number: US 13/570,789) and “cedarwood oil,” which is broken down into products labeled “Virginia cedarwood oil,” “Texas cedarwood oil,” and Western red cedar.” </w:t>
      </w:r>
    </w:p>
    <w:p w14:paraId="7832074C" w14:textId="77777777" w:rsidR="00074CB6" w:rsidRPr="00352916" w:rsidRDefault="00074CB6" w:rsidP="00074CB6">
      <w:pPr>
        <w:rPr>
          <w:sz w:val="16"/>
        </w:rPr>
      </w:pPr>
      <w:r w:rsidRPr="00352916">
        <w:rPr>
          <w:sz w:val="16"/>
        </w:rPr>
        <w:t>Although the registration of such patents ensures that the “owners” of such intellectual property have the national and/or international legal right to control the use of cedar in the specific form that they have registered with the patent office (through filing in other countries and through treaties), we did not find an actual case in which an Indigenous community was punished for continuing to use cedar either medicinally or spiritually. Likewise, we did not find a case where an Indigenous people or nation fought such registration within the intellectual property legal system.</w:t>
      </w:r>
    </w:p>
    <w:p w14:paraId="324EF3AF" w14:textId="77777777" w:rsidR="00074CB6" w:rsidRPr="00352916" w:rsidRDefault="00074CB6" w:rsidP="00074CB6">
      <w:pPr>
        <w:rPr>
          <w:sz w:val="16"/>
        </w:rPr>
      </w:pPr>
      <w:r w:rsidRPr="00352916">
        <w:rPr>
          <w:sz w:val="16"/>
        </w:rPr>
        <w:t xml:space="preserve">One answer for this may lie in a form of “exhaustion” over </w:t>
      </w:r>
      <w:r w:rsidRPr="00FF1CF3">
        <w:rPr>
          <w:rStyle w:val="StyleUnderline"/>
          <w:highlight w:val="cyan"/>
        </w:rPr>
        <w:t xml:space="preserve">the </w:t>
      </w:r>
      <w:r w:rsidRPr="00FF1CF3">
        <w:rPr>
          <w:rStyle w:val="Emphasis"/>
          <w:highlight w:val="cyan"/>
        </w:rPr>
        <w:t>colonial practice</w:t>
      </w:r>
      <w:r w:rsidRPr="00FF1CF3">
        <w:rPr>
          <w:rStyle w:val="StyleUnderline"/>
          <w:highlight w:val="cyan"/>
        </w:rPr>
        <w:t xml:space="preserve"> of </w:t>
      </w:r>
      <w:r w:rsidRPr="00FF1CF3">
        <w:rPr>
          <w:rStyle w:val="Emphasis"/>
          <w:highlight w:val="cyan"/>
        </w:rPr>
        <w:t>collecting</w:t>
      </w:r>
      <w:r w:rsidRPr="00352916">
        <w:rPr>
          <w:rStyle w:val="StyleUnderline"/>
        </w:rPr>
        <w:t xml:space="preserve"> and relabeling long established </w:t>
      </w:r>
      <w:r w:rsidRPr="00FF1CF3">
        <w:rPr>
          <w:rStyle w:val="Emphasis"/>
          <w:highlight w:val="cyan"/>
        </w:rPr>
        <w:t>native flora</w:t>
      </w:r>
      <w:r w:rsidRPr="00352916">
        <w:rPr>
          <w:rStyle w:val="Emphasis"/>
        </w:rPr>
        <w:t xml:space="preserve"> and fauna</w:t>
      </w:r>
      <w:r w:rsidRPr="00352916">
        <w:rPr>
          <w:rStyle w:val="StyleUnderline"/>
        </w:rPr>
        <w:t xml:space="preserve"> and their properties </w:t>
      </w:r>
      <w:r w:rsidRPr="00FF1CF3">
        <w:rPr>
          <w:rStyle w:val="StyleUnderline"/>
          <w:highlight w:val="cyan"/>
        </w:rPr>
        <w:t>as belonging to the “</w:t>
      </w:r>
      <w:r w:rsidRPr="00FF1CF3">
        <w:rPr>
          <w:rStyle w:val="Emphasis"/>
          <w:highlight w:val="cyan"/>
        </w:rPr>
        <w:t>West</w:t>
      </w:r>
      <w:r w:rsidRPr="00FF1CF3">
        <w:rPr>
          <w:rStyle w:val="StyleUnderline"/>
          <w:highlight w:val="cyan"/>
        </w:rPr>
        <w:t>”</w:t>
      </w:r>
      <w:r w:rsidRPr="00352916">
        <w:rPr>
          <w:sz w:val="16"/>
        </w:rPr>
        <w:t xml:space="preserve"> (Smith, 2012). </w:t>
      </w:r>
      <w:r w:rsidRPr="00352916">
        <w:rPr>
          <w:rStyle w:val="StyleUnderline"/>
        </w:rPr>
        <w:t xml:space="preserve">Much of the </w:t>
      </w:r>
      <w:r w:rsidRPr="00FF1CF3">
        <w:rPr>
          <w:rStyle w:val="StyleUnderline"/>
          <w:highlight w:val="cyan"/>
        </w:rPr>
        <w:t xml:space="preserve">lack of </w:t>
      </w:r>
      <w:r w:rsidRPr="00FF1CF3">
        <w:rPr>
          <w:rStyle w:val="Emphasis"/>
          <w:highlight w:val="cyan"/>
        </w:rPr>
        <w:t>legal protection</w:t>
      </w:r>
      <w:r w:rsidRPr="00FF1CF3">
        <w:rPr>
          <w:rStyle w:val="StyleUnderline"/>
          <w:highlight w:val="cyan"/>
        </w:rPr>
        <w:t xml:space="preserve"> afforded</w:t>
      </w:r>
      <w:r w:rsidRPr="00352916">
        <w:rPr>
          <w:rStyle w:val="StyleUnderline"/>
        </w:rPr>
        <w:t xml:space="preserve"> our </w:t>
      </w:r>
      <w:r w:rsidRPr="00FF1CF3">
        <w:rPr>
          <w:rStyle w:val="StyleUnderline"/>
          <w:highlight w:val="cyan"/>
        </w:rPr>
        <w:t>native plants</w:t>
      </w:r>
      <w:r w:rsidRPr="00352916">
        <w:rPr>
          <w:rStyle w:val="StyleUnderline"/>
        </w:rPr>
        <w:t xml:space="preserve"> has to do with the fact that most Native peoples today </w:t>
      </w:r>
      <w:r w:rsidRPr="00352916">
        <w:rPr>
          <w:rStyle w:val="Emphasis"/>
        </w:rPr>
        <w:t>continue</w:t>
      </w:r>
      <w:r w:rsidRPr="00352916">
        <w:rPr>
          <w:rStyle w:val="StyleUnderline"/>
        </w:rPr>
        <w:t xml:space="preserve"> to utilize </w:t>
      </w:r>
      <w:r w:rsidRPr="00352916">
        <w:rPr>
          <w:rStyle w:val="Emphasis"/>
        </w:rPr>
        <w:t>cedar and other medicinal herbs and plants</w:t>
      </w:r>
      <w:r w:rsidRPr="00352916">
        <w:rPr>
          <w:rStyle w:val="StyleUnderline"/>
        </w:rPr>
        <w:t xml:space="preserve"> in their </w:t>
      </w:r>
      <w:r w:rsidRPr="00352916">
        <w:rPr>
          <w:rStyle w:val="Emphasis"/>
        </w:rPr>
        <w:t>natural form</w:t>
      </w:r>
      <w:r w:rsidRPr="00352916">
        <w:rPr>
          <w:rStyle w:val="StyleUnderline"/>
        </w:rPr>
        <w:t xml:space="preserve"> for ceremonial, healing, or teaching purposes</w:t>
      </w:r>
      <w:r w:rsidRPr="00352916">
        <w:rPr>
          <w:sz w:val="16"/>
        </w:rPr>
        <w:t xml:space="preserve"> (Garza, 2011), and they simply pick or cut what they need from a nearby tree within their neighborhood, community, or favorite geographic place.</w:t>
      </w:r>
    </w:p>
    <w:p w14:paraId="19E74AD5" w14:textId="77777777" w:rsidR="00074CB6" w:rsidRPr="00352916" w:rsidRDefault="00074CB6" w:rsidP="00074CB6">
      <w:pPr>
        <w:rPr>
          <w:sz w:val="16"/>
        </w:rPr>
      </w:pPr>
      <w:r w:rsidRPr="00352916">
        <w:rPr>
          <w:sz w:val="16"/>
        </w:rPr>
        <w:t>Likewise, as the intellectual property system is a relatively recent—and very expensive—Western cultural invention, it would be unrealistic to expect Indigenous populations to feel systematically comfortable enough to utilize it as a tool to “protect” their communal rights or to monitor patents being filed and registered. As a Mohawk herbalist stated, “Cedar has been important to us since we were created. Why would we go to someone to ask permission to use what was always ours? It belongs to all peoples who are willing to treat it with respect” (L. Delormier, personal communication, February 14, 2015).</w:t>
      </w:r>
    </w:p>
    <w:p w14:paraId="592E8114" w14:textId="77777777" w:rsidR="00074CB6" w:rsidRPr="00352916" w:rsidRDefault="00074CB6" w:rsidP="00074CB6">
      <w:pPr>
        <w:rPr>
          <w:sz w:val="16"/>
        </w:rPr>
      </w:pPr>
      <w:r w:rsidRPr="00352916">
        <w:rPr>
          <w:sz w:val="16"/>
        </w:rPr>
        <w:t xml:space="preserve">Over the past few decades, </w:t>
      </w:r>
      <w:r w:rsidRPr="00352916">
        <w:rPr>
          <w:rStyle w:val="StyleUnderline"/>
        </w:rPr>
        <w:t xml:space="preserve">Native American spiritual, religious, and healthcare </w:t>
      </w:r>
      <w:r w:rsidRPr="00FF1CF3">
        <w:rPr>
          <w:rStyle w:val="StyleUnderline"/>
          <w:highlight w:val="cyan"/>
        </w:rPr>
        <w:t>practices have become</w:t>
      </w:r>
      <w:r w:rsidRPr="00352916">
        <w:rPr>
          <w:rStyle w:val="StyleUnderline"/>
        </w:rPr>
        <w:t xml:space="preserve"> a </w:t>
      </w:r>
      <w:r w:rsidRPr="00FF1CF3">
        <w:rPr>
          <w:rStyle w:val="Emphasis"/>
          <w:highlight w:val="cyan"/>
        </w:rPr>
        <w:t>trendy</w:t>
      </w:r>
      <w:r w:rsidRPr="00352916">
        <w:rPr>
          <w:rStyle w:val="StyleUnderline"/>
        </w:rPr>
        <w:t xml:space="preserve"> and popular </w:t>
      </w:r>
      <w:r w:rsidRPr="00FF1CF3">
        <w:rPr>
          <w:rStyle w:val="StyleUnderline"/>
          <w:highlight w:val="cyan"/>
        </w:rPr>
        <w:t>alternative to mainstream</w:t>
      </w:r>
      <w:r w:rsidRPr="00352916">
        <w:rPr>
          <w:rStyle w:val="StyleUnderline"/>
        </w:rPr>
        <w:t xml:space="preserve"> spirituality and </w:t>
      </w:r>
      <w:r w:rsidRPr="00FF1CF3">
        <w:rPr>
          <w:rStyle w:val="Emphasis"/>
          <w:highlight w:val="cyan"/>
        </w:rPr>
        <w:t>healthcare</w:t>
      </w:r>
      <w:r w:rsidRPr="00352916">
        <w:rPr>
          <w:sz w:val="16"/>
        </w:rPr>
        <w:t>. Countless websites, shops, and magazines sell cedar products, and they often advertise the fact that the medicinal and spiritual properties of cedar were first discovered by Native peoples. However, we could find very few of these products that were labelled as being owned, or vendors operated by, Indigenous people or nations. A patent search conducted over the internet did not show that any Indigenous tribes have secured the intellectual property rights for “cedar” or its derivatives.</w:t>
      </w:r>
    </w:p>
    <w:p w14:paraId="681AC2D7" w14:textId="77777777" w:rsidR="00074CB6" w:rsidRPr="00352916" w:rsidRDefault="00074CB6" w:rsidP="00074CB6">
      <w:pPr>
        <w:rPr>
          <w:sz w:val="16"/>
        </w:rPr>
      </w:pPr>
      <w:r w:rsidRPr="00352916">
        <w:rPr>
          <w:sz w:val="16"/>
        </w:rPr>
        <w:t>Such statistics are aligned with the following statement on page 1 of the article titled Patents and Biopiracy:</w:t>
      </w:r>
    </w:p>
    <w:p w14:paraId="65B1A57E" w14:textId="77777777" w:rsidR="00074CB6" w:rsidRPr="00352916" w:rsidRDefault="00074CB6" w:rsidP="00074CB6">
      <w:pPr>
        <w:rPr>
          <w:sz w:val="16"/>
        </w:rPr>
      </w:pPr>
      <w:r w:rsidRPr="00352916">
        <w:rPr>
          <w:sz w:val="16"/>
        </w:rPr>
        <w:t>An estimated 90 percent of the world's biodiversity lies within the territories of indigenous peoples, whether the Amazon, the Indian subcontinent or the North Woods. A new form of colonialism, known as biocolonialism, is reaching deep into the heart of these communities... Ninety-seven percent of all patents are held by industrialized countries.</w:t>
      </w:r>
    </w:p>
    <w:p w14:paraId="6B26C87C" w14:textId="77777777" w:rsidR="00074CB6" w:rsidRPr="00352916" w:rsidRDefault="00074CB6" w:rsidP="00074CB6">
      <w:pPr>
        <w:rPr>
          <w:sz w:val="16"/>
        </w:rPr>
      </w:pPr>
      <w:r w:rsidRPr="00352916">
        <w:rPr>
          <w:sz w:val="16"/>
        </w:rPr>
        <w:t>After discussing the above issue (</w:t>
      </w:r>
      <w:proofErr w:type="gramStart"/>
      <w:r w:rsidRPr="00352916">
        <w:rPr>
          <w:sz w:val="16"/>
        </w:rPr>
        <w:t>with regard to</w:t>
      </w:r>
      <w:proofErr w:type="gramEnd"/>
      <w:r w:rsidRPr="00352916">
        <w:rPr>
          <w:sz w:val="16"/>
        </w:rPr>
        <w:t xml:space="preserve"> cedar, as well as other plants and herbs that have long been utilized by Indigenous cultures and later appropriated by outside blocks. Because of concerns about the toxicity of naphthalene (“moth balls”) and high concentrations of Deet, the market for cedarwood oil products is expected to grow” (prepared by NCI, 2002, p.1). cultures) and IPRs with Indigenous elders from the tribe of one of the authors of this article, a few things became clear. First, it was obvious that there was overall distrust that the current IPR system would indeed protect their people's right to utilize cedar as their ancestors taught them to do. In addition, it became clear that the part that disturbed them most about the appropriation of their TK was not simply that others were “taking credit,” generating resources in the form of money that was not being used to benefit the Indigenous people who first identified the medicinal benefit, and claiming ownership of their TK, but that the actual plant/tree was being misused and, therefore, abused. </w:t>
      </w:r>
    </w:p>
    <w:p w14:paraId="49E62499" w14:textId="77777777" w:rsidR="00074CB6" w:rsidRPr="00352916" w:rsidRDefault="00074CB6" w:rsidP="00074CB6">
      <w:pPr>
        <w:rPr>
          <w:sz w:val="16"/>
        </w:rPr>
      </w:pPr>
      <w:r w:rsidRPr="00352916">
        <w:rPr>
          <w:sz w:val="16"/>
        </w:rPr>
        <w:t>As one such Elder eloquently said, “If they knew how to use it the right way, it could help them. This all belongs to Creator anyway” (L. Afraid of Bear, personal communication, February 16, 2015). While this statement may not be reflective of the traditional knowledge keepers of all Indigenous peoples, it does illustrate both a tremendous degree of patience with non-Indigenous pharmacologists, and the underlying belief that Creator provided such “medicine” for all humanity. This perspective is vastly different than one that designates such plants as “resources” that can be “discovered” and exploited by those people who can claim ownership and then restrict use to those that can subsequently “afford it” under an IPR model.</w:t>
      </w:r>
    </w:p>
    <w:p w14:paraId="1D16DC9F" w14:textId="77777777" w:rsidR="00074CB6" w:rsidRPr="00352916" w:rsidRDefault="00074CB6" w:rsidP="00074CB6">
      <w:pPr>
        <w:rPr>
          <w:sz w:val="16"/>
        </w:rPr>
      </w:pPr>
      <w:r w:rsidRPr="00352916">
        <w:rPr>
          <w:sz w:val="16"/>
        </w:rPr>
        <w:t>The statement serves to outline the massive disparity in worldview between the application and use of TK and most IPR. It also serves as a testament to the resiliency of Native knowledge systems in the face of both colonialism and a legal, political and cultural system at odds with indigenous TK. Indeed, in the case of Alaska Native knowledge, there appears to be a growing recognition of its contributions to key academic fields (Barnhardt and Kawagley, 2010).</w:t>
      </w:r>
    </w:p>
    <w:p w14:paraId="111A8DD7" w14:textId="77777777" w:rsidR="00074CB6" w:rsidRPr="00352916" w:rsidRDefault="00074CB6" w:rsidP="00074CB6">
      <w:pPr>
        <w:rPr>
          <w:sz w:val="16"/>
        </w:rPr>
      </w:pPr>
      <w:r w:rsidRPr="00352916">
        <w:rPr>
          <w:sz w:val="16"/>
        </w:rPr>
        <w:t>The Exploitation of the Genetic Resources of Indigenous Peoples by the Dominant Culture</w:t>
      </w:r>
    </w:p>
    <w:p w14:paraId="42C02EEC" w14:textId="77777777" w:rsidR="00074CB6" w:rsidRPr="00352916" w:rsidRDefault="00074CB6" w:rsidP="00074CB6">
      <w:pPr>
        <w:rPr>
          <w:sz w:val="16"/>
        </w:rPr>
      </w:pPr>
      <w:r w:rsidRPr="00352916">
        <w:rPr>
          <w:sz w:val="16"/>
        </w:rPr>
        <w:t xml:space="preserve">The prior section provides a case study that demonstrates the way in which traditional knowledge regarding the medicinal properties of plants might be shared. The traditional rights to the same become confused (although not destroyed) due to the extension of IPR over them by what appear to be non-indigenous people and companies. </w:t>
      </w:r>
      <w:r w:rsidRPr="00352916">
        <w:rPr>
          <w:rStyle w:val="StyleUnderline"/>
        </w:rPr>
        <w:t xml:space="preserve">Many </w:t>
      </w:r>
      <w:r w:rsidRPr="00FF1CF3">
        <w:rPr>
          <w:rStyle w:val="StyleUnderline"/>
          <w:highlight w:val="cyan"/>
        </w:rPr>
        <w:t xml:space="preserve">more </w:t>
      </w:r>
      <w:r w:rsidRPr="00FF1CF3">
        <w:rPr>
          <w:rStyle w:val="Emphasis"/>
          <w:highlight w:val="cyan"/>
        </w:rPr>
        <w:t>sinister</w:t>
      </w:r>
      <w:r w:rsidRPr="00FF1CF3">
        <w:rPr>
          <w:rStyle w:val="StyleUnderline"/>
          <w:highlight w:val="cyan"/>
        </w:rPr>
        <w:t xml:space="preserve"> and</w:t>
      </w:r>
      <w:r w:rsidRPr="00352916">
        <w:rPr>
          <w:rStyle w:val="StyleUnderline"/>
        </w:rPr>
        <w:t xml:space="preserve"> </w:t>
      </w:r>
      <w:r w:rsidRPr="00352916">
        <w:rPr>
          <w:rStyle w:val="Emphasis"/>
        </w:rPr>
        <w:t xml:space="preserve">clearly </w:t>
      </w:r>
      <w:r w:rsidRPr="00FF1CF3">
        <w:rPr>
          <w:rStyle w:val="Emphasis"/>
          <w:highlight w:val="cyan"/>
        </w:rPr>
        <w:t>abusive</w:t>
      </w:r>
      <w:r w:rsidRPr="00FF1CF3">
        <w:rPr>
          <w:rStyle w:val="StyleUnderline"/>
          <w:highlight w:val="cyan"/>
        </w:rPr>
        <w:t xml:space="preserve"> examples </w:t>
      </w:r>
      <w:r w:rsidRPr="00FF1CF3">
        <w:rPr>
          <w:rStyle w:val="Emphasis"/>
          <w:highlight w:val="cyan"/>
        </w:rPr>
        <w:t>abound</w:t>
      </w:r>
      <w:r w:rsidRPr="00352916">
        <w:rPr>
          <w:sz w:val="16"/>
        </w:rPr>
        <w:t>. In the following example, the nexus between IPR, TK, and human rights are clearly illustrated.</w:t>
      </w:r>
    </w:p>
    <w:p w14:paraId="61D4E7F4" w14:textId="77777777" w:rsidR="00074CB6" w:rsidRPr="00352916" w:rsidRDefault="00074CB6" w:rsidP="00074CB6">
      <w:pPr>
        <w:rPr>
          <w:sz w:val="16"/>
        </w:rPr>
      </w:pPr>
      <w:r w:rsidRPr="00352916">
        <w:rPr>
          <w:rStyle w:val="StyleUnderline"/>
        </w:rPr>
        <w:t>As Western technology continues to evolve</w:t>
      </w:r>
      <w:r w:rsidRPr="00352916">
        <w:rPr>
          <w:sz w:val="16"/>
        </w:rPr>
        <w:t xml:space="preserve"> and become seemingly more “advanced,” </w:t>
      </w:r>
      <w:r w:rsidRPr="00FF1CF3">
        <w:rPr>
          <w:rStyle w:val="Emphasis"/>
          <w:highlight w:val="cyan"/>
        </w:rPr>
        <w:t>genetic resources</w:t>
      </w:r>
      <w:r w:rsidRPr="00FF1CF3">
        <w:rPr>
          <w:rStyle w:val="StyleUnderline"/>
          <w:highlight w:val="cyan"/>
        </w:rPr>
        <w:t xml:space="preserve"> and</w:t>
      </w:r>
      <w:r w:rsidRPr="00352916">
        <w:rPr>
          <w:rStyle w:val="StyleUnderline"/>
        </w:rPr>
        <w:t xml:space="preserve"> the issues regarding </w:t>
      </w:r>
      <w:r w:rsidRPr="00352916">
        <w:rPr>
          <w:rStyle w:val="Emphasis"/>
        </w:rPr>
        <w:t xml:space="preserve">legal </w:t>
      </w:r>
      <w:r w:rsidRPr="00FF1CF3">
        <w:rPr>
          <w:rStyle w:val="Emphasis"/>
          <w:highlight w:val="cyan"/>
        </w:rPr>
        <w:t>protections</w:t>
      </w:r>
      <w:r w:rsidRPr="00352916">
        <w:rPr>
          <w:rStyle w:val="StyleUnderline"/>
        </w:rPr>
        <w:t xml:space="preserve"> surrounding such resources </w:t>
      </w:r>
      <w:r w:rsidRPr="00FF1CF3">
        <w:rPr>
          <w:rStyle w:val="StyleUnderline"/>
          <w:highlight w:val="cyan"/>
        </w:rPr>
        <w:t xml:space="preserve">are at the </w:t>
      </w:r>
      <w:r w:rsidRPr="00FF1CF3">
        <w:rPr>
          <w:rStyle w:val="Emphasis"/>
          <w:highlight w:val="cyan"/>
        </w:rPr>
        <w:t>forefront</w:t>
      </w:r>
      <w:r w:rsidRPr="00FF1CF3">
        <w:rPr>
          <w:rStyle w:val="StyleUnderline"/>
          <w:highlight w:val="cyan"/>
        </w:rPr>
        <w:t xml:space="preserve"> of</w:t>
      </w:r>
      <w:r w:rsidRPr="00352916">
        <w:rPr>
          <w:rStyle w:val="StyleUnderline"/>
        </w:rPr>
        <w:t xml:space="preserve"> many </w:t>
      </w:r>
      <w:r w:rsidRPr="00FF1CF3">
        <w:rPr>
          <w:rStyle w:val="StyleUnderline"/>
          <w:highlight w:val="cyan"/>
        </w:rPr>
        <w:t>communities</w:t>
      </w:r>
      <w:r w:rsidRPr="00352916">
        <w:rPr>
          <w:sz w:val="16"/>
        </w:rPr>
        <w:t xml:space="preserve">. This is especially true within many Indigenous communities, as such peoples have been routinely exploited historically by Western academia in the name of “research” and “science.” This can take many </w:t>
      </w:r>
      <w:proofErr w:type="gramStart"/>
      <w:r w:rsidRPr="00352916">
        <w:rPr>
          <w:sz w:val="16"/>
        </w:rPr>
        <w:t>forms, and</w:t>
      </w:r>
      <w:proofErr w:type="gramEnd"/>
      <w:r w:rsidRPr="00352916">
        <w:rPr>
          <w:sz w:val="16"/>
        </w:rPr>
        <w:t xml:space="preserve"> continues up to the present day.</w:t>
      </w:r>
    </w:p>
    <w:p w14:paraId="3FD35BC6" w14:textId="77777777" w:rsidR="00074CB6" w:rsidRPr="00352916" w:rsidRDefault="00074CB6" w:rsidP="00074CB6">
      <w:pPr>
        <w:rPr>
          <w:sz w:val="16"/>
        </w:rPr>
      </w:pPr>
      <w:r w:rsidRPr="00352916">
        <w:rPr>
          <w:sz w:val="16"/>
        </w:rPr>
        <w:t>According to the World Intellectual Property Organization (WIPO) website (www.wipo.int/tk/en/genetic/), the definition of “genetic resources” is as follows:</w:t>
      </w:r>
    </w:p>
    <w:p w14:paraId="2A74967E" w14:textId="77777777" w:rsidR="00074CB6" w:rsidRPr="00352916" w:rsidRDefault="00074CB6" w:rsidP="00074CB6">
      <w:pPr>
        <w:ind w:firstLine="720"/>
        <w:rPr>
          <w:sz w:val="16"/>
        </w:rPr>
      </w:pPr>
      <w:r w:rsidRPr="00352916">
        <w:rPr>
          <w:sz w:val="16"/>
        </w:rPr>
        <w:t>Genetic resources (GRs) refer to genetic material of actual or potential value.</w:t>
      </w:r>
    </w:p>
    <w:p w14:paraId="55BE3843" w14:textId="77777777" w:rsidR="00074CB6" w:rsidRPr="00352916" w:rsidRDefault="00074CB6" w:rsidP="00074CB6">
      <w:pPr>
        <w:ind w:left="720"/>
        <w:rPr>
          <w:sz w:val="16"/>
        </w:rPr>
      </w:pPr>
      <w:r w:rsidRPr="00352916">
        <w:rPr>
          <w:sz w:val="16"/>
        </w:rPr>
        <w:t>Genetic material is any material of plant, animal, microbial or other origin containing functional units of heredity. Examples include material of plant, animal, or microbial origin, such as medicinal plants, agricultural crops and animal breeds.</w:t>
      </w:r>
    </w:p>
    <w:p w14:paraId="7D815008" w14:textId="77777777" w:rsidR="00074CB6" w:rsidRPr="00352916" w:rsidRDefault="00074CB6" w:rsidP="00074CB6">
      <w:pPr>
        <w:rPr>
          <w:sz w:val="16"/>
        </w:rPr>
      </w:pPr>
      <w:r w:rsidRPr="00352916">
        <w:rPr>
          <w:sz w:val="16"/>
        </w:rPr>
        <w:t>In addition to this, page 12 of the WIPO Intergovernmental Committee on Intellectual Property and Genetic Resources, Traditional Knowledge and Folklore, First Session (Geneva, April 30 to May 3, 2001) states:</w:t>
      </w:r>
    </w:p>
    <w:p w14:paraId="64E8401C" w14:textId="77777777" w:rsidR="00074CB6" w:rsidRPr="00352916" w:rsidRDefault="00074CB6" w:rsidP="00074CB6">
      <w:pPr>
        <w:rPr>
          <w:sz w:val="16"/>
        </w:rPr>
      </w:pPr>
      <w:r w:rsidRPr="00352916">
        <w:rPr>
          <w:sz w:val="16"/>
        </w:rPr>
        <w:t>Genetic resources have a double nature: they are physical material and the carriers of hereditary information, which is capable of self-replication. This double nature gives rise to a conceptual tension between physical property in germplasm on the one hand and intellectual property rights in intangible elements of genetic resources, which constitute inventions, trade secrets or new plant varieties on the other.</w:t>
      </w:r>
    </w:p>
    <w:p w14:paraId="3CF06018" w14:textId="77777777" w:rsidR="00074CB6" w:rsidRPr="00352916" w:rsidRDefault="00074CB6" w:rsidP="00074CB6">
      <w:pPr>
        <w:rPr>
          <w:sz w:val="16"/>
        </w:rPr>
      </w:pPr>
      <w:r w:rsidRPr="00352916">
        <w:rPr>
          <w:sz w:val="16"/>
        </w:rPr>
        <w:t>Indeed, as Gardiner explains on page 48 of the article Hands Off Our Genes: A Case Study on the Theft of Whakapapa, Indigenous peoples have not had a positive or fulfilling historical experience with their intellectual property rights being respected due to colonization:</w:t>
      </w:r>
    </w:p>
    <w:p w14:paraId="6CA33E1A" w14:textId="77777777" w:rsidR="00074CB6" w:rsidRPr="00352916" w:rsidRDefault="00074CB6" w:rsidP="00074CB6">
      <w:pPr>
        <w:ind w:left="720"/>
        <w:rPr>
          <w:sz w:val="16"/>
        </w:rPr>
      </w:pPr>
      <w:r w:rsidRPr="00FF1CF3">
        <w:rPr>
          <w:rStyle w:val="StyleUnderline"/>
          <w:highlight w:val="cyan"/>
        </w:rPr>
        <w:t>The</w:t>
      </w:r>
      <w:r w:rsidRPr="00352916">
        <w:rPr>
          <w:rStyle w:val="StyleUnderline"/>
        </w:rPr>
        <w:t xml:space="preserve"> most </w:t>
      </w:r>
      <w:r w:rsidRPr="00352916">
        <w:rPr>
          <w:rStyle w:val="Emphasis"/>
        </w:rPr>
        <w:t xml:space="preserve">fundamental </w:t>
      </w:r>
      <w:r w:rsidRPr="00FF1CF3">
        <w:rPr>
          <w:rStyle w:val="Emphasis"/>
          <w:highlight w:val="cyan"/>
        </w:rPr>
        <w:t>right</w:t>
      </w:r>
      <w:r w:rsidRPr="00FF1CF3">
        <w:rPr>
          <w:rStyle w:val="StyleUnderline"/>
          <w:highlight w:val="cyan"/>
        </w:rPr>
        <w:t xml:space="preserve"> to determine what Indigenous People see as</w:t>
      </w:r>
      <w:r w:rsidRPr="00352916">
        <w:rPr>
          <w:rStyle w:val="StyleUnderline"/>
        </w:rPr>
        <w:t xml:space="preserve"> being their </w:t>
      </w:r>
      <w:r w:rsidRPr="00FF1CF3">
        <w:rPr>
          <w:rStyle w:val="Emphasis"/>
          <w:highlight w:val="cyan"/>
        </w:rPr>
        <w:t>i</w:t>
      </w:r>
      <w:r w:rsidRPr="00352916">
        <w:rPr>
          <w:rStyle w:val="StyleUnderline"/>
        </w:rPr>
        <w:t xml:space="preserve">ntellectual </w:t>
      </w:r>
      <w:r w:rsidRPr="00FF1CF3">
        <w:rPr>
          <w:rStyle w:val="Emphasis"/>
          <w:highlight w:val="cyan"/>
        </w:rPr>
        <w:t>p</w:t>
      </w:r>
      <w:r w:rsidRPr="00352916">
        <w:rPr>
          <w:rStyle w:val="StyleUnderline"/>
        </w:rPr>
        <w:t xml:space="preserve">roperty </w:t>
      </w:r>
      <w:r w:rsidRPr="00FF1CF3">
        <w:rPr>
          <w:rStyle w:val="StyleUnderline"/>
          <w:highlight w:val="cyan"/>
        </w:rPr>
        <w:t xml:space="preserve">has been </w:t>
      </w:r>
      <w:r w:rsidRPr="00FF1CF3">
        <w:rPr>
          <w:rStyle w:val="Emphasis"/>
          <w:highlight w:val="cyan"/>
        </w:rPr>
        <w:t>destroyed</w:t>
      </w:r>
      <w:r w:rsidRPr="00FF1CF3">
        <w:rPr>
          <w:rStyle w:val="StyleUnderline"/>
          <w:highlight w:val="cyan"/>
        </w:rPr>
        <w:t xml:space="preserve"> through</w:t>
      </w:r>
      <w:r w:rsidRPr="00352916">
        <w:rPr>
          <w:rStyle w:val="StyleUnderline"/>
        </w:rPr>
        <w:t xml:space="preserve"> the processes of </w:t>
      </w:r>
      <w:r w:rsidRPr="00FF1CF3">
        <w:rPr>
          <w:rStyle w:val="Emphasis"/>
          <w:highlight w:val="cyan"/>
        </w:rPr>
        <w:t>colonization</w:t>
      </w:r>
      <w:r w:rsidRPr="00352916">
        <w:rPr>
          <w:rStyle w:val="StyleUnderline"/>
        </w:rPr>
        <w:t xml:space="preserve">. </w:t>
      </w:r>
      <w:r w:rsidRPr="00FF1CF3">
        <w:rPr>
          <w:rStyle w:val="StyleUnderline"/>
          <w:highlight w:val="cyan"/>
        </w:rPr>
        <w:t>The</w:t>
      </w:r>
      <w:r w:rsidRPr="00352916">
        <w:rPr>
          <w:rStyle w:val="StyleUnderline"/>
        </w:rPr>
        <w:t xml:space="preserve"> </w:t>
      </w:r>
      <w:r w:rsidRPr="00352916">
        <w:rPr>
          <w:sz w:val="16"/>
        </w:rPr>
        <w:t xml:space="preserve">long </w:t>
      </w:r>
      <w:r w:rsidRPr="00FF1CF3">
        <w:rPr>
          <w:rStyle w:val="StyleUnderline"/>
          <w:highlight w:val="cyan"/>
        </w:rPr>
        <w:t>history of</w:t>
      </w:r>
      <w:r w:rsidRPr="00352916">
        <w:rPr>
          <w:rStyle w:val="StyleUnderline"/>
        </w:rPr>
        <w:t xml:space="preserve"> the export and </w:t>
      </w:r>
      <w:r w:rsidRPr="00FF1CF3">
        <w:rPr>
          <w:rStyle w:val="Emphasis"/>
          <w:highlight w:val="cyan"/>
        </w:rPr>
        <w:t>destruction</w:t>
      </w:r>
      <w:r w:rsidRPr="00FF1CF3">
        <w:rPr>
          <w:rStyle w:val="StyleUnderline"/>
          <w:highlight w:val="cyan"/>
        </w:rPr>
        <w:t xml:space="preserve"> of</w:t>
      </w:r>
      <w:r w:rsidRPr="00352916">
        <w:rPr>
          <w:rStyle w:val="StyleUnderline"/>
        </w:rPr>
        <w:t xml:space="preserve"> artifacts</w:t>
      </w:r>
      <w:r w:rsidRPr="00352916">
        <w:rPr>
          <w:sz w:val="16"/>
        </w:rPr>
        <w:t xml:space="preserve"> (the </w:t>
      </w:r>
      <w:r w:rsidRPr="00FF1CF3">
        <w:rPr>
          <w:rStyle w:val="Emphasis"/>
          <w:highlight w:val="cyan"/>
        </w:rPr>
        <w:t>‘cultural' property</w:t>
      </w:r>
      <w:r w:rsidRPr="00352916">
        <w:rPr>
          <w:sz w:val="16"/>
        </w:rPr>
        <w:t xml:space="preserve">) </w:t>
      </w:r>
      <w:r w:rsidRPr="00352916">
        <w:rPr>
          <w:rStyle w:val="StyleUnderline"/>
        </w:rPr>
        <w:t xml:space="preserve">of Indigenous peoples </w:t>
      </w:r>
      <w:r w:rsidRPr="00FF1CF3">
        <w:rPr>
          <w:rStyle w:val="StyleUnderline"/>
          <w:highlight w:val="cyan"/>
        </w:rPr>
        <w:t>grew out of</w:t>
      </w:r>
      <w:r w:rsidRPr="00352916">
        <w:rPr>
          <w:rStyle w:val="StyleUnderline"/>
        </w:rPr>
        <w:t xml:space="preserve"> </w:t>
      </w:r>
      <w:r w:rsidRPr="00352916">
        <w:rPr>
          <w:rStyle w:val="Emphasis"/>
        </w:rPr>
        <w:t xml:space="preserve">this </w:t>
      </w:r>
      <w:r w:rsidRPr="00FF1CF3">
        <w:rPr>
          <w:rStyle w:val="Emphasis"/>
          <w:highlight w:val="cyan"/>
        </w:rPr>
        <w:t>imperial belief</w:t>
      </w:r>
      <w:r w:rsidRPr="00FF1CF3">
        <w:rPr>
          <w:rStyle w:val="StyleUnderline"/>
          <w:highlight w:val="cyan"/>
        </w:rPr>
        <w:t xml:space="preserve"> in the </w:t>
      </w:r>
      <w:r w:rsidRPr="00FF1CF3">
        <w:rPr>
          <w:rStyle w:val="Emphasis"/>
          <w:highlight w:val="cyan"/>
        </w:rPr>
        <w:t>right to define</w:t>
      </w:r>
      <w:r w:rsidRPr="00352916">
        <w:rPr>
          <w:sz w:val="16"/>
        </w:rPr>
        <w:t>.</w:t>
      </w:r>
    </w:p>
    <w:p w14:paraId="4D924CED" w14:textId="77777777" w:rsidR="00074CB6" w:rsidRPr="00352916" w:rsidRDefault="00074CB6" w:rsidP="00074CB6">
      <w:pPr>
        <w:rPr>
          <w:rStyle w:val="StyleUnderline"/>
        </w:rPr>
      </w:pPr>
      <w:r w:rsidRPr="00352916">
        <w:rPr>
          <w:sz w:val="16"/>
        </w:rPr>
        <w:t xml:space="preserve">In many instances, the </w:t>
      </w:r>
      <w:r w:rsidRPr="00FF1CF3">
        <w:rPr>
          <w:rStyle w:val="StyleUnderline"/>
          <w:highlight w:val="cyan"/>
        </w:rPr>
        <w:t>abuse of</w:t>
      </w:r>
      <w:r w:rsidRPr="00352916">
        <w:rPr>
          <w:sz w:val="16"/>
        </w:rPr>
        <w:t xml:space="preserve"> the cultural and </w:t>
      </w: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w:t>
      </w:r>
      <w:r w:rsidRPr="00FF1CF3">
        <w:rPr>
          <w:rStyle w:val="Emphasis"/>
          <w:highlight w:val="cyan"/>
        </w:rPr>
        <w:t>r</w:t>
      </w:r>
      <w:r w:rsidRPr="00352916">
        <w:rPr>
          <w:sz w:val="16"/>
        </w:rPr>
        <w:t xml:space="preserve">ights of many Indigenous peoples has </w:t>
      </w:r>
      <w:r w:rsidRPr="00FF1CF3">
        <w:rPr>
          <w:rStyle w:val="StyleUnderline"/>
          <w:highlight w:val="cyan"/>
        </w:rPr>
        <w:t>extended</w:t>
      </w:r>
      <w:r w:rsidRPr="00352916">
        <w:rPr>
          <w:sz w:val="16"/>
        </w:rPr>
        <w:t xml:space="preserve"> past the realm of ideas, traditional knowledge, artifacts, symbols, and patterns, and </w:t>
      </w:r>
      <w:r w:rsidRPr="00FF1CF3">
        <w:rPr>
          <w:rStyle w:val="StyleUnderline"/>
          <w:highlight w:val="cyan"/>
        </w:rPr>
        <w:t>into</w:t>
      </w:r>
      <w:r w:rsidRPr="00352916">
        <w:rPr>
          <w:rStyle w:val="StyleUnderline"/>
        </w:rPr>
        <w:t xml:space="preserve"> the realm of “</w:t>
      </w:r>
      <w:r w:rsidRPr="00FF1CF3">
        <w:rPr>
          <w:rStyle w:val="Emphasis"/>
          <w:highlight w:val="cyan"/>
        </w:rPr>
        <w:t>genetic resources</w:t>
      </w:r>
      <w:r w:rsidRPr="00352916">
        <w:rPr>
          <w:rStyle w:val="StyleUnderline"/>
        </w:rPr>
        <w:t>.”</w:t>
      </w:r>
      <w:r w:rsidRPr="00352916">
        <w:rPr>
          <w:sz w:val="16"/>
        </w:rPr>
        <w:t xml:space="preserve"> For most Indigenous peoples, “all parts of the body were [considered] sacred, in death and in life,” and human remains and even excreta were carefully guarded, preserved, and buried, as they were believed to hold the spiritual essence of the person (Palmer, 2001, p. 5). However, </w:t>
      </w:r>
      <w:r w:rsidRPr="00352916">
        <w:rPr>
          <w:rStyle w:val="StyleUnderline"/>
        </w:rPr>
        <w:t>the dominant</w:t>
      </w:r>
      <w:r w:rsidRPr="00352916">
        <w:rPr>
          <w:sz w:val="16"/>
        </w:rPr>
        <w:t xml:space="preserve"> culture, Western science and academia, and the </w:t>
      </w:r>
      <w:r w:rsidRPr="00352916">
        <w:rPr>
          <w:rStyle w:val="Emphasis"/>
        </w:rPr>
        <w:t>Western-based legal system</w:t>
      </w:r>
      <w:r w:rsidRPr="00352916">
        <w:rPr>
          <w:sz w:val="16"/>
        </w:rPr>
        <w:t xml:space="preserve"> (common and civil law) have taken a very different stance. As this </w:t>
      </w:r>
      <w:r w:rsidRPr="00352916">
        <w:rPr>
          <w:rStyle w:val="StyleUnderline"/>
        </w:rPr>
        <w:t xml:space="preserve">approach is </w:t>
      </w:r>
      <w:r w:rsidRPr="00352916">
        <w:rPr>
          <w:rStyle w:val="Emphasis"/>
        </w:rPr>
        <w:t>completely counter</w:t>
      </w:r>
      <w:r w:rsidRPr="00352916">
        <w:rPr>
          <w:rStyle w:val="StyleUnderline"/>
        </w:rPr>
        <w:t xml:space="preserve"> to the one taken by most </w:t>
      </w:r>
      <w:r w:rsidRPr="00352916">
        <w:rPr>
          <w:rStyle w:val="Emphasis"/>
        </w:rPr>
        <w:t>Indigenous cultures</w:t>
      </w:r>
      <w:r w:rsidRPr="00352916">
        <w:rPr>
          <w:rStyle w:val="StyleUnderline"/>
        </w:rPr>
        <w:t xml:space="preserve">, </w:t>
      </w:r>
      <w:r w:rsidRPr="00FF1CF3">
        <w:rPr>
          <w:rStyle w:val="StyleUnderline"/>
          <w:highlight w:val="cyan"/>
        </w:rPr>
        <w:t>the likelihood for</w:t>
      </w:r>
      <w:r w:rsidRPr="00352916">
        <w:rPr>
          <w:rStyle w:val="StyleUnderline"/>
        </w:rPr>
        <w:t xml:space="preserve"> </w:t>
      </w:r>
      <w:r w:rsidRPr="00352916">
        <w:rPr>
          <w:rStyle w:val="Emphasis"/>
        </w:rPr>
        <w:t xml:space="preserve">potential </w:t>
      </w:r>
      <w:r w:rsidRPr="00FF1CF3">
        <w:rPr>
          <w:rStyle w:val="Emphasis"/>
          <w:highlight w:val="cyan"/>
        </w:rPr>
        <w:t>abuses</w:t>
      </w:r>
      <w:r w:rsidRPr="00FF1CF3">
        <w:rPr>
          <w:rStyle w:val="StyleUnderline"/>
          <w:highlight w:val="cyan"/>
        </w:rPr>
        <w:t xml:space="preserve"> is high, and</w:t>
      </w:r>
      <w:r w:rsidRPr="00352916">
        <w:rPr>
          <w:rStyle w:val="StyleUnderline"/>
        </w:rPr>
        <w:t xml:space="preserve"> the </w:t>
      </w:r>
      <w:r w:rsidRPr="00FF1CF3">
        <w:rPr>
          <w:rStyle w:val="StyleUnderline"/>
          <w:highlight w:val="cyan"/>
        </w:rPr>
        <w:t>need for</w:t>
      </w:r>
      <w:r w:rsidRPr="00352916">
        <w:rPr>
          <w:rStyle w:val="StyleUnderline"/>
        </w:rPr>
        <w:t xml:space="preserve"> </w:t>
      </w:r>
      <w:r w:rsidRPr="00352916">
        <w:rPr>
          <w:rStyle w:val="Emphasis"/>
        </w:rPr>
        <w:t xml:space="preserve">additional </w:t>
      </w:r>
      <w:r w:rsidRPr="00FF1CF3">
        <w:rPr>
          <w:rStyle w:val="Emphasis"/>
          <w:highlight w:val="cyan"/>
        </w:rPr>
        <w:t>protections</w:t>
      </w:r>
      <w:r w:rsidRPr="00FF1CF3">
        <w:rPr>
          <w:rStyle w:val="StyleUnderline"/>
          <w:highlight w:val="cyan"/>
        </w:rPr>
        <w:t xml:space="preserve"> is paramount</w:t>
      </w:r>
      <w:r w:rsidRPr="00352916">
        <w:rPr>
          <w:rStyle w:val="StyleUnderline"/>
        </w:rPr>
        <w:t>.</w:t>
      </w:r>
    </w:p>
    <w:p w14:paraId="009E0614" w14:textId="77777777" w:rsidR="00074CB6" w:rsidRPr="00352916" w:rsidRDefault="00074CB6" w:rsidP="00074CB6">
      <w:pPr>
        <w:pStyle w:val="Heading4"/>
      </w:pPr>
      <w:r>
        <w:t xml:space="preserve">This sanctioned, legal appropriation of indigenous IP through the logic of the “rational economy” communicates a </w:t>
      </w:r>
      <w:r>
        <w:rPr>
          <w:u w:val="single"/>
        </w:rPr>
        <w:t>settler colonial hegemonic culture</w:t>
      </w:r>
      <w:r>
        <w:t xml:space="preserve"> that permeates </w:t>
      </w:r>
      <w:r>
        <w:rPr>
          <w:u w:val="single"/>
        </w:rPr>
        <w:t>all aspects</w:t>
      </w:r>
      <w:r>
        <w:t xml:space="preserve"> of society and law. </w:t>
      </w:r>
    </w:p>
    <w:p w14:paraId="495BE8E9" w14:textId="77777777" w:rsidR="00074CB6" w:rsidRDefault="00074CB6" w:rsidP="00074CB6">
      <w:r>
        <w:t xml:space="preserve">Emily </w:t>
      </w:r>
      <w:r w:rsidRPr="00352916">
        <w:rPr>
          <w:rStyle w:val="Style13ptBold"/>
        </w:rPr>
        <w:t>Cárdenas 24</w:t>
      </w:r>
      <w:r>
        <w:t>. Associate Professor of Law at the California Western School of Law. “Desettling Fixation.” 2024. North Carolina Law Review (102). p. 881-886. jy.</w:t>
      </w:r>
    </w:p>
    <w:p w14:paraId="6602FC99" w14:textId="77777777" w:rsidR="00074CB6" w:rsidRPr="00352916" w:rsidRDefault="00074CB6" w:rsidP="00074CB6">
      <w:pPr>
        <w:rPr>
          <w:sz w:val="16"/>
        </w:rPr>
      </w:pPr>
      <w:r w:rsidRPr="00352916">
        <w:rPr>
          <w:sz w:val="16"/>
        </w:rPr>
        <w:t>II. Desettling: A Critical Approach to Intangible Heritage Protection</w:t>
      </w:r>
    </w:p>
    <w:p w14:paraId="1BA1699A" w14:textId="77777777" w:rsidR="00074CB6" w:rsidRPr="00352916" w:rsidRDefault="00074CB6" w:rsidP="00074CB6">
      <w:pPr>
        <w:rPr>
          <w:sz w:val="16"/>
        </w:rPr>
      </w:pPr>
      <w:r w:rsidRPr="00352916">
        <w:rPr>
          <w:sz w:val="16"/>
        </w:rPr>
        <w:t>A. Settler Colonialism in Intellectual Property</w:t>
      </w:r>
    </w:p>
    <w:p w14:paraId="1A5D01A1" w14:textId="77777777" w:rsidR="00074CB6" w:rsidRPr="00352916" w:rsidRDefault="00074CB6" w:rsidP="00074CB6">
      <w:pPr>
        <w:rPr>
          <w:sz w:val="16"/>
        </w:rPr>
      </w:pPr>
      <w:r w:rsidRPr="00FF1CF3">
        <w:rPr>
          <w:rStyle w:val="Emphasis"/>
          <w:highlight w:val="cyan"/>
        </w:rPr>
        <w:t>Eurocentric concepts of culture</w:t>
      </w:r>
      <w:r w:rsidRPr="00352916">
        <w:rPr>
          <w:sz w:val="16"/>
        </w:rPr>
        <w:t xml:space="preserve"> and society </w:t>
      </w:r>
      <w:r w:rsidRPr="00FF1CF3">
        <w:rPr>
          <w:rStyle w:val="StyleUnderline"/>
          <w:highlight w:val="cyan"/>
        </w:rPr>
        <w:t>have formed</w:t>
      </w:r>
      <w:r w:rsidRPr="00352916">
        <w:rPr>
          <w:sz w:val="16"/>
        </w:rPr>
        <w:t xml:space="preserve"> part of </w:t>
      </w:r>
      <w:r w:rsidRPr="00FF1CF3">
        <w:rPr>
          <w:rStyle w:val="StyleUnderline"/>
          <w:highlight w:val="cyan"/>
        </w:rPr>
        <w:t>the</w:t>
      </w:r>
      <w:r w:rsidRPr="00352916">
        <w:rPr>
          <w:rStyle w:val="StyleUnderline"/>
        </w:rPr>
        <w:t xml:space="preserve"> now </w:t>
      </w:r>
      <w:r w:rsidRPr="00352916">
        <w:rPr>
          <w:rStyle w:val="Emphasis"/>
        </w:rPr>
        <w:t xml:space="preserve">settler colonial </w:t>
      </w:r>
      <w:r w:rsidRPr="00FF1CF3">
        <w:rPr>
          <w:rStyle w:val="Emphasis"/>
          <w:highlight w:val="cyan"/>
        </w:rPr>
        <w:t>U</w:t>
      </w:r>
      <w:r w:rsidRPr="00352916">
        <w:rPr>
          <w:rStyle w:val="StyleUnderline"/>
        </w:rPr>
        <w:t xml:space="preserve">nited </w:t>
      </w:r>
      <w:r w:rsidRPr="00FF1CF3">
        <w:rPr>
          <w:rStyle w:val="Emphasis"/>
          <w:highlight w:val="cyan"/>
        </w:rPr>
        <w:t>S</w:t>
      </w:r>
      <w:r w:rsidRPr="00352916">
        <w:rPr>
          <w:rStyle w:val="StyleUnderline"/>
        </w:rPr>
        <w:t>tates. Colonialization has accomplished the subjugation of non-European culture</w:t>
      </w:r>
      <w:r w:rsidRPr="00352916">
        <w:rPr>
          <w:sz w:val="16"/>
        </w:rPr>
        <w:t xml:space="preserve">. The scope of colonialism and its impact on laws and society can be looked at through the theory of settler colonialism.98 </w:t>
      </w:r>
      <w:r w:rsidRPr="00352916">
        <w:rPr>
          <w:rStyle w:val="StyleUnderline"/>
        </w:rPr>
        <w:t>Settler colonialism describes the process by which the West settled and exercised sovereignty over the territories it occupied</w:t>
      </w:r>
      <w:r w:rsidRPr="00352916">
        <w:rPr>
          <w:sz w:val="16"/>
        </w:rPr>
        <w:t xml:space="preserve">.99 Upon arrival, settlers assumed entitlement of sovereignty and the right to exclusive control of the territory.100 While the primary intent of settlement was territorial expansion, colonization further resulted in the ability to “create and control a society of their own imagining.”101 </w:t>
      </w:r>
      <w:r w:rsidRPr="00506D28">
        <w:rPr>
          <w:rStyle w:val="StyleUnderline"/>
        </w:rPr>
        <w:t>Part of the colonization process was to exploit and profit off the lands indigenous peoples occupied</w:t>
      </w:r>
      <w:r w:rsidRPr="00352916">
        <w:rPr>
          <w:sz w:val="16"/>
        </w:rPr>
        <w:t>. Indigenous peoples were seen as the “obstacle” that could only be overcome through what Patrick Wolfe observes as “a winner-take-all project whose dominant feature is not exploitation but replacement.”102 Unlike other colonized nations, the settlers of the Americas did not just exploit the land and resources. Instead, the settlers occupied and expropriated land, and established a dominant society over the indigenous cultures.103</w:t>
      </w:r>
    </w:p>
    <w:p w14:paraId="7D14384E" w14:textId="77777777" w:rsidR="00074CB6" w:rsidRPr="00352916" w:rsidRDefault="00074CB6" w:rsidP="00074CB6">
      <w:pPr>
        <w:rPr>
          <w:sz w:val="16"/>
        </w:rPr>
      </w:pPr>
      <w:r w:rsidRPr="00352916">
        <w:rPr>
          <w:sz w:val="16"/>
        </w:rPr>
        <w:t>To fully comprehend the dynamic between the “colonizer” and the “colonized” it is important to extricate the purpose of colonization. Professor Antony Anghie describes colonialism as “the grand project that has justified . . . a means of redeeming the backward, aberrant, violent, oppressed, undeveloped people of the non-European world by incorporating them into the universal civilization of Europe.”104 According to Professor Katsu Saito, “</w:t>
      </w:r>
      <w:r w:rsidRPr="00FF1CF3">
        <w:rPr>
          <w:rStyle w:val="StyleUnderline"/>
          <w:highlight w:val="cyan"/>
        </w:rPr>
        <w:t>the rationale for</w:t>
      </w:r>
      <w:r w:rsidRPr="00352916">
        <w:rPr>
          <w:rStyle w:val="StyleUnderline"/>
        </w:rPr>
        <w:t xml:space="preserve"> </w:t>
      </w:r>
      <w:r w:rsidRPr="00352916">
        <w:rPr>
          <w:rStyle w:val="Emphasis"/>
        </w:rPr>
        <w:t xml:space="preserve">imposing extensive </w:t>
      </w:r>
      <w:r w:rsidRPr="00FF1CF3">
        <w:rPr>
          <w:rStyle w:val="Emphasis"/>
          <w:highlight w:val="cyan"/>
        </w:rPr>
        <w:t>administrative structures</w:t>
      </w:r>
      <w:r w:rsidRPr="00352916">
        <w:rPr>
          <w:sz w:val="16"/>
        </w:rPr>
        <w:t xml:space="preserve"> . . . [</w:t>
      </w:r>
      <w:r w:rsidRPr="00FF1CF3">
        <w:rPr>
          <w:rStyle w:val="StyleUnderline"/>
          <w:highlight w:val="cyan"/>
        </w:rPr>
        <w:t>is</w:t>
      </w:r>
      <w:r w:rsidRPr="00352916">
        <w:rPr>
          <w:sz w:val="16"/>
        </w:rPr>
        <w:t xml:space="preserve">] </w:t>
      </w:r>
      <w:r w:rsidRPr="00FF1CF3">
        <w:rPr>
          <w:rStyle w:val="StyleUnderline"/>
          <w:highlight w:val="cyan"/>
        </w:rPr>
        <w:t xml:space="preserve">to eradicate the </w:t>
      </w:r>
      <w:r w:rsidRPr="00FF1CF3">
        <w:rPr>
          <w:rStyle w:val="Emphasis"/>
          <w:highlight w:val="cyan"/>
        </w:rPr>
        <w:t>cultures</w:t>
      </w:r>
      <w:r w:rsidRPr="00352916">
        <w:rPr>
          <w:sz w:val="16"/>
        </w:rPr>
        <w:t xml:space="preserve">, languages, and histories, </w:t>
      </w:r>
      <w:r w:rsidRPr="00FF1CF3">
        <w:rPr>
          <w:rStyle w:val="StyleUnderline"/>
          <w:highlight w:val="cyan"/>
        </w:rPr>
        <w:t>as well as</w:t>
      </w:r>
      <w:r w:rsidRPr="00352916">
        <w:rPr>
          <w:rStyle w:val="StyleUnderline"/>
        </w:rPr>
        <w:t xml:space="preserve"> the social, economic, legal, and political structures and </w:t>
      </w:r>
      <w:r w:rsidRPr="00FF1CF3">
        <w:rPr>
          <w:rStyle w:val="Emphasis"/>
          <w:highlight w:val="cyan"/>
        </w:rPr>
        <w:t>institutions</w:t>
      </w:r>
      <w:r w:rsidRPr="00FF1CF3">
        <w:rPr>
          <w:rStyle w:val="StyleUnderline"/>
          <w:highlight w:val="cyan"/>
        </w:rPr>
        <w:t xml:space="preserve"> of the colonized</w:t>
      </w:r>
      <w:r w:rsidRPr="00352916">
        <w:rPr>
          <w:sz w:val="16"/>
        </w:rPr>
        <w:t>.”105 Through the creation of these hegemonic structures within legal systems, settler colonial societies are able to maintain control over the colonized.106 This system of control aids in the othering of indigenous cultures and facilitates the means by which the settler state can exercise legal, geographic, social, economic, and political subjugation of entire classes of people. Settler colonial societies often expound their own presumptively sacrosanct “democratic and humanitarian values” to continue a narrative that justifies its continued subjugation of indigenous peoples.107</w:t>
      </w:r>
    </w:p>
    <w:p w14:paraId="0BC0F8BB" w14:textId="77777777" w:rsidR="00074CB6" w:rsidRPr="00352916" w:rsidRDefault="00074CB6" w:rsidP="00074CB6">
      <w:pPr>
        <w:rPr>
          <w:sz w:val="16"/>
        </w:rPr>
      </w:pPr>
      <w:r w:rsidRPr="00352916">
        <w:rPr>
          <w:sz w:val="16"/>
        </w:rPr>
        <w:t>The construction of the “us” and “them” dichotomy rationalizes the manufactured hierarchy created by settler colonial states to immortalize norms that continue the status quo of the settler colonial state. In a settler colonialist state, such as the United States, the aim is not only to extract resources but to permanently settle and form new sovereign communities on the newly “discovered” land.108 This ongoing structure of invasion is omnipresent in the laws, institutions, and systems of governance within the American settler state.109 While the definitional impacts of the settler colonialist state typically reference tangible land, the use of indigenous intellectual property is also applicable to the furtherance of the settler colonial state.</w:t>
      </w:r>
    </w:p>
    <w:p w14:paraId="0512E319" w14:textId="77777777" w:rsidR="00074CB6" w:rsidRPr="00352916" w:rsidRDefault="00074CB6" w:rsidP="00074CB6">
      <w:pPr>
        <w:rPr>
          <w:sz w:val="16"/>
        </w:rPr>
      </w:pP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w:t>
      </w:r>
      <w:r w:rsidRPr="00FF1CF3">
        <w:rPr>
          <w:rStyle w:val="StyleUnderline"/>
          <w:highlight w:val="cyan"/>
        </w:rPr>
        <w:t>is</w:t>
      </w:r>
      <w:r w:rsidRPr="00352916">
        <w:rPr>
          <w:sz w:val="16"/>
        </w:rPr>
        <w:t xml:space="preserve"> generally </w:t>
      </w:r>
      <w:r w:rsidRPr="00FF1CF3">
        <w:rPr>
          <w:rStyle w:val="StyleUnderline"/>
          <w:highlight w:val="cyan"/>
        </w:rPr>
        <w:t xml:space="preserve">founded in </w:t>
      </w:r>
      <w:r w:rsidRPr="00FF1CF3">
        <w:rPr>
          <w:rStyle w:val="Emphasis"/>
          <w:highlight w:val="cyan"/>
        </w:rPr>
        <w:t>Western</w:t>
      </w:r>
      <w:r w:rsidRPr="00352916">
        <w:rPr>
          <w:rStyle w:val="Emphasis"/>
        </w:rPr>
        <w:t xml:space="preserve"> philosophical </w:t>
      </w:r>
      <w:r w:rsidRPr="00FF1CF3">
        <w:rPr>
          <w:rStyle w:val="Emphasis"/>
          <w:highlight w:val="cyan"/>
        </w:rPr>
        <w:t>traditions</w:t>
      </w:r>
      <w:r w:rsidRPr="00352916">
        <w:rPr>
          <w:sz w:val="16"/>
        </w:rPr>
        <w:t>.110 The founding fathers were Anglo-American settler colonists, who constructed racial norms within the Constitution as a means of protecting their own privilege.111 The westernized concept of “property” plays a fundamental role in the continuation of the settler colonist state.112 According to Professor Anjali Vats, “</w:t>
      </w:r>
      <w:r w:rsidRPr="00FF1CF3">
        <w:rPr>
          <w:rStyle w:val="StyleUnderline"/>
          <w:highlight w:val="cyan"/>
        </w:rPr>
        <w:t>By treating colonies as</w:t>
      </w:r>
      <w:r w:rsidRPr="00352916">
        <w:rPr>
          <w:rStyle w:val="StyleUnderline"/>
        </w:rPr>
        <w:t xml:space="preserve"> </w:t>
      </w:r>
      <w:r w:rsidRPr="00352916">
        <w:rPr>
          <w:rStyle w:val="Emphasis"/>
        </w:rPr>
        <w:t xml:space="preserve">functionally </w:t>
      </w:r>
      <w:r w:rsidRPr="00FF1CF3">
        <w:rPr>
          <w:rStyle w:val="Emphasis"/>
          <w:highlight w:val="cyan"/>
        </w:rPr>
        <w:t>empty</w:t>
      </w:r>
      <w:r w:rsidRPr="00FF1CF3">
        <w:rPr>
          <w:rStyle w:val="StyleUnderline"/>
          <w:highlight w:val="cyan"/>
        </w:rPr>
        <w:t>, via</w:t>
      </w:r>
      <w:r w:rsidRPr="00352916">
        <w:rPr>
          <w:sz w:val="16"/>
        </w:rPr>
        <w:t xml:space="preserve"> Lockean labor theory and </w:t>
      </w:r>
      <w:r w:rsidRPr="00FF1CF3">
        <w:rPr>
          <w:rStyle w:val="Emphasis"/>
          <w:highlight w:val="cyan"/>
        </w:rPr>
        <w:t>property law</w:t>
      </w:r>
      <w:r w:rsidRPr="00FF1CF3">
        <w:rPr>
          <w:rStyle w:val="StyleUnderline"/>
          <w:highlight w:val="cyan"/>
        </w:rPr>
        <w:t>, settler colonists legitimized</w:t>
      </w:r>
      <w:r w:rsidRPr="00352916">
        <w:rPr>
          <w:rStyle w:val="StyleUnderline"/>
        </w:rPr>
        <w:t xml:space="preserve"> not only their </w:t>
      </w:r>
      <w:r w:rsidRPr="00352916">
        <w:rPr>
          <w:rStyle w:val="Emphasis"/>
        </w:rPr>
        <w:t xml:space="preserve">land </w:t>
      </w:r>
      <w:r w:rsidRPr="00FF1CF3">
        <w:rPr>
          <w:rStyle w:val="Emphasis"/>
          <w:highlight w:val="cyan"/>
        </w:rPr>
        <w:t>claims</w:t>
      </w:r>
      <w:r w:rsidRPr="00FF1CF3">
        <w:rPr>
          <w:rStyle w:val="StyleUnderline"/>
          <w:highlight w:val="cyan"/>
        </w:rPr>
        <w:t xml:space="preserve"> but</w:t>
      </w:r>
      <w:r w:rsidRPr="00352916">
        <w:rPr>
          <w:rStyle w:val="StyleUnderline"/>
        </w:rPr>
        <w:t xml:space="preserve"> also the </w:t>
      </w:r>
      <w:r w:rsidRPr="00FF1CF3">
        <w:rPr>
          <w:rStyle w:val="Emphasis"/>
          <w:highlight w:val="cyan"/>
        </w:rPr>
        <w:t>systems of knowledge</w:t>
      </w:r>
      <w:r w:rsidRPr="00FF1CF3">
        <w:rPr>
          <w:rStyle w:val="StyleUnderline"/>
          <w:highlight w:val="cyan"/>
        </w:rPr>
        <w:t xml:space="preserve"> that underwrote them</w:t>
      </w:r>
      <w:r w:rsidRPr="00352916">
        <w:rPr>
          <w:sz w:val="16"/>
        </w:rPr>
        <w:t xml:space="preserve">.”113 </w:t>
      </w:r>
      <w:r w:rsidRPr="00352916">
        <w:rPr>
          <w:rStyle w:val="Emphasis"/>
        </w:rPr>
        <w:t>Eurocentri</w:t>
      </w:r>
      <w:r w:rsidRPr="00634037">
        <w:rPr>
          <w:rStyle w:val="Emphasis"/>
        </w:rPr>
        <w:t xml:space="preserve">c </w:t>
      </w:r>
      <w:r w:rsidRPr="00FF1CF3">
        <w:rPr>
          <w:rStyle w:val="Emphasis"/>
          <w:highlight w:val="cyan"/>
        </w:rPr>
        <w:t>ideals</w:t>
      </w:r>
      <w:r w:rsidRPr="00FF1CF3">
        <w:rPr>
          <w:rStyle w:val="StyleUnderline"/>
          <w:highlight w:val="cyan"/>
        </w:rPr>
        <w:t xml:space="preserve"> of property are embedded in</w:t>
      </w:r>
      <w:r w:rsidRPr="00352916">
        <w:rPr>
          <w:rStyle w:val="StyleUnderline"/>
        </w:rPr>
        <w:t xml:space="preserve"> the </w:t>
      </w:r>
      <w:r w:rsidRPr="00352916">
        <w:rPr>
          <w:rStyle w:val="Emphasis"/>
        </w:rPr>
        <w:t xml:space="preserve">construction of </w:t>
      </w:r>
      <w:r w:rsidRPr="00FF1CF3">
        <w:rPr>
          <w:rStyle w:val="Emphasis"/>
          <w:highlight w:val="cyan"/>
        </w:rPr>
        <w:t>knowledge</w:t>
      </w:r>
      <w:r w:rsidRPr="00352916">
        <w:rPr>
          <w:rStyle w:val="StyleUnderline"/>
        </w:rPr>
        <w:t xml:space="preserve"> and culture </w:t>
      </w:r>
      <w:r w:rsidRPr="00FF1CF3">
        <w:rPr>
          <w:rStyle w:val="StyleUnderline"/>
          <w:highlight w:val="cyan"/>
        </w:rPr>
        <w:t>in legal</w:t>
      </w:r>
      <w:r w:rsidRPr="00352916">
        <w:rPr>
          <w:sz w:val="16"/>
        </w:rPr>
        <w:t xml:space="preserve"> and nonlegal </w:t>
      </w:r>
      <w:r w:rsidRPr="00FF1CF3">
        <w:rPr>
          <w:rStyle w:val="StyleUnderline"/>
          <w:highlight w:val="cyan"/>
        </w:rPr>
        <w:t>spaces</w:t>
      </w:r>
      <w:r w:rsidRPr="00352916">
        <w:rPr>
          <w:sz w:val="16"/>
        </w:rPr>
        <w:t xml:space="preserve">.114 Because </w:t>
      </w: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w:t>
      </w:r>
      <w:r w:rsidRPr="00FF1CF3">
        <w:rPr>
          <w:rStyle w:val="StyleUnderline"/>
          <w:highlight w:val="cyan"/>
        </w:rPr>
        <w:t>is</w:t>
      </w:r>
      <w:r w:rsidRPr="00352916">
        <w:rPr>
          <w:rStyle w:val="StyleUnderline"/>
        </w:rPr>
        <w:t xml:space="preserve"> so </w:t>
      </w:r>
      <w:r w:rsidRPr="00FF1CF3">
        <w:rPr>
          <w:rStyle w:val="Emphasis"/>
          <w:highlight w:val="cyan"/>
        </w:rPr>
        <w:t>significant</w:t>
      </w:r>
      <w:r w:rsidRPr="00FF1CF3">
        <w:rPr>
          <w:rStyle w:val="StyleUnderline"/>
          <w:highlight w:val="cyan"/>
        </w:rPr>
        <w:t xml:space="preserve"> in</w:t>
      </w:r>
      <w:r w:rsidRPr="00352916">
        <w:rPr>
          <w:rStyle w:val="StyleUnderline"/>
        </w:rPr>
        <w:t xml:space="preserve"> the </w:t>
      </w:r>
      <w:r w:rsidRPr="00FF1CF3">
        <w:rPr>
          <w:rStyle w:val="Emphasis"/>
          <w:highlight w:val="cyan"/>
        </w:rPr>
        <w:t>generation</w:t>
      </w:r>
      <w:r w:rsidRPr="00352916">
        <w:rPr>
          <w:rStyle w:val="Emphasis"/>
        </w:rPr>
        <w:t xml:space="preserve"> and dissemination</w:t>
      </w:r>
      <w:r w:rsidRPr="00352916">
        <w:rPr>
          <w:rStyle w:val="StyleUnderline"/>
        </w:rPr>
        <w:t xml:space="preserve"> </w:t>
      </w:r>
      <w:r w:rsidRPr="00FF1CF3">
        <w:rPr>
          <w:rStyle w:val="StyleUnderline"/>
          <w:highlight w:val="cyan"/>
        </w:rPr>
        <w:t>of</w:t>
      </w:r>
      <w:r w:rsidRPr="00352916">
        <w:rPr>
          <w:rStyle w:val="StyleUnderline"/>
        </w:rPr>
        <w:t xml:space="preserve"> knowledge and </w:t>
      </w:r>
      <w:r w:rsidRPr="00FF1CF3">
        <w:rPr>
          <w:rStyle w:val="StyleUnderline"/>
          <w:highlight w:val="cyan"/>
        </w:rPr>
        <w:t>culture</w:t>
      </w:r>
      <w:r w:rsidRPr="00352916">
        <w:rPr>
          <w:rStyle w:val="StyleUnderline"/>
        </w:rPr>
        <w:t xml:space="preserve">, this </w:t>
      </w:r>
      <w:r w:rsidRPr="00FF1CF3">
        <w:rPr>
          <w:rStyle w:val="Emphasis"/>
          <w:highlight w:val="cyan"/>
        </w:rPr>
        <w:t>entrenchment of</w:t>
      </w:r>
      <w:r w:rsidRPr="00352916">
        <w:rPr>
          <w:rStyle w:val="Emphasis"/>
        </w:rPr>
        <w:t xml:space="preserve"> Eurocentric ideals of </w:t>
      </w:r>
      <w:r w:rsidRPr="00FF1CF3">
        <w:rPr>
          <w:rStyle w:val="Emphasis"/>
          <w:highlight w:val="cyan"/>
        </w:rPr>
        <w:t>property</w:t>
      </w:r>
      <w:r w:rsidRPr="00FF1CF3">
        <w:rPr>
          <w:rStyle w:val="StyleUnderline"/>
          <w:highlight w:val="cyan"/>
        </w:rPr>
        <w:t xml:space="preserve"> has resulted in the establishment of </w:t>
      </w:r>
      <w:r w:rsidRPr="00FF1CF3">
        <w:rPr>
          <w:rStyle w:val="Emphasis"/>
          <w:highlight w:val="cyan"/>
        </w:rPr>
        <w:t>hegemonic systems</w:t>
      </w:r>
      <w:r w:rsidRPr="00FF1CF3">
        <w:rPr>
          <w:rStyle w:val="StyleUnderline"/>
          <w:highlight w:val="cyan"/>
        </w:rPr>
        <w:t xml:space="preserve"> aimed at protecting</w:t>
      </w:r>
      <w:r w:rsidRPr="00352916">
        <w:rPr>
          <w:rStyle w:val="StyleUnderline"/>
        </w:rPr>
        <w:t xml:space="preserve"> the beliefs and </w:t>
      </w:r>
      <w:r w:rsidRPr="00FF1CF3">
        <w:rPr>
          <w:rStyle w:val="Emphasis"/>
          <w:highlight w:val="cyan"/>
        </w:rPr>
        <w:t>ideologies</w:t>
      </w:r>
      <w:r w:rsidRPr="00FF1CF3">
        <w:rPr>
          <w:rStyle w:val="StyleUnderline"/>
          <w:highlight w:val="cyan"/>
        </w:rPr>
        <w:t xml:space="preserve"> of</w:t>
      </w:r>
      <w:r w:rsidRPr="00352916">
        <w:rPr>
          <w:rStyle w:val="StyleUnderline"/>
        </w:rPr>
        <w:t xml:space="preserve"> the </w:t>
      </w:r>
      <w:r w:rsidRPr="00FF1CF3">
        <w:rPr>
          <w:rStyle w:val="Emphasis"/>
          <w:highlight w:val="cyan"/>
        </w:rPr>
        <w:t>dominant society</w:t>
      </w:r>
      <w:r w:rsidRPr="00352916">
        <w:rPr>
          <w:rStyle w:val="StyleUnderline"/>
        </w:rPr>
        <w:t xml:space="preserve">. </w:t>
      </w:r>
      <w:r w:rsidRPr="00FF1CF3">
        <w:rPr>
          <w:rStyle w:val="StyleUnderline"/>
          <w:highlight w:val="cyan"/>
        </w:rPr>
        <w:t>These</w:t>
      </w:r>
      <w:r w:rsidRPr="00352916">
        <w:rPr>
          <w:rStyle w:val="StyleUnderline"/>
        </w:rPr>
        <w:t xml:space="preserve"> </w:t>
      </w:r>
      <w:r w:rsidRPr="00352916">
        <w:rPr>
          <w:rStyle w:val="Emphasis"/>
        </w:rPr>
        <w:t xml:space="preserve">hegemonic </w:t>
      </w:r>
      <w:r w:rsidRPr="00FF1CF3">
        <w:rPr>
          <w:rStyle w:val="Emphasis"/>
          <w:highlight w:val="cyan"/>
        </w:rPr>
        <w:t>structures</w:t>
      </w:r>
      <w:r w:rsidRPr="00FF1CF3">
        <w:rPr>
          <w:rStyle w:val="StyleUnderline"/>
          <w:highlight w:val="cyan"/>
        </w:rPr>
        <w:t xml:space="preserve"> not only work to </w:t>
      </w:r>
      <w:r w:rsidRPr="00FF1CF3">
        <w:rPr>
          <w:rStyle w:val="Emphasis"/>
          <w:highlight w:val="cyan"/>
        </w:rPr>
        <w:t>enshrine settler colonialism</w:t>
      </w:r>
      <w:r w:rsidRPr="00FF1CF3">
        <w:rPr>
          <w:rStyle w:val="StyleUnderline"/>
          <w:highlight w:val="cyan"/>
        </w:rPr>
        <w:t xml:space="preserve"> in</w:t>
      </w:r>
      <w:r w:rsidRPr="00352916">
        <w:rPr>
          <w:rStyle w:val="StyleUnderline"/>
        </w:rPr>
        <w:t xml:space="preserve"> the enforcement of </w:t>
      </w:r>
      <w:r w:rsidRPr="00FF1CF3">
        <w:rPr>
          <w:rStyle w:val="Emphasis"/>
          <w:highlight w:val="cyan"/>
        </w:rPr>
        <w:t>i</w:t>
      </w:r>
      <w:r w:rsidRPr="00352916">
        <w:rPr>
          <w:rStyle w:val="StyleUnderline"/>
        </w:rPr>
        <w:t xml:space="preserve">ntellectual </w:t>
      </w:r>
      <w:r w:rsidRPr="00FF1CF3">
        <w:rPr>
          <w:rStyle w:val="Emphasis"/>
          <w:highlight w:val="cyan"/>
        </w:rPr>
        <w:t>p</w:t>
      </w:r>
      <w:r w:rsidRPr="00352916">
        <w:rPr>
          <w:rStyle w:val="StyleUnderline"/>
        </w:rPr>
        <w:t xml:space="preserve">roperty </w:t>
      </w:r>
      <w:r w:rsidRPr="00FF1CF3">
        <w:rPr>
          <w:rStyle w:val="Emphasis"/>
          <w:highlight w:val="cyan"/>
        </w:rPr>
        <w:t>regimes</w:t>
      </w:r>
      <w:r w:rsidRPr="00FF1CF3">
        <w:rPr>
          <w:rStyle w:val="StyleUnderline"/>
          <w:highlight w:val="cyan"/>
        </w:rPr>
        <w:t>, but</w:t>
      </w:r>
      <w:r w:rsidRPr="00352916">
        <w:rPr>
          <w:rStyle w:val="StyleUnderline"/>
        </w:rPr>
        <w:t xml:space="preserve"> also to </w:t>
      </w:r>
      <w:r w:rsidRPr="00FF1CF3">
        <w:rPr>
          <w:rStyle w:val="StyleUnderline"/>
          <w:highlight w:val="cyan"/>
        </w:rPr>
        <w:t>enable</w:t>
      </w:r>
      <w:r w:rsidRPr="00352916">
        <w:rPr>
          <w:rStyle w:val="StyleUnderline"/>
        </w:rPr>
        <w:t xml:space="preserve"> these </w:t>
      </w:r>
      <w:r w:rsidRPr="00352916">
        <w:rPr>
          <w:rStyle w:val="Emphasis"/>
        </w:rPr>
        <w:t xml:space="preserve">legal </w:t>
      </w:r>
      <w:r w:rsidRPr="00FF1CF3">
        <w:rPr>
          <w:rStyle w:val="Emphasis"/>
          <w:highlight w:val="cyan"/>
        </w:rPr>
        <w:t>frameworks</w:t>
      </w:r>
      <w:r w:rsidRPr="00FF1CF3">
        <w:rPr>
          <w:rStyle w:val="StyleUnderline"/>
          <w:highlight w:val="cyan"/>
        </w:rPr>
        <w:t xml:space="preserve"> to perpetuate </w:t>
      </w:r>
      <w:r w:rsidRPr="00FF1CF3">
        <w:rPr>
          <w:rStyle w:val="Emphasis"/>
          <w:highlight w:val="cyan"/>
        </w:rPr>
        <w:t>colonialism</w:t>
      </w:r>
      <w:r w:rsidRPr="00352916">
        <w:rPr>
          <w:sz w:val="16"/>
        </w:rPr>
        <w:t>.</w:t>
      </w:r>
    </w:p>
    <w:p w14:paraId="409EDC4C" w14:textId="77777777" w:rsidR="00074CB6" w:rsidRPr="00352916" w:rsidRDefault="00074CB6" w:rsidP="00074CB6">
      <w:pPr>
        <w:rPr>
          <w:sz w:val="16"/>
        </w:rPr>
      </w:pPr>
      <w:r w:rsidRPr="00FF1CF3">
        <w:rPr>
          <w:rStyle w:val="Emphasis"/>
          <w:highlight w:val="cyan"/>
        </w:rPr>
        <w:t>Colonialism</w:t>
      </w:r>
      <w:r w:rsidRPr="00FF1CF3">
        <w:rPr>
          <w:rStyle w:val="StyleUnderline"/>
          <w:highlight w:val="cyan"/>
        </w:rPr>
        <w:t xml:space="preserve"> spread</w:t>
      </w:r>
      <w:r w:rsidRPr="00352916">
        <w:rPr>
          <w:rStyle w:val="StyleUnderline"/>
        </w:rPr>
        <w:t xml:space="preserve"> the </w:t>
      </w:r>
      <w:r w:rsidRPr="00352916">
        <w:rPr>
          <w:rStyle w:val="Emphasis"/>
        </w:rPr>
        <w:t xml:space="preserve">European model of </w:t>
      </w:r>
      <w:r w:rsidRPr="00FF1CF3">
        <w:rPr>
          <w:rStyle w:val="Emphasis"/>
          <w:highlight w:val="cyan"/>
        </w:rPr>
        <w:t>copyright protection</w:t>
      </w:r>
      <w:r w:rsidRPr="00352916">
        <w:rPr>
          <w:rStyle w:val="StyleUnderline"/>
        </w:rPr>
        <w:t xml:space="preserve"> to the various regions across the globe</w:t>
      </w:r>
      <w:r w:rsidRPr="00352916">
        <w:rPr>
          <w:sz w:val="16"/>
        </w:rPr>
        <w:t xml:space="preserve">.115 The creation of the Copyright Clause of the Constitution expounds similar structural implications manifested from settler colonist thought. The “idea” of copyright evolved from values of European Enlightenment, liberalism philosophy. Professor Shelley Wright argues that </w:t>
      </w:r>
      <w:r w:rsidRPr="00FF1CF3">
        <w:rPr>
          <w:rStyle w:val="Emphasis"/>
          <w:highlight w:val="cyan"/>
        </w:rPr>
        <w:t>copyright</w:t>
      </w:r>
      <w:r w:rsidRPr="00FF1CF3">
        <w:rPr>
          <w:rStyle w:val="StyleUnderline"/>
          <w:highlight w:val="cyan"/>
        </w:rPr>
        <w:t xml:space="preserve"> continues to be</w:t>
      </w:r>
      <w:r w:rsidRPr="00352916">
        <w:rPr>
          <w:rStyle w:val="StyleUnderline"/>
        </w:rPr>
        <w:t xml:space="preserve"> one of “</w:t>
      </w:r>
      <w:r w:rsidRPr="00FF1CF3">
        <w:rPr>
          <w:rStyle w:val="StyleUnderline"/>
          <w:highlight w:val="cyan"/>
        </w:rPr>
        <w:t xml:space="preserve">the </w:t>
      </w:r>
      <w:r w:rsidRPr="00FF1CF3">
        <w:rPr>
          <w:rStyle w:val="Emphasis"/>
          <w:highlight w:val="cyan"/>
        </w:rPr>
        <w:t>quintessential representation</w:t>
      </w:r>
      <w:r w:rsidRPr="00352916">
        <w:rPr>
          <w:rStyle w:val="StyleUnderline"/>
        </w:rPr>
        <w:t xml:space="preserve">s </w:t>
      </w:r>
      <w:r w:rsidRPr="00FF1CF3">
        <w:rPr>
          <w:rStyle w:val="StyleUnderline"/>
          <w:highlight w:val="cyan"/>
        </w:rPr>
        <w:t>of</w:t>
      </w:r>
      <w:r w:rsidRPr="00352916">
        <w:rPr>
          <w:rStyle w:val="StyleUnderline"/>
        </w:rPr>
        <w:t xml:space="preserve"> the modern, public world of </w:t>
      </w:r>
      <w:r w:rsidRPr="00FF1CF3">
        <w:rPr>
          <w:rStyle w:val="Emphasis"/>
          <w:highlight w:val="cyan"/>
        </w:rPr>
        <w:t>bourgeois expansion</w:t>
      </w:r>
      <w:r w:rsidRPr="00FF1CF3">
        <w:rPr>
          <w:rStyle w:val="StyleUnderline"/>
          <w:highlight w:val="cyan"/>
        </w:rPr>
        <w:t xml:space="preserve">, </w:t>
      </w:r>
      <w:r w:rsidRPr="00FF1CF3">
        <w:rPr>
          <w:rStyle w:val="Emphasis"/>
          <w:highlight w:val="cyan"/>
        </w:rPr>
        <w:t>male dominance</w:t>
      </w:r>
      <w:r w:rsidRPr="00FF1CF3">
        <w:rPr>
          <w:rStyle w:val="StyleUnderline"/>
          <w:highlight w:val="cyan"/>
        </w:rPr>
        <w:t xml:space="preserve"> and </w:t>
      </w:r>
      <w:r w:rsidRPr="00FF1CF3">
        <w:rPr>
          <w:rStyle w:val="Emphasis"/>
          <w:highlight w:val="cyan"/>
        </w:rPr>
        <w:t>European</w:t>
      </w:r>
      <w:r w:rsidRPr="00352916">
        <w:rPr>
          <w:rStyle w:val="Emphasis"/>
        </w:rPr>
        <w:t xml:space="preserve"> colonial </w:t>
      </w:r>
      <w:r w:rsidRPr="00FF1CF3">
        <w:rPr>
          <w:rStyle w:val="Emphasis"/>
          <w:highlight w:val="cyan"/>
        </w:rPr>
        <w:t>influence</w:t>
      </w:r>
      <w:r w:rsidRPr="00352916">
        <w:rPr>
          <w:rStyle w:val="StyleUnderline"/>
        </w:rPr>
        <w:t xml:space="preserve"> in the creation of political and economic systems</w:t>
      </w:r>
      <w:r w:rsidRPr="00352916">
        <w:rPr>
          <w:sz w:val="16"/>
        </w:rPr>
        <w:t xml:space="preserve"> in Europe and the colonies.”116 </w:t>
      </w:r>
      <w:r w:rsidRPr="00FF1CF3">
        <w:rPr>
          <w:rStyle w:val="StyleUnderline"/>
          <w:highlight w:val="cyan"/>
        </w:rPr>
        <w:t xml:space="preserve">Western ideas of </w:t>
      </w:r>
      <w:r w:rsidRPr="00FF1CF3">
        <w:rPr>
          <w:rStyle w:val="Emphasis"/>
          <w:highlight w:val="cyan"/>
        </w:rPr>
        <w:t>society</w:t>
      </w:r>
      <w:r w:rsidRPr="00FF1CF3">
        <w:rPr>
          <w:rStyle w:val="StyleUnderline"/>
          <w:highlight w:val="cyan"/>
        </w:rPr>
        <w:t xml:space="preserve"> and what is “</w:t>
      </w:r>
      <w:r w:rsidRPr="00FF1CF3">
        <w:rPr>
          <w:rStyle w:val="Emphasis"/>
          <w:highlight w:val="cyan"/>
        </w:rPr>
        <w:t>protectable</w:t>
      </w:r>
      <w:r w:rsidRPr="00FF1CF3">
        <w:rPr>
          <w:rStyle w:val="StyleUnderline"/>
          <w:highlight w:val="cyan"/>
        </w:rPr>
        <w:t xml:space="preserve">” are </w:t>
      </w:r>
      <w:r w:rsidRPr="00FF1CF3">
        <w:rPr>
          <w:rStyle w:val="Emphasis"/>
          <w:highlight w:val="cyan"/>
        </w:rPr>
        <w:t>inextricably intertwined</w:t>
      </w:r>
      <w:r w:rsidRPr="00FF1CF3">
        <w:rPr>
          <w:rStyle w:val="StyleUnderline"/>
          <w:highlight w:val="cyan"/>
        </w:rPr>
        <w:t xml:space="preserve"> with </w:t>
      </w:r>
      <w:r w:rsidRPr="00FF1CF3">
        <w:rPr>
          <w:rStyle w:val="Emphasis"/>
          <w:highlight w:val="cyan"/>
        </w:rPr>
        <w:t>copyright doctrine</w:t>
      </w:r>
      <w:r w:rsidRPr="00352916">
        <w:rPr>
          <w:sz w:val="16"/>
        </w:rPr>
        <w:t xml:space="preserve">. Dr. Alpana Roy argues that “the concept of copyright has been infused with the ideals of the liberal legal tradition”117 and “international agreements such as the Berne Convention and the </w:t>
      </w:r>
      <w:r w:rsidRPr="00FF1CF3">
        <w:rPr>
          <w:rStyle w:val="Emphasis"/>
          <w:highlight w:val="cyan"/>
        </w:rPr>
        <w:t>TRIPS</w:t>
      </w:r>
      <w:r w:rsidRPr="00352916">
        <w:rPr>
          <w:sz w:val="16"/>
        </w:rPr>
        <w:t xml:space="preserve"> Agreement are not simply ‘agreements,’ but rather </w:t>
      </w:r>
      <w:r w:rsidRPr="00FF1CF3">
        <w:rPr>
          <w:rStyle w:val="StyleUnderline"/>
          <w:highlight w:val="cyan"/>
        </w:rPr>
        <w:t xml:space="preserve">are </w:t>
      </w:r>
      <w:r w:rsidRPr="00FF1CF3">
        <w:rPr>
          <w:rStyle w:val="Emphasis"/>
          <w:highlight w:val="cyan"/>
        </w:rPr>
        <w:t>multifaceted projects</w:t>
      </w:r>
      <w:r w:rsidRPr="00352916">
        <w:rPr>
          <w:sz w:val="16"/>
        </w:rPr>
        <w:t xml:space="preserve"> (or dominant narratives) which are </w:t>
      </w:r>
      <w:r w:rsidRPr="00FF1CF3">
        <w:rPr>
          <w:rStyle w:val="StyleUnderline"/>
          <w:highlight w:val="cyan"/>
        </w:rPr>
        <w:t>laden with values stemming from</w:t>
      </w:r>
      <w:r w:rsidRPr="00352916">
        <w:rPr>
          <w:rStyle w:val="StyleUnderline"/>
        </w:rPr>
        <w:t xml:space="preserve"> </w:t>
      </w:r>
      <w:r w:rsidRPr="00352916">
        <w:rPr>
          <w:rStyle w:val="Emphasis"/>
        </w:rPr>
        <w:t xml:space="preserve">particular cultural </w:t>
      </w:r>
      <w:r w:rsidRPr="00FF1CF3">
        <w:rPr>
          <w:rStyle w:val="Emphasis"/>
          <w:highlight w:val="cyan"/>
        </w:rPr>
        <w:t>traditions</w:t>
      </w:r>
      <w:r w:rsidRPr="00352916">
        <w:rPr>
          <w:rStyle w:val="StyleUnderline"/>
        </w:rPr>
        <w:t xml:space="preserve">, and which have evolved </w:t>
      </w:r>
      <w:r w:rsidRPr="00FF1CF3">
        <w:rPr>
          <w:rStyle w:val="StyleUnderline"/>
          <w:highlight w:val="cyan"/>
        </w:rPr>
        <w:t>from</w:t>
      </w:r>
      <w:r w:rsidRPr="00352916">
        <w:rPr>
          <w:rStyle w:val="StyleUnderline"/>
        </w:rPr>
        <w:t xml:space="preserve"> particular historical moments in </w:t>
      </w:r>
      <w:r w:rsidRPr="00FF1CF3">
        <w:rPr>
          <w:rStyle w:val="Emphasis"/>
          <w:highlight w:val="cyan"/>
        </w:rPr>
        <w:t>Western history</w:t>
      </w:r>
      <w:r w:rsidRPr="00352916">
        <w:rPr>
          <w:sz w:val="16"/>
        </w:rPr>
        <w:t>.”118</w:t>
      </w:r>
    </w:p>
    <w:p w14:paraId="29761B83" w14:textId="77777777" w:rsidR="00074CB6" w:rsidRPr="00352916" w:rsidRDefault="00074CB6" w:rsidP="00074CB6">
      <w:pPr>
        <w:rPr>
          <w:sz w:val="16"/>
        </w:rPr>
      </w:pPr>
      <w:r w:rsidRPr="00352916">
        <w:rPr>
          <w:sz w:val="16"/>
        </w:rPr>
        <w:t xml:space="preserve">In order to recognize these disparate racial dynamics as they pertain to copyright doctrine in the United States, it is important to acknowledge the United States’ status as a settler colonial society, created by settlers “who arrived with a presumption of sovereign entitlement and an unshakeable belief in their right to establish a state over which they could exercise permanent and exclusive control.”119 Ultimately, this entitlement has fostered white supremacist beliefs in the superiority of white peoples over all races.120 This notion of superiority has resulted in a fabricated belief in the rightful possession and control over indigenous land and labor.121 The idea of the rightful possession of indigenous land can also be analogized to intellectual property. Indeed, the boundaries of intellectual property have been compared to real property.122 The deployment of targeted strategies of erasure and subjugation has permeated to laws served to eliminate indigenous culture and replace it with settler culture. As John Fiske articulates, “Popular culture always is part of power relations; it always bears traces of the constant struggle between domination and subordination, between power and various forms of resistance to it or evasions of it </w:t>
      </w:r>
      <w:proofErr w:type="gramStart"/>
      <w:r w:rsidRPr="00352916">
        <w:rPr>
          <w:sz w:val="16"/>
        </w:rPr>
        <w:t>. . . .</w:t>
      </w:r>
      <w:proofErr w:type="gramEnd"/>
      <w:r w:rsidRPr="00352916">
        <w:rPr>
          <w:sz w:val="16"/>
        </w:rPr>
        <w:t>”123</w:t>
      </w:r>
    </w:p>
    <w:p w14:paraId="330A4A81" w14:textId="77777777" w:rsidR="00074CB6" w:rsidRPr="00352916" w:rsidRDefault="00074CB6" w:rsidP="00074CB6">
      <w:pPr>
        <w:rPr>
          <w:sz w:val="16"/>
        </w:rPr>
      </w:pPr>
      <w:r w:rsidRPr="00352916">
        <w:rPr>
          <w:sz w:val="16"/>
        </w:rPr>
        <w:t xml:space="preserve">Notwithstanding the seemingly neutral status of copyright law, there is a rich trove of literature about the implicit hierarchical nature of U.S. copyright law.124 </w:t>
      </w:r>
      <w:r w:rsidRPr="00352916">
        <w:rPr>
          <w:rStyle w:val="StyleUnderline"/>
        </w:rPr>
        <w:t xml:space="preserve">This </w:t>
      </w:r>
      <w:r w:rsidRPr="00352916">
        <w:rPr>
          <w:rStyle w:val="Emphasis"/>
        </w:rPr>
        <w:t>hierarchical structure</w:t>
      </w:r>
      <w:r w:rsidRPr="00352916">
        <w:rPr>
          <w:rStyle w:val="StyleUnderline"/>
        </w:rPr>
        <w:t xml:space="preserve"> manifests itself through doctrines that define the contours of </w:t>
      </w:r>
      <w:r w:rsidRPr="00352916">
        <w:rPr>
          <w:rStyle w:val="Emphasis"/>
        </w:rPr>
        <w:t>what is deemed protectable</w:t>
      </w:r>
      <w:r w:rsidRPr="00352916">
        <w:rPr>
          <w:sz w:val="16"/>
        </w:rPr>
        <w:t>.125 Professor Elizabeth Rosenblatt has suggested that “</w:t>
      </w:r>
      <w:r w:rsidRPr="00FF1CF3">
        <w:rPr>
          <w:rStyle w:val="Emphasis"/>
          <w:highlight w:val="cyan"/>
        </w:rPr>
        <w:t>copyright law</w:t>
      </w:r>
      <w:r w:rsidRPr="00FF1CF3">
        <w:rPr>
          <w:rStyle w:val="StyleUnderline"/>
          <w:highlight w:val="cyan"/>
        </w:rPr>
        <w:t xml:space="preserve"> implicitly defines a </w:t>
      </w:r>
      <w:r w:rsidRPr="00FF1CF3">
        <w:rPr>
          <w:rStyle w:val="Emphasis"/>
          <w:highlight w:val="cyan"/>
        </w:rPr>
        <w:t>hierarchy</w:t>
      </w:r>
      <w:r w:rsidRPr="00FF1CF3">
        <w:rPr>
          <w:rStyle w:val="StyleUnderline"/>
          <w:highlight w:val="cyan"/>
        </w:rPr>
        <w:t xml:space="preserve"> that values certain</w:t>
      </w:r>
      <w:r w:rsidRPr="00352916">
        <w:rPr>
          <w:rStyle w:val="StyleUnderline"/>
        </w:rPr>
        <w:t xml:space="preserve"> kinds of </w:t>
      </w:r>
      <w:r w:rsidRPr="00FF1CF3">
        <w:rPr>
          <w:rStyle w:val="StyleUnderline"/>
          <w:highlight w:val="cyan"/>
        </w:rPr>
        <w:t>creations</w:t>
      </w:r>
      <w:r w:rsidRPr="00352916">
        <w:rPr>
          <w:rStyle w:val="StyleUnderline"/>
        </w:rPr>
        <w:t xml:space="preserve"> and creators </w:t>
      </w:r>
      <w:r w:rsidRPr="00FF1CF3">
        <w:rPr>
          <w:rStyle w:val="StyleUnderline"/>
          <w:highlight w:val="cyan"/>
        </w:rPr>
        <w:t xml:space="preserve">over </w:t>
      </w:r>
      <w:r w:rsidRPr="00FF1CF3">
        <w:rPr>
          <w:rStyle w:val="Emphasis"/>
          <w:highlight w:val="cyan"/>
        </w:rPr>
        <w:t>others</w:t>
      </w:r>
      <w:r w:rsidRPr="00FF1CF3">
        <w:rPr>
          <w:rStyle w:val="StyleUnderline"/>
          <w:highlight w:val="cyan"/>
        </w:rPr>
        <w:t xml:space="preserve"> by deeming some expressions </w:t>
      </w:r>
      <w:r w:rsidRPr="00FF1CF3">
        <w:rPr>
          <w:rStyle w:val="Emphasis"/>
          <w:highlight w:val="cyan"/>
        </w:rPr>
        <w:t>protectable</w:t>
      </w:r>
      <w:r w:rsidRPr="00FF1CF3">
        <w:rPr>
          <w:rStyle w:val="StyleUnderline"/>
          <w:highlight w:val="cyan"/>
        </w:rPr>
        <w:t xml:space="preserve"> and </w:t>
      </w:r>
      <w:r w:rsidRPr="00FF1CF3">
        <w:rPr>
          <w:rStyle w:val="Emphasis"/>
          <w:highlight w:val="cyan"/>
        </w:rPr>
        <w:t>others not</w:t>
      </w:r>
      <w:r w:rsidRPr="00352916">
        <w:rPr>
          <w:rStyle w:val="StyleUnderline"/>
        </w:rPr>
        <w:t>, and giving some creators exclusive rights to control the tools of discourse</w:t>
      </w:r>
      <w:r w:rsidRPr="00352916">
        <w:rPr>
          <w:sz w:val="16"/>
        </w:rPr>
        <w:t>.”126 This structure is reinforced through the settler state and strengthened through inequitable application of the law, historical discrimination, and societal forces. Authors of color, particularly indigenous creators, have seen a disparately unfavorable impact on the protection of their creative work as a direct result of the inconsistent application of copyright laws.</w:t>
      </w:r>
    </w:p>
    <w:p w14:paraId="2CD90F81" w14:textId="77777777" w:rsidR="00074CB6" w:rsidRDefault="00074CB6" w:rsidP="00074CB6">
      <w:pPr>
        <w:rPr>
          <w:rStyle w:val="StyleUnderline"/>
        </w:rPr>
      </w:pPr>
      <w:r w:rsidRPr="00352916">
        <w:rPr>
          <w:sz w:val="16"/>
        </w:rPr>
        <w:t xml:space="preserve">Examining copyright through the lens of settler colonist theory unmasks the Eurocentric view of the progression of “science and useful arts.”127 Copyright is another byproduct of colonization and imperialism.128 </w:t>
      </w:r>
      <w:r w:rsidRPr="00FF1CF3">
        <w:rPr>
          <w:rStyle w:val="StyleUnderline"/>
          <w:highlight w:val="cyan"/>
        </w:rPr>
        <w:t xml:space="preserve">The use of </w:t>
      </w:r>
      <w:r w:rsidRPr="00FF1CF3">
        <w:rPr>
          <w:rStyle w:val="Emphasis"/>
          <w:highlight w:val="cyan"/>
        </w:rPr>
        <w:t>copyright</w:t>
      </w:r>
      <w:r w:rsidRPr="00FF1CF3">
        <w:rPr>
          <w:rStyle w:val="StyleUnderline"/>
          <w:highlight w:val="cyan"/>
        </w:rPr>
        <w:t xml:space="preserve"> to facilitate</w:t>
      </w:r>
      <w:r w:rsidRPr="00352916">
        <w:rPr>
          <w:rStyle w:val="StyleUnderline"/>
        </w:rPr>
        <w:t xml:space="preserve"> the </w:t>
      </w:r>
      <w:r w:rsidRPr="00FF1CF3">
        <w:rPr>
          <w:rStyle w:val="Emphasis"/>
          <w:highlight w:val="cyan"/>
        </w:rPr>
        <w:t>commercialization</w:t>
      </w:r>
      <w:r w:rsidRPr="00FF1CF3">
        <w:rPr>
          <w:rStyle w:val="StyleUnderline"/>
          <w:highlight w:val="cyan"/>
        </w:rPr>
        <w:t xml:space="preserve"> of</w:t>
      </w:r>
      <w:r w:rsidRPr="00352916">
        <w:rPr>
          <w:rStyle w:val="StyleUnderline"/>
        </w:rPr>
        <w:t xml:space="preserve"> </w:t>
      </w:r>
      <w:r w:rsidRPr="00352916">
        <w:rPr>
          <w:rStyle w:val="Emphasis"/>
        </w:rPr>
        <w:t xml:space="preserve">indigenous </w:t>
      </w:r>
      <w:r w:rsidRPr="00FF1CF3">
        <w:rPr>
          <w:rStyle w:val="Emphasis"/>
          <w:highlight w:val="cyan"/>
        </w:rPr>
        <w:t>heritage</w:t>
      </w:r>
      <w:r w:rsidRPr="00FF1CF3">
        <w:rPr>
          <w:rStyle w:val="StyleUnderline"/>
          <w:highlight w:val="cyan"/>
        </w:rPr>
        <w:t xml:space="preserve"> is antithetical to</w:t>
      </w:r>
      <w:r w:rsidRPr="00352916">
        <w:rPr>
          <w:rStyle w:val="StyleUnderline"/>
        </w:rPr>
        <w:t xml:space="preserve"> numerous cultural values and </w:t>
      </w:r>
      <w:r w:rsidRPr="00FF1CF3">
        <w:rPr>
          <w:rStyle w:val="Emphasis"/>
          <w:highlight w:val="cyan"/>
        </w:rPr>
        <w:t>customs</w:t>
      </w:r>
      <w:r w:rsidRPr="00FF1CF3">
        <w:rPr>
          <w:rStyle w:val="StyleUnderline"/>
          <w:highlight w:val="cyan"/>
        </w:rPr>
        <w:t>. Yet</w:t>
      </w:r>
      <w:r w:rsidRPr="00352916">
        <w:rPr>
          <w:rStyle w:val="StyleUnderline"/>
        </w:rPr>
        <w:t xml:space="preserve">, the </w:t>
      </w:r>
      <w:r w:rsidRPr="00FF1CF3">
        <w:rPr>
          <w:rStyle w:val="Emphasis"/>
          <w:highlight w:val="cyan"/>
        </w:rPr>
        <w:t>law</w:t>
      </w:r>
      <w:r w:rsidRPr="00352916">
        <w:rPr>
          <w:rStyle w:val="Emphasis"/>
        </w:rPr>
        <w:t xml:space="preserve"> of copyright</w:t>
      </w:r>
      <w:r w:rsidRPr="00352916">
        <w:rPr>
          <w:rStyle w:val="StyleUnderline"/>
        </w:rPr>
        <w:t xml:space="preserve"> implicitly </w:t>
      </w:r>
      <w:r w:rsidRPr="00FF1CF3">
        <w:rPr>
          <w:rStyle w:val="StyleUnderline"/>
          <w:highlight w:val="cyan"/>
        </w:rPr>
        <w:t xml:space="preserve">communicates this employed </w:t>
      </w:r>
      <w:r w:rsidRPr="00FF1CF3">
        <w:rPr>
          <w:rStyle w:val="Emphasis"/>
          <w:highlight w:val="cyan"/>
        </w:rPr>
        <w:t>ideology of superiority</w:t>
      </w:r>
      <w:r w:rsidRPr="00FF1CF3">
        <w:rPr>
          <w:rStyle w:val="StyleUnderline"/>
          <w:highlight w:val="cyan"/>
        </w:rPr>
        <w:t xml:space="preserve"> and </w:t>
      </w:r>
      <w:r w:rsidRPr="00FF1CF3">
        <w:rPr>
          <w:rStyle w:val="Emphasis"/>
          <w:highlight w:val="cyan"/>
        </w:rPr>
        <w:t>sovereignty</w:t>
      </w:r>
      <w:r w:rsidRPr="00FF1CF3">
        <w:rPr>
          <w:rStyle w:val="StyleUnderline"/>
          <w:highlight w:val="cyan"/>
        </w:rPr>
        <w:t xml:space="preserve"> over </w:t>
      </w:r>
      <w:r w:rsidRPr="00FF1CF3">
        <w:rPr>
          <w:rStyle w:val="Emphasis"/>
          <w:highlight w:val="cyan"/>
        </w:rPr>
        <w:t>indigenous land</w:t>
      </w:r>
      <w:r w:rsidRPr="00352916">
        <w:rPr>
          <w:rStyle w:val="Emphasis"/>
        </w:rPr>
        <w:t xml:space="preserve"> and culture</w:t>
      </w:r>
      <w:r w:rsidRPr="00352916">
        <w:rPr>
          <w:sz w:val="16"/>
        </w:rPr>
        <w:t xml:space="preserve">. As a result, </w:t>
      </w:r>
      <w:r w:rsidRPr="00FF1CF3">
        <w:rPr>
          <w:rStyle w:val="StyleUnderline"/>
          <w:highlight w:val="cyan"/>
        </w:rPr>
        <w:t>the</w:t>
      </w:r>
      <w:r w:rsidRPr="00352916">
        <w:rPr>
          <w:rStyle w:val="StyleUnderline"/>
        </w:rPr>
        <w:t xml:space="preserve"> </w:t>
      </w:r>
      <w:r w:rsidRPr="00352916">
        <w:rPr>
          <w:rStyle w:val="Emphasis"/>
        </w:rPr>
        <w:t xml:space="preserve">settler colonial </w:t>
      </w:r>
      <w:r w:rsidRPr="00FF1CF3">
        <w:rPr>
          <w:rStyle w:val="Emphasis"/>
          <w:highlight w:val="cyan"/>
        </w:rPr>
        <w:t>state</w:t>
      </w:r>
      <w:r w:rsidRPr="00FF1CF3">
        <w:rPr>
          <w:rStyle w:val="StyleUnderline"/>
          <w:highlight w:val="cyan"/>
        </w:rPr>
        <w:t xml:space="preserve"> continues to exercise</w:t>
      </w:r>
      <w:r w:rsidRPr="00352916">
        <w:rPr>
          <w:rStyle w:val="StyleUnderline"/>
        </w:rPr>
        <w:t xml:space="preserve"> “legitimate” </w:t>
      </w:r>
      <w:r w:rsidRPr="00FF1CF3">
        <w:rPr>
          <w:rStyle w:val="StyleUnderline"/>
          <w:highlight w:val="cyan"/>
        </w:rPr>
        <w:t>means to propagate the</w:t>
      </w:r>
      <w:r w:rsidRPr="00352916">
        <w:rPr>
          <w:rStyle w:val="StyleUnderline"/>
        </w:rPr>
        <w:t xml:space="preserve"> </w:t>
      </w:r>
      <w:r w:rsidRPr="00352916">
        <w:rPr>
          <w:rStyle w:val="Emphasis"/>
        </w:rPr>
        <w:t xml:space="preserve">colonist state’s </w:t>
      </w:r>
      <w:r w:rsidRPr="00FF1CF3">
        <w:rPr>
          <w:rStyle w:val="Emphasis"/>
          <w:highlight w:val="cyan"/>
        </w:rPr>
        <w:t>dominant culture</w:t>
      </w:r>
      <w:r w:rsidRPr="00FF1CF3">
        <w:rPr>
          <w:rStyle w:val="StyleUnderline"/>
          <w:highlight w:val="cyan"/>
        </w:rPr>
        <w:t xml:space="preserve">. Through this </w:t>
      </w:r>
      <w:r w:rsidRPr="00FF1CF3">
        <w:rPr>
          <w:rStyle w:val="Emphasis"/>
          <w:highlight w:val="cyan"/>
        </w:rPr>
        <w:t>legitimization</w:t>
      </w:r>
      <w:r w:rsidRPr="00352916">
        <w:rPr>
          <w:rStyle w:val="StyleUnderline"/>
        </w:rPr>
        <w:t xml:space="preserve"> of the dominant culture, </w:t>
      </w:r>
      <w:r w:rsidRPr="00FF1CF3">
        <w:rPr>
          <w:rStyle w:val="StyleUnderline"/>
          <w:highlight w:val="cyan"/>
        </w:rPr>
        <w:t>the</w:t>
      </w:r>
      <w:r w:rsidRPr="00352916">
        <w:rPr>
          <w:rStyle w:val="StyleUnderline"/>
        </w:rPr>
        <w:t xml:space="preserve"> settler colonial </w:t>
      </w:r>
      <w:r w:rsidRPr="00FF1CF3">
        <w:rPr>
          <w:rStyle w:val="StyleUnderline"/>
          <w:highlight w:val="cyan"/>
        </w:rPr>
        <w:t>state can</w:t>
      </w:r>
      <w:r w:rsidRPr="00352916">
        <w:rPr>
          <w:rStyle w:val="StyleUnderline"/>
        </w:rPr>
        <w:t xml:space="preserve"> continue to </w:t>
      </w:r>
      <w:r w:rsidRPr="00FF1CF3">
        <w:rPr>
          <w:rStyle w:val="Emphasis"/>
          <w:highlight w:val="cyan"/>
        </w:rPr>
        <w:t>expropriate cultural resources</w:t>
      </w:r>
      <w:r w:rsidRPr="00352916">
        <w:rPr>
          <w:rStyle w:val="StyleUnderline"/>
        </w:rPr>
        <w:t>.</w:t>
      </w:r>
    </w:p>
    <w:p w14:paraId="1E349D22" w14:textId="77777777" w:rsidR="00074CB6" w:rsidRPr="00DB033E" w:rsidRDefault="00074CB6" w:rsidP="00074CB6">
      <w:pPr>
        <w:pStyle w:val="Heading4"/>
      </w:pPr>
      <w:r>
        <w:t xml:space="preserve">In particular, the </w:t>
      </w:r>
      <w:r>
        <w:rPr>
          <w:u w:val="single"/>
        </w:rPr>
        <w:t>fixation</w:t>
      </w:r>
      <w:r>
        <w:t xml:space="preserve"> requirement creates an </w:t>
      </w:r>
      <w:r>
        <w:rPr>
          <w:u w:val="single"/>
        </w:rPr>
        <w:t>artificial hierarchy</w:t>
      </w:r>
      <w:r>
        <w:t xml:space="preserve"> between ‘creator’ and ‘performer’ that </w:t>
      </w:r>
      <w:r>
        <w:rPr>
          <w:u w:val="single"/>
        </w:rPr>
        <w:t>smoothens</w:t>
      </w:r>
      <w:r>
        <w:t xml:space="preserve"> a </w:t>
      </w:r>
      <w:r>
        <w:rPr>
          <w:u w:val="single"/>
        </w:rPr>
        <w:t>settler colonial aesthetic</w:t>
      </w:r>
      <w:r>
        <w:t xml:space="preserve"> with </w:t>
      </w:r>
      <w:r>
        <w:rPr>
          <w:u w:val="single"/>
        </w:rPr>
        <w:t>enduring</w:t>
      </w:r>
      <w:r>
        <w:t xml:space="preserve"> cultural consequence.  </w:t>
      </w:r>
    </w:p>
    <w:p w14:paraId="637CEFF3" w14:textId="77777777" w:rsidR="00074CB6" w:rsidRDefault="00074CB6" w:rsidP="00074CB6">
      <w:r>
        <w:t xml:space="preserve">Emily </w:t>
      </w:r>
      <w:r w:rsidRPr="00352916">
        <w:rPr>
          <w:rStyle w:val="Style13ptBold"/>
        </w:rPr>
        <w:t>Cárdenas 24</w:t>
      </w:r>
      <w:r>
        <w:t>. Associate Professor of Law at the California Western School of Law. “Desettling Fixation.” 2024. North Carolina Law Review (102). p. 895-899. jy.</w:t>
      </w:r>
    </w:p>
    <w:p w14:paraId="4B0E2BDF" w14:textId="77777777" w:rsidR="00074CB6" w:rsidRPr="00D13464" w:rsidRDefault="00074CB6" w:rsidP="00074CB6">
      <w:pPr>
        <w:rPr>
          <w:sz w:val="16"/>
        </w:rPr>
      </w:pPr>
      <w:r w:rsidRPr="00FF1CF3">
        <w:rPr>
          <w:rStyle w:val="StyleUnderline"/>
          <w:highlight w:val="cyan"/>
        </w:rPr>
        <w:t xml:space="preserve">Settler colonialist </w:t>
      </w:r>
      <w:r w:rsidRPr="00FF1CF3">
        <w:rPr>
          <w:rStyle w:val="Emphasis"/>
          <w:highlight w:val="cyan"/>
        </w:rPr>
        <w:t>strategies</w:t>
      </w:r>
      <w:r w:rsidRPr="00DB033E">
        <w:rPr>
          <w:rStyle w:val="Emphasis"/>
        </w:rPr>
        <w:t xml:space="preserve"> of exploitation and exclusion</w:t>
      </w:r>
      <w:r w:rsidRPr="00DB033E">
        <w:rPr>
          <w:rStyle w:val="StyleUnderline"/>
        </w:rPr>
        <w:t xml:space="preserve"> are </w:t>
      </w:r>
      <w:r w:rsidRPr="00DB033E">
        <w:rPr>
          <w:rStyle w:val="Emphasis"/>
        </w:rPr>
        <w:t>embedded</w:t>
      </w:r>
      <w:r w:rsidRPr="00DB033E">
        <w:rPr>
          <w:rStyle w:val="StyleUnderline"/>
        </w:rPr>
        <w:t xml:space="preserve"> in </w:t>
      </w:r>
      <w:r w:rsidRPr="00DB033E">
        <w:rPr>
          <w:rStyle w:val="Emphasis"/>
        </w:rPr>
        <w:t>U.S. copyright doctrine</w:t>
      </w:r>
      <w:r w:rsidRPr="00DB033E">
        <w:rPr>
          <w:rStyle w:val="StyleUnderline"/>
        </w:rPr>
        <w:t xml:space="preserve">. The law </w:t>
      </w:r>
      <w:r w:rsidRPr="00FF1CF3">
        <w:rPr>
          <w:rStyle w:val="StyleUnderline"/>
          <w:highlight w:val="cyan"/>
        </w:rPr>
        <w:t xml:space="preserve">favors </w:t>
      </w:r>
      <w:r w:rsidRPr="00FF1CF3">
        <w:rPr>
          <w:rStyle w:val="Emphasis"/>
          <w:highlight w:val="cyan"/>
        </w:rPr>
        <w:t>Eurocentric visions</w:t>
      </w:r>
      <w:r w:rsidRPr="00DB033E">
        <w:rPr>
          <w:rStyle w:val="StyleUnderline"/>
        </w:rPr>
        <w:t xml:space="preserve"> of the creative process</w:t>
      </w:r>
      <w:r w:rsidRPr="00D13464">
        <w:rPr>
          <w:sz w:val="16"/>
        </w:rPr>
        <w:t xml:space="preserve">.197 Rosemary Coombe describes </w:t>
      </w:r>
      <w:r w:rsidRPr="00FF1CF3">
        <w:rPr>
          <w:rStyle w:val="StyleUnderline"/>
          <w:highlight w:val="cyan"/>
        </w:rPr>
        <w:t>the law</w:t>
      </w:r>
      <w:r w:rsidRPr="00DB033E">
        <w:rPr>
          <w:rStyle w:val="StyleUnderline"/>
        </w:rPr>
        <w:t xml:space="preserve"> as “the official social text” that helps </w:t>
      </w:r>
      <w:r w:rsidRPr="00FF1CF3">
        <w:rPr>
          <w:rStyle w:val="Emphasis"/>
          <w:highlight w:val="cyan"/>
        </w:rPr>
        <w:t>shape</w:t>
      </w:r>
      <w:r w:rsidRPr="00DB033E">
        <w:rPr>
          <w:rStyle w:val="StyleUnderline"/>
        </w:rPr>
        <w:t xml:space="preserve"> what </w:t>
      </w:r>
      <w:r w:rsidRPr="00FF1CF3">
        <w:rPr>
          <w:rStyle w:val="StyleUnderline"/>
          <w:highlight w:val="cyan"/>
        </w:rPr>
        <w:t>conduct</w:t>
      </w:r>
      <w:r w:rsidRPr="00DB033E">
        <w:rPr>
          <w:rStyle w:val="StyleUnderline"/>
        </w:rPr>
        <w:t xml:space="preserve"> is </w:t>
      </w:r>
      <w:r w:rsidRPr="00FF1CF3">
        <w:rPr>
          <w:rStyle w:val="StyleUnderline"/>
          <w:highlight w:val="cyan"/>
        </w:rPr>
        <w:t>considered</w:t>
      </w:r>
      <w:r w:rsidRPr="00DB033E">
        <w:rPr>
          <w:rStyle w:val="StyleUnderline"/>
        </w:rPr>
        <w:t xml:space="preserve"> </w:t>
      </w:r>
      <w:r w:rsidRPr="00DB033E">
        <w:rPr>
          <w:rStyle w:val="Emphasis"/>
        </w:rPr>
        <w:t xml:space="preserve">legitimate or </w:t>
      </w:r>
      <w:r w:rsidRPr="00FF1CF3">
        <w:rPr>
          <w:rStyle w:val="Emphasis"/>
          <w:highlight w:val="cyan"/>
        </w:rPr>
        <w:t>illegitimate</w:t>
      </w:r>
      <w:r w:rsidRPr="00D13464">
        <w:rPr>
          <w:sz w:val="16"/>
        </w:rPr>
        <w:t xml:space="preserve">.198 The law reflects the societal constructs built by the settler state. In the context of copyright, </w:t>
      </w:r>
      <w:r w:rsidRPr="00FF1CF3">
        <w:rPr>
          <w:rStyle w:val="Emphasis"/>
          <w:highlight w:val="cyan"/>
        </w:rPr>
        <w:t>protection</w:t>
      </w:r>
      <w:r w:rsidRPr="00FF1CF3">
        <w:rPr>
          <w:rStyle w:val="StyleUnderline"/>
          <w:highlight w:val="cyan"/>
        </w:rPr>
        <w:t xml:space="preserve"> is afforded</w:t>
      </w:r>
      <w:r w:rsidRPr="00DB033E">
        <w:rPr>
          <w:rStyle w:val="StyleUnderline"/>
        </w:rPr>
        <w:t xml:space="preserve"> more </w:t>
      </w:r>
      <w:r w:rsidRPr="00FF1CF3">
        <w:rPr>
          <w:rStyle w:val="StyleUnderline"/>
          <w:highlight w:val="cyan"/>
        </w:rPr>
        <w:t>to</w:t>
      </w:r>
      <w:r w:rsidRPr="00DB033E">
        <w:rPr>
          <w:rStyle w:val="StyleUnderline"/>
        </w:rPr>
        <w:t xml:space="preserve"> those </w:t>
      </w:r>
      <w:r w:rsidRPr="00FF1CF3">
        <w:rPr>
          <w:rStyle w:val="StyleUnderline"/>
          <w:highlight w:val="cyan"/>
        </w:rPr>
        <w:t>authors who utilize</w:t>
      </w:r>
      <w:r w:rsidRPr="00DB033E">
        <w:rPr>
          <w:rStyle w:val="StyleUnderline"/>
        </w:rPr>
        <w:t xml:space="preserve"> “</w:t>
      </w:r>
      <w:r w:rsidRPr="00DB033E">
        <w:rPr>
          <w:rStyle w:val="Emphasis"/>
        </w:rPr>
        <w:t xml:space="preserve">raw </w:t>
      </w:r>
      <w:r w:rsidRPr="00FF1CF3">
        <w:rPr>
          <w:rStyle w:val="Emphasis"/>
          <w:highlight w:val="cyan"/>
        </w:rPr>
        <w:t>materials</w:t>
      </w:r>
      <w:r w:rsidRPr="00DB033E">
        <w:rPr>
          <w:rStyle w:val="StyleUnderline"/>
        </w:rPr>
        <w:t xml:space="preserve">” </w:t>
      </w:r>
      <w:r w:rsidRPr="00FF1CF3">
        <w:rPr>
          <w:rStyle w:val="StyleUnderline"/>
          <w:highlight w:val="cyan"/>
        </w:rPr>
        <w:t>to</w:t>
      </w:r>
      <w:r w:rsidRPr="00DB033E">
        <w:rPr>
          <w:rStyle w:val="StyleUnderline"/>
        </w:rPr>
        <w:t xml:space="preserve"> build upon or </w:t>
      </w:r>
      <w:r w:rsidRPr="00FF1CF3">
        <w:rPr>
          <w:rStyle w:val="Emphasis"/>
          <w:highlight w:val="cyan"/>
        </w:rPr>
        <w:t>reinforce</w:t>
      </w:r>
      <w:r w:rsidRPr="00DB033E">
        <w:rPr>
          <w:rStyle w:val="StyleUnderline"/>
        </w:rPr>
        <w:t xml:space="preserve"> the </w:t>
      </w:r>
      <w:r w:rsidRPr="00DB033E">
        <w:rPr>
          <w:rStyle w:val="Emphasis"/>
        </w:rPr>
        <w:t xml:space="preserve">dominant </w:t>
      </w:r>
      <w:r w:rsidRPr="00FF1CF3">
        <w:rPr>
          <w:rStyle w:val="Emphasis"/>
          <w:highlight w:val="cyan"/>
        </w:rPr>
        <w:t>culture</w:t>
      </w:r>
      <w:r w:rsidRPr="00D13464">
        <w:rPr>
          <w:sz w:val="16"/>
        </w:rPr>
        <w:t xml:space="preserve">.199 “Aesthetic discrimination” has been criticized in the application of copyright doctrine to untraditional forms of art.200 Notwithstanding, an aesthetic determination is often intertwined within judicial decision-making.201 The legislative and judicial aesthetic judgments are informed by outside pressures derived from Eurocentric conceptions of artistic legitimacy.202 Invariably, these </w:t>
      </w:r>
      <w:r w:rsidRPr="00DB033E">
        <w:rPr>
          <w:rStyle w:val="Emphasis"/>
        </w:rPr>
        <w:t xml:space="preserve">aesthetic </w:t>
      </w:r>
      <w:r w:rsidRPr="00FF1CF3">
        <w:rPr>
          <w:rStyle w:val="Emphasis"/>
          <w:highlight w:val="cyan"/>
        </w:rPr>
        <w:t>adjudications</w:t>
      </w:r>
      <w:r w:rsidRPr="00DB033E">
        <w:rPr>
          <w:rStyle w:val="StyleUnderline"/>
        </w:rPr>
        <w:t xml:space="preserve"> by courts </w:t>
      </w:r>
      <w:r w:rsidRPr="00FF1CF3">
        <w:rPr>
          <w:rStyle w:val="StyleUnderline"/>
          <w:highlight w:val="cyan"/>
        </w:rPr>
        <w:t>lead to</w:t>
      </w:r>
      <w:r w:rsidRPr="00DB033E">
        <w:rPr>
          <w:rStyle w:val="StyleUnderline"/>
        </w:rPr>
        <w:t xml:space="preserve"> the </w:t>
      </w:r>
      <w:r w:rsidRPr="00FF1CF3">
        <w:rPr>
          <w:rStyle w:val="Emphasis"/>
          <w:highlight w:val="cyan"/>
        </w:rPr>
        <w:t>preservation</w:t>
      </w:r>
      <w:r w:rsidRPr="00FF1CF3">
        <w:rPr>
          <w:rStyle w:val="StyleUnderline"/>
          <w:highlight w:val="cyan"/>
        </w:rPr>
        <w:t xml:space="preserve"> of</w:t>
      </w:r>
      <w:r w:rsidRPr="00DB033E">
        <w:rPr>
          <w:rStyle w:val="StyleUnderline"/>
        </w:rPr>
        <w:t xml:space="preserve"> </w:t>
      </w:r>
      <w:r w:rsidRPr="00DB033E">
        <w:rPr>
          <w:rStyle w:val="Emphasis"/>
        </w:rPr>
        <w:t xml:space="preserve">existing </w:t>
      </w:r>
      <w:r w:rsidRPr="00FF1CF3">
        <w:rPr>
          <w:rStyle w:val="Emphasis"/>
          <w:highlight w:val="cyan"/>
        </w:rPr>
        <w:t>power structures</w:t>
      </w:r>
      <w:r w:rsidRPr="00FF1CF3">
        <w:rPr>
          <w:rStyle w:val="StyleUnderline"/>
          <w:highlight w:val="cyan"/>
        </w:rPr>
        <w:t>, which “serve as</w:t>
      </w:r>
      <w:r w:rsidRPr="00DB033E">
        <w:rPr>
          <w:rStyle w:val="StyleUnderline"/>
        </w:rPr>
        <w:t xml:space="preserve"> </w:t>
      </w:r>
      <w:r w:rsidRPr="00DB033E">
        <w:rPr>
          <w:rStyle w:val="Emphasis"/>
        </w:rPr>
        <w:t xml:space="preserve">powerful </w:t>
      </w:r>
      <w:r w:rsidRPr="00FF1CF3">
        <w:rPr>
          <w:rStyle w:val="Emphasis"/>
          <w:highlight w:val="cyan"/>
        </w:rPr>
        <w:t>tools</w:t>
      </w:r>
      <w:r w:rsidRPr="00FF1CF3">
        <w:rPr>
          <w:rStyle w:val="StyleUnderline"/>
          <w:highlight w:val="cyan"/>
        </w:rPr>
        <w:t xml:space="preserve"> for</w:t>
      </w:r>
      <w:r w:rsidRPr="00DB033E">
        <w:rPr>
          <w:rStyle w:val="StyleUnderline"/>
        </w:rPr>
        <w:t xml:space="preserve"> the regulation, control, and </w:t>
      </w:r>
      <w:r w:rsidRPr="00FF1CF3">
        <w:rPr>
          <w:rStyle w:val="StyleUnderline"/>
          <w:highlight w:val="cyan"/>
        </w:rPr>
        <w:t xml:space="preserve">manipulation of </w:t>
      </w:r>
      <w:r w:rsidRPr="00FF1CF3">
        <w:rPr>
          <w:rStyle w:val="Emphasis"/>
          <w:highlight w:val="cyan"/>
        </w:rPr>
        <w:t>meaning</w:t>
      </w:r>
      <w:r w:rsidRPr="00D13464">
        <w:rPr>
          <w:sz w:val="16"/>
        </w:rPr>
        <w:t xml:space="preserve">.”203 Ultimately, </w:t>
      </w:r>
      <w:r w:rsidRPr="00DB033E">
        <w:rPr>
          <w:rStyle w:val="StyleUnderline"/>
        </w:rPr>
        <w:t xml:space="preserve">the continuation of </w:t>
      </w:r>
      <w:r w:rsidRPr="00FF1CF3">
        <w:rPr>
          <w:rStyle w:val="StyleUnderline"/>
          <w:highlight w:val="cyan"/>
        </w:rPr>
        <w:t>these</w:t>
      </w:r>
      <w:r w:rsidRPr="00DB033E">
        <w:rPr>
          <w:rStyle w:val="StyleUnderline"/>
        </w:rPr>
        <w:t xml:space="preserve"> structures serves to </w:t>
      </w:r>
      <w:r w:rsidRPr="00FF1CF3">
        <w:rPr>
          <w:rStyle w:val="Emphasis"/>
          <w:highlight w:val="cyan"/>
        </w:rPr>
        <w:t>reinforce</w:t>
      </w:r>
      <w:r w:rsidRPr="00DB033E">
        <w:rPr>
          <w:rStyle w:val="StyleUnderline"/>
        </w:rPr>
        <w:t xml:space="preserve"> the </w:t>
      </w:r>
      <w:r w:rsidRPr="00DB033E">
        <w:rPr>
          <w:rStyle w:val="Emphasis"/>
        </w:rPr>
        <w:t xml:space="preserve">cultural </w:t>
      </w:r>
      <w:r w:rsidRPr="00FF1CF3">
        <w:rPr>
          <w:rStyle w:val="Emphasis"/>
          <w:highlight w:val="cyan"/>
        </w:rPr>
        <w:t>hierarchy</w:t>
      </w:r>
      <w:r w:rsidRPr="00FF1CF3">
        <w:rPr>
          <w:rStyle w:val="StyleUnderline"/>
          <w:highlight w:val="cyan"/>
        </w:rPr>
        <w:t xml:space="preserve"> and</w:t>
      </w:r>
      <w:r w:rsidRPr="00DB033E">
        <w:rPr>
          <w:rStyle w:val="StyleUnderline"/>
        </w:rPr>
        <w:t xml:space="preserve"> the </w:t>
      </w:r>
      <w:r w:rsidRPr="00FF1CF3">
        <w:rPr>
          <w:rStyle w:val="Emphasis"/>
          <w:highlight w:val="cyan"/>
        </w:rPr>
        <w:t>hegemonic interests</w:t>
      </w:r>
      <w:r w:rsidRPr="00DB033E">
        <w:rPr>
          <w:rStyle w:val="StyleUnderline"/>
        </w:rPr>
        <w:t xml:space="preserve"> from which they are derived</w:t>
      </w:r>
      <w:r w:rsidRPr="00D13464">
        <w:rPr>
          <w:sz w:val="16"/>
        </w:rPr>
        <w:t xml:space="preserve">.204 </w:t>
      </w:r>
    </w:p>
    <w:p w14:paraId="79B5E7BE" w14:textId="77777777" w:rsidR="00074CB6" w:rsidRPr="00D13464" w:rsidRDefault="00074CB6" w:rsidP="00074CB6">
      <w:pPr>
        <w:rPr>
          <w:rStyle w:val="StyleUnderline"/>
        </w:rPr>
      </w:pPr>
      <w:r w:rsidRPr="00D13464">
        <w:rPr>
          <w:sz w:val="16"/>
        </w:rPr>
        <w:t xml:space="preserve">The </w:t>
      </w:r>
      <w:r w:rsidRPr="00DB033E">
        <w:rPr>
          <w:rStyle w:val="Emphasis"/>
        </w:rPr>
        <w:t xml:space="preserve">doctrine of </w:t>
      </w:r>
      <w:r w:rsidRPr="00FF1CF3">
        <w:rPr>
          <w:rStyle w:val="Emphasis"/>
          <w:highlight w:val="cyan"/>
        </w:rPr>
        <w:t>fixation</w:t>
      </w:r>
      <w:r w:rsidRPr="00DB033E">
        <w:rPr>
          <w:rStyle w:val="StyleUnderline"/>
        </w:rPr>
        <w:t xml:space="preserve"> particularly </w:t>
      </w:r>
      <w:r w:rsidRPr="00FF1CF3">
        <w:rPr>
          <w:rStyle w:val="StyleUnderline"/>
          <w:highlight w:val="cyan"/>
        </w:rPr>
        <w:t>ascribes</w:t>
      </w:r>
      <w:r w:rsidRPr="00DB033E">
        <w:rPr>
          <w:rStyle w:val="StyleUnderline"/>
        </w:rPr>
        <w:t xml:space="preserve"> value to </w:t>
      </w:r>
      <w:r w:rsidRPr="00DB033E">
        <w:rPr>
          <w:rStyle w:val="Emphasis"/>
        </w:rPr>
        <w:t>certain types</w:t>
      </w:r>
      <w:r w:rsidRPr="00DB033E">
        <w:rPr>
          <w:rStyle w:val="StyleUnderline"/>
        </w:rPr>
        <w:t xml:space="preserve"> of creations above all others</w:t>
      </w:r>
      <w:r w:rsidRPr="00D13464">
        <w:rPr>
          <w:sz w:val="16"/>
        </w:rPr>
        <w:t>. The requirement creates what Professor Rosenblatt describes as “</w:t>
      </w:r>
      <w:r w:rsidRPr="00FF1CF3">
        <w:rPr>
          <w:rStyle w:val="Emphasis"/>
          <w:highlight w:val="cyan"/>
        </w:rPr>
        <w:t>a</w:t>
      </w:r>
      <w:r w:rsidRPr="00DB033E">
        <w:rPr>
          <w:rStyle w:val="StyleUnderline"/>
        </w:rPr>
        <w:t xml:space="preserve">n </w:t>
      </w:r>
      <w:r w:rsidRPr="00DB033E">
        <w:rPr>
          <w:rStyle w:val="Emphasis"/>
        </w:rPr>
        <w:t xml:space="preserve">artificial </w:t>
      </w:r>
      <w:r w:rsidRPr="00FF1CF3">
        <w:rPr>
          <w:rStyle w:val="Emphasis"/>
          <w:highlight w:val="cyan"/>
        </w:rPr>
        <w:t>hierarchy</w:t>
      </w:r>
      <w:r w:rsidRPr="00FF1CF3">
        <w:rPr>
          <w:rStyle w:val="StyleUnderline"/>
          <w:highlight w:val="cyan"/>
        </w:rPr>
        <w:t xml:space="preserve"> by elevating works deemed </w:t>
      </w:r>
      <w:r w:rsidRPr="00FF1CF3">
        <w:rPr>
          <w:rStyle w:val="Emphasis"/>
          <w:highlight w:val="cyan"/>
        </w:rPr>
        <w:t>fixed</w:t>
      </w:r>
      <w:r w:rsidRPr="00DB033E">
        <w:rPr>
          <w:rStyle w:val="Emphasis"/>
        </w:rPr>
        <w:t xml:space="preserve"> expressions</w:t>
      </w:r>
      <w:r w:rsidRPr="00DB033E">
        <w:rPr>
          <w:rStyle w:val="StyleUnderline"/>
        </w:rPr>
        <w:t xml:space="preserve"> </w:t>
      </w:r>
      <w:r w:rsidRPr="00FF1CF3">
        <w:rPr>
          <w:rStyle w:val="StyleUnderline"/>
          <w:highlight w:val="cyan"/>
        </w:rPr>
        <w:t>over</w:t>
      </w:r>
      <w:r w:rsidRPr="00DB033E">
        <w:rPr>
          <w:rStyle w:val="StyleUnderline"/>
        </w:rPr>
        <w:t xml:space="preserve"> those deemed unfixed or </w:t>
      </w:r>
      <w:r w:rsidRPr="00DB033E">
        <w:rPr>
          <w:rStyle w:val="Emphasis"/>
        </w:rPr>
        <w:t xml:space="preserve">‘mere’ </w:t>
      </w:r>
      <w:r w:rsidRPr="00FF1CF3">
        <w:rPr>
          <w:rStyle w:val="Emphasis"/>
          <w:highlight w:val="cyan"/>
        </w:rPr>
        <w:t>ideas</w:t>
      </w:r>
      <w:r w:rsidRPr="00D13464">
        <w:rPr>
          <w:sz w:val="16"/>
        </w:rPr>
        <w:t xml:space="preserve">.”205 The requirement works on the assumption that an expression which is not fixed will always be viewed as an “idea.” Thus, </w:t>
      </w:r>
      <w:r w:rsidRPr="00FF1CF3">
        <w:rPr>
          <w:rStyle w:val="StyleUnderline"/>
          <w:highlight w:val="cyan"/>
        </w:rPr>
        <w:t>a work</w:t>
      </w:r>
      <w:r w:rsidRPr="00DB033E">
        <w:rPr>
          <w:rStyle w:val="StyleUnderline"/>
        </w:rPr>
        <w:t xml:space="preserve"> that is </w:t>
      </w:r>
      <w:r w:rsidRPr="00FF1CF3">
        <w:rPr>
          <w:rStyle w:val="Emphasis"/>
          <w:highlight w:val="cyan"/>
        </w:rPr>
        <w:t>orally expressed</w:t>
      </w:r>
      <w:r w:rsidRPr="00DB033E">
        <w:rPr>
          <w:rStyle w:val="StyleUnderline"/>
        </w:rPr>
        <w:t xml:space="preserve"> or transmitted </w:t>
      </w:r>
      <w:r w:rsidRPr="00FF1CF3">
        <w:rPr>
          <w:rStyle w:val="StyleUnderline"/>
          <w:highlight w:val="cyan"/>
        </w:rPr>
        <w:t>is not</w:t>
      </w:r>
      <w:r w:rsidRPr="00DB033E">
        <w:rPr>
          <w:rStyle w:val="StyleUnderline"/>
        </w:rPr>
        <w:t xml:space="preserve"> recognized as a “work” </w:t>
      </w:r>
      <w:r w:rsidRPr="00DB033E">
        <w:rPr>
          <w:rStyle w:val="Emphasis"/>
        </w:rPr>
        <w:t xml:space="preserve">deemed </w:t>
      </w:r>
      <w:r w:rsidRPr="00FF1CF3">
        <w:rPr>
          <w:rStyle w:val="Emphasis"/>
          <w:highlight w:val="cyan"/>
        </w:rPr>
        <w:t>worthy</w:t>
      </w:r>
      <w:r w:rsidRPr="00DB033E">
        <w:rPr>
          <w:rStyle w:val="Emphasis"/>
        </w:rPr>
        <w:t xml:space="preserve"> of protection</w:t>
      </w:r>
      <w:r w:rsidRPr="00D13464">
        <w:rPr>
          <w:sz w:val="16"/>
        </w:rPr>
        <w:t xml:space="preserve">. The presumption is that only tangible expressions are reproducible.206 However, numerous studies have demonstrated that the “power of memory” within oral societies, such as that of the Hopi, can be remarkably exceptional.207 By employing “formulaic expressions and other mnemonic techniques, the sages of oral societies can conserve texts in basically unaltered form for generations.”208 As stated above, there are many justifications offered for the principle of fixation. While some of those justifications are reasonable, </w:t>
      </w:r>
      <w:r w:rsidRPr="00FF1CF3">
        <w:rPr>
          <w:rStyle w:val="StyleUnderline"/>
          <w:highlight w:val="cyan"/>
        </w:rPr>
        <w:t xml:space="preserve">it is </w:t>
      </w:r>
      <w:r w:rsidRPr="00FF1CF3">
        <w:rPr>
          <w:rStyle w:val="Emphasis"/>
          <w:highlight w:val="cyan"/>
        </w:rPr>
        <w:t>impossible</w:t>
      </w:r>
      <w:r w:rsidRPr="00FF1CF3">
        <w:rPr>
          <w:rStyle w:val="StyleUnderline"/>
          <w:highlight w:val="cyan"/>
        </w:rPr>
        <w:t xml:space="preserve"> to divorce the </w:t>
      </w:r>
      <w:r w:rsidRPr="00FF1CF3">
        <w:rPr>
          <w:rStyle w:val="Emphasis"/>
          <w:highlight w:val="cyan"/>
        </w:rPr>
        <w:t>rationale behind fixation</w:t>
      </w:r>
      <w:r w:rsidRPr="00FF1CF3">
        <w:rPr>
          <w:rStyle w:val="StyleUnderline"/>
          <w:highlight w:val="cyan"/>
        </w:rPr>
        <w:t xml:space="preserve"> from</w:t>
      </w:r>
      <w:r w:rsidRPr="00D13464">
        <w:rPr>
          <w:rStyle w:val="StyleUnderline"/>
        </w:rPr>
        <w:t xml:space="preserve"> the </w:t>
      </w:r>
      <w:r w:rsidRPr="00D13464">
        <w:rPr>
          <w:rStyle w:val="Emphasis"/>
        </w:rPr>
        <w:t xml:space="preserve">Eurocentric </w:t>
      </w:r>
      <w:r w:rsidRPr="00FF1CF3">
        <w:rPr>
          <w:rStyle w:val="Emphasis"/>
          <w:highlight w:val="cyan"/>
        </w:rPr>
        <w:t>standards</w:t>
      </w:r>
      <w:r w:rsidRPr="00FF1CF3">
        <w:rPr>
          <w:rStyle w:val="StyleUnderline"/>
          <w:highlight w:val="cyan"/>
        </w:rPr>
        <w:t xml:space="preserve"> created by the </w:t>
      </w:r>
      <w:r w:rsidRPr="00FF1CF3">
        <w:rPr>
          <w:rStyle w:val="Emphasis"/>
          <w:highlight w:val="cyan"/>
        </w:rPr>
        <w:t>settler state</w:t>
      </w:r>
      <w:r w:rsidRPr="00D13464">
        <w:rPr>
          <w:sz w:val="16"/>
        </w:rPr>
        <w:t xml:space="preserve">. The valuation of works as qualified by the concept of fixation reinforces Professor Rosenblatt’s “discriminatory hierarchy” in copyright law. </w:t>
      </w:r>
      <w:r w:rsidRPr="00FF1CF3">
        <w:rPr>
          <w:rStyle w:val="StyleUnderline"/>
          <w:highlight w:val="cyan"/>
        </w:rPr>
        <w:t>The</w:t>
      </w:r>
      <w:r w:rsidRPr="00D13464">
        <w:rPr>
          <w:rStyle w:val="StyleUnderline"/>
        </w:rPr>
        <w:t xml:space="preserve"> discriminatory practice innately </w:t>
      </w:r>
      <w:r w:rsidRPr="00FF1CF3">
        <w:rPr>
          <w:rStyle w:val="StyleUnderline"/>
          <w:highlight w:val="cyan"/>
        </w:rPr>
        <w:t>results in</w:t>
      </w:r>
      <w:r w:rsidRPr="00D13464">
        <w:rPr>
          <w:rStyle w:val="StyleUnderline"/>
        </w:rPr>
        <w:t xml:space="preserve"> the practice of </w:t>
      </w:r>
      <w:r w:rsidRPr="00FF1CF3">
        <w:rPr>
          <w:rStyle w:val="StyleUnderline"/>
          <w:highlight w:val="cyan"/>
        </w:rPr>
        <w:t xml:space="preserve">allowing </w:t>
      </w:r>
      <w:r w:rsidRPr="00FF1CF3">
        <w:rPr>
          <w:rStyle w:val="Emphasis"/>
          <w:highlight w:val="cyan"/>
        </w:rPr>
        <w:t>appropriators</w:t>
      </w:r>
      <w:r w:rsidRPr="00D13464">
        <w:rPr>
          <w:rStyle w:val="StyleUnderline"/>
        </w:rPr>
        <w:t xml:space="preserve"> from the dominant culture </w:t>
      </w:r>
      <w:r w:rsidRPr="00FF1CF3">
        <w:rPr>
          <w:rStyle w:val="StyleUnderline"/>
          <w:highlight w:val="cyan"/>
        </w:rPr>
        <w:t xml:space="preserve">to claim </w:t>
      </w:r>
      <w:r w:rsidRPr="00FF1CF3">
        <w:rPr>
          <w:rStyle w:val="Emphasis"/>
          <w:highlight w:val="cyan"/>
        </w:rPr>
        <w:t>ownership</w:t>
      </w:r>
      <w:r w:rsidRPr="00FF1CF3">
        <w:rPr>
          <w:rStyle w:val="StyleUnderline"/>
          <w:highlight w:val="cyan"/>
        </w:rPr>
        <w:t xml:space="preserve"> over</w:t>
      </w:r>
      <w:r w:rsidRPr="00D13464">
        <w:rPr>
          <w:rStyle w:val="StyleUnderline"/>
        </w:rPr>
        <w:t xml:space="preserve"> the </w:t>
      </w:r>
      <w:r w:rsidRPr="00FF1CF3">
        <w:rPr>
          <w:rStyle w:val="Emphasis"/>
          <w:highlight w:val="cyan"/>
        </w:rPr>
        <w:t>subordinate</w:t>
      </w:r>
      <w:r w:rsidRPr="00D13464">
        <w:rPr>
          <w:rStyle w:val="Emphasis"/>
        </w:rPr>
        <w:t xml:space="preserve"> “unfixed” </w:t>
      </w:r>
      <w:r w:rsidRPr="00FF1CF3">
        <w:rPr>
          <w:rStyle w:val="Emphasis"/>
          <w:highlight w:val="cyan"/>
        </w:rPr>
        <w:t>works</w:t>
      </w:r>
      <w:r w:rsidRPr="00D13464">
        <w:rPr>
          <w:rStyle w:val="StyleUnderline"/>
        </w:rPr>
        <w:t>.</w:t>
      </w:r>
    </w:p>
    <w:p w14:paraId="52886D24" w14:textId="77777777" w:rsidR="00074CB6" w:rsidRPr="00D13464" w:rsidRDefault="00074CB6" w:rsidP="00074CB6">
      <w:pPr>
        <w:rPr>
          <w:sz w:val="16"/>
        </w:rPr>
      </w:pPr>
      <w:r w:rsidRPr="00D13464">
        <w:rPr>
          <w:sz w:val="16"/>
        </w:rPr>
        <w:t xml:space="preserve">To exemplify the ability of fixation to amplify the hierarchy of the settler state, it is important to consider how the logistics of fixation assign value to certain works. As described above, </w:t>
      </w:r>
      <w:proofErr w:type="gramStart"/>
      <w:r w:rsidRPr="00D13464">
        <w:rPr>
          <w:sz w:val="16"/>
        </w:rPr>
        <w:t>in order to</w:t>
      </w:r>
      <w:proofErr w:type="gramEnd"/>
      <w:r w:rsidRPr="00D13464">
        <w:rPr>
          <w:sz w:val="16"/>
        </w:rPr>
        <w:t xml:space="preserve"> be fixed, a work must be embodied in some form of writing or tangible device. For example, </w:t>
      </w:r>
      <w:r w:rsidRPr="00D13464">
        <w:rPr>
          <w:rStyle w:val="StyleUnderline"/>
        </w:rPr>
        <w:t>a person that creates an innovative performance piece cannot own that piece until it is recorded</w:t>
      </w:r>
      <w:r w:rsidRPr="00D13464">
        <w:rPr>
          <w:sz w:val="16"/>
        </w:rPr>
        <w:t xml:space="preserve">. However, </w:t>
      </w:r>
      <w:r w:rsidRPr="00D13464">
        <w:rPr>
          <w:rStyle w:val="StyleUnderline"/>
        </w:rPr>
        <w:t xml:space="preserve">if another person were to record that expressive performance piece, that person </w:t>
      </w:r>
      <w:r w:rsidRPr="00D13464">
        <w:rPr>
          <w:rStyle w:val="Emphasis"/>
        </w:rPr>
        <w:t>would become the owner</w:t>
      </w:r>
      <w:r w:rsidRPr="00D13464">
        <w:rPr>
          <w:sz w:val="16"/>
        </w:rPr>
        <w:t xml:space="preserve">.209 Effectively, </w:t>
      </w:r>
      <w:r w:rsidRPr="00D13464">
        <w:rPr>
          <w:rStyle w:val="StyleUnderline"/>
        </w:rPr>
        <w:t xml:space="preserve">the </w:t>
      </w:r>
      <w:r w:rsidRPr="00D13464">
        <w:rPr>
          <w:rStyle w:val="Emphasis"/>
        </w:rPr>
        <w:t xml:space="preserve">mere act of </w:t>
      </w:r>
      <w:r w:rsidRPr="00FF1CF3">
        <w:rPr>
          <w:rStyle w:val="Emphasis"/>
          <w:highlight w:val="cyan"/>
        </w:rPr>
        <w:t>fixation</w:t>
      </w:r>
      <w:r w:rsidRPr="00FF1CF3">
        <w:rPr>
          <w:rStyle w:val="StyleUnderline"/>
          <w:highlight w:val="cyan"/>
        </w:rPr>
        <w:t xml:space="preserve"> permits </w:t>
      </w:r>
      <w:r w:rsidRPr="00FF1CF3">
        <w:rPr>
          <w:rStyle w:val="Emphasis"/>
          <w:highlight w:val="cyan"/>
        </w:rPr>
        <w:t>exploitation</w:t>
      </w:r>
      <w:r w:rsidRPr="00FF1CF3">
        <w:rPr>
          <w:rStyle w:val="StyleUnderline"/>
          <w:highlight w:val="cyan"/>
        </w:rPr>
        <w:t xml:space="preserve"> of</w:t>
      </w:r>
      <w:r w:rsidRPr="00D13464">
        <w:rPr>
          <w:rStyle w:val="StyleUnderline"/>
        </w:rPr>
        <w:t xml:space="preserve"> another’s </w:t>
      </w:r>
      <w:r w:rsidRPr="00D13464">
        <w:rPr>
          <w:rStyle w:val="Emphasis"/>
        </w:rPr>
        <w:t xml:space="preserve">creative </w:t>
      </w:r>
      <w:r w:rsidRPr="00FF1CF3">
        <w:rPr>
          <w:rStyle w:val="Emphasis"/>
          <w:highlight w:val="cyan"/>
        </w:rPr>
        <w:t>content</w:t>
      </w:r>
      <w:r w:rsidRPr="00D13464">
        <w:rPr>
          <w:sz w:val="16"/>
        </w:rPr>
        <w:t>. The result of this requirement is the exclusion of certain types of works that may not primarily be fixed, such as dance, storytelling, oral traditions, and even music.210</w:t>
      </w:r>
    </w:p>
    <w:p w14:paraId="56CFE780" w14:textId="77777777" w:rsidR="00074CB6" w:rsidRPr="00D13464" w:rsidRDefault="00074CB6" w:rsidP="00074CB6">
      <w:pPr>
        <w:rPr>
          <w:sz w:val="16"/>
        </w:rPr>
      </w:pPr>
      <w:r w:rsidRPr="00D13464">
        <w:rPr>
          <w:sz w:val="16"/>
        </w:rPr>
        <w:t>For example, scholars have addressed how, in the vast history of musical development, copyright protection for music was primarily a privilege enjoyed by upper-middle-class Anglo-educated musicians.211 For example, certain practices of musical notation typically considered in contemporary copyright cases are dominated by European traditions. 212 Professor Michael W. Carroll explored the history of music commodification and protection and traced its roots to Eurocentric history into three periods: (1) the ancient world, (2) the medieval period, and (3) the Renaissance.213 Certain European methods of music notation privileged certain groups, while disadvantaging non-European cultures whose works were primarily non-notated. 214 Thus, because of the fixed nature of notated musical compositions, these works would receive copyright protections over those that were not notated.215 The late Professor Aoki describes the status of unprotected musical works as “intertemporal, intergenerational, anonymous, communal, or improvisational in their composition.”216 “[I]n general, works that arose within collective experiences of slavery, the struggle for freedom, and post-Reconstruction subordination did not receive protection.”217</w:t>
      </w:r>
    </w:p>
    <w:p w14:paraId="00F10926" w14:textId="77777777" w:rsidR="00074CB6" w:rsidRPr="00D13464" w:rsidRDefault="00074CB6" w:rsidP="00074CB6">
      <w:pPr>
        <w:rPr>
          <w:sz w:val="16"/>
        </w:rPr>
      </w:pPr>
      <w:r w:rsidRPr="00D13464">
        <w:rPr>
          <w:sz w:val="16"/>
        </w:rPr>
        <w:t xml:space="preserve">The </w:t>
      </w:r>
      <w:r w:rsidRPr="00FF1CF3">
        <w:rPr>
          <w:rStyle w:val="Emphasis"/>
          <w:highlight w:val="cyan"/>
        </w:rPr>
        <w:t>fixation</w:t>
      </w:r>
      <w:r w:rsidRPr="00D13464">
        <w:rPr>
          <w:rStyle w:val="Emphasis"/>
        </w:rPr>
        <w:t xml:space="preserve"> requirement</w:t>
      </w:r>
      <w:r w:rsidRPr="00D13464">
        <w:rPr>
          <w:sz w:val="16"/>
        </w:rPr>
        <w:t xml:space="preserve"> “devalues participants in creative cultures that value performance excellence or distinctiveness.”218 This devaluation </w:t>
      </w:r>
      <w:r w:rsidRPr="00FF1CF3">
        <w:rPr>
          <w:rStyle w:val="StyleUnderline"/>
          <w:highlight w:val="cyan"/>
        </w:rPr>
        <w:t>leads to</w:t>
      </w:r>
      <w:r w:rsidRPr="00D13464">
        <w:rPr>
          <w:rStyle w:val="StyleUnderline"/>
        </w:rPr>
        <w:t xml:space="preserve"> the </w:t>
      </w:r>
      <w:r w:rsidRPr="00FF1CF3">
        <w:rPr>
          <w:rStyle w:val="Emphasis"/>
          <w:highlight w:val="cyan"/>
        </w:rPr>
        <w:t>marginalization</w:t>
      </w:r>
      <w:r w:rsidRPr="00FF1CF3">
        <w:rPr>
          <w:rStyle w:val="StyleUnderline"/>
          <w:highlight w:val="cyan"/>
        </w:rPr>
        <w:t xml:space="preserve"> of cultures that prioritize</w:t>
      </w:r>
      <w:r w:rsidRPr="00D13464">
        <w:rPr>
          <w:rStyle w:val="StyleUnderline"/>
        </w:rPr>
        <w:t xml:space="preserve"> </w:t>
      </w:r>
      <w:r w:rsidRPr="00D13464">
        <w:rPr>
          <w:rStyle w:val="Emphasis"/>
        </w:rPr>
        <w:t>dynamic and ephemeral</w:t>
      </w:r>
      <w:r w:rsidRPr="00D13464">
        <w:rPr>
          <w:rStyle w:val="StyleUnderline"/>
        </w:rPr>
        <w:t xml:space="preserve"> </w:t>
      </w:r>
      <w:r w:rsidRPr="00FF1CF3">
        <w:rPr>
          <w:rStyle w:val="StyleUnderline"/>
          <w:highlight w:val="cyan"/>
        </w:rPr>
        <w:t>creativity</w:t>
      </w:r>
      <w:r w:rsidRPr="00D13464">
        <w:rPr>
          <w:rStyle w:val="StyleUnderline"/>
        </w:rPr>
        <w:t xml:space="preserve"> in favor of those works that can be easily documented</w:t>
      </w:r>
      <w:r w:rsidRPr="00D13464">
        <w:rPr>
          <w:sz w:val="16"/>
        </w:rPr>
        <w:t xml:space="preserve">. Consequently, </w:t>
      </w:r>
      <w:r w:rsidRPr="00D13464">
        <w:rPr>
          <w:rStyle w:val="StyleUnderline"/>
        </w:rPr>
        <w:t>numerous forms of intangible works are excluded from the confines of copyright law</w:t>
      </w:r>
      <w:r w:rsidRPr="00D13464">
        <w:rPr>
          <w:sz w:val="16"/>
        </w:rPr>
        <w:t xml:space="preserve">. Because of this exclusion, </w:t>
      </w:r>
      <w:r w:rsidRPr="00D13464">
        <w:rPr>
          <w:rStyle w:val="StyleUnderline"/>
        </w:rPr>
        <w:t>copyright doctrine provides a mechanism for exploitation of performances from those considered outside the settler state</w:t>
      </w:r>
      <w:r w:rsidRPr="00D13464">
        <w:rPr>
          <w:sz w:val="16"/>
        </w:rPr>
        <w:t>.219</w:t>
      </w:r>
    </w:p>
    <w:p w14:paraId="39F89CA5" w14:textId="77777777" w:rsidR="00074CB6" w:rsidRPr="00D13464" w:rsidRDefault="00074CB6" w:rsidP="00074CB6">
      <w:pPr>
        <w:rPr>
          <w:sz w:val="16"/>
        </w:rPr>
      </w:pPr>
      <w:r w:rsidRPr="00FF1CF3">
        <w:rPr>
          <w:rStyle w:val="StyleUnderline"/>
          <w:highlight w:val="cyan"/>
        </w:rPr>
        <w:t xml:space="preserve">The </w:t>
      </w:r>
      <w:r w:rsidRPr="00FF1CF3">
        <w:rPr>
          <w:rStyle w:val="Emphasis"/>
          <w:highlight w:val="cyan"/>
        </w:rPr>
        <w:t>enduring consequence</w:t>
      </w:r>
      <w:r w:rsidRPr="00D13464">
        <w:rPr>
          <w:rStyle w:val="StyleUnderline"/>
        </w:rPr>
        <w:t xml:space="preserve"> of the fixation requirement</w:t>
      </w:r>
      <w:r w:rsidRPr="00D13464">
        <w:rPr>
          <w:sz w:val="16"/>
        </w:rPr>
        <w:t xml:space="preserve">, according to Professor Rosenblatt, </w:t>
      </w:r>
      <w:r w:rsidRPr="00FF1CF3">
        <w:rPr>
          <w:rStyle w:val="StyleUnderline"/>
          <w:highlight w:val="cyan"/>
        </w:rPr>
        <w:t>is</w:t>
      </w:r>
      <w:r w:rsidRPr="00D13464">
        <w:rPr>
          <w:sz w:val="16"/>
        </w:rPr>
        <w:t xml:space="preserve"> “</w:t>
      </w:r>
      <w:r w:rsidRPr="00FF1CF3">
        <w:rPr>
          <w:rStyle w:val="StyleUnderline"/>
          <w:highlight w:val="cyan"/>
        </w:rPr>
        <w:t xml:space="preserve">a </w:t>
      </w:r>
      <w:r w:rsidRPr="00FF1CF3">
        <w:rPr>
          <w:rStyle w:val="Emphasis"/>
          <w:highlight w:val="cyan"/>
        </w:rPr>
        <w:t>discourse of value</w:t>
      </w:r>
      <w:r w:rsidRPr="00FF1CF3">
        <w:rPr>
          <w:rStyle w:val="StyleUnderline"/>
          <w:highlight w:val="cyan"/>
        </w:rPr>
        <w:t xml:space="preserve"> that reinforces</w:t>
      </w:r>
      <w:r w:rsidRPr="00D13464">
        <w:rPr>
          <w:rStyle w:val="StyleUnderline"/>
        </w:rPr>
        <w:t xml:space="preserve"> a solitary and static </w:t>
      </w:r>
      <w:r w:rsidRPr="00FF1CF3">
        <w:rPr>
          <w:rStyle w:val="Emphasis"/>
          <w:highlight w:val="cyan"/>
        </w:rPr>
        <w:t>Eurocentric</w:t>
      </w:r>
      <w:r w:rsidRPr="00D13464">
        <w:rPr>
          <w:rStyle w:val="Emphasis"/>
        </w:rPr>
        <w:t xml:space="preserve"> form of </w:t>
      </w:r>
      <w:r w:rsidRPr="00FF1CF3">
        <w:rPr>
          <w:rStyle w:val="Emphasis"/>
          <w:highlight w:val="cyan"/>
        </w:rPr>
        <w:t>creation</w:t>
      </w:r>
      <w:r w:rsidRPr="00FF1CF3">
        <w:rPr>
          <w:rStyle w:val="StyleUnderline"/>
          <w:highlight w:val="cyan"/>
        </w:rPr>
        <w:t xml:space="preserve"> over non-Western forms</w:t>
      </w:r>
      <w:r w:rsidRPr="00D13464">
        <w:rPr>
          <w:rStyle w:val="StyleUnderline"/>
        </w:rPr>
        <w:t xml:space="preserve"> that embrace and recognize cumulative and improvisatory creativity, </w:t>
      </w:r>
      <w:r w:rsidRPr="00FF1CF3">
        <w:rPr>
          <w:rStyle w:val="StyleUnderline"/>
          <w:highlight w:val="cyan"/>
        </w:rPr>
        <w:t>and creates</w:t>
      </w:r>
      <w:r w:rsidRPr="00D13464">
        <w:rPr>
          <w:rStyle w:val="StyleUnderline"/>
        </w:rPr>
        <w:t xml:space="preserve"> a false dichotomy and </w:t>
      </w:r>
      <w:r w:rsidRPr="00D13464">
        <w:rPr>
          <w:rStyle w:val="Emphasis"/>
        </w:rPr>
        <w:t xml:space="preserve">artificial </w:t>
      </w:r>
      <w:r w:rsidRPr="00FF1CF3">
        <w:rPr>
          <w:rStyle w:val="Emphasis"/>
          <w:highlight w:val="cyan"/>
        </w:rPr>
        <w:t>hierarchy</w:t>
      </w:r>
      <w:r w:rsidRPr="00FF1CF3">
        <w:rPr>
          <w:rStyle w:val="StyleUnderline"/>
          <w:highlight w:val="cyan"/>
        </w:rPr>
        <w:t xml:space="preserve"> between ‘</w:t>
      </w:r>
      <w:r w:rsidRPr="00FF1CF3">
        <w:rPr>
          <w:rStyle w:val="Emphasis"/>
          <w:highlight w:val="cyan"/>
        </w:rPr>
        <w:t>creator</w:t>
      </w:r>
      <w:r w:rsidRPr="00D13464">
        <w:rPr>
          <w:rStyle w:val="StyleUnderline"/>
        </w:rPr>
        <w:t>’</w:t>
      </w:r>
      <w:r w:rsidRPr="00D13464">
        <w:rPr>
          <w:sz w:val="16"/>
        </w:rPr>
        <w:t xml:space="preserve"> (as composer, producer, choreographer, creator of value) </w:t>
      </w:r>
      <w:r w:rsidRPr="00FF1CF3">
        <w:rPr>
          <w:rStyle w:val="StyleUnderline"/>
          <w:highlight w:val="cyan"/>
        </w:rPr>
        <w:t>and ‘</w:t>
      </w:r>
      <w:r w:rsidRPr="00FF1CF3">
        <w:rPr>
          <w:rStyle w:val="Emphasis"/>
          <w:highlight w:val="cyan"/>
        </w:rPr>
        <w:t>performer</w:t>
      </w:r>
      <w:r w:rsidRPr="00FF1CF3">
        <w:rPr>
          <w:rStyle w:val="StyleUnderline"/>
          <w:highlight w:val="cyan"/>
        </w:rPr>
        <w:t>’</w:t>
      </w:r>
      <w:r w:rsidRPr="00D13464">
        <w:rPr>
          <w:sz w:val="16"/>
        </w:rPr>
        <w:t xml:space="preserve"> (as passive directionfollower).”220 Unfixed works deriving from cultures deemed outside the settler state are devalued and unacknowledged as a “work,” while those that are “fixed” within the settler state are embraced.</w:t>
      </w:r>
    </w:p>
    <w:p w14:paraId="119E355F" w14:textId="77777777" w:rsidR="00074CB6" w:rsidRDefault="00074CB6" w:rsidP="00074CB6">
      <w:pPr>
        <w:rPr>
          <w:sz w:val="16"/>
        </w:rPr>
      </w:pPr>
      <w:r w:rsidRPr="00D13464">
        <w:rPr>
          <w:sz w:val="16"/>
        </w:rPr>
        <w:t>As Professor Laura Heymann stated, “</w:t>
      </w:r>
      <w:r w:rsidRPr="00FF1CF3">
        <w:rPr>
          <w:rStyle w:val="Emphasis"/>
          <w:highlight w:val="cyan"/>
        </w:rPr>
        <w:t>Fixation</w:t>
      </w:r>
      <w:r w:rsidRPr="00D13464">
        <w:rPr>
          <w:rStyle w:val="StyleUnderline"/>
        </w:rPr>
        <w:t xml:space="preserve"> is what </w:t>
      </w:r>
      <w:r w:rsidRPr="00FF1CF3">
        <w:rPr>
          <w:rStyle w:val="StyleUnderline"/>
          <w:highlight w:val="cyan"/>
        </w:rPr>
        <w:t xml:space="preserve">allows the subject to be </w:t>
      </w:r>
      <w:r w:rsidRPr="00FF1CF3">
        <w:rPr>
          <w:rStyle w:val="Emphasis"/>
          <w:highlight w:val="cyan"/>
        </w:rPr>
        <w:t>commercialized</w:t>
      </w:r>
      <w:r w:rsidRPr="00D13464">
        <w:rPr>
          <w:rStyle w:val="Emphasis"/>
        </w:rPr>
        <w:t xml:space="preserve"> and analyzed</w:t>
      </w:r>
      <w:r w:rsidRPr="00D13464">
        <w:rPr>
          <w:sz w:val="16"/>
        </w:rPr>
        <w:t xml:space="preserve">.”221 Once the work is fixed, </w:t>
      </w:r>
      <w:r w:rsidRPr="00FF1CF3">
        <w:rPr>
          <w:rStyle w:val="StyleUnderline"/>
          <w:highlight w:val="cyan"/>
        </w:rPr>
        <w:t>the author has</w:t>
      </w:r>
      <w:r w:rsidRPr="00D13464">
        <w:rPr>
          <w:rStyle w:val="StyleUnderline"/>
        </w:rPr>
        <w:t xml:space="preserve"> “</w:t>
      </w:r>
      <w:r w:rsidRPr="00FF1CF3">
        <w:rPr>
          <w:rStyle w:val="Emphasis"/>
          <w:highlight w:val="cyan"/>
        </w:rPr>
        <w:t>propertized its subject</w:t>
      </w:r>
      <w:r w:rsidRPr="00FF1CF3">
        <w:rPr>
          <w:rStyle w:val="StyleUnderline"/>
          <w:highlight w:val="cyan"/>
        </w:rPr>
        <w:t>, subordinating the work to</w:t>
      </w:r>
      <w:r w:rsidRPr="00D13464">
        <w:rPr>
          <w:rStyle w:val="StyleUnderline"/>
        </w:rPr>
        <w:t xml:space="preserve"> the various laws and </w:t>
      </w:r>
      <w:r w:rsidRPr="00FF1CF3">
        <w:rPr>
          <w:rStyle w:val="Emphasis"/>
          <w:highlight w:val="cyan"/>
        </w:rPr>
        <w:t>tropes</w:t>
      </w:r>
      <w:r w:rsidRPr="00D13464">
        <w:rPr>
          <w:rStyle w:val="StyleUnderline"/>
        </w:rPr>
        <w:t xml:space="preserve"> that come </w:t>
      </w:r>
      <w:r w:rsidRPr="00FF1CF3">
        <w:rPr>
          <w:rStyle w:val="StyleUnderline"/>
          <w:highlight w:val="cyan"/>
        </w:rPr>
        <w:t>with</w:t>
      </w:r>
      <w:r w:rsidRPr="00D13464">
        <w:rPr>
          <w:rStyle w:val="StyleUnderline"/>
        </w:rPr>
        <w:t xml:space="preserve"> a </w:t>
      </w:r>
      <w:r w:rsidRPr="00FF1CF3">
        <w:rPr>
          <w:rStyle w:val="Emphasis"/>
          <w:highlight w:val="cyan"/>
        </w:rPr>
        <w:t>property</w:t>
      </w:r>
      <w:r w:rsidRPr="00D13464">
        <w:rPr>
          <w:rStyle w:val="Emphasis"/>
        </w:rPr>
        <w:t>-based regime</w:t>
      </w:r>
      <w:r w:rsidRPr="00D13464">
        <w:rPr>
          <w:rStyle w:val="StyleUnderline"/>
        </w:rPr>
        <w:t xml:space="preserve"> such as copyright law: ownership, transformation, borrowing, and theft</w:t>
      </w:r>
      <w:r w:rsidRPr="00D13464">
        <w:rPr>
          <w:sz w:val="16"/>
        </w:rPr>
        <w:t xml:space="preserve">.”222 Consequently, </w:t>
      </w:r>
      <w:r w:rsidRPr="00D13464">
        <w:rPr>
          <w:rStyle w:val="StyleUnderline"/>
        </w:rPr>
        <w:t xml:space="preserve">the fixation requirement </w:t>
      </w:r>
      <w:r w:rsidRPr="00D13464">
        <w:rPr>
          <w:rStyle w:val="Emphasis"/>
        </w:rPr>
        <w:t xml:space="preserve">may </w:t>
      </w:r>
      <w:r w:rsidRPr="00FF1CF3">
        <w:rPr>
          <w:rStyle w:val="Emphasis"/>
          <w:highlight w:val="cyan"/>
        </w:rPr>
        <w:t>allow</w:t>
      </w:r>
      <w:r w:rsidRPr="00FF1CF3">
        <w:rPr>
          <w:rStyle w:val="StyleUnderline"/>
          <w:highlight w:val="cyan"/>
        </w:rPr>
        <w:t xml:space="preserve"> “a gradual flow of material from</w:t>
      </w:r>
      <w:r w:rsidRPr="00D13464">
        <w:rPr>
          <w:rStyle w:val="StyleUnderline"/>
        </w:rPr>
        <w:t xml:space="preserve"> floating free in </w:t>
      </w:r>
      <w:r w:rsidRPr="00FF1CF3">
        <w:rPr>
          <w:rStyle w:val="Emphasis"/>
          <w:highlight w:val="cyan"/>
        </w:rPr>
        <w:t>minority cultures</w:t>
      </w:r>
      <w:r w:rsidRPr="00FF1CF3">
        <w:rPr>
          <w:rStyle w:val="StyleUnderline"/>
          <w:highlight w:val="cyan"/>
        </w:rPr>
        <w:t xml:space="preserve"> to</w:t>
      </w:r>
      <w:r w:rsidRPr="00D13464">
        <w:rPr>
          <w:rStyle w:val="StyleUnderline"/>
        </w:rPr>
        <w:t xml:space="preserve"> being owned by individual dominant-culture authors or </w:t>
      </w:r>
      <w:r w:rsidRPr="00FF1CF3">
        <w:rPr>
          <w:rStyle w:val="Emphasis"/>
          <w:highlight w:val="cyan"/>
        </w:rPr>
        <w:t>corporations</w:t>
      </w:r>
      <w:r w:rsidRPr="00D13464">
        <w:rPr>
          <w:sz w:val="16"/>
        </w:rPr>
        <w:t xml:space="preserve">.”223 For this reason, </w:t>
      </w:r>
      <w:r w:rsidRPr="00D13464">
        <w:rPr>
          <w:rStyle w:val="StyleUnderline"/>
        </w:rPr>
        <w:t>Anglo-American musicians have been able to integrate indigenous music into their recordings, without ever having compensated the community which created and housed the music</w:t>
      </w:r>
      <w:r w:rsidRPr="00D13464">
        <w:rPr>
          <w:sz w:val="16"/>
        </w:rPr>
        <w:t>.</w:t>
      </w:r>
    </w:p>
    <w:p w14:paraId="7D722AC4" w14:textId="77777777" w:rsidR="00074CB6" w:rsidRPr="00D13464" w:rsidRDefault="00074CB6" w:rsidP="00074CB6">
      <w:pPr>
        <w:pStyle w:val="Heading4"/>
      </w:pPr>
      <w:r>
        <w:t xml:space="preserve">The </w:t>
      </w:r>
      <w:r>
        <w:rPr>
          <w:u w:val="single"/>
        </w:rPr>
        <w:t>fixation on fixation</w:t>
      </w:r>
      <w:r>
        <w:t xml:space="preserve"> puts the U.S. at </w:t>
      </w:r>
      <w:r>
        <w:rPr>
          <w:u w:val="single"/>
        </w:rPr>
        <w:t>odds</w:t>
      </w:r>
      <w:r>
        <w:t xml:space="preserve"> with the </w:t>
      </w:r>
      <w:r>
        <w:rPr>
          <w:u w:val="single"/>
        </w:rPr>
        <w:t>global</w:t>
      </w:r>
      <w:r>
        <w:t xml:space="preserve"> IPR regime. </w:t>
      </w:r>
    </w:p>
    <w:p w14:paraId="1FDF9651" w14:textId="77777777" w:rsidR="00074CB6" w:rsidRDefault="00074CB6" w:rsidP="00074CB6">
      <w:r>
        <w:t xml:space="preserve">Emily </w:t>
      </w:r>
      <w:r w:rsidRPr="00352916">
        <w:rPr>
          <w:rStyle w:val="Style13ptBold"/>
        </w:rPr>
        <w:t>Cárdenas 24</w:t>
      </w:r>
      <w:r>
        <w:t>. Associate Professor of Law at the California Western School of Law. “Desettling Fixation.” 2024. North Carolina Law Review (102). p. 901-903. jy.</w:t>
      </w:r>
    </w:p>
    <w:p w14:paraId="5F9677AB" w14:textId="77777777" w:rsidR="00074CB6" w:rsidRPr="009F566E" w:rsidRDefault="00074CB6" w:rsidP="00074CB6">
      <w:pPr>
        <w:rPr>
          <w:sz w:val="16"/>
        </w:rPr>
      </w:pPr>
      <w:r w:rsidRPr="00D13464">
        <w:rPr>
          <w:rStyle w:val="StyleUnderline"/>
        </w:rPr>
        <w:t xml:space="preserve">The </w:t>
      </w:r>
      <w:r w:rsidRPr="00FF1CF3">
        <w:rPr>
          <w:rStyle w:val="Emphasis"/>
          <w:highlight w:val="cyan"/>
        </w:rPr>
        <w:t>American reliance on fixation</w:t>
      </w:r>
      <w:r w:rsidRPr="00FF1CF3">
        <w:rPr>
          <w:rStyle w:val="StyleUnderline"/>
          <w:highlight w:val="cyan"/>
        </w:rPr>
        <w:t xml:space="preserve"> is </w:t>
      </w:r>
      <w:r w:rsidRPr="00FF1CF3">
        <w:rPr>
          <w:rStyle w:val="Emphasis"/>
          <w:highlight w:val="cyan"/>
        </w:rPr>
        <w:t>at odds</w:t>
      </w:r>
      <w:r w:rsidRPr="00FF1CF3">
        <w:rPr>
          <w:rStyle w:val="StyleUnderline"/>
          <w:highlight w:val="cyan"/>
        </w:rPr>
        <w:t xml:space="preserve"> with</w:t>
      </w:r>
      <w:r w:rsidRPr="00D13464">
        <w:rPr>
          <w:rStyle w:val="StyleUnderline"/>
        </w:rPr>
        <w:t xml:space="preserve"> its </w:t>
      </w:r>
      <w:r w:rsidRPr="00FF1CF3">
        <w:rPr>
          <w:rStyle w:val="Emphasis"/>
          <w:highlight w:val="cyan"/>
        </w:rPr>
        <w:t>foreign counterparts</w:t>
      </w:r>
      <w:r w:rsidRPr="009F566E">
        <w:rPr>
          <w:sz w:val="16"/>
        </w:rPr>
        <w:t xml:space="preserve">. It is worthwhile to note that </w:t>
      </w:r>
      <w:r w:rsidRPr="00D13464">
        <w:rPr>
          <w:rStyle w:val="StyleUnderline"/>
        </w:rPr>
        <w:t xml:space="preserve">the </w:t>
      </w:r>
      <w:r w:rsidRPr="00FF1CF3">
        <w:rPr>
          <w:rStyle w:val="Emphasis"/>
          <w:highlight w:val="cyan"/>
        </w:rPr>
        <w:t>fixation</w:t>
      </w:r>
      <w:r w:rsidRPr="00D13464">
        <w:rPr>
          <w:rStyle w:val="StyleUnderline"/>
        </w:rPr>
        <w:t xml:space="preserve"> requirement </w:t>
      </w:r>
      <w:r w:rsidRPr="00FF1CF3">
        <w:rPr>
          <w:rStyle w:val="StyleUnderline"/>
          <w:highlight w:val="cyan"/>
        </w:rPr>
        <w:t>has been considered</w:t>
      </w:r>
      <w:r w:rsidRPr="00D13464">
        <w:rPr>
          <w:rStyle w:val="StyleUnderline"/>
        </w:rPr>
        <w:t xml:space="preserve"> “</w:t>
      </w:r>
      <w:r w:rsidRPr="00FF1CF3">
        <w:rPr>
          <w:rStyle w:val="Emphasis"/>
          <w:highlight w:val="cyan"/>
        </w:rPr>
        <w:t>decidedly American</w:t>
      </w:r>
      <w:r w:rsidRPr="00D13464">
        <w:rPr>
          <w:rStyle w:val="StyleUnderline"/>
        </w:rPr>
        <w:t>.”</w:t>
      </w:r>
      <w:r w:rsidRPr="009F566E">
        <w:rPr>
          <w:sz w:val="16"/>
        </w:rPr>
        <w:t xml:space="preserve">243 </w:t>
      </w:r>
      <w:r w:rsidRPr="00FF1CF3">
        <w:rPr>
          <w:rStyle w:val="Emphasis"/>
          <w:highlight w:val="cyan"/>
        </w:rPr>
        <w:t>Many</w:t>
      </w:r>
      <w:r w:rsidRPr="00D13464">
        <w:rPr>
          <w:rStyle w:val="Emphasis"/>
        </w:rPr>
        <w:t xml:space="preserve"> civil law countries</w:t>
      </w:r>
      <w:r w:rsidRPr="00D13464">
        <w:rPr>
          <w:rStyle w:val="StyleUnderline"/>
        </w:rPr>
        <w:t xml:space="preserve"> </w:t>
      </w:r>
      <w:r w:rsidRPr="00FF1CF3">
        <w:rPr>
          <w:rStyle w:val="StyleUnderline"/>
          <w:highlight w:val="cyan"/>
        </w:rPr>
        <w:t>grant</w:t>
      </w:r>
      <w:r w:rsidRPr="00D13464">
        <w:rPr>
          <w:rStyle w:val="StyleUnderline"/>
        </w:rPr>
        <w:t xml:space="preserve"> copyright </w:t>
      </w:r>
      <w:r w:rsidRPr="00FF1CF3">
        <w:rPr>
          <w:rStyle w:val="StyleUnderline"/>
          <w:highlight w:val="cyan"/>
        </w:rPr>
        <w:t>protection</w:t>
      </w:r>
      <w:r w:rsidRPr="00D13464">
        <w:rPr>
          <w:rStyle w:val="StyleUnderline"/>
        </w:rPr>
        <w:t xml:space="preserve"> to a work </w:t>
      </w:r>
      <w:r w:rsidRPr="00FF1CF3">
        <w:rPr>
          <w:rStyle w:val="Emphasis"/>
          <w:highlight w:val="cyan"/>
        </w:rPr>
        <w:t>without</w:t>
      </w:r>
      <w:r w:rsidRPr="00D13464">
        <w:rPr>
          <w:rStyle w:val="StyleUnderline"/>
        </w:rPr>
        <w:t xml:space="preserve"> requiring </w:t>
      </w:r>
      <w:r w:rsidRPr="00FF1CF3">
        <w:rPr>
          <w:rStyle w:val="StyleUnderline"/>
          <w:highlight w:val="cyan"/>
        </w:rPr>
        <w:t>fixation</w:t>
      </w:r>
      <w:r w:rsidRPr="009F566E">
        <w:rPr>
          <w:sz w:val="16"/>
        </w:rPr>
        <w:t xml:space="preserve">. However, the United States is not party to any international treaty that requires its current definition of fixation.244 An examination of the fixation requirement in other countries is pertinent </w:t>
      </w:r>
      <w:proofErr w:type="gramStart"/>
      <w:r w:rsidRPr="009F566E">
        <w:rPr>
          <w:sz w:val="16"/>
        </w:rPr>
        <w:t>in order to</w:t>
      </w:r>
      <w:proofErr w:type="gramEnd"/>
      <w:r w:rsidRPr="009F566E">
        <w:rPr>
          <w:sz w:val="16"/>
        </w:rPr>
        <w:t xml:space="preserve"> ascertain its necessity in American copyright legislation.</w:t>
      </w:r>
    </w:p>
    <w:p w14:paraId="2A79B796" w14:textId="77777777" w:rsidR="00074CB6" w:rsidRPr="009F566E" w:rsidRDefault="00074CB6" w:rsidP="00074CB6">
      <w:pPr>
        <w:rPr>
          <w:sz w:val="16"/>
        </w:rPr>
      </w:pPr>
      <w:r w:rsidRPr="009F566E">
        <w:rPr>
          <w:sz w:val="16"/>
        </w:rPr>
        <w:t>A. International Conventions</w:t>
      </w:r>
    </w:p>
    <w:p w14:paraId="1A84AE84" w14:textId="77777777" w:rsidR="00074CB6" w:rsidRPr="009F566E" w:rsidRDefault="00074CB6" w:rsidP="00074CB6">
      <w:pPr>
        <w:rPr>
          <w:sz w:val="16"/>
        </w:rPr>
      </w:pPr>
      <w:r w:rsidRPr="009F566E">
        <w:rPr>
          <w:sz w:val="16"/>
        </w:rPr>
        <w:t xml:space="preserve">The Berne Convention for the Protection of Literary and Artistic Works provides an international framework for copyright protection. The </w:t>
      </w:r>
      <w:r w:rsidRPr="00FF1CF3">
        <w:rPr>
          <w:rStyle w:val="Emphasis"/>
          <w:highlight w:val="cyan"/>
        </w:rPr>
        <w:t>Berne</w:t>
      </w:r>
      <w:r w:rsidRPr="009F566E">
        <w:rPr>
          <w:sz w:val="16"/>
        </w:rPr>
        <w:t xml:space="preserve"> Convention </w:t>
      </w:r>
      <w:r w:rsidRPr="00FF1CF3">
        <w:rPr>
          <w:rStyle w:val="StyleUnderline"/>
          <w:highlight w:val="cyan"/>
        </w:rPr>
        <w:t xml:space="preserve">does </w:t>
      </w:r>
      <w:r w:rsidRPr="00FF1CF3">
        <w:rPr>
          <w:rStyle w:val="Emphasis"/>
          <w:highlight w:val="cyan"/>
        </w:rPr>
        <w:t>not</w:t>
      </w:r>
      <w:r w:rsidRPr="00FF1CF3">
        <w:rPr>
          <w:rStyle w:val="StyleUnderline"/>
          <w:highlight w:val="cyan"/>
        </w:rPr>
        <w:t xml:space="preserve"> require fixation</w:t>
      </w:r>
      <w:r w:rsidRPr="00D13464">
        <w:rPr>
          <w:rStyle w:val="StyleUnderline"/>
        </w:rPr>
        <w:t xml:space="preserve"> in any form</w:t>
      </w:r>
      <w:r w:rsidRPr="009F566E">
        <w:rPr>
          <w:sz w:val="16"/>
        </w:rPr>
        <w:t xml:space="preserve">.245 Under the Berne Convention Article 2(1): “The expression ‘literary and artistic works’ shall include every production in the literary, scientific and artistic domain, whatever may be the mode or form of its expression, such as . . . three-dimensional works relative to geography, topography, architecture or science.”246 Article 2(2) of the Berne Convention gives each signatory the prerogative to determine whether fixation is required for copyright protection.247 While it is not incumbent on the United States to follow the international community, </w:t>
      </w:r>
      <w:r w:rsidRPr="00D13464">
        <w:rPr>
          <w:rStyle w:val="StyleUnderline"/>
        </w:rPr>
        <w:t xml:space="preserve">the </w:t>
      </w:r>
      <w:r w:rsidRPr="00FF1CF3">
        <w:rPr>
          <w:rStyle w:val="Emphasis"/>
          <w:highlight w:val="cyan"/>
        </w:rPr>
        <w:t>lack of fixation</w:t>
      </w:r>
      <w:r w:rsidRPr="00D13464">
        <w:rPr>
          <w:rStyle w:val="StyleUnderline"/>
        </w:rPr>
        <w:t xml:space="preserve"> in other countries </w:t>
      </w:r>
      <w:r w:rsidRPr="00FF1CF3">
        <w:rPr>
          <w:rStyle w:val="StyleUnderline"/>
          <w:highlight w:val="cyan"/>
        </w:rPr>
        <w:t>evidences an ability of the</w:t>
      </w:r>
      <w:r w:rsidRPr="00D13464">
        <w:rPr>
          <w:rStyle w:val="StyleUnderline"/>
        </w:rPr>
        <w:t xml:space="preserve"> </w:t>
      </w:r>
      <w:r w:rsidRPr="00D13464">
        <w:rPr>
          <w:rStyle w:val="Emphasis"/>
        </w:rPr>
        <w:t xml:space="preserve">copyright </w:t>
      </w:r>
      <w:r w:rsidRPr="00FF1CF3">
        <w:rPr>
          <w:rStyle w:val="Emphasis"/>
          <w:highlight w:val="cyan"/>
        </w:rPr>
        <w:t>regime</w:t>
      </w:r>
      <w:r w:rsidRPr="00D13464">
        <w:rPr>
          <w:rStyle w:val="StyleUnderline"/>
        </w:rPr>
        <w:t xml:space="preserve"> in the United States </w:t>
      </w:r>
      <w:r w:rsidRPr="00FF1CF3">
        <w:rPr>
          <w:rStyle w:val="StyleUnderline"/>
          <w:highlight w:val="cyan"/>
        </w:rPr>
        <w:t xml:space="preserve">to function </w:t>
      </w:r>
      <w:r w:rsidRPr="00FF1CF3">
        <w:rPr>
          <w:rStyle w:val="Emphasis"/>
          <w:highlight w:val="cyan"/>
        </w:rPr>
        <w:t>effectively</w:t>
      </w:r>
      <w:r w:rsidRPr="00FF1CF3">
        <w:rPr>
          <w:rStyle w:val="StyleUnderline"/>
          <w:highlight w:val="cyan"/>
        </w:rPr>
        <w:t xml:space="preserve"> without</w:t>
      </w:r>
      <w:r w:rsidRPr="00D13464">
        <w:rPr>
          <w:rStyle w:val="StyleUnderline"/>
        </w:rPr>
        <w:t xml:space="preserve"> the currently </w:t>
      </w:r>
      <w:r w:rsidRPr="00D13464">
        <w:rPr>
          <w:rStyle w:val="Emphasis"/>
        </w:rPr>
        <w:t xml:space="preserve">configured </w:t>
      </w:r>
      <w:r w:rsidRPr="00FF1CF3">
        <w:rPr>
          <w:rStyle w:val="Emphasis"/>
          <w:highlight w:val="cyan"/>
        </w:rPr>
        <w:t>fixation</w:t>
      </w:r>
      <w:r w:rsidRPr="00D13464">
        <w:rPr>
          <w:rStyle w:val="Emphasis"/>
        </w:rPr>
        <w:t xml:space="preserve"> requirement</w:t>
      </w:r>
      <w:r w:rsidRPr="009F566E">
        <w:rPr>
          <w:sz w:val="16"/>
        </w:rPr>
        <w:t xml:space="preserve">. Indeed, one scholar has argued that the lack of a fixation requirement reveals a more modern evolution of a country’s copyright.248 </w:t>
      </w:r>
      <w:r w:rsidRPr="00FF1CF3">
        <w:rPr>
          <w:rStyle w:val="StyleUnderline"/>
          <w:highlight w:val="cyan"/>
        </w:rPr>
        <w:t>Without</w:t>
      </w:r>
      <w:r w:rsidRPr="009F566E">
        <w:rPr>
          <w:sz w:val="16"/>
        </w:rPr>
        <w:t xml:space="preserve"> the requirement of </w:t>
      </w:r>
      <w:r w:rsidRPr="00FF1CF3">
        <w:rPr>
          <w:rStyle w:val="Emphasis"/>
          <w:highlight w:val="cyan"/>
        </w:rPr>
        <w:t>fixation</w:t>
      </w:r>
      <w:r w:rsidRPr="00FF1CF3">
        <w:rPr>
          <w:rStyle w:val="StyleUnderline"/>
          <w:highlight w:val="cyan"/>
        </w:rPr>
        <w:t xml:space="preserve"> under </w:t>
      </w:r>
      <w:r w:rsidRPr="00FF1CF3">
        <w:rPr>
          <w:rStyle w:val="Emphasis"/>
          <w:highlight w:val="cyan"/>
        </w:rPr>
        <w:t>Berne</w:t>
      </w:r>
      <w:r w:rsidRPr="00FF1CF3">
        <w:rPr>
          <w:rStyle w:val="StyleUnderline"/>
          <w:highlight w:val="cyan"/>
        </w:rPr>
        <w:t>, the</w:t>
      </w:r>
      <w:r w:rsidRPr="00D13464">
        <w:rPr>
          <w:rStyle w:val="StyleUnderline"/>
        </w:rPr>
        <w:t xml:space="preserve"> </w:t>
      </w:r>
      <w:r w:rsidRPr="00FF1CF3">
        <w:rPr>
          <w:rStyle w:val="Emphasis"/>
          <w:highlight w:val="cyan"/>
        </w:rPr>
        <w:t>U</w:t>
      </w:r>
      <w:r w:rsidRPr="009F566E">
        <w:rPr>
          <w:sz w:val="16"/>
        </w:rPr>
        <w:t xml:space="preserve">nited </w:t>
      </w:r>
      <w:r w:rsidRPr="00FF1CF3">
        <w:rPr>
          <w:rStyle w:val="Emphasis"/>
          <w:highlight w:val="cyan"/>
        </w:rPr>
        <w:t>S</w:t>
      </w:r>
      <w:r w:rsidRPr="009F566E">
        <w:rPr>
          <w:sz w:val="16"/>
        </w:rPr>
        <w:t xml:space="preserve">tates </w:t>
      </w:r>
      <w:r w:rsidRPr="00FF1CF3">
        <w:rPr>
          <w:rStyle w:val="StyleUnderline"/>
          <w:highlight w:val="cyan"/>
        </w:rPr>
        <w:t>would better</w:t>
      </w:r>
      <w:r w:rsidRPr="00D13464">
        <w:rPr>
          <w:rStyle w:val="StyleUnderline"/>
        </w:rPr>
        <w:t xml:space="preserve"> be able to </w:t>
      </w:r>
      <w:r w:rsidRPr="00FF1CF3">
        <w:rPr>
          <w:rStyle w:val="StyleUnderline"/>
          <w:highlight w:val="cyan"/>
        </w:rPr>
        <w:t>accommodate other</w:t>
      </w:r>
      <w:r w:rsidRPr="00D13464">
        <w:rPr>
          <w:rStyle w:val="StyleUnderline"/>
        </w:rPr>
        <w:t xml:space="preserve"> </w:t>
      </w:r>
      <w:r w:rsidRPr="00D13464">
        <w:rPr>
          <w:rStyle w:val="Emphasis"/>
        </w:rPr>
        <w:t xml:space="preserve">forms of </w:t>
      </w:r>
      <w:r w:rsidRPr="00FF1CF3">
        <w:rPr>
          <w:rStyle w:val="Emphasis"/>
          <w:highlight w:val="cyan"/>
        </w:rPr>
        <w:t>creativity</w:t>
      </w:r>
      <w:r w:rsidRPr="00D13464">
        <w:rPr>
          <w:rStyle w:val="StyleUnderline"/>
        </w:rPr>
        <w:t>, like intangible heritage, which may not conform to its traditional definition of a protectable work</w:t>
      </w:r>
      <w:r w:rsidRPr="009F566E">
        <w:rPr>
          <w:sz w:val="16"/>
        </w:rPr>
        <w:t>. This flexibility allows the United States to align its policies with the more dynamic nature of other modern copyright regimes.</w:t>
      </w:r>
    </w:p>
    <w:p w14:paraId="6F27BA31" w14:textId="77777777" w:rsidR="00074CB6" w:rsidRPr="009F566E" w:rsidRDefault="00074CB6" w:rsidP="00074CB6">
      <w:pPr>
        <w:rPr>
          <w:sz w:val="16"/>
        </w:rPr>
      </w:pPr>
      <w:r w:rsidRPr="009F566E">
        <w:rPr>
          <w:sz w:val="16"/>
        </w:rPr>
        <w:t xml:space="preserve">The World Trade Organization Agreement on Trade-Related Aspects of Intellectual Property Rights (“TRIPS”) extends copyright protection to expressions and not to ideas.249 However, </w:t>
      </w:r>
      <w:r w:rsidRPr="00FF1CF3">
        <w:rPr>
          <w:rStyle w:val="Emphasis"/>
          <w:highlight w:val="cyan"/>
        </w:rPr>
        <w:t>TRIPS</w:t>
      </w:r>
      <w:r w:rsidRPr="00FF1CF3">
        <w:rPr>
          <w:rStyle w:val="StyleUnderline"/>
          <w:highlight w:val="cyan"/>
        </w:rPr>
        <w:t xml:space="preserve"> extends protection to</w:t>
      </w:r>
      <w:r w:rsidRPr="00D13464">
        <w:rPr>
          <w:rStyle w:val="StyleUnderline"/>
        </w:rPr>
        <w:t xml:space="preserve"> </w:t>
      </w:r>
      <w:r w:rsidRPr="00D13464">
        <w:rPr>
          <w:rStyle w:val="Emphasis"/>
        </w:rPr>
        <w:t xml:space="preserve">live </w:t>
      </w:r>
      <w:r w:rsidRPr="00FF1CF3">
        <w:rPr>
          <w:rStyle w:val="Emphasis"/>
          <w:highlight w:val="cyan"/>
        </w:rPr>
        <w:t>performances</w:t>
      </w:r>
      <w:r w:rsidRPr="009F566E">
        <w:rPr>
          <w:sz w:val="16"/>
        </w:rPr>
        <w:t xml:space="preserve">.250 </w:t>
      </w:r>
      <w:r w:rsidRPr="00FF1CF3">
        <w:rPr>
          <w:rStyle w:val="Emphasis"/>
          <w:highlight w:val="cyan"/>
        </w:rPr>
        <w:t>Article 14</w:t>
      </w:r>
      <w:r w:rsidRPr="009F566E">
        <w:rPr>
          <w:sz w:val="16"/>
        </w:rPr>
        <w:t xml:space="preserve"> of TRIPS </w:t>
      </w:r>
      <w:r w:rsidRPr="00FF1CF3">
        <w:rPr>
          <w:rStyle w:val="StyleUnderline"/>
          <w:highlight w:val="cyan"/>
        </w:rPr>
        <w:t>articulates</w:t>
      </w:r>
      <w:r w:rsidRPr="00D13464">
        <w:rPr>
          <w:rStyle w:val="StyleUnderline"/>
        </w:rPr>
        <w:t xml:space="preserve"> the “</w:t>
      </w:r>
      <w:r w:rsidRPr="00FF1CF3">
        <w:rPr>
          <w:rStyle w:val="StyleUnderline"/>
          <w:highlight w:val="cyan"/>
        </w:rPr>
        <w:t xml:space="preserve">Protection of </w:t>
      </w:r>
      <w:r w:rsidRPr="00FF1CF3">
        <w:rPr>
          <w:rStyle w:val="Emphasis"/>
          <w:highlight w:val="cyan"/>
        </w:rPr>
        <w:t>Performers</w:t>
      </w:r>
      <w:r w:rsidRPr="00D13464">
        <w:rPr>
          <w:rStyle w:val="StyleUnderline"/>
        </w:rPr>
        <w:t>, Producers of Phonograms and Broadcasting Organizations</w:t>
      </w:r>
      <w:r w:rsidRPr="009F566E">
        <w:rPr>
          <w:sz w:val="16"/>
        </w:rPr>
        <w:t>.”251 Paragraph 1 provides the following protections for a certain category of unfixed works:</w:t>
      </w:r>
    </w:p>
    <w:p w14:paraId="621EEB80" w14:textId="77777777" w:rsidR="00074CB6" w:rsidRPr="009F566E" w:rsidRDefault="00074CB6" w:rsidP="00074CB6">
      <w:pPr>
        <w:ind w:left="720"/>
        <w:rPr>
          <w:sz w:val="16"/>
        </w:rPr>
      </w:pPr>
      <w:r w:rsidRPr="009F566E">
        <w:rPr>
          <w:sz w:val="16"/>
        </w:rPr>
        <w:t>In respect of a fixation of their performance on a phonogram, performers shall have the possibility of preventing . . . the fixation of their unfixed performance and the reproduction of such fixation. Performers shall also have the possibility of preventing . . . the broadcasting by wireless means and the communication to the public of their live performance.252</w:t>
      </w:r>
    </w:p>
    <w:p w14:paraId="573D7786" w14:textId="77777777" w:rsidR="00074CB6" w:rsidRDefault="00074CB6" w:rsidP="00074CB6">
      <w:pPr>
        <w:rPr>
          <w:sz w:val="16"/>
        </w:rPr>
      </w:pPr>
      <w:r w:rsidRPr="009F566E">
        <w:rPr>
          <w:sz w:val="16"/>
        </w:rPr>
        <w:t xml:space="preserve">This inclusion of the exception for live performances within the framework of TRIPS diminishes the significance of fixation itself. Indeed, </w:t>
      </w:r>
      <w:r w:rsidRPr="009F566E">
        <w:rPr>
          <w:rStyle w:val="StyleUnderline"/>
        </w:rPr>
        <w:t xml:space="preserve">this inclusion </w:t>
      </w:r>
      <w:r w:rsidRPr="00FF1CF3">
        <w:rPr>
          <w:rStyle w:val="StyleUnderline"/>
          <w:highlight w:val="cyan"/>
        </w:rPr>
        <w:t>indicates</w:t>
      </w:r>
      <w:r w:rsidRPr="009F566E">
        <w:rPr>
          <w:rStyle w:val="StyleUnderline"/>
        </w:rPr>
        <w:t xml:space="preserve"> that </w:t>
      </w:r>
      <w:proofErr w:type="gramStart"/>
      <w:r w:rsidRPr="00FF1CF3">
        <w:rPr>
          <w:rStyle w:val="Emphasis"/>
          <w:highlight w:val="cyan"/>
        </w:rPr>
        <w:t>protections</w:t>
      </w:r>
      <w:proofErr w:type="gramEnd"/>
      <w:r w:rsidRPr="00FF1CF3">
        <w:rPr>
          <w:rStyle w:val="StyleUnderline"/>
          <w:highlight w:val="cyan"/>
        </w:rPr>
        <w:t xml:space="preserve"> can be afforded to works that are </w:t>
      </w:r>
      <w:r w:rsidRPr="00FF1CF3">
        <w:rPr>
          <w:rStyle w:val="Emphasis"/>
          <w:highlight w:val="cyan"/>
        </w:rPr>
        <w:t>dynamic</w:t>
      </w:r>
      <w:r w:rsidRPr="009F566E">
        <w:rPr>
          <w:rStyle w:val="Emphasis"/>
        </w:rPr>
        <w:t xml:space="preserve"> and ephemeral</w:t>
      </w:r>
      <w:r w:rsidRPr="009F566E">
        <w:rPr>
          <w:rStyle w:val="StyleUnderline"/>
        </w:rPr>
        <w:t xml:space="preserve"> in nature</w:t>
      </w:r>
      <w:r w:rsidRPr="009F566E">
        <w:rPr>
          <w:sz w:val="16"/>
        </w:rPr>
        <w:t>.</w:t>
      </w:r>
    </w:p>
    <w:p w14:paraId="6C1F2A57" w14:textId="77777777" w:rsidR="00074CB6" w:rsidRPr="009F566E" w:rsidRDefault="00074CB6" w:rsidP="00074CB6">
      <w:pPr>
        <w:pStyle w:val="Heading4"/>
        <w:rPr>
          <w:u w:val="single"/>
        </w:rPr>
      </w:pPr>
      <w:r>
        <w:t xml:space="preserve">U.S. </w:t>
      </w:r>
      <w:r>
        <w:rPr>
          <w:u w:val="single"/>
        </w:rPr>
        <w:t>noncompliance</w:t>
      </w:r>
      <w:r>
        <w:t xml:space="preserve"> with </w:t>
      </w:r>
      <w:r w:rsidRPr="009F566E">
        <w:rPr>
          <w:u w:val="single"/>
        </w:rPr>
        <w:t>Article 14 of TRIPS</w:t>
      </w:r>
      <w:r>
        <w:t xml:space="preserve"> enshrines a </w:t>
      </w:r>
      <w:r>
        <w:rPr>
          <w:u w:val="single"/>
        </w:rPr>
        <w:t>logic of settler extractivism</w:t>
      </w:r>
      <w:r>
        <w:t xml:space="preserve"> globally.  </w:t>
      </w:r>
    </w:p>
    <w:p w14:paraId="02A84392" w14:textId="77777777" w:rsidR="00074CB6" w:rsidRPr="00352916" w:rsidRDefault="00074CB6" w:rsidP="00074CB6">
      <w:r>
        <w:t xml:space="preserve">Chidi </w:t>
      </w:r>
      <w:r w:rsidRPr="00352916">
        <w:rPr>
          <w:rStyle w:val="Style13ptBold"/>
        </w:rPr>
        <w:t>Oguamanam 6</w:t>
      </w:r>
      <w:r>
        <w:t xml:space="preserve">. University Research Chair in Sustainable Bio-Innovation at the University of Ottawa. </w:t>
      </w:r>
      <w:r w:rsidRPr="00352916">
        <w:rPr>
          <w:i/>
          <w:iCs/>
        </w:rPr>
        <w:t>International Law and Indigenous Knowledge: Intellectual Property, Plant Biodiversity, and Traditional Medicine</w:t>
      </w:r>
      <w:r>
        <w:t>. 2006. p. 7-9. https://doi.org/10.3138/9781442676244. jy</w:t>
      </w:r>
    </w:p>
    <w:p w14:paraId="0C34E42D" w14:textId="77777777" w:rsidR="00074CB6" w:rsidRPr="00352916" w:rsidRDefault="00074CB6" w:rsidP="00074CB6">
      <w:pPr>
        <w:rPr>
          <w:rStyle w:val="StyleUnderline"/>
        </w:rPr>
      </w:pPr>
      <w:r w:rsidRPr="00352916">
        <w:rPr>
          <w:sz w:val="16"/>
        </w:rPr>
        <w:t xml:space="preserve">Third, recent </w:t>
      </w:r>
      <w:r w:rsidRPr="00FF1CF3">
        <w:rPr>
          <w:rStyle w:val="Emphasis"/>
          <w:highlight w:val="cyan"/>
        </w:rPr>
        <w:t>global</w:t>
      </w:r>
      <w:r w:rsidRPr="00352916">
        <w:rPr>
          <w:rStyle w:val="Emphasis"/>
        </w:rPr>
        <w:t xml:space="preserve"> harmonization of </w:t>
      </w:r>
      <w:r w:rsidRPr="00FF1CF3">
        <w:rPr>
          <w:rStyle w:val="Emphasis"/>
          <w:highlight w:val="cyan"/>
        </w:rPr>
        <w:t>IPRs</w:t>
      </w:r>
      <w:r w:rsidRPr="00FF1CF3">
        <w:rPr>
          <w:rStyle w:val="StyleUnderline"/>
          <w:highlight w:val="cyan"/>
        </w:rPr>
        <w:t xml:space="preserve"> recognizes the </w:t>
      </w:r>
      <w:r w:rsidRPr="00FF1CF3">
        <w:rPr>
          <w:rStyle w:val="Emphasis"/>
          <w:highlight w:val="cyan"/>
        </w:rPr>
        <w:t>Western</w:t>
      </w:r>
      <w:r w:rsidRPr="00352916">
        <w:rPr>
          <w:rStyle w:val="Emphasis"/>
        </w:rPr>
        <w:t xml:space="preserve"> conventional </w:t>
      </w:r>
      <w:r w:rsidRPr="00FF1CF3">
        <w:rPr>
          <w:rStyle w:val="Emphasis"/>
          <w:highlight w:val="cyan"/>
        </w:rPr>
        <w:t>approach</w:t>
      </w:r>
      <w:r w:rsidRPr="00352916">
        <w:rPr>
          <w:sz w:val="16"/>
        </w:rPr>
        <w:t xml:space="preserve"> in the application and use of biodiversity components, which is </w:t>
      </w:r>
      <w:r w:rsidRPr="00FF1CF3">
        <w:rPr>
          <w:rStyle w:val="StyleUnderline"/>
          <w:highlight w:val="cyan"/>
        </w:rPr>
        <w:t xml:space="preserve">at the </w:t>
      </w:r>
      <w:r w:rsidRPr="00FF1CF3">
        <w:rPr>
          <w:rStyle w:val="Emphasis"/>
          <w:highlight w:val="cyan"/>
        </w:rPr>
        <w:t>expense</w:t>
      </w:r>
      <w:r w:rsidRPr="00FF1CF3">
        <w:rPr>
          <w:rStyle w:val="StyleUnderline"/>
          <w:highlight w:val="cyan"/>
        </w:rPr>
        <w:t xml:space="preserve"> of </w:t>
      </w:r>
      <w:r w:rsidRPr="00FF1CF3">
        <w:rPr>
          <w:rStyle w:val="Emphasis"/>
          <w:highlight w:val="cyan"/>
        </w:rPr>
        <w:t>non-Western</w:t>
      </w:r>
      <w:r w:rsidRPr="00352916">
        <w:rPr>
          <w:rStyle w:val="Emphasis"/>
        </w:rPr>
        <w:t xml:space="preserve"> or informal </w:t>
      </w:r>
      <w:r w:rsidRPr="00FF1CF3">
        <w:rPr>
          <w:rStyle w:val="Emphasis"/>
          <w:highlight w:val="cyan"/>
        </w:rPr>
        <w:t>methods</w:t>
      </w:r>
      <w:r w:rsidRPr="00352916">
        <w:rPr>
          <w:sz w:val="16"/>
        </w:rPr>
        <w:t xml:space="preserve">. For instance, </w:t>
      </w:r>
      <w:r w:rsidRPr="00FF1CF3">
        <w:rPr>
          <w:rStyle w:val="StyleUnderline"/>
          <w:highlight w:val="cyan"/>
        </w:rPr>
        <w:t xml:space="preserve">there is </w:t>
      </w:r>
      <w:r w:rsidRPr="00FF1CF3">
        <w:rPr>
          <w:rStyle w:val="Emphasis"/>
          <w:highlight w:val="cyan"/>
        </w:rPr>
        <w:t>no mention</w:t>
      </w:r>
      <w:r w:rsidRPr="00FF1CF3">
        <w:rPr>
          <w:rStyle w:val="StyleUnderline"/>
          <w:highlight w:val="cyan"/>
        </w:rPr>
        <w:t xml:space="preserve"> of the</w:t>
      </w:r>
      <w:r w:rsidRPr="00352916">
        <w:rPr>
          <w:rStyle w:val="StyleUnderline"/>
        </w:rPr>
        <w:t xml:space="preserve"> informal, traditional, or ecological </w:t>
      </w:r>
      <w:r w:rsidRPr="00FF1CF3">
        <w:rPr>
          <w:rStyle w:val="StyleUnderline"/>
          <w:highlight w:val="cyan"/>
        </w:rPr>
        <w:t xml:space="preserve">knowledge of </w:t>
      </w:r>
      <w:r w:rsidRPr="00FF1CF3">
        <w:rPr>
          <w:rStyle w:val="Emphasis"/>
          <w:highlight w:val="cyan"/>
        </w:rPr>
        <w:t>local people</w:t>
      </w:r>
      <w:r w:rsidRPr="00FF1CF3">
        <w:rPr>
          <w:rStyle w:val="StyleUnderline"/>
          <w:highlight w:val="cyan"/>
        </w:rPr>
        <w:t xml:space="preserve"> in</w:t>
      </w:r>
      <w:r w:rsidRPr="00352916">
        <w:rPr>
          <w:rStyle w:val="StyleUnderline"/>
        </w:rPr>
        <w:t xml:space="preserve"> the most authoritative regime on IPRs</w:t>
      </w:r>
      <w:r w:rsidRPr="00352916">
        <w:rPr>
          <w:sz w:val="16"/>
        </w:rPr>
        <w:t xml:space="preserve"> – the Trade-Related Aspects of Intellectual Property Rights (</w:t>
      </w:r>
      <w:r w:rsidRPr="00FF1CF3">
        <w:rPr>
          <w:rStyle w:val="Emphasis"/>
          <w:highlight w:val="cyan"/>
        </w:rPr>
        <w:t>TRIPS</w:t>
      </w:r>
      <w:r w:rsidRPr="00352916">
        <w:rPr>
          <w:sz w:val="16"/>
        </w:rPr>
        <w:t xml:space="preserve">) Agreement. The controversial </w:t>
      </w:r>
      <w:r w:rsidRPr="00FF1CF3">
        <w:rPr>
          <w:rStyle w:val="Emphasis"/>
          <w:highlight w:val="cyan"/>
        </w:rPr>
        <w:t>article 27</w:t>
      </w:r>
      <w:r w:rsidRPr="00352916">
        <w:rPr>
          <w:sz w:val="16"/>
        </w:rPr>
        <w:t xml:space="preserve"> of the TRIPS Agreement </w:t>
      </w:r>
      <w:proofErr w:type="gramStart"/>
      <w:r w:rsidRPr="00FF1CF3">
        <w:rPr>
          <w:rStyle w:val="StyleUnderline"/>
          <w:highlight w:val="cyan"/>
        </w:rPr>
        <w:t xml:space="preserve">makes </w:t>
      </w:r>
      <w:r w:rsidRPr="00FF1CF3">
        <w:rPr>
          <w:rStyle w:val="Emphasis"/>
          <w:highlight w:val="cyan"/>
        </w:rPr>
        <w:t>reference</w:t>
      </w:r>
      <w:proofErr w:type="gramEnd"/>
      <w:r w:rsidRPr="00352916">
        <w:rPr>
          <w:rStyle w:val="StyleUnderline"/>
        </w:rPr>
        <w:t xml:space="preserve"> to </w:t>
      </w:r>
      <w:r w:rsidRPr="00352916">
        <w:rPr>
          <w:rStyle w:val="Emphasis"/>
        </w:rPr>
        <w:t>alternative forms</w:t>
      </w:r>
      <w:r w:rsidRPr="00352916">
        <w:rPr>
          <w:sz w:val="16"/>
        </w:rPr>
        <w:t xml:space="preserve"> for the protection of knowledge.24 </w:t>
      </w:r>
      <w:r w:rsidRPr="00352916">
        <w:rPr>
          <w:rStyle w:val="StyleUnderline"/>
        </w:rPr>
        <w:t xml:space="preserve">Nonetheless, </w:t>
      </w:r>
      <w:r w:rsidRPr="00FF1CF3">
        <w:rPr>
          <w:rStyle w:val="Emphasis"/>
          <w:highlight w:val="cyan"/>
        </w:rPr>
        <w:t>industrialized countries</w:t>
      </w:r>
      <w:r w:rsidRPr="00FF1CF3">
        <w:rPr>
          <w:rStyle w:val="StyleUnderline"/>
          <w:highlight w:val="cyan"/>
        </w:rPr>
        <w:t xml:space="preserve"> insist</w:t>
      </w:r>
      <w:r w:rsidRPr="00352916">
        <w:rPr>
          <w:rStyle w:val="StyleUnderline"/>
        </w:rPr>
        <w:t xml:space="preserve"> that such </w:t>
      </w:r>
      <w:r w:rsidRPr="00FF1CF3">
        <w:rPr>
          <w:rStyle w:val="StyleUnderline"/>
          <w:highlight w:val="cyan"/>
        </w:rPr>
        <w:t>alternatives should take</w:t>
      </w:r>
      <w:r w:rsidRPr="00352916">
        <w:rPr>
          <w:rStyle w:val="StyleUnderline"/>
        </w:rPr>
        <w:t xml:space="preserve"> the </w:t>
      </w:r>
      <w:r w:rsidRPr="00FF1CF3">
        <w:rPr>
          <w:rStyle w:val="Emphasis"/>
          <w:highlight w:val="cyan"/>
        </w:rPr>
        <w:t>likeness</w:t>
      </w:r>
      <w:r w:rsidRPr="00FF1CF3">
        <w:rPr>
          <w:rStyle w:val="StyleUnderline"/>
          <w:highlight w:val="cyan"/>
        </w:rPr>
        <w:t xml:space="preserve"> of </w:t>
      </w:r>
      <w:r w:rsidRPr="00FF1CF3">
        <w:rPr>
          <w:rStyle w:val="Emphasis"/>
          <w:highlight w:val="cyan"/>
        </w:rPr>
        <w:t>Western IPRs</w:t>
      </w:r>
      <w:r w:rsidRPr="00352916">
        <w:rPr>
          <w:rStyle w:val="StyleUnderline"/>
        </w:rPr>
        <w:t>.25</w:t>
      </w:r>
    </w:p>
    <w:p w14:paraId="6422454D" w14:textId="77777777" w:rsidR="00074CB6" w:rsidRPr="00352916" w:rsidRDefault="00074CB6" w:rsidP="00074CB6">
      <w:pPr>
        <w:rPr>
          <w:sz w:val="16"/>
        </w:rPr>
      </w:pPr>
      <w:r w:rsidRPr="00352916">
        <w:rPr>
          <w:sz w:val="16"/>
        </w:rPr>
        <w:t xml:space="preserve">Lastly, the </w:t>
      </w:r>
      <w:r w:rsidRPr="00FF1CF3">
        <w:rPr>
          <w:rStyle w:val="Emphasis"/>
          <w:highlight w:val="cyan"/>
        </w:rPr>
        <w:t>IPR</w:t>
      </w:r>
      <w:r w:rsidRPr="00FF1CF3">
        <w:rPr>
          <w:rStyle w:val="StyleUnderline"/>
          <w:highlight w:val="cyan"/>
        </w:rPr>
        <w:t xml:space="preserve">, as an </w:t>
      </w:r>
      <w:r w:rsidRPr="00FF1CF3">
        <w:rPr>
          <w:rStyle w:val="Emphasis"/>
          <w:highlight w:val="cyan"/>
        </w:rPr>
        <w:t>instrument of</w:t>
      </w:r>
      <w:r w:rsidRPr="00352916">
        <w:rPr>
          <w:rStyle w:val="Emphasis"/>
        </w:rPr>
        <w:t xml:space="preserve"> market </w:t>
      </w:r>
      <w:r w:rsidRPr="00FF1CF3">
        <w:rPr>
          <w:rStyle w:val="Emphasis"/>
          <w:highlight w:val="cyan"/>
        </w:rPr>
        <w:t>economy</w:t>
      </w:r>
      <w:r w:rsidRPr="00FF1CF3">
        <w:rPr>
          <w:rStyle w:val="StyleUnderline"/>
          <w:highlight w:val="cyan"/>
        </w:rPr>
        <w:t>, is</w:t>
      </w:r>
      <w:r w:rsidRPr="00352916">
        <w:rPr>
          <w:rStyle w:val="StyleUnderline"/>
        </w:rPr>
        <w:t xml:space="preserve"> </w:t>
      </w:r>
      <w:r w:rsidRPr="00352916">
        <w:rPr>
          <w:rStyle w:val="Emphasis"/>
        </w:rPr>
        <w:t xml:space="preserve">seriously </w:t>
      </w:r>
      <w:r w:rsidRPr="00FF1CF3">
        <w:rPr>
          <w:rStyle w:val="Emphasis"/>
          <w:highlight w:val="cyan"/>
        </w:rPr>
        <w:t>unsuitable</w:t>
      </w:r>
      <w:r w:rsidRPr="00FF1CF3">
        <w:rPr>
          <w:rStyle w:val="StyleUnderline"/>
          <w:highlight w:val="cyan"/>
        </w:rPr>
        <w:t xml:space="preserve"> to </w:t>
      </w:r>
      <w:r w:rsidRPr="00FF1CF3">
        <w:rPr>
          <w:rStyle w:val="Emphasis"/>
          <w:highlight w:val="cyan"/>
        </w:rPr>
        <w:t>traditional knowledge</w:t>
      </w:r>
      <w:r w:rsidRPr="00352916">
        <w:rPr>
          <w:rStyle w:val="StyleUnderline"/>
        </w:rPr>
        <w:t xml:space="preserve">. Traditional knowledge thrives in a sociocultural context different from a </w:t>
      </w:r>
      <w:r w:rsidRPr="00352916">
        <w:rPr>
          <w:rStyle w:val="Emphasis"/>
        </w:rPr>
        <w:t>market economy paradigm</w:t>
      </w:r>
      <w:r w:rsidRPr="00352916">
        <w:rPr>
          <w:rStyle w:val="StyleUnderline"/>
        </w:rPr>
        <w:t>.</w:t>
      </w:r>
      <w:r w:rsidRPr="00352916">
        <w:rPr>
          <w:sz w:val="16"/>
        </w:rPr>
        <w:t xml:space="preserve"> Finding a way for IPRs to accommodate traditional knowledge is an important part of the desire for equitable distribution of the benefits of biodiversity. Proposals have been made for the emergence of unique, hybrid, or alternative (sui generis) regimes of IPRs. The quest for sui generis IPRs is pursued alongside the insistence </w:t>
      </w:r>
      <w:r>
        <w:rPr>
          <w:sz w:val="16"/>
        </w:rPr>
        <w:t>I</w:t>
      </w:r>
      <w:r>
        <w:rPr>
          <w:sz w:val="16"/>
        </w:rPr>
        <w:tab/>
      </w:r>
      <w:r w:rsidRPr="00352916">
        <w:rPr>
          <w:sz w:val="16"/>
        </w:rPr>
        <w:t xml:space="preserve">n some quarters that the historical malleability of the orthodox IPRs is sufficient to accommodate traditional knowledge.26 It does not seem, however, that the two approaches are mutually exclusive. It can be argued that the sui generis idea derives from the malleable character of IPRs. Nonetheless, </w:t>
      </w:r>
      <w:r w:rsidRPr="00352916">
        <w:rPr>
          <w:rStyle w:val="StyleUnderline"/>
        </w:rPr>
        <w:t xml:space="preserve">a </w:t>
      </w:r>
      <w:r w:rsidRPr="00FF1CF3">
        <w:rPr>
          <w:rStyle w:val="Emphasis"/>
          <w:highlight w:val="cyan"/>
        </w:rPr>
        <w:t>sui generis</w:t>
      </w:r>
      <w:r w:rsidRPr="00352916">
        <w:rPr>
          <w:rStyle w:val="Emphasis"/>
        </w:rPr>
        <w:t xml:space="preserve"> construct</w:t>
      </w:r>
      <w:r w:rsidRPr="00352916">
        <w:rPr>
          <w:rStyle w:val="StyleUnderline"/>
        </w:rPr>
        <w:t xml:space="preserve"> </w:t>
      </w:r>
      <w:r w:rsidRPr="00FF1CF3">
        <w:rPr>
          <w:rStyle w:val="StyleUnderline"/>
          <w:highlight w:val="cyan"/>
        </w:rPr>
        <w:t>based on</w:t>
      </w:r>
      <w:r w:rsidRPr="00352916">
        <w:rPr>
          <w:rStyle w:val="StyleUnderline"/>
        </w:rPr>
        <w:t xml:space="preserve"> the elements of </w:t>
      </w:r>
      <w:r w:rsidRPr="00FF1CF3">
        <w:rPr>
          <w:rStyle w:val="StyleUnderline"/>
          <w:highlight w:val="cyan"/>
        </w:rPr>
        <w:t>mainstream IPRs subjects</w:t>
      </w:r>
      <w:r w:rsidRPr="00352916">
        <w:rPr>
          <w:rStyle w:val="StyleUnderline"/>
        </w:rPr>
        <w:t xml:space="preserve"> </w:t>
      </w:r>
      <w:r w:rsidRPr="00352916">
        <w:rPr>
          <w:rStyle w:val="Emphasis"/>
        </w:rPr>
        <w:t xml:space="preserve">traditional </w:t>
      </w:r>
      <w:r w:rsidRPr="00FF1CF3">
        <w:rPr>
          <w:rStyle w:val="Emphasis"/>
          <w:highlight w:val="cyan"/>
        </w:rPr>
        <w:t>knowledge</w:t>
      </w:r>
      <w:r w:rsidRPr="00FF1CF3">
        <w:rPr>
          <w:rStyle w:val="StyleUnderline"/>
          <w:highlight w:val="cyan"/>
        </w:rPr>
        <w:t xml:space="preserve"> to </w:t>
      </w:r>
      <w:r w:rsidRPr="00FF1CF3">
        <w:rPr>
          <w:rStyle w:val="Emphasis"/>
          <w:highlight w:val="cyan"/>
        </w:rPr>
        <w:t>Western</w:t>
      </w:r>
      <w:r w:rsidRPr="00352916">
        <w:rPr>
          <w:rStyle w:val="Emphasis"/>
        </w:rPr>
        <w:t xml:space="preserve"> epistemic </w:t>
      </w:r>
      <w:r w:rsidRPr="00FF1CF3">
        <w:rPr>
          <w:rStyle w:val="Emphasis"/>
          <w:highlight w:val="cyan"/>
        </w:rPr>
        <w:t>hegemony</w:t>
      </w:r>
      <w:r w:rsidRPr="00352916">
        <w:rPr>
          <w:sz w:val="16"/>
        </w:rPr>
        <w:t>. This book argues that the integrity of traditional knowledge and indigenous peoples is better served by an imaginative sui generis regime, which does not necessarily have to be an imitation of the mainstream IP model.</w:t>
      </w:r>
    </w:p>
    <w:p w14:paraId="11C9793A" w14:textId="77777777" w:rsidR="00074CB6" w:rsidRPr="00352916" w:rsidRDefault="00074CB6" w:rsidP="00074CB6">
      <w:pPr>
        <w:rPr>
          <w:sz w:val="16"/>
        </w:rPr>
      </w:pPr>
      <w:r w:rsidRPr="00FF1CF3">
        <w:rPr>
          <w:rStyle w:val="StyleUnderline"/>
          <w:highlight w:val="cyan"/>
        </w:rPr>
        <w:t>Conceptualizing</w:t>
      </w:r>
      <w:r w:rsidRPr="00352916">
        <w:rPr>
          <w:rStyle w:val="StyleUnderline"/>
        </w:rPr>
        <w:t xml:space="preserve"> </w:t>
      </w:r>
      <w:r w:rsidRPr="00352916">
        <w:rPr>
          <w:rStyle w:val="Emphasis"/>
        </w:rPr>
        <w:t xml:space="preserve">local </w:t>
      </w:r>
      <w:r w:rsidRPr="00FF1CF3">
        <w:rPr>
          <w:rStyle w:val="Emphasis"/>
          <w:highlight w:val="cyan"/>
        </w:rPr>
        <w:t>knowledge</w:t>
      </w:r>
      <w:r w:rsidRPr="00FF1CF3">
        <w:rPr>
          <w:rStyle w:val="StyleUnderline"/>
          <w:highlight w:val="cyan"/>
        </w:rPr>
        <w:t xml:space="preserve"> as </w:t>
      </w:r>
      <w:r w:rsidRPr="00FF1CF3">
        <w:rPr>
          <w:rStyle w:val="Emphasis"/>
          <w:highlight w:val="cyan"/>
        </w:rPr>
        <w:t>a</w:t>
      </w:r>
      <w:r w:rsidRPr="00352916">
        <w:rPr>
          <w:rStyle w:val="StyleUnderline"/>
        </w:rPr>
        <w:t xml:space="preserve">n </w:t>
      </w:r>
      <w:r w:rsidRPr="00352916">
        <w:rPr>
          <w:rStyle w:val="Emphasis"/>
        </w:rPr>
        <w:t xml:space="preserve">information </w:t>
      </w:r>
      <w:r w:rsidRPr="00FF1CF3">
        <w:rPr>
          <w:rStyle w:val="Emphasis"/>
          <w:highlight w:val="cyan"/>
        </w:rPr>
        <w:t>resource</w:t>
      </w:r>
      <w:r w:rsidRPr="00FF1CF3">
        <w:rPr>
          <w:rStyle w:val="StyleUnderline"/>
          <w:highlight w:val="cyan"/>
        </w:rPr>
        <w:t xml:space="preserve"> for facilitating</w:t>
      </w:r>
      <w:r w:rsidRPr="00352916">
        <w:rPr>
          <w:rStyle w:val="StyleUnderline"/>
        </w:rPr>
        <w:t xml:space="preserve"> the </w:t>
      </w:r>
      <w:r w:rsidRPr="00FF1CF3">
        <w:rPr>
          <w:rStyle w:val="Emphasis"/>
          <w:highlight w:val="cyan"/>
        </w:rPr>
        <w:t>extraction</w:t>
      </w:r>
      <w:r w:rsidRPr="00352916">
        <w:rPr>
          <w:rStyle w:val="Emphasis"/>
        </w:rPr>
        <w:t xml:space="preserve"> of active substances</w:t>
      </w:r>
      <w:r w:rsidRPr="00352916">
        <w:rPr>
          <w:sz w:val="16"/>
        </w:rPr>
        <w:t xml:space="preserve">, or what has been decried as the regime of ‘extractivism,’27 </w:t>
      </w:r>
      <w:r w:rsidRPr="00FF1CF3">
        <w:rPr>
          <w:rStyle w:val="StyleUnderline"/>
          <w:highlight w:val="cyan"/>
        </w:rPr>
        <w:t>does not advance indigenous interests</w:t>
      </w:r>
      <w:r w:rsidRPr="00352916">
        <w:rPr>
          <w:rStyle w:val="StyleUnderline"/>
        </w:rPr>
        <w:t xml:space="preserve">. Representing a Western scientific and cultural perspective, such conceptualization </w:t>
      </w:r>
      <w:r w:rsidRPr="00352916">
        <w:rPr>
          <w:rStyle w:val="Emphasis"/>
        </w:rPr>
        <w:t>does not adequately describe traditional knowledge</w:t>
      </w:r>
      <w:r w:rsidRPr="00352916">
        <w:rPr>
          <w:sz w:val="16"/>
        </w:rPr>
        <w:t xml:space="preserve">, especially traditional therapeutic practices. </w:t>
      </w:r>
      <w:r w:rsidRPr="00352916">
        <w:rPr>
          <w:rStyle w:val="StyleUnderline"/>
        </w:rPr>
        <w:t xml:space="preserve">No knowledge is exercised in a </w:t>
      </w:r>
      <w:r w:rsidRPr="00352916">
        <w:rPr>
          <w:rStyle w:val="Emphasis"/>
        </w:rPr>
        <w:t>cultural vacuum</w:t>
      </w:r>
      <w:r w:rsidRPr="00352916">
        <w:rPr>
          <w:sz w:val="16"/>
        </w:rPr>
        <w:t>. For instance, traditional healing practices happen within a complex psychosocial paradigm. Health systems have broadranging ties with people’s cosmology.28</w:t>
      </w:r>
    </w:p>
    <w:p w14:paraId="793C5D97" w14:textId="77777777" w:rsidR="00074CB6" w:rsidRPr="00352916" w:rsidRDefault="00074CB6" w:rsidP="00074CB6">
      <w:pPr>
        <w:rPr>
          <w:sz w:val="16"/>
        </w:rPr>
      </w:pPr>
      <w:r w:rsidRPr="00352916">
        <w:rPr>
          <w:sz w:val="16"/>
        </w:rPr>
        <w:t xml:space="preserve">The orthodox IP approach takes a fragmentary view of local knowledge. Perhaps nowhere is this more apparent than </w:t>
      </w:r>
      <w:proofErr w:type="gramStart"/>
      <w:r w:rsidRPr="00352916">
        <w:rPr>
          <w:sz w:val="16"/>
        </w:rPr>
        <w:t>in the area of</w:t>
      </w:r>
      <w:proofErr w:type="gramEnd"/>
      <w:r w:rsidRPr="00352916">
        <w:rPr>
          <w:sz w:val="16"/>
        </w:rPr>
        <w:t xml:space="preserve"> traditional knowledge of plant-based therapy (TKPT) or traditional medicine. I use the abbreviation TKPT for convenience. Knowledge of uses of plants in traditional therapy is presumed to include associated practices. This book emphasizes the role of plants in traditional therapy. TKPT is used here as a synonym for traditional medicine, notwithstanding that traditional medicine transcends the use of plants or herbalism. The local context and complex nature of indigenous and traditional communities’ relationship to the ecosystem in general, and their medical or healing practices in particular, are undermined when it is investigated (for instance, as the patent regime does) only for active compounds to be extracted. Similarly undervalued is the increasing need for pluralism in medical knowledge for which TKPT holds </w:t>
      </w:r>
      <w:proofErr w:type="gramStart"/>
      <w:r w:rsidRPr="00352916">
        <w:rPr>
          <w:sz w:val="16"/>
        </w:rPr>
        <w:t>a great</w:t>
      </w:r>
      <w:proofErr w:type="gramEnd"/>
      <w:r w:rsidRPr="00352916">
        <w:rPr>
          <w:sz w:val="16"/>
        </w:rPr>
        <w:t xml:space="preserve"> potential. The imperative for medical pluralism – more than one epistemic approach to therapeutic intervention – stems from the fact that no health system provides self-sufficient solutions to all medical conditions. Moreover, there is no end yet in the search for the cures of the diseases that afflict humanity. New diseases continue to be discovered, leaving open every option in the search for therapeutic cure. This book examines TKPT from its holistic perspective </w:t>
      </w:r>
      <w:proofErr w:type="gramStart"/>
      <w:r w:rsidRPr="00352916">
        <w:rPr>
          <w:sz w:val="16"/>
        </w:rPr>
        <w:t>in order to</w:t>
      </w:r>
      <w:proofErr w:type="gramEnd"/>
      <w:r w:rsidRPr="00352916">
        <w:rPr>
          <w:sz w:val="16"/>
        </w:rPr>
        <w:t xml:space="preserve"> evaluate the viability (or otherwise) of IPRs to that body of knowledge.</w:t>
      </w:r>
    </w:p>
    <w:p w14:paraId="1BDF5A8D" w14:textId="77777777" w:rsidR="00074CB6" w:rsidRDefault="00074CB6" w:rsidP="00074CB6">
      <w:pPr>
        <w:rPr>
          <w:sz w:val="16"/>
        </w:rPr>
      </w:pPr>
      <w:r w:rsidRPr="00352916">
        <w:rPr>
          <w:sz w:val="16"/>
        </w:rPr>
        <w:t xml:space="preserve">The </w:t>
      </w:r>
      <w:r w:rsidRPr="00352916">
        <w:rPr>
          <w:rStyle w:val="Emphasis"/>
        </w:rPr>
        <w:t xml:space="preserve">culture of </w:t>
      </w:r>
      <w:r w:rsidRPr="00FF1CF3">
        <w:rPr>
          <w:rStyle w:val="Emphasis"/>
          <w:highlight w:val="cyan"/>
        </w:rPr>
        <w:t>extractivism</w:t>
      </w:r>
      <w:r w:rsidRPr="00352916">
        <w:rPr>
          <w:sz w:val="16"/>
        </w:rPr>
        <w:t xml:space="preserve"> (extracting active compounds from biological resources) </w:t>
      </w:r>
      <w:r w:rsidRPr="00352916">
        <w:rPr>
          <w:rStyle w:val="StyleUnderline"/>
        </w:rPr>
        <w:t>endorsed by IPRs</w:t>
      </w:r>
      <w:r w:rsidRPr="00352916">
        <w:rPr>
          <w:sz w:val="16"/>
        </w:rPr>
        <w:t xml:space="preserve">, especially patents, </w:t>
      </w:r>
      <w:r w:rsidRPr="00FF1CF3">
        <w:rPr>
          <w:rStyle w:val="StyleUnderline"/>
          <w:highlight w:val="cyan"/>
        </w:rPr>
        <w:t xml:space="preserve">fosters a </w:t>
      </w:r>
      <w:r w:rsidRPr="00FF1CF3">
        <w:rPr>
          <w:rStyle w:val="Emphasis"/>
          <w:highlight w:val="cyan"/>
        </w:rPr>
        <w:t>biomedical</w:t>
      </w:r>
      <w:r w:rsidRPr="00352916">
        <w:rPr>
          <w:rStyle w:val="Emphasis"/>
        </w:rPr>
        <w:t xml:space="preserve"> or allopathic </w:t>
      </w:r>
      <w:r w:rsidRPr="00FF1CF3">
        <w:rPr>
          <w:rStyle w:val="Emphasis"/>
          <w:highlight w:val="cyan"/>
        </w:rPr>
        <w:t>hegemony</w:t>
      </w:r>
      <w:r w:rsidRPr="00FF1CF3">
        <w:rPr>
          <w:rStyle w:val="StyleUnderline"/>
          <w:highlight w:val="cyan"/>
        </w:rPr>
        <w:t xml:space="preserve"> at the expense of</w:t>
      </w:r>
      <w:r w:rsidRPr="00352916">
        <w:rPr>
          <w:rStyle w:val="StyleUnderline"/>
        </w:rPr>
        <w:t xml:space="preserve"> </w:t>
      </w:r>
      <w:r w:rsidRPr="00352916">
        <w:rPr>
          <w:rStyle w:val="Emphasis"/>
        </w:rPr>
        <w:t xml:space="preserve">medical </w:t>
      </w:r>
      <w:r w:rsidRPr="00FF1CF3">
        <w:rPr>
          <w:rStyle w:val="Emphasis"/>
          <w:highlight w:val="cyan"/>
        </w:rPr>
        <w:t>pluralism</w:t>
      </w:r>
      <w:r w:rsidRPr="00352916">
        <w:rPr>
          <w:rStyle w:val="StyleUnderline"/>
        </w:rPr>
        <w:t xml:space="preserve"> or </w:t>
      </w:r>
      <w:r w:rsidRPr="00352916">
        <w:rPr>
          <w:rStyle w:val="Emphasis"/>
        </w:rPr>
        <w:t>cooperation among medical systems</w:t>
      </w:r>
      <w:r w:rsidRPr="00352916">
        <w:rPr>
          <w:sz w:val="16"/>
        </w:rPr>
        <w:t xml:space="preserve">.29 </w:t>
      </w:r>
      <w:r w:rsidRPr="00352916">
        <w:rPr>
          <w:rStyle w:val="StyleUnderline"/>
        </w:rPr>
        <w:t>Extractivism thrives in a Western scientific paradigm</w:t>
      </w:r>
      <w:r w:rsidRPr="00352916">
        <w:rPr>
          <w:sz w:val="16"/>
        </w:rPr>
        <w:t xml:space="preserve">. That approach depicts a gap in cross-cultural understanding of phenomena. In the words of Nathan Sivin, </w:t>
      </w:r>
      <w:r w:rsidRPr="00FF1CF3">
        <w:rPr>
          <w:rStyle w:val="StyleUnderline"/>
          <w:highlight w:val="cyan"/>
        </w:rPr>
        <w:t>this</w:t>
      </w:r>
      <w:r w:rsidRPr="00352916">
        <w:rPr>
          <w:rStyle w:val="StyleUnderline"/>
        </w:rPr>
        <w:t xml:space="preserve"> tendency </w:t>
      </w:r>
      <w:r w:rsidRPr="00FF1CF3">
        <w:rPr>
          <w:rStyle w:val="StyleUnderline"/>
          <w:highlight w:val="cyan"/>
        </w:rPr>
        <w:t xml:space="preserve">goes ‘back to the days when </w:t>
      </w:r>
      <w:r w:rsidRPr="00FF1CF3">
        <w:rPr>
          <w:rStyle w:val="Emphasis"/>
          <w:highlight w:val="cyan"/>
        </w:rPr>
        <w:t>empire</w:t>
      </w:r>
      <w:r w:rsidRPr="00FF1CF3">
        <w:rPr>
          <w:rStyle w:val="StyleUnderline"/>
          <w:highlight w:val="cyan"/>
        </w:rPr>
        <w:t xml:space="preserve"> and </w:t>
      </w:r>
      <w:r w:rsidRPr="00FF1CF3">
        <w:rPr>
          <w:rStyle w:val="Emphasis"/>
          <w:highlight w:val="cyan"/>
        </w:rPr>
        <w:t>colony</w:t>
      </w:r>
      <w:r w:rsidRPr="00FF1CF3">
        <w:rPr>
          <w:rStyle w:val="StyleUnderline"/>
          <w:highlight w:val="cyan"/>
        </w:rPr>
        <w:t xml:space="preserve"> were </w:t>
      </w:r>
      <w:r w:rsidRPr="00FF1CF3">
        <w:rPr>
          <w:rStyle w:val="Emphasis"/>
          <w:highlight w:val="cyan"/>
        </w:rPr>
        <w:t>good</w:t>
      </w:r>
      <w:r w:rsidRPr="00352916">
        <w:rPr>
          <w:rStyle w:val="Emphasis"/>
        </w:rPr>
        <w:t xml:space="preserve"> words in Europe</w:t>
      </w:r>
      <w:r w:rsidRPr="00352916">
        <w:rPr>
          <w:sz w:val="16"/>
        </w:rPr>
        <w:t xml:space="preserve"> … As they apply to our topic, </w:t>
      </w:r>
      <w:r w:rsidRPr="00352916">
        <w:rPr>
          <w:rStyle w:val="StyleUnderline"/>
        </w:rPr>
        <w:t>they assume that plant exploration involves different kinds of resources that different kinds of people hold</w:t>
      </w:r>
      <w:r w:rsidRPr="00352916">
        <w:rPr>
          <w:sz w:val="16"/>
        </w:rPr>
        <w:t xml:space="preserve">. One resource is </w:t>
      </w:r>
      <w:proofErr w:type="gramStart"/>
      <w:r w:rsidRPr="00352916">
        <w:rPr>
          <w:sz w:val="16"/>
        </w:rPr>
        <w:t>know-how</w:t>
      </w:r>
      <w:proofErr w:type="gramEnd"/>
      <w:r w:rsidRPr="00352916">
        <w:rPr>
          <w:sz w:val="16"/>
        </w:rPr>
        <w:t xml:space="preserve"> and the other is raw material.’30 For the 80 per cent of the world’s politically disempowered poor who rely on TKPT for their health needs,31 the implication is evident. </w:t>
      </w:r>
      <w:r w:rsidRPr="00352916">
        <w:rPr>
          <w:rStyle w:val="StyleUnderline"/>
        </w:rPr>
        <w:t xml:space="preserve">The </w:t>
      </w:r>
      <w:r w:rsidRPr="00FF1CF3">
        <w:rPr>
          <w:rStyle w:val="Emphasis"/>
          <w:highlight w:val="cyan"/>
        </w:rPr>
        <w:t>bulk</w:t>
      </w:r>
      <w:r w:rsidRPr="00352916">
        <w:rPr>
          <w:rStyle w:val="StyleUnderline"/>
        </w:rPr>
        <w:t xml:space="preserve"> of them </w:t>
      </w:r>
      <w:r w:rsidRPr="00FF1CF3">
        <w:rPr>
          <w:rStyle w:val="StyleUnderline"/>
          <w:highlight w:val="cyan"/>
        </w:rPr>
        <w:t xml:space="preserve">cannot </w:t>
      </w:r>
      <w:r w:rsidRPr="00FF1CF3">
        <w:rPr>
          <w:rStyle w:val="Emphasis"/>
          <w:highlight w:val="cyan"/>
        </w:rPr>
        <w:t>afford</w:t>
      </w:r>
      <w:r w:rsidRPr="00352916">
        <w:rPr>
          <w:rStyle w:val="StyleUnderline"/>
        </w:rPr>
        <w:t xml:space="preserve"> the </w:t>
      </w:r>
      <w:r w:rsidRPr="00352916">
        <w:rPr>
          <w:rStyle w:val="Emphasis"/>
        </w:rPr>
        <w:t xml:space="preserve">high </w:t>
      </w:r>
      <w:r w:rsidRPr="00FF1CF3">
        <w:rPr>
          <w:rStyle w:val="Emphasis"/>
          <w:highlight w:val="cyan"/>
        </w:rPr>
        <w:t>cost</w:t>
      </w:r>
      <w:r w:rsidRPr="00FF1CF3">
        <w:rPr>
          <w:rStyle w:val="StyleUnderline"/>
          <w:highlight w:val="cyan"/>
        </w:rPr>
        <w:t xml:space="preserve"> of </w:t>
      </w:r>
      <w:r w:rsidRPr="00FF1CF3">
        <w:rPr>
          <w:rStyle w:val="Emphasis"/>
          <w:highlight w:val="cyan"/>
        </w:rPr>
        <w:t>Western</w:t>
      </w:r>
      <w:r w:rsidRPr="00352916">
        <w:rPr>
          <w:rStyle w:val="Emphasis"/>
        </w:rPr>
        <w:t xml:space="preserve"> medicinal </w:t>
      </w:r>
      <w:r w:rsidRPr="00FF1CF3">
        <w:rPr>
          <w:rStyle w:val="Emphasis"/>
          <w:highlight w:val="cyan"/>
        </w:rPr>
        <w:t>services</w:t>
      </w:r>
      <w:r w:rsidRPr="00352916">
        <w:rPr>
          <w:sz w:val="16"/>
        </w:rPr>
        <w:t>. Perhaps more important, indigenous peoples have faith in the efficacy of the traditional therapeutic approach, which is a complementary aspect of most indigenous or local peoples’ cultures.</w:t>
      </w:r>
    </w:p>
    <w:p w14:paraId="62A18DE4" w14:textId="77777777" w:rsidR="00074CB6" w:rsidRPr="00352916" w:rsidRDefault="00074CB6" w:rsidP="00074CB6">
      <w:pPr>
        <w:pStyle w:val="Heading4"/>
      </w:pPr>
      <w:r>
        <w:t xml:space="preserve">Extractivist logic in IPR legitimizes a </w:t>
      </w:r>
      <w:r>
        <w:rPr>
          <w:u w:val="single"/>
        </w:rPr>
        <w:t>hegemonic</w:t>
      </w:r>
      <w:r>
        <w:t xml:space="preserve"> view of ecological space, enabling </w:t>
      </w:r>
      <w:r>
        <w:rPr>
          <w:u w:val="single"/>
        </w:rPr>
        <w:t>global neocolonialism</w:t>
      </w:r>
      <w:r>
        <w:t xml:space="preserve">. </w:t>
      </w:r>
    </w:p>
    <w:p w14:paraId="6ACD4648" w14:textId="77777777" w:rsidR="00074CB6" w:rsidRDefault="00074CB6" w:rsidP="00074CB6">
      <w:r>
        <w:t xml:space="preserve">Chidi </w:t>
      </w:r>
      <w:r w:rsidRPr="00352916">
        <w:rPr>
          <w:rStyle w:val="Style13ptBold"/>
        </w:rPr>
        <w:t>Oguamanam 6</w:t>
      </w:r>
      <w:r>
        <w:t xml:space="preserve">. University Research Chair in Sustainable Bio-Innovation at the University of Ottawa. </w:t>
      </w:r>
      <w:r w:rsidRPr="00352916">
        <w:rPr>
          <w:i/>
          <w:iCs/>
        </w:rPr>
        <w:t>International Law and Indigenous Knowledge: Intellectual Property, Plant Biodiversity, and Traditional Medicine</w:t>
      </w:r>
      <w:r>
        <w:t>. 2006. p. 7-9. https://doi.org/10.3138/9781442676244. jy</w:t>
      </w:r>
    </w:p>
    <w:p w14:paraId="600E2BEB" w14:textId="77777777" w:rsidR="00074CB6" w:rsidRPr="00352916" w:rsidRDefault="00074CB6" w:rsidP="00074CB6">
      <w:pPr>
        <w:rPr>
          <w:sz w:val="16"/>
        </w:rPr>
      </w:pPr>
      <w:r w:rsidRPr="00352916">
        <w:rPr>
          <w:sz w:val="16"/>
        </w:rPr>
        <w:t xml:space="preserve">From the section ‘Bioresources: Global “Assets” in Southern Borders’ above, </w:t>
      </w:r>
      <w:proofErr w:type="gramStart"/>
      <w:r w:rsidRPr="00352916">
        <w:rPr>
          <w:sz w:val="16"/>
        </w:rPr>
        <w:t xml:space="preserve">it is clear that </w:t>
      </w:r>
      <w:r w:rsidRPr="00FF1CF3">
        <w:rPr>
          <w:rStyle w:val="StyleUnderline"/>
          <w:highlight w:val="cyan"/>
        </w:rPr>
        <w:t>major</w:t>
      </w:r>
      <w:proofErr w:type="gramEnd"/>
      <w:r w:rsidRPr="00FF1CF3">
        <w:rPr>
          <w:rStyle w:val="StyleUnderline"/>
          <w:highlight w:val="cyan"/>
        </w:rPr>
        <w:t xml:space="preserve"> </w:t>
      </w:r>
      <w:r w:rsidRPr="00FF1CF3">
        <w:rPr>
          <w:rStyle w:val="Emphasis"/>
          <w:highlight w:val="cyan"/>
        </w:rPr>
        <w:t>biogeographic</w:t>
      </w:r>
      <w:r w:rsidRPr="00352916">
        <w:rPr>
          <w:rStyle w:val="Emphasis"/>
        </w:rPr>
        <w:t xml:space="preserve"> and phytogeographic </w:t>
      </w:r>
      <w:r w:rsidRPr="00FF1CF3">
        <w:rPr>
          <w:rStyle w:val="Emphasis"/>
          <w:highlight w:val="cyan"/>
        </w:rPr>
        <w:t>regions</w:t>
      </w:r>
      <w:r w:rsidRPr="00352916">
        <w:rPr>
          <w:rStyle w:val="StyleUnderline"/>
        </w:rPr>
        <w:t xml:space="preserve"> of the world </w:t>
      </w:r>
      <w:r w:rsidRPr="00FF1CF3">
        <w:rPr>
          <w:rStyle w:val="StyleUnderline"/>
          <w:highlight w:val="cyan"/>
        </w:rPr>
        <w:t xml:space="preserve">are located </w:t>
      </w:r>
      <w:r w:rsidRPr="00FF1CF3">
        <w:rPr>
          <w:rStyle w:val="Emphasis"/>
          <w:highlight w:val="cyan"/>
        </w:rPr>
        <w:t>outside</w:t>
      </w:r>
      <w:r w:rsidRPr="00352916">
        <w:rPr>
          <w:rStyle w:val="StyleUnderline"/>
        </w:rPr>
        <w:t xml:space="preserve"> the </w:t>
      </w:r>
      <w:r w:rsidRPr="00FF1CF3">
        <w:rPr>
          <w:rStyle w:val="Emphasis"/>
          <w:highlight w:val="cyan"/>
        </w:rPr>
        <w:t>developed countries</w:t>
      </w:r>
      <w:r w:rsidRPr="00352916">
        <w:rPr>
          <w:sz w:val="16"/>
        </w:rPr>
        <w:t xml:space="preserve">. The majority of these ‘megadiversity’ hotspots or gene-rich countries are </w:t>
      </w:r>
      <w:r w:rsidRPr="00FF1CF3">
        <w:rPr>
          <w:rStyle w:val="StyleUnderline"/>
          <w:highlight w:val="cyan"/>
        </w:rPr>
        <w:t xml:space="preserve">in the </w:t>
      </w:r>
      <w:r w:rsidRPr="00FF1CF3">
        <w:rPr>
          <w:rStyle w:val="Emphasis"/>
          <w:highlight w:val="cyan"/>
        </w:rPr>
        <w:t>global South</w:t>
      </w:r>
      <w:r w:rsidRPr="00352916">
        <w:rPr>
          <w:sz w:val="16"/>
        </w:rPr>
        <w:t xml:space="preserve">. That geopolitical bloc represents about 75 per cent of global population and is home to indigenous peoples and cultures. There are about five thousand different cultures in the world.91 Andrew Gray writes, ‘[I]f we compare this figure with the number of national state cultures in the world, we see that </w:t>
      </w:r>
      <w:r w:rsidRPr="00FF1CF3">
        <w:rPr>
          <w:rStyle w:val="Emphasis"/>
          <w:highlight w:val="cyan"/>
        </w:rPr>
        <w:t>indigenous peoples</w:t>
      </w:r>
      <w:r w:rsidRPr="00FF1CF3">
        <w:rPr>
          <w:rStyle w:val="StyleUnderline"/>
          <w:highlight w:val="cyan"/>
        </w:rPr>
        <w:t xml:space="preserve"> constitute</w:t>
      </w:r>
      <w:r w:rsidRPr="00352916">
        <w:rPr>
          <w:rStyle w:val="StyleUnderline"/>
        </w:rPr>
        <w:t xml:space="preserve"> </w:t>
      </w:r>
      <w:r w:rsidRPr="00352916">
        <w:rPr>
          <w:rStyle w:val="Emphasis"/>
        </w:rPr>
        <w:t>90–</w:t>
      </w:r>
      <w:r w:rsidRPr="00FF1CF3">
        <w:rPr>
          <w:rStyle w:val="Emphasis"/>
          <w:highlight w:val="cyan"/>
        </w:rPr>
        <w:t>95 per cent</w:t>
      </w:r>
      <w:r w:rsidRPr="00FF1CF3">
        <w:rPr>
          <w:rStyle w:val="StyleUnderline"/>
          <w:highlight w:val="cyan"/>
        </w:rPr>
        <w:t xml:space="preserve"> of</w:t>
      </w:r>
      <w:r w:rsidRPr="00352916">
        <w:rPr>
          <w:rStyle w:val="StyleUnderline"/>
        </w:rPr>
        <w:t xml:space="preserve"> </w:t>
      </w:r>
      <w:r w:rsidRPr="00352916">
        <w:rPr>
          <w:rStyle w:val="Emphasis"/>
        </w:rPr>
        <w:t xml:space="preserve">cultural </w:t>
      </w:r>
      <w:r w:rsidRPr="00FF1CF3">
        <w:rPr>
          <w:rStyle w:val="Emphasis"/>
          <w:highlight w:val="cyan"/>
        </w:rPr>
        <w:t>diversity</w:t>
      </w:r>
      <w:r w:rsidRPr="00352916">
        <w:rPr>
          <w:rStyle w:val="StyleUnderline"/>
        </w:rPr>
        <w:t xml:space="preserve"> of the world</w:t>
      </w:r>
      <w:r w:rsidRPr="00352916">
        <w:rPr>
          <w:sz w:val="16"/>
        </w:rPr>
        <w:t>.’92 The remaining 25 per cent of the global population (now described as developed countries) historically colonized most areas of highest biodiversity and the homeland of many indigenous peoples.</w:t>
      </w:r>
    </w:p>
    <w:p w14:paraId="1AB7C8A4" w14:textId="77777777" w:rsidR="00074CB6" w:rsidRPr="00352916" w:rsidRDefault="00074CB6" w:rsidP="00074CB6">
      <w:pPr>
        <w:rPr>
          <w:sz w:val="16"/>
        </w:rPr>
      </w:pPr>
      <w:r w:rsidRPr="00FF1CF3">
        <w:rPr>
          <w:rStyle w:val="StyleUnderline"/>
          <w:highlight w:val="cyan"/>
        </w:rPr>
        <w:t xml:space="preserve">When people are </w:t>
      </w:r>
      <w:r w:rsidRPr="00FF1CF3">
        <w:rPr>
          <w:rStyle w:val="Emphasis"/>
          <w:highlight w:val="cyan"/>
        </w:rPr>
        <w:t>colonized</w:t>
      </w:r>
      <w:r w:rsidRPr="00352916">
        <w:rPr>
          <w:rStyle w:val="StyleUnderline"/>
        </w:rPr>
        <w:t xml:space="preserve">, their </w:t>
      </w:r>
      <w:r w:rsidRPr="00FF1CF3">
        <w:rPr>
          <w:rStyle w:val="Emphasis"/>
          <w:highlight w:val="cyan"/>
        </w:rPr>
        <w:t>forests</w:t>
      </w:r>
      <w:r w:rsidRPr="00FF1CF3">
        <w:rPr>
          <w:rStyle w:val="StyleUnderline"/>
          <w:highlight w:val="cyan"/>
        </w:rPr>
        <w:t xml:space="preserve"> and</w:t>
      </w:r>
      <w:r w:rsidRPr="00352916">
        <w:rPr>
          <w:rStyle w:val="StyleUnderline"/>
        </w:rPr>
        <w:t xml:space="preserve"> </w:t>
      </w:r>
      <w:r w:rsidRPr="00352916">
        <w:rPr>
          <w:rStyle w:val="Emphasis"/>
        </w:rPr>
        <w:t xml:space="preserve">natural </w:t>
      </w:r>
      <w:r w:rsidRPr="00FF1CF3">
        <w:rPr>
          <w:rStyle w:val="Emphasis"/>
          <w:highlight w:val="cyan"/>
        </w:rPr>
        <w:t>resources</w:t>
      </w:r>
      <w:r w:rsidRPr="00FF1CF3">
        <w:rPr>
          <w:rStyle w:val="StyleUnderline"/>
          <w:highlight w:val="cyan"/>
        </w:rPr>
        <w:t xml:space="preserve"> are </w:t>
      </w:r>
      <w:r w:rsidRPr="00FF1CF3">
        <w:rPr>
          <w:rStyle w:val="Emphasis"/>
          <w:highlight w:val="cyan"/>
        </w:rPr>
        <w:t>not excluded</w:t>
      </w:r>
      <w:r w:rsidRPr="00352916">
        <w:rPr>
          <w:sz w:val="16"/>
        </w:rPr>
        <w:t xml:space="preserve">.93 </w:t>
      </w:r>
      <w:r w:rsidRPr="00352916">
        <w:rPr>
          <w:rStyle w:val="StyleUnderline"/>
        </w:rPr>
        <w:t xml:space="preserve">One of </w:t>
      </w:r>
      <w:r w:rsidRPr="00FF1CF3">
        <w:rPr>
          <w:rStyle w:val="StyleUnderline"/>
          <w:highlight w:val="cyan"/>
        </w:rPr>
        <w:t xml:space="preserve">the </w:t>
      </w:r>
      <w:r w:rsidRPr="00FF1CF3">
        <w:rPr>
          <w:rStyle w:val="Emphasis"/>
          <w:highlight w:val="cyan"/>
        </w:rPr>
        <w:t>principal motivations</w:t>
      </w:r>
      <w:r w:rsidRPr="00FF1CF3">
        <w:rPr>
          <w:rStyle w:val="StyleUnderline"/>
          <w:highlight w:val="cyan"/>
        </w:rPr>
        <w:t xml:space="preserve"> for </w:t>
      </w:r>
      <w:r w:rsidRPr="00FF1CF3">
        <w:rPr>
          <w:rStyle w:val="Emphasis"/>
          <w:highlight w:val="cyan"/>
        </w:rPr>
        <w:t>colonialism</w:t>
      </w:r>
      <w:r w:rsidRPr="00FF1CF3">
        <w:rPr>
          <w:rStyle w:val="StyleUnderline"/>
          <w:highlight w:val="cyan"/>
        </w:rPr>
        <w:t xml:space="preserve"> is control of</w:t>
      </w:r>
      <w:r w:rsidRPr="00352916">
        <w:rPr>
          <w:rStyle w:val="StyleUnderline"/>
        </w:rPr>
        <w:t xml:space="preserve"> </w:t>
      </w:r>
      <w:r w:rsidRPr="00352916">
        <w:rPr>
          <w:rStyle w:val="Emphasis"/>
        </w:rPr>
        <w:t xml:space="preserve">natural </w:t>
      </w:r>
      <w:r w:rsidRPr="00FF1CF3">
        <w:rPr>
          <w:rStyle w:val="Emphasis"/>
          <w:highlight w:val="cyan"/>
        </w:rPr>
        <w:t>resources</w:t>
      </w:r>
      <w:r w:rsidRPr="00352916">
        <w:rPr>
          <w:rStyle w:val="StyleUnderline"/>
        </w:rPr>
        <w:t xml:space="preserve">. This is manifest in </w:t>
      </w:r>
      <w:r w:rsidRPr="00FF1CF3">
        <w:rPr>
          <w:rStyle w:val="StyleUnderline"/>
          <w:highlight w:val="cyan"/>
        </w:rPr>
        <w:t>the</w:t>
      </w:r>
      <w:r w:rsidRPr="00352916">
        <w:rPr>
          <w:rStyle w:val="StyleUnderline"/>
        </w:rPr>
        <w:t xml:space="preserve"> </w:t>
      </w:r>
      <w:r w:rsidRPr="00352916">
        <w:rPr>
          <w:rStyle w:val="Emphasis"/>
        </w:rPr>
        <w:t xml:space="preserve">so-called international </w:t>
      </w:r>
      <w:r w:rsidRPr="00FF1CF3">
        <w:rPr>
          <w:rStyle w:val="Emphasis"/>
          <w:highlight w:val="cyan"/>
        </w:rPr>
        <w:t>division of labour</w:t>
      </w:r>
      <w:r w:rsidRPr="00FF1CF3">
        <w:rPr>
          <w:rStyle w:val="StyleUnderline"/>
          <w:highlight w:val="cyan"/>
        </w:rPr>
        <w:t xml:space="preserve"> in which</w:t>
      </w:r>
      <w:r w:rsidRPr="00352916">
        <w:rPr>
          <w:rStyle w:val="StyleUnderline"/>
        </w:rPr>
        <w:t xml:space="preserve"> one region</w:t>
      </w:r>
      <w:r w:rsidRPr="00352916">
        <w:rPr>
          <w:sz w:val="16"/>
        </w:rPr>
        <w:t xml:space="preserve"> (</w:t>
      </w:r>
      <w:r w:rsidRPr="00FF1CF3">
        <w:rPr>
          <w:rStyle w:val="Emphasis"/>
          <w:highlight w:val="cyan"/>
        </w:rPr>
        <w:t>the South</w:t>
      </w:r>
      <w:r w:rsidRPr="00352916">
        <w:rPr>
          <w:sz w:val="16"/>
        </w:rPr>
        <w:t xml:space="preserve">) </w:t>
      </w:r>
      <w:r w:rsidRPr="00FF1CF3">
        <w:rPr>
          <w:rStyle w:val="StyleUnderline"/>
          <w:highlight w:val="cyan"/>
        </w:rPr>
        <w:t>is the supplier of</w:t>
      </w:r>
      <w:r w:rsidRPr="00352916">
        <w:rPr>
          <w:rStyle w:val="StyleUnderline"/>
        </w:rPr>
        <w:t xml:space="preserve"> raw</w:t>
      </w:r>
      <w:r w:rsidRPr="00352916">
        <w:rPr>
          <w:sz w:val="16"/>
        </w:rPr>
        <w:t xml:space="preserve"> (industrial) </w:t>
      </w:r>
      <w:r w:rsidRPr="00FF1CF3">
        <w:rPr>
          <w:rStyle w:val="StyleUnderline"/>
          <w:highlight w:val="cyan"/>
        </w:rPr>
        <w:t xml:space="preserve">materials for the </w:t>
      </w:r>
      <w:r w:rsidRPr="00FF1CF3">
        <w:rPr>
          <w:rStyle w:val="Emphasis"/>
          <w:highlight w:val="cyan"/>
        </w:rPr>
        <w:t>rest</w:t>
      </w:r>
      <w:r w:rsidRPr="00352916">
        <w:rPr>
          <w:sz w:val="16"/>
        </w:rPr>
        <w:t xml:space="preserve">. Generally, colonialism brought with it the ideas of nature and culture based on commerce, the market economy, and eventually industrialization. </w:t>
      </w:r>
      <w:r w:rsidRPr="00352916">
        <w:rPr>
          <w:rStyle w:val="StyleUnderline"/>
        </w:rPr>
        <w:t xml:space="preserve">The </w:t>
      </w:r>
      <w:r w:rsidRPr="00FF1CF3">
        <w:rPr>
          <w:rStyle w:val="Emphasis"/>
          <w:highlight w:val="cyan"/>
        </w:rPr>
        <w:t>colonial rule</w:t>
      </w:r>
      <w:r w:rsidRPr="00FF1CF3">
        <w:rPr>
          <w:rStyle w:val="StyleUnderline"/>
          <w:highlight w:val="cyan"/>
        </w:rPr>
        <w:t xml:space="preserve"> thrived on</w:t>
      </w:r>
      <w:r w:rsidRPr="00352916">
        <w:rPr>
          <w:rStyle w:val="StyleUnderline"/>
        </w:rPr>
        <w:t xml:space="preserve"> a </w:t>
      </w:r>
      <w:r w:rsidRPr="00352916">
        <w:rPr>
          <w:rStyle w:val="Emphasis"/>
        </w:rPr>
        <w:t xml:space="preserve">set of </w:t>
      </w:r>
      <w:r w:rsidRPr="00FF1CF3">
        <w:rPr>
          <w:rStyle w:val="Emphasis"/>
          <w:highlight w:val="cyan"/>
        </w:rPr>
        <w:t>values</w:t>
      </w:r>
      <w:r w:rsidRPr="00FF1CF3">
        <w:rPr>
          <w:rStyle w:val="StyleUnderline"/>
          <w:highlight w:val="cyan"/>
        </w:rPr>
        <w:t xml:space="preserve"> reproduced in</w:t>
      </w:r>
      <w:r w:rsidRPr="00352916">
        <w:rPr>
          <w:rStyle w:val="StyleUnderline"/>
        </w:rPr>
        <w:t xml:space="preserve"> the </w:t>
      </w:r>
      <w:r w:rsidRPr="00FF1CF3">
        <w:rPr>
          <w:rStyle w:val="Emphasis"/>
          <w:highlight w:val="cyan"/>
        </w:rPr>
        <w:t>colonies</w:t>
      </w:r>
      <w:r w:rsidRPr="00FF1CF3">
        <w:rPr>
          <w:rStyle w:val="StyleUnderline"/>
          <w:highlight w:val="cyan"/>
        </w:rPr>
        <w:t xml:space="preserve"> through</w:t>
      </w:r>
      <w:r w:rsidRPr="00352916">
        <w:rPr>
          <w:rStyle w:val="StyleUnderline"/>
        </w:rPr>
        <w:t xml:space="preserve"> the </w:t>
      </w:r>
      <w:r w:rsidRPr="00352916">
        <w:rPr>
          <w:rStyle w:val="Emphasis"/>
        </w:rPr>
        <w:t xml:space="preserve">institutional and </w:t>
      </w:r>
      <w:r w:rsidRPr="00FF1CF3">
        <w:rPr>
          <w:rStyle w:val="Emphasis"/>
          <w:highlight w:val="cyan"/>
        </w:rPr>
        <w:t>political power</w:t>
      </w:r>
      <w:r w:rsidRPr="00352916">
        <w:rPr>
          <w:rStyle w:val="Emphasis"/>
        </w:rPr>
        <w:t xml:space="preserve"> structures</w:t>
      </w:r>
      <w:r w:rsidRPr="00352916">
        <w:rPr>
          <w:rStyle w:val="StyleUnderline"/>
        </w:rPr>
        <w:t xml:space="preserve"> </w:t>
      </w:r>
      <w:r w:rsidRPr="00FF1CF3">
        <w:rPr>
          <w:rStyle w:val="StyleUnderline"/>
          <w:highlight w:val="cyan"/>
        </w:rPr>
        <w:t>of the colonial state</w:t>
      </w:r>
      <w:r w:rsidRPr="00352916">
        <w:rPr>
          <w:rStyle w:val="StyleUnderline"/>
        </w:rPr>
        <w:t xml:space="preserve">. Those values themselves, </w:t>
      </w:r>
      <w:r w:rsidRPr="00FF1CF3">
        <w:rPr>
          <w:rStyle w:val="StyleUnderline"/>
          <w:highlight w:val="cyan"/>
        </w:rPr>
        <w:t>encapsulated in</w:t>
      </w:r>
      <w:r w:rsidRPr="00352916">
        <w:rPr>
          <w:rStyle w:val="StyleUnderline"/>
        </w:rPr>
        <w:t xml:space="preserve"> the </w:t>
      </w:r>
      <w:r w:rsidRPr="00352916">
        <w:rPr>
          <w:rStyle w:val="Emphasis"/>
        </w:rPr>
        <w:t xml:space="preserve">ideology of </w:t>
      </w:r>
      <w:r w:rsidRPr="00FF1CF3">
        <w:rPr>
          <w:rStyle w:val="Emphasis"/>
          <w:highlight w:val="cyan"/>
        </w:rPr>
        <w:t>capitalism</w:t>
      </w:r>
      <w:r w:rsidRPr="00352916">
        <w:rPr>
          <w:rStyle w:val="StyleUnderline"/>
        </w:rPr>
        <w:t>, emerged and progressed from the onset of the industrial revolution</w:t>
      </w:r>
      <w:r w:rsidRPr="00352916">
        <w:rPr>
          <w:sz w:val="16"/>
        </w:rPr>
        <w:t>. The knowledge and power nexus, according to Vandana Shiva, ‘[</w:t>
      </w:r>
      <w:r w:rsidRPr="00FF1CF3">
        <w:rPr>
          <w:rStyle w:val="StyleUnderline"/>
          <w:highlight w:val="cyan"/>
        </w:rPr>
        <w:t>g</w:t>
      </w:r>
      <w:r w:rsidRPr="00352916">
        <w:rPr>
          <w:sz w:val="16"/>
        </w:rPr>
        <w:t>]</w:t>
      </w:r>
      <w:r w:rsidRPr="00FF1CF3">
        <w:rPr>
          <w:rStyle w:val="StyleUnderline"/>
          <w:highlight w:val="cyan"/>
        </w:rPr>
        <w:t xml:space="preserve">enerates </w:t>
      </w:r>
      <w:r w:rsidRPr="00FF1CF3">
        <w:rPr>
          <w:rStyle w:val="Emphasis"/>
          <w:highlight w:val="cyan"/>
        </w:rPr>
        <w:t>inequities</w:t>
      </w:r>
      <w:r w:rsidRPr="00FF1CF3">
        <w:rPr>
          <w:rStyle w:val="StyleUnderline"/>
          <w:highlight w:val="cyan"/>
        </w:rPr>
        <w:t xml:space="preserve"> and </w:t>
      </w:r>
      <w:r w:rsidRPr="00FF1CF3">
        <w:rPr>
          <w:rStyle w:val="Emphasis"/>
          <w:highlight w:val="cyan"/>
        </w:rPr>
        <w:t>domination</w:t>
      </w:r>
      <w:r w:rsidRPr="00FF1CF3">
        <w:rPr>
          <w:rStyle w:val="StyleUnderline"/>
          <w:highlight w:val="cyan"/>
        </w:rPr>
        <w:t xml:space="preserve"> by</w:t>
      </w:r>
      <w:r w:rsidRPr="00352916">
        <w:rPr>
          <w:rStyle w:val="StyleUnderline"/>
        </w:rPr>
        <w:t xml:space="preserve"> the </w:t>
      </w:r>
      <w:r w:rsidRPr="00FF1CF3">
        <w:rPr>
          <w:rStyle w:val="StyleUnderline"/>
          <w:highlight w:val="cyan"/>
        </w:rPr>
        <w:t>way</w:t>
      </w:r>
      <w:r w:rsidRPr="00352916">
        <w:rPr>
          <w:rStyle w:val="StyleUnderline"/>
        </w:rPr>
        <w:t xml:space="preserve"> such </w:t>
      </w:r>
      <w:r w:rsidRPr="00FF1CF3">
        <w:rPr>
          <w:rStyle w:val="StyleUnderline"/>
          <w:highlight w:val="cyan"/>
        </w:rPr>
        <w:t>knowledge is</w:t>
      </w:r>
      <w:r w:rsidRPr="00352916">
        <w:rPr>
          <w:rStyle w:val="StyleUnderline"/>
        </w:rPr>
        <w:t xml:space="preserve"> </w:t>
      </w:r>
      <w:r w:rsidRPr="00352916">
        <w:rPr>
          <w:rStyle w:val="Emphasis"/>
        </w:rPr>
        <w:t xml:space="preserve">generated and </w:t>
      </w:r>
      <w:r w:rsidRPr="00FF1CF3">
        <w:rPr>
          <w:rStyle w:val="Emphasis"/>
          <w:highlight w:val="cyan"/>
        </w:rPr>
        <w:t>structured</w:t>
      </w:r>
      <w:r w:rsidRPr="00352916">
        <w:rPr>
          <w:rStyle w:val="StyleUnderline"/>
        </w:rPr>
        <w:t xml:space="preserve">, the way </w:t>
      </w:r>
      <w:r w:rsidRPr="00FF1CF3">
        <w:rPr>
          <w:rStyle w:val="StyleUnderline"/>
          <w:highlight w:val="cyan"/>
        </w:rPr>
        <w:t xml:space="preserve">it is </w:t>
      </w:r>
      <w:proofErr w:type="gramStart"/>
      <w:r w:rsidRPr="00FF1CF3">
        <w:rPr>
          <w:rStyle w:val="Emphasis"/>
          <w:highlight w:val="cyan"/>
        </w:rPr>
        <w:t>legitimised</w:t>
      </w:r>
      <w:proofErr w:type="gramEnd"/>
      <w:r w:rsidRPr="00FF1CF3">
        <w:rPr>
          <w:rStyle w:val="StyleUnderline"/>
          <w:highlight w:val="cyan"/>
        </w:rPr>
        <w:t xml:space="preserve"> and alternatives</w:t>
      </w:r>
      <w:r w:rsidRPr="00352916">
        <w:rPr>
          <w:rStyle w:val="StyleUnderline"/>
        </w:rPr>
        <w:t xml:space="preserve"> </w:t>
      </w:r>
      <w:r w:rsidRPr="00352916">
        <w:rPr>
          <w:rStyle w:val="Emphasis"/>
        </w:rPr>
        <w:t xml:space="preserve">are </w:t>
      </w:r>
      <w:r w:rsidRPr="00FF1CF3">
        <w:rPr>
          <w:rStyle w:val="Emphasis"/>
          <w:highlight w:val="cyan"/>
        </w:rPr>
        <w:t>delegitimised</w:t>
      </w:r>
      <w:r w:rsidRPr="00352916">
        <w:rPr>
          <w:rStyle w:val="StyleUnderline"/>
        </w:rPr>
        <w:t>, and the way in which such knowledge transforms nature and society</w:t>
      </w:r>
      <w:r w:rsidRPr="00352916">
        <w:rPr>
          <w:sz w:val="16"/>
        </w:rPr>
        <w:t>.’94</w:t>
      </w:r>
    </w:p>
    <w:p w14:paraId="1798EF22" w14:textId="77777777" w:rsidR="00074CB6" w:rsidRPr="00352916" w:rsidRDefault="00074CB6" w:rsidP="00074CB6">
      <w:pPr>
        <w:rPr>
          <w:sz w:val="16"/>
        </w:rPr>
      </w:pPr>
      <w:r w:rsidRPr="00352916">
        <w:rPr>
          <w:rStyle w:val="Emphasis"/>
        </w:rPr>
        <w:t xml:space="preserve">Indigenous </w:t>
      </w:r>
      <w:r w:rsidRPr="00FF1CF3">
        <w:rPr>
          <w:rStyle w:val="Emphasis"/>
          <w:highlight w:val="cyan"/>
        </w:rPr>
        <w:t>conceptions</w:t>
      </w:r>
      <w:r w:rsidRPr="00FF1CF3">
        <w:rPr>
          <w:rStyle w:val="StyleUnderline"/>
          <w:highlight w:val="cyan"/>
        </w:rPr>
        <w:t xml:space="preserve"> of the </w:t>
      </w:r>
      <w:r w:rsidRPr="00FF1CF3">
        <w:rPr>
          <w:rStyle w:val="Emphasis"/>
          <w:highlight w:val="cyan"/>
        </w:rPr>
        <w:t>natural environment</w:t>
      </w:r>
      <w:r w:rsidRPr="00FF1CF3">
        <w:rPr>
          <w:rStyle w:val="StyleUnderline"/>
          <w:highlight w:val="cyan"/>
        </w:rPr>
        <w:t xml:space="preserve"> are sites of </w:t>
      </w:r>
      <w:r w:rsidRPr="00FF1CF3">
        <w:rPr>
          <w:rStyle w:val="Emphasis"/>
          <w:highlight w:val="cyan"/>
        </w:rPr>
        <w:t>epistemological conflict</w:t>
      </w:r>
      <w:r w:rsidRPr="00FF1CF3">
        <w:rPr>
          <w:rStyle w:val="StyleUnderline"/>
          <w:highlight w:val="cyan"/>
        </w:rPr>
        <w:t xml:space="preserve"> between</w:t>
      </w:r>
      <w:r w:rsidRPr="00352916">
        <w:rPr>
          <w:rStyle w:val="StyleUnderline"/>
        </w:rPr>
        <w:t xml:space="preserve"> the </w:t>
      </w:r>
      <w:r w:rsidRPr="00FF1CF3">
        <w:rPr>
          <w:rStyle w:val="Emphasis"/>
          <w:highlight w:val="cyan"/>
        </w:rPr>
        <w:t>colonizer</w:t>
      </w:r>
      <w:r w:rsidRPr="00FF1CF3">
        <w:rPr>
          <w:rStyle w:val="StyleUnderline"/>
          <w:highlight w:val="cyan"/>
        </w:rPr>
        <w:t xml:space="preserve"> and</w:t>
      </w:r>
      <w:r w:rsidRPr="00352916">
        <w:rPr>
          <w:rStyle w:val="StyleUnderline"/>
        </w:rPr>
        <w:t xml:space="preserve"> the </w:t>
      </w:r>
      <w:r w:rsidRPr="00FF1CF3">
        <w:rPr>
          <w:rStyle w:val="Emphasis"/>
          <w:highlight w:val="cyan"/>
        </w:rPr>
        <w:t>colonized</w:t>
      </w:r>
      <w:r w:rsidRPr="00352916">
        <w:rPr>
          <w:rStyle w:val="StyleUnderline"/>
        </w:rPr>
        <w:t xml:space="preserve">, the Western and non-Western. </w:t>
      </w:r>
      <w:r w:rsidRPr="00FF1CF3">
        <w:rPr>
          <w:rStyle w:val="Emphasis"/>
          <w:highlight w:val="cyan"/>
        </w:rPr>
        <w:t>Indigenous</w:t>
      </w:r>
      <w:r w:rsidRPr="00352916">
        <w:rPr>
          <w:rStyle w:val="Emphasis"/>
        </w:rPr>
        <w:t xml:space="preserve"> or local </w:t>
      </w:r>
      <w:r w:rsidRPr="00FF1CF3">
        <w:rPr>
          <w:rStyle w:val="Emphasis"/>
          <w:highlight w:val="cyan"/>
        </w:rPr>
        <w:t>peoples</w:t>
      </w:r>
      <w:r w:rsidRPr="00FF1CF3">
        <w:rPr>
          <w:rStyle w:val="StyleUnderline"/>
          <w:highlight w:val="cyan"/>
        </w:rPr>
        <w:t xml:space="preserve"> have</w:t>
      </w:r>
      <w:r w:rsidRPr="00352916">
        <w:rPr>
          <w:rStyle w:val="StyleUnderline"/>
        </w:rPr>
        <w:t xml:space="preserve"> from time immemorial </w:t>
      </w:r>
      <w:r w:rsidRPr="00FF1CF3">
        <w:rPr>
          <w:rStyle w:val="StyleUnderline"/>
          <w:highlight w:val="cyan"/>
        </w:rPr>
        <w:t>developed</w:t>
      </w:r>
      <w:r w:rsidRPr="00352916">
        <w:rPr>
          <w:rStyle w:val="StyleUnderline"/>
        </w:rPr>
        <w:t xml:space="preserve"> </w:t>
      </w:r>
      <w:r w:rsidRPr="00352916">
        <w:rPr>
          <w:rStyle w:val="Emphasis"/>
        </w:rPr>
        <w:t xml:space="preserve">bodies of </w:t>
      </w:r>
      <w:r w:rsidRPr="00FF1CF3">
        <w:rPr>
          <w:rStyle w:val="Emphasis"/>
          <w:highlight w:val="cyan"/>
        </w:rPr>
        <w:t>knowledge</w:t>
      </w:r>
      <w:r w:rsidRPr="00FF1CF3">
        <w:rPr>
          <w:rStyle w:val="StyleUnderline"/>
          <w:highlight w:val="cyan"/>
        </w:rPr>
        <w:t xml:space="preserve"> under a</w:t>
      </w:r>
      <w:r w:rsidRPr="00352916">
        <w:rPr>
          <w:rStyle w:val="StyleUnderline"/>
        </w:rPr>
        <w:t xml:space="preserve"> </w:t>
      </w:r>
      <w:r w:rsidRPr="00352916">
        <w:rPr>
          <w:rStyle w:val="Emphasis"/>
        </w:rPr>
        <w:t xml:space="preserve">holistic </w:t>
      </w:r>
      <w:r w:rsidRPr="00FF1CF3">
        <w:rPr>
          <w:rStyle w:val="Emphasis"/>
          <w:highlight w:val="cyan"/>
        </w:rPr>
        <w:t>paradigm</w:t>
      </w:r>
      <w:r w:rsidRPr="00FF1CF3">
        <w:rPr>
          <w:rStyle w:val="StyleUnderline"/>
          <w:highlight w:val="cyan"/>
        </w:rPr>
        <w:t xml:space="preserve"> that is </w:t>
      </w:r>
      <w:r w:rsidRPr="00FF1CF3">
        <w:rPr>
          <w:rStyle w:val="Emphasis"/>
          <w:highlight w:val="cyan"/>
        </w:rPr>
        <w:t>non-Western</w:t>
      </w:r>
      <w:r w:rsidRPr="00352916">
        <w:rPr>
          <w:rStyle w:val="Emphasis"/>
        </w:rPr>
        <w:t xml:space="preserve"> in the practical sense</w:t>
      </w:r>
      <w:r w:rsidRPr="00352916">
        <w:rPr>
          <w:rStyle w:val="StyleUnderline"/>
        </w:rPr>
        <w:t xml:space="preserve">. </w:t>
      </w:r>
      <w:r w:rsidRPr="00FF1CF3">
        <w:rPr>
          <w:rStyle w:val="StyleUnderline"/>
          <w:highlight w:val="cyan"/>
        </w:rPr>
        <w:t>This</w:t>
      </w:r>
      <w:r w:rsidRPr="00352916">
        <w:rPr>
          <w:rStyle w:val="StyleUnderline"/>
        </w:rPr>
        <w:t xml:space="preserve"> </w:t>
      </w:r>
      <w:r w:rsidRPr="00352916">
        <w:rPr>
          <w:rStyle w:val="Emphasis"/>
        </w:rPr>
        <w:t>epistemological framework</w:t>
      </w:r>
      <w:r w:rsidRPr="00352916">
        <w:rPr>
          <w:rStyle w:val="StyleUnderline"/>
        </w:rPr>
        <w:t xml:space="preserve">, which is based on </w:t>
      </w:r>
      <w:r w:rsidRPr="00352916">
        <w:rPr>
          <w:rStyle w:val="Emphasis"/>
        </w:rPr>
        <w:t>ecological and spiritual imperatives</w:t>
      </w:r>
      <w:r w:rsidRPr="00352916">
        <w:rPr>
          <w:rStyle w:val="StyleUnderline"/>
        </w:rPr>
        <w:t xml:space="preserve">, </w:t>
      </w:r>
      <w:r w:rsidRPr="00FF1CF3">
        <w:rPr>
          <w:rStyle w:val="StyleUnderline"/>
          <w:highlight w:val="cyan"/>
        </w:rPr>
        <w:t xml:space="preserve">is an </w:t>
      </w:r>
      <w:r w:rsidRPr="00FF1CF3">
        <w:rPr>
          <w:rStyle w:val="Emphasis"/>
          <w:highlight w:val="cyan"/>
        </w:rPr>
        <w:t>alternative</w:t>
      </w:r>
      <w:r w:rsidRPr="00352916">
        <w:rPr>
          <w:rStyle w:val="Emphasis"/>
        </w:rPr>
        <w:t xml:space="preserve"> cosmological </w:t>
      </w:r>
      <w:r w:rsidRPr="00FF1CF3">
        <w:rPr>
          <w:rStyle w:val="Emphasis"/>
          <w:highlight w:val="cyan"/>
        </w:rPr>
        <w:t>space</w:t>
      </w:r>
      <w:r w:rsidRPr="00352916">
        <w:rPr>
          <w:sz w:val="16"/>
        </w:rPr>
        <w:t>. It is characterized as traditional/ indigenous knowledge.</w:t>
      </w:r>
    </w:p>
    <w:p w14:paraId="611A9DA0" w14:textId="77777777" w:rsidR="00074CB6" w:rsidRPr="00352916" w:rsidRDefault="00074CB6" w:rsidP="00074CB6">
      <w:pPr>
        <w:rPr>
          <w:sz w:val="16"/>
        </w:rPr>
      </w:pPr>
      <w:r w:rsidRPr="00FF1CF3">
        <w:rPr>
          <w:rStyle w:val="Emphasis"/>
          <w:highlight w:val="cyan"/>
        </w:rPr>
        <w:t>Ecological order</w:t>
      </w:r>
      <w:r w:rsidRPr="00352916">
        <w:rPr>
          <w:rStyle w:val="StyleUnderline"/>
        </w:rPr>
        <w:t xml:space="preserve"> rooted in unique configurations of a people’s belief or religious system and spiritual outlook </w:t>
      </w:r>
      <w:r w:rsidRPr="00FF1CF3">
        <w:rPr>
          <w:rStyle w:val="StyleUnderline"/>
          <w:highlight w:val="cyan"/>
        </w:rPr>
        <w:t>is</w:t>
      </w:r>
      <w:r w:rsidRPr="00352916">
        <w:rPr>
          <w:rStyle w:val="StyleUnderline"/>
        </w:rPr>
        <w:t xml:space="preserve"> </w:t>
      </w:r>
      <w:r w:rsidRPr="00352916">
        <w:rPr>
          <w:rStyle w:val="Emphasis"/>
        </w:rPr>
        <w:t xml:space="preserve">the </w:t>
      </w:r>
      <w:r w:rsidRPr="00FF1CF3">
        <w:rPr>
          <w:rStyle w:val="Emphasis"/>
          <w:highlight w:val="cyan"/>
        </w:rPr>
        <w:t>central</w:t>
      </w:r>
      <w:r w:rsidRPr="00352916">
        <w:rPr>
          <w:rStyle w:val="Emphasis"/>
        </w:rPr>
        <w:t xml:space="preserve"> plank</w:t>
      </w:r>
      <w:r w:rsidRPr="00352916">
        <w:rPr>
          <w:rStyle w:val="StyleUnderline"/>
        </w:rPr>
        <w:t xml:space="preserve"> of indigenous knowledge and world view</w:t>
      </w:r>
      <w:r w:rsidRPr="00352916">
        <w:rPr>
          <w:sz w:val="16"/>
        </w:rPr>
        <w:t xml:space="preserve">. </w:t>
      </w:r>
      <w:proofErr w:type="gramStart"/>
      <w:r w:rsidRPr="00352916">
        <w:rPr>
          <w:sz w:val="16"/>
        </w:rPr>
        <w:t xml:space="preserve">To a large extent, </w:t>
      </w:r>
      <w:r w:rsidRPr="00352916">
        <w:rPr>
          <w:rStyle w:val="StyleUnderline"/>
        </w:rPr>
        <w:t>the essence of indigenous regimes is</w:t>
      </w:r>
      <w:proofErr w:type="gramEnd"/>
      <w:r w:rsidRPr="00352916">
        <w:rPr>
          <w:rStyle w:val="StyleUnderline"/>
        </w:rPr>
        <w:t xml:space="preserve"> the </w:t>
      </w:r>
      <w:r w:rsidRPr="00352916">
        <w:rPr>
          <w:rStyle w:val="Emphasis"/>
        </w:rPr>
        <w:t>creative adaptation to ecological order</w:t>
      </w:r>
      <w:r w:rsidRPr="00352916">
        <w:rPr>
          <w:rStyle w:val="StyleUnderline"/>
        </w:rPr>
        <w:t xml:space="preserve"> based on empirical observations</w:t>
      </w:r>
      <w:r w:rsidRPr="00352916">
        <w:rPr>
          <w:sz w:val="16"/>
        </w:rPr>
        <w:t>. Because of existing ecological diversity in indigenous enclaves, ‘a corresponding diversity of indigenous languages, knowledge and heritages exists.’95 For this reason, any research that aspires to provide ‘a comprehensive definition of indigenous knowledge and heritage in any language system … would probably be misleading.’96 Thus, the closest to a definition of indigenous knowledge is to describe it as a ‘complete knowledge system with its own concepts of epistemology, philosophy, and scientific and logical validity.’97</w:t>
      </w:r>
    </w:p>
    <w:p w14:paraId="551DFEC1" w14:textId="77777777" w:rsidR="00074CB6" w:rsidRPr="00352916" w:rsidRDefault="00074CB6" w:rsidP="00074CB6">
      <w:pPr>
        <w:rPr>
          <w:sz w:val="16"/>
        </w:rPr>
      </w:pPr>
      <w:r w:rsidRPr="00352916">
        <w:rPr>
          <w:sz w:val="16"/>
        </w:rPr>
        <w:t xml:space="preserve">Within an indigenous world view, </w:t>
      </w:r>
      <w:r w:rsidRPr="00FF1CF3">
        <w:rPr>
          <w:rStyle w:val="StyleUnderline"/>
          <w:highlight w:val="cyan"/>
        </w:rPr>
        <w:t xml:space="preserve">humanity’s position is </w:t>
      </w:r>
      <w:r w:rsidRPr="00FF1CF3">
        <w:rPr>
          <w:rStyle w:val="Emphasis"/>
          <w:highlight w:val="cyan"/>
        </w:rPr>
        <w:t>different</w:t>
      </w:r>
      <w:r w:rsidRPr="00352916">
        <w:rPr>
          <w:rStyle w:val="StyleUnderline"/>
        </w:rPr>
        <w:t xml:space="preserve"> from the Western account</w:t>
      </w:r>
      <w:r w:rsidRPr="00352916">
        <w:rPr>
          <w:sz w:val="16"/>
        </w:rPr>
        <w:t xml:space="preserve">. Strikingly, </w:t>
      </w:r>
      <w:r w:rsidRPr="00352916">
        <w:rPr>
          <w:rStyle w:val="StyleUnderline"/>
        </w:rPr>
        <w:t xml:space="preserve">humanity plays a </w:t>
      </w:r>
      <w:r w:rsidRPr="00352916">
        <w:rPr>
          <w:rStyle w:val="Emphasis"/>
        </w:rPr>
        <w:t xml:space="preserve">humbler role </w:t>
      </w:r>
      <w:r w:rsidRPr="00352916">
        <w:rPr>
          <w:sz w:val="16"/>
        </w:rPr>
        <w:t xml:space="preserve">than in the Western Judaeo-Christian and colonial tradition. Humanity operates within an environment of ecological and spiritual harmony and was never expelled or separated from that environment. </w:t>
      </w:r>
      <w:r w:rsidRPr="00FF1CF3">
        <w:rPr>
          <w:rStyle w:val="StyleUnderline"/>
          <w:highlight w:val="cyan"/>
        </w:rPr>
        <w:t>We are not licensed to ‘</w:t>
      </w:r>
      <w:r w:rsidRPr="00FF1CF3">
        <w:rPr>
          <w:rStyle w:val="Emphasis"/>
          <w:highlight w:val="cyan"/>
        </w:rPr>
        <w:t>conquer</w:t>
      </w:r>
      <w:r w:rsidRPr="00FF1CF3">
        <w:rPr>
          <w:rStyle w:val="StyleUnderline"/>
          <w:highlight w:val="cyan"/>
        </w:rPr>
        <w:t>’ the earth</w:t>
      </w:r>
      <w:r w:rsidRPr="00352916">
        <w:rPr>
          <w:sz w:val="16"/>
        </w:rPr>
        <w:t xml:space="preserve">. On the contrary, </w:t>
      </w:r>
      <w:r w:rsidRPr="00352916">
        <w:rPr>
          <w:rStyle w:val="StyleUnderline"/>
        </w:rPr>
        <w:t xml:space="preserve">in </w:t>
      </w:r>
      <w:proofErr w:type="gramStart"/>
      <w:r w:rsidRPr="00352916">
        <w:rPr>
          <w:rStyle w:val="StyleUnderline"/>
        </w:rPr>
        <w:t>the majority of</w:t>
      </w:r>
      <w:proofErr w:type="gramEnd"/>
      <w:r w:rsidRPr="00352916">
        <w:rPr>
          <w:rStyle w:val="StyleUnderline"/>
        </w:rPr>
        <w:t xml:space="preserve"> nonWestern indigenous cultures, the </w:t>
      </w:r>
      <w:r w:rsidRPr="00FF1CF3">
        <w:rPr>
          <w:rStyle w:val="StyleUnderline"/>
          <w:highlight w:val="cyan"/>
        </w:rPr>
        <w:t xml:space="preserve">sanctity of </w:t>
      </w:r>
      <w:r w:rsidRPr="00FF1CF3">
        <w:rPr>
          <w:rStyle w:val="Emphasis"/>
          <w:highlight w:val="cyan"/>
        </w:rPr>
        <w:t>all life</w:t>
      </w:r>
      <w:r w:rsidRPr="00352916">
        <w:rPr>
          <w:rStyle w:val="StyleUnderline"/>
        </w:rPr>
        <w:t xml:space="preserve"> forms </w:t>
      </w:r>
      <w:r w:rsidRPr="00FF1CF3">
        <w:rPr>
          <w:rStyle w:val="StyleUnderline"/>
          <w:highlight w:val="cyan"/>
        </w:rPr>
        <w:t xml:space="preserve">is </w:t>
      </w:r>
      <w:r w:rsidRPr="00FF1CF3">
        <w:rPr>
          <w:rStyle w:val="Emphasis"/>
          <w:highlight w:val="cyan"/>
        </w:rPr>
        <w:t>emphasized</w:t>
      </w:r>
      <w:r w:rsidRPr="00352916">
        <w:rPr>
          <w:rStyle w:val="StyleUnderline"/>
        </w:rPr>
        <w:t>. All lives are connected in an ecological and spiritual order. Humanity is but one significant strand in life’s complex web.</w:t>
      </w:r>
      <w:r w:rsidRPr="00352916">
        <w:rPr>
          <w:sz w:val="16"/>
        </w:rPr>
        <w:t xml:space="preserve"> In the words of James Henderson, ‘[H]umans are neither above nor below others in the circle of life. </w:t>
      </w:r>
      <w:proofErr w:type="gramStart"/>
      <w:r w:rsidRPr="00352916">
        <w:rPr>
          <w:sz w:val="16"/>
        </w:rPr>
        <w:t>Every thing</w:t>
      </w:r>
      <w:proofErr w:type="gramEnd"/>
      <w:r w:rsidRPr="00352916">
        <w:rPr>
          <w:sz w:val="16"/>
        </w:rPr>
        <w:t xml:space="preserve"> that exists in the circle is one unity, of one heart.’98 Yet, because there are prevalent warlike and hunter-gatherer indigenous cultures past and present, it could be argued that the fuss about the sanctity of life in indigenous cultures is a romanticized Western view. But the point must not be lost that </w:t>
      </w:r>
      <w:r w:rsidRPr="00352916">
        <w:rPr>
          <w:rStyle w:val="StyleUnderline"/>
        </w:rPr>
        <w:t>even within such cultures the relationships</w:t>
      </w:r>
      <w:r w:rsidRPr="00352916">
        <w:rPr>
          <w:sz w:val="16"/>
        </w:rPr>
        <w:t xml:space="preserve"> (including hunting) </w:t>
      </w:r>
      <w:r w:rsidRPr="00352916">
        <w:rPr>
          <w:rStyle w:val="StyleUnderline"/>
        </w:rPr>
        <w:t>and interaction between all life forces are sacred</w:t>
      </w:r>
      <w:r w:rsidRPr="00352916">
        <w:rPr>
          <w:sz w:val="16"/>
        </w:rPr>
        <w:t xml:space="preserve">. These relationships are often negotiated and regulated within a </w:t>
      </w:r>
      <w:proofErr w:type="gramStart"/>
      <w:r w:rsidRPr="00352916">
        <w:rPr>
          <w:sz w:val="16"/>
        </w:rPr>
        <w:t>religio-philosophical</w:t>
      </w:r>
      <w:proofErr w:type="gramEnd"/>
      <w:r w:rsidRPr="00352916">
        <w:rPr>
          <w:sz w:val="16"/>
        </w:rPr>
        <w:t xml:space="preserve"> and cultural ethic. In this setting, life is a holistic order in a state of flux in which all life forms spin. The following lines further capture the sanctity of life in indigenous world view: ‘[L]ife and its forces are seen as a gift to be humbly accepted, not as something to be taken for granted or used to manipulate other life forms. Life is revered, acknowledged, and reaffirmed through prayer, ceremony, dance and ritual.’99</w:t>
      </w:r>
    </w:p>
    <w:p w14:paraId="7AC32713" w14:textId="77777777" w:rsidR="00074CB6" w:rsidRPr="00352916" w:rsidRDefault="00074CB6" w:rsidP="00074CB6">
      <w:pPr>
        <w:rPr>
          <w:sz w:val="16"/>
        </w:rPr>
      </w:pPr>
      <w:r w:rsidRPr="00352916">
        <w:rPr>
          <w:sz w:val="16"/>
        </w:rPr>
        <w:t xml:space="preserve">The above indicates the importance of religion and belief systems in indigenous world view. Writing along these lines, again, Marie Battiste and James Henderson observe that ‘[k]nowing the complex natures of natural forces and their interrelationships is an important context for indigenous knowledge and heritage. No separation of science, art, religion, philosophy or aesthetics exists in indigenous thought; such categories do not exist. Thus, Eurocentric researchers may know the name of </w:t>
      </w:r>
      <w:proofErr w:type="gramStart"/>
      <w:r w:rsidRPr="00352916">
        <w:rPr>
          <w:sz w:val="16"/>
        </w:rPr>
        <w:t>a</w:t>
      </w:r>
      <w:proofErr w:type="gramEnd"/>
      <w:r w:rsidRPr="00352916">
        <w:rPr>
          <w:sz w:val="16"/>
        </w:rPr>
        <w:t xml:space="preserve"> herbal cure and understand how it is used, but without the ceremony and ritual songs, chants, prayers and relationships, they cannot achieve the same effect.’100</w:t>
      </w:r>
    </w:p>
    <w:p w14:paraId="2BBEF280" w14:textId="77777777" w:rsidR="00074CB6" w:rsidRDefault="00074CB6" w:rsidP="00074CB6">
      <w:pPr>
        <w:rPr>
          <w:sz w:val="16"/>
        </w:rPr>
      </w:pPr>
      <w:r w:rsidRPr="00352916">
        <w:rPr>
          <w:sz w:val="16"/>
        </w:rPr>
        <w:t xml:space="preserve">Through the recognition of mutual relationships among forces and forms in the natural order, indigenous peoples </w:t>
      </w:r>
      <w:proofErr w:type="gramStart"/>
      <w:r w:rsidRPr="00352916">
        <w:rPr>
          <w:sz w:val="16"/>
        </w:rPr>
        <w:t>are able to</w:t>
      </w:r>
      <w:proofErr w:type="gramEnd"/>
      <w:r w:rsidRPr="00352916">
        <w:rPr>
          <w:sz w:val="16"/>
        </w:rPr>
        <w:t xml:space="preserve"> influence natural phenomena and are influenced by them. This system is fostered by the application of practical and ritualistic knowledge. Since no cultural paradigm is completely based on objective rationality or devoid of subjectivism, the belief system is often the source of community consensus.101 Social, cultural, and ecological conditionings, among others, thus provide the context for the evolution of knowledge. Founded on enlightenment and scientific rationality, </w:t>
      </w:r>
      <w:r w:rsidRPr="00FF1CF3">
        <w:rPr>
          <w:rStyle w:val="StyleUnderline"/>
          <w:highlight w:val="cyan"/>
        </w:rPr>
        <w:t xml:space="preserve">the </w:t>
      </w:r>
      <w:r w:rsidRPr="00FF1CF3">
        <w:rPr>
          <w:rStyle w:val="Emphasis"/>
          <w:highlight w:val="cyan"/>
        </w:rPr>
        <w:t>Western</w:t>
      </w:r>
      <w:r w:rsidRPr="00352916">
        <w:rPr>
          <w:rStyle w:val="Emphasis"/>
        </w:rPr>
        <w:t xml:space="preserve"> knowledge </w:t>
      </w:r>
      <w:r w:rsidRPr="00FF1CF3">
        <w:rPr>
          <w:rStyle w:val="Emphasis"/>
          <w:highlight w:val="cyan"/>
        </w:rPr>
        <w:t>system</w:t>
      </w:r>
      <w:r w:rsidRPr="00352916">
        <w:rPr>
          <w:sz w:val="16"/>
        </w:rPr>
        <w:t xml:space="preserve">, however, </w:t>
      </w:r>
      <w:r w:rsidRPr="00FF1CF3">
        <w:rPr>
          <w:rStyle w:val="StyleUnderline"/>
          <w:highlight w:val="cyan"/>
        </w:rPr>
        <w:t>does not</w:t>
      </w:r>
      <w:r w:rsidRPr="00352916">
        <w:rPr>
          <w:rStyle w:val="StyleUnderline"/>
        </w:rPr>
        <w:t xml:space="preserve"> yet </w:t>
      </w:r>
      <w:r w:rsidRPr="00FF1CF3">
        <w:rPr>
          <w:rStyle w:val="StyleUnderline"/>
          <w:highlight w:val="cyan"/>
        </w:rPr>
        <w:t xml:space="preserve">appear to </w:t>
      </w:r>
      <w:r w:rsidRPr="00FF1CF3">
        <w:rPr>
          <w:rStyle w:val="Emphasis"/>
          <w:highlight w:val="cyan"/>
        </w:rPr>
        <w:t>respond</w:t>
      </w:r>
      <w:r w:rsidRPr="00352916">
        <w:rPr>
          <w:rStyle w:val="Emphasis"/>
        </w:rPr>
        <w:t xml:space="preserve"> wholly</w:t>
      </w:r>
      <w:r w:rsidRPr="00352916">
        <w:rPr>
          <w:rStyle w:val="StyleUnderline"/>
        </w:rPr>
        <w:t xml:space="preserve"> </w:t>
      </w:r>
      <w:r w:rsidRPr="00FF1CF3">
        <w:rPr>
          <w:rStyle w:val="StyleUnderline"/>
          <w:highlight w:val="cyan"/>
        </w:rPr>
        <w:t xml:space="preserve">to evidence of </w:t>
      </w:r>
      <w:r w:rsidRPr="00FF1CF3">
        <w:rPr>
          <w:rStyle w:val="Emphasis"/>
          <w:highlight w:val="cyan"/>
        </w:rPr>
        <w:t>subjectivity</w:t>
      </w:r>
      <w:r w:rsidRPr="00352916">
        <w:rPr>
          <w:rStyle w:val="StyleUnderline"/>
        </w:rPr>
        <w:t xml:space="preserve"> inherent </w:t>
      </w:r>
      <w:r w:rsidRPr="00FF1CF3">
        <w:rPr>
          <w:rStyle w:val="StyleUnderline"/>
          <w:highlight w:val="cyan"/>
        </w:rPr>
        <w:t>in</w:t>
      </w:r>
      <w:r w:rsidRPr="00352916">
        <w:rPr>
          <w:rStyle w:val="StyleUnderline"/>
        </w:rPr>
        <w:t xml:space="preserve"> all </w:t>
      </w:r>
      <w:r w:rsidRPr="00FF1CF3">
        <w:rPr>
          <w:rStyle w:val="Emphasis"/>
          <w:highlight w:val="cyan"/>
        </w:rPr>
        <w:t>knowledge</w:t>
      </w:r>
      <w:r w:rsidRPr="00352916">
        <w:rPr>
          <w:rStyle w:val="Emphasis"/>
        </w:rPr>
        <w:t xml:space="preserve"> forms</w:t>
      </w:r>
      <w:r w:rsidRPr="00352916">
        <w:rPr>
          <w:rStyle w:val="StyleUnderline"/>
        </w:rPr>
        <w:t>. That would strike at the very heart of its putative superiority as the knowledge above all knowledge systems</w:t>
      </w:r>
      <w:r w:rsidRPr="00352916">
        <w:rPr>
          <w:sz w:val="16"/>
        </w:rPr>
        <w:t xml:space="preserve">. In essence, </w:t>
      </w:r>
      <w:r w:rsidRPr="00352916">
        <w:rPr>
          <w:rStyle w:val="StyleUnderline"/>
        </w:rPr>
        <w:t xml:space="preserve">that amounts to </w:t>
      </w:r>
      <w:r w:rsidRPr="00352916">
        <w:rPr>
          <w:rStyle w:val="Emphasis"/>
        </w:rPr>
        <w:t>questioning</w:t>
      </w:r>
      <w:r w:rsidRPr="00352916">
        <w:rPr>
          <w:rStyle w:val="StyleUnderline"/>
        </w:rPr>
        <w:t xml:space="preserve"> the basis for its </w:t>
      </w:r>
      <w:r w:rsidRPr="00352916">
        <w:rPr>
          <w:rStyle w:val="Emphasis"/>
        </w:rPr>
        <w:t>delegitimization of alternative</w:t>
      </w:r>
      <w:r w:rsidRPr="00352916">
        <w:rPr>
          <w:rStyle w:val="StyleUnderline"/>
        </w:rPr>
        <w:t xml:space="preserve"> way</w:t>
      </w:r>
      <w:r w:rsidRPr="00352916">
        <w:rPr>
          <w:rStyle w:val="Emphasis"/>
        </w:rPr>
        <w:t>s</w:t>
      </w:r>
      <w:r w:rsidRPr="00352916">
        <w:rPr>
          <w:rStyle w:val="StyleUnderline"/>
        </w:rPr>
        <w:t xml:space="preserve"> of knowing and its claims to universalism and legitimacy</w:t>
      </w:r>
      <w:r w:rsidRPr="00352916">
        <w:rPr>
          <w:sz w:val="16"/>
        </w:rPr>
        <w:t>.</w:t>
      </w:r>
    </w:p>
    <w:p w14:paraId="08579991" w14:textId="77777777" w:rsidR="009025CC" w:rsidRPr="00250ABA" w:rsidRDefault="009025CC" w:rsidP="009025CC">
      <w:pPr>
        <w:pStyle w:val="Heading4"/>
      </w:pPr>
      <w:r>
        <w:t xml:space="preserve">Colonial extractivism is </w:t>
      </w:r>
      <w:r>
        <w:rPr>
          <w:u w:val="single"/>
        </w:rPr>
        <w:t>unsustainable</w:t>
      </w:r>
      <w:r>
        <w:t xml:space="preserve"> and causes </w:t>
      </w:r>
      <w:r>
        <w:rPr>
          <w:u w:val="single"/>
        </w:rPr>
        <w:t>extinction</w:t>
      </w:r>
      <w:r>
        <w:t>.</w:t>
      </w:r>
    </w:p>
    <w:p w14:paraId="23AB0E51" w14:textId="77777777" w:rsidR="009025CC" w:rsidRDefault="009025CC" w:rsidP="009025CC">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74510D91" w14:textId="77777777" w:rsidR="009025CC" w:rsidRPr="00786312" w:rsidRDefault="009025CC" w:rsidP="009025CC">
      <w:pPr>
        <w:rPr>
          <w:sz w:val="14"/>
        </w:rPr>
      </w:pPr>
      <w:r w:rsidRPr="00786312">
        <w:rPr>
          <w:sz w:val="14"/>
        </w:rPr>
        <w:t xml:space="preserve">Extractivism and infrastructure are the two sides of the socio-ecological coin. </w:t>
      </w:r>
      <w:r w:rsidRPr="00053AB2">
        <w:rPr>
          <w:rStyle w:val="StyleUnderline"/>
        </w:rPr>
        <w:t xml:space="preserve">The </w:t>
      </w:r>
      <w:r w:rsidRPr="00FF1CF3">
        <w:rPr>
          <w:rStyle w:val="Emphasis"/>
          <w:highlight w:val="cyan"/>
        </w:rPr>
        <w:t>extraction</w:t>
      </w:r>
      <w:r w:rsidRPr="00053AB2">
        <w:rPr>
          <w:rStyle w:val="StyleUnderline"/>
        </w:rPr>
        <w:t xml:space="preserve"> of human and non-human life </w:t>
      </w:r>
      <w:r w:rsidRPr="00FF1CF3">
        <w:rPr>
          <w:rStyle w:val="StyleUnderline"/>
          <w:highlight w:val="cyan"/>
        </w:rPr>
        <w:t>to</w:t>
      </w:r>
      <w:r w:rsidRPr="00786312">
        <w:rPr>
          <w:sz w:val="14"/>
        </w:rPr>
        <w:t xml:space="preserve"> ‘develop’ states, </w:t>
      </w:r>
      <w:r w:rsidRPr="00FF1CF3">
        <w:rPr>
          <w:rStyle w:val="StyleUnderline"/>
          <w:highlight w:val="cyan"/>
        </w:rPr>
        <w:t>grow</w:t>
      </w:r>
      <w:r w:rsidRPr="00786312">
        <w:rPr>
          <w:sz w:val="14"/>
        </w:rPr>
        <w:t xml:space="preserve"> economies </w:t>
      </w:r>
      <w:r w:rsidRPr="00FF1CF3">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FF1CF3">
        <w:rPr>
          <w:rStyle w:val="StyleUnderline"/>
          <w:highlight w:val="cyan"/>
        </w:rPr>
        <w:t>is responsible for</w:t>
      </w:r>
      <w:r w:rsidRPr="00053AB2">
        <w:rPr>
          <w:rStyle w:val="StyleUnderline"/>
        </w:rPr>
        <w:t xml:space="preserve"> socioecological and climate </w:t>
      </w:r>
      <w:r w:rsidRPr="00FF1CF3">
        <w:rPr>
          <w:rStyle w:val="Emphasis"/>
          <w:highlight w:val="cyan"/>
        </w:rPr>
        <w:t>catastrophe</w:t>
      </w:r>
      <w:r w:rsidRPr="00786312">
        <w:rPr>
          <w:sz w:val="14"/>
        </w:rPr>
        <w:t xml:space="preserve"> (Kallianos, Dunlap and Dalakoglou, 2022). ‘</w:t>
      </w:r>
      <w:r w:rsidRPr="00053AB2">
        <w:rPr>
          <w:rStyle w:val="StyleUnderline"/>
        </w:rPr>
        <w:t xml:space="preserve">The </w:t>
      </w:r>
      <w:r w:rsidRPr="00FF1CF3">
        <w:rPr>
          <w:rStyle w:val="StyleUnderline"/>
          <w:highlight w:val="cyan"/>
        </w:rPr>
        <w:t xml:space="preserve">invention of the </w:t>
      </w:r>
      <w:r w:rsidRPr="00FF1CF3">
        <w:rPr>
          <w:rStyle w:val="Emphasis"/>
          <w:highlight w:val="cyan"/>
        </w:rPr>
        <w:t>boat</w:t>
      </w:r>
      <w:r w:rsidRPr="00786312">
        <w:rPr>
          <w:sz w:val="14"/>
        </w:rPr>
        <w:t xml:space="preserve">’, as Paul </w:t>
      </w:r>
      <w:proofErr w:type="gramStart"/>
      <w:r w:rsidRPr="00786312">
        <w:rPr>
          <w:sz w:val="14"/>
        </w:rPr>
        <w:t>Virilio ((</w:t>
      </w:r>
      <w:proofErr w:type="gramEnd"/>
      <w:r w:rsidRPr="00786312">
        <w:rPr>
          <w:sz w:val="14"/>
        </w:rPr>
        <w:t>2008 [1983]), 46) reminds us, ‘</w:t>
      </w:r>
      <w:r w:rsidRPr="00FF1CF3">
        <w:rPr>
          <w:rStyle w:val="StyleUnderline"/>
          <w:highlight w:val="cyan"/>
        </w:rPr>
        <w:t xml:space="preserve">was the invention of </w:t>
      </w:r>
      <w:r w:rsidRPr="00FF1CF3">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w:t>
      </w:r>
      <w:proofErr w:type="gramStart"/>
      <w:r w:rsidRPr="00786312">
        <w:rPr>
          <w:sz w:val="14"/>
        </w:rPr>
        <w:t>minutes’</w:t>
      </w:r>
      <w:proofErr w:type="gramEnd"/>
      <w:r w:rsidRPr="00786312">
        <w:rPr>
          <w:sz w:val="14"/>
        </w:rPr>
        <w:t xml:space="preserve">. Ward Churchill (2003) and Winona LaDuke and Sean Aaron Cruz (2012), taking this further, remind </w:t>
      </w:r>
      <w:proofErr w:type="gramStart"/>
      <w:r w:rsidRPr="00786312">
        <w:rPr>
          <w:sz w:val="14"/>
        </w:rPr>
        <w:t>us</w:t>
      </w:r>
      <w:proofErr w:type="gramEnd"/>
      <w:r w:rsidRPr="00786312">
        <w:rPr>
          <w:sz w:val="14"/>
        </w:rPr>
        <w:t xml:space="preserve">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FF1CF3">
        <w:rPr>
          <w:rStyle w:val="StyleUnderline"/>
          <w:highlight w:val="cyan"/>
        </w:rPr>
        <w:t>Colonial conquest</w:t>
      </w:r>
      <w:r w:rsidRPr="00786312">
        <w:rPr>
          <w:sz w:val="14"/>
        </w:rPr>
        <w:t xml:space="preserve"> and the ‘Indian Wars’ </w:t>
      </w:r>
      <w:r w:rsidRPr="00FF1CF3">
        <w:rPr>
          <w:rStyle w:val="StyleUnderline"/>
          <w:highlight w:val="cyan"/>
        </w:rPr>
        <w:t xml:space="preserve">established the means to </w:t>
      </w:r>
      <w:r w:rsidRPr="00FF1CF3">
        <w:rPr>
          <w:rStyle w:val="Emphasis"/>
          <w:highlight w:val="cyan"/>
        </w:rPr>
        <w:t>exterminate</w:t>
      </w:r>
      <w:r w:rsidRPr="00786312">
        <w:rPr>
          <w:sz w:val="14"/>
        </w:rPr>
        <w:t xml:space="preserve"> Hiroshima and Nagasaki </w:t>
      </w:r>
      <w:r w:rsidRPr="00FF1CF3">
        <w:rPr>
          <w:rStyle w:val="StyleUnderline"/>
          <w:highlight w:val="cyan"/>
        </w:rPr>
        <w:t xml:space="preserve">via </w:t>
      </w:r>
      <w:r w:rsidRPr="00FF1CF3">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64827334" w14:textId="77777777" w:rsidR="009025CC" w:rsidRPr="00786312" w:rsidRDefault="009025CC" w:rsidP="009025CC">
      <w:pPr>
        <w:rPr>
          <w:sz w:val="14"/>
        </w:rPr>
      </w:pPr>
      <w:r w:rsidRPr="00786312">
        <w:rPr>
          <w:rStyle w:val="StyleUnderline"/>
        </w:rPr>
        <w:t xml:space="preserve">Technological </w:t>
      </w:r>
      <w:r w:rsidRPr="00FF1CF3">
        <w:rPr>
          <w:rStyle w:val="StyleUnderline"/>
          <w:highlight w:val="cyan"/>
        </w:rPr>
        <w:t>progress</w:t>
      </w:r>
      <w:r w:rsidRPr="00786312">
        <w:rPr>
          <w:sz w:val="14"/>
        </w:rPr>
        <w:t xml:space="preserve">, its speed, convenience and possibilities, offered existential purpose and </w:t>
      </w:r>
      <w:r w:rsidRPr="00FF1CF3">
        <w:rPr>
          <w:rStyle w:val="StyleUnderline"/>
          <w:highlight w:val="cyan"/>
        </w:rPr>
        <w:t>enamoured people</w:t>
      </w:r>
      <w:r w:rsidRPr="00786312">
        <w:rPr>
          <w:sz w:val="14"/>
        </w:rPr>
        <w:t xml:space="preserve"> (Harvey and Knox, 2012; Anand, Gupta and Appel, 2018), meanwhile masking, </w:t>
      </w:r>
      <w:r w:rsidRPr="00FF1CF3">
        <w:rPr>
          <w:rStyle w:val="StyleUnderline"/>
          <w:highlight w:val="cyan"/>
        </w:rPr>
        <w:t xml:space="preserve">ignoring and externalising the </w:t>
      </w:r>
      <w:r w:rsidRPr="00FF1CF3">
        <w:rPr>
          <w:rStyle w:val="Emphasis"/>
          <w:highlight w:val="cyan"/>
        </w:rPr>
        <w:t>underside</w:t>
      </w:r>
      <w:r w:rsidRPr="00786312">
        <w:rPr>
          <w:sz w:val="14"/>
        </w:rPr>
        <w:t xml:space="preserve"> and ‘costs’ of this wonder</w:t>
      </w:r>
      <w:proofErr w:type="gramStart"/>
      <w:r w:rsidRPr="00786312">
        <w:rPr>
          <w:sz w:val="14"/>
        </w:rPr>
        <w:t>—‘</w:t>
      </w:r>
      <w:proofErr w:type="gramEnd"/>
      <w:r w:rsidRPr="00786312">
        <w:rPr>
          <w:sz w:val="14"/>
        </w:rPr>
        <w:t xml:space="preserve">[t] he negative side of technology and speed was censored’, as Virilio ((2008 [1983]), 46) contends. </w:t>
      </w:r>
      <w:r w:rsidRPr="00786312">
        <w:rPr>
          <w:rStyle w:val="StyleUnderline"/>
        </w:rPr>
        <w:t xml:space="preserve">This underside is </w:t>
      </w:r>
      <w:r w:rsidRPr="00FF1CF3">
        <w:rPr>
          <w:rStyle w:val="StyleUnderline"/>
          <w:highlight w:val="cyan"/>
        </w:rPr>
        <w:t xml:space="preserve">not only </w:t>
      </w:r>
      <w:r w:rsidRPr="00FF1CF3">
        <w:rPr>
          <w:rStyle w:val="Emphasis"/>
          <w:highlight w:val="cyan"/>
        </w:rPr>
        <w:t>accidents</w:t>
      </w:r>
      <w:r w:rsidRPr="00FF1CF3">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FF1CF3">
        <w:rPr>
          <w:rStyle w:val="StyleUnderline"/>
          <w:highlight w:val="cyan"/>
        </w:rPr>
        <w:t xml:space="preserve">but an </w:t>
      </w:r>
      <w:proofErr w:type="gramStart"/>
      <w:r w:rsidRPr="00FF1CF3">
        <w:rPr>
          <w:rStyle w:val="Emphasis"/>
          <w:highlight w:val="cyan"/>
        </w:rPr>
        <w:t>entire</w:t>
      </w:r>
      <w:proofErr w:type="gramEnd"/>
      <w:r w:rsidRPr="00786312">
        <w:rPr>
          <w:rStyle w:val="StyleUnderline"/>
        </w:rPr>
        <w:t xml:space="preserve"> self-reinforcing and administering</w:t>
      </w:r>
      <w:r w:rsidRPr="00786312">
        <w:rPr>
          <w:sz w:val="14"/>
        </w:rPr>
        <w:t xml:space="preserve"> institutional </w:t>
      </w:r>
      <w:r w:rsidRPr="00FF1CF3">
        <w:rPr>
          <w:rStyle w:val="Emphasis"/>
          <w:highlight w:val="cyan"/>
        </w:rPr>
        <w:t>network</w:t>
      </w:r>
      <w:r w:rsidRPr="00FF1CF3">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FF1CF3">
        <w:rPr>
          <w:rStyle w:val="StyleUnderline"/>
          <w:highlight w:val="cyan"/>
        </w:rPr>
        <w:t xml:space="preserve">invasion is a </w:t>
      </w:r>
      <w:r w:rsidRPr="00FF1CF3">
        <w:rPr>
          <w:rStyle w:val="Emphasis"/>
          <w:highlight w:val="cyan"/>
        </w:rPr>
        <w:t>structure</w:t>
      </w:r>
      <w:r w:rsidRPr="00FF1CF3">
        <w:rPr>
          <w:rStyle w:val="StyleUnderline"/>
          <w:highlight w:val="cyan"/>
        </w:rPr>
        <w:t xml:space="preserve"> not an </w:t>
      </w:r>
      <w:r w:rsidRPr="00FF1CF3">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FF1CF3">
        <w:rPr>
          <w:rStyle w:val="Emphasis"/>
          <w:highlight w:val="cyan"/>
        </w:rPr>
        <w:t>intense socio-ecological destruction</w:t>
      </w:r>
      <w:r w:rsidRPr="00FF1CF3">
        <w:rPr>
          <w:rStyle w:val="StyleUnderline"/>
          <w:highlight w:val="cyan"/>
        </w:rPr>
        <w:t xml:space="preserve"> is </w:t>
      </w:r>
      <w:r w:rsidRPr="00F522B0">
        <w:rPr>
          <w:rStyle w:val="StyleUnderline"/>
        </w:rPr>
        <w:t xml:space="preserve">tolerated and </w:t>
      </w:r>
      <w:r w:rsidRPr="00FF1CF3">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FF1CF3">
        <w:rPr>
          <w:rStyle w:val="StyleUnderline"/>
          <w:highlight w:val="cyan"/>
        </w:rPr>
        <w:t>by</w:t>
      </w:r>
      <w:r w:rsidRPr="00786312">
        <w:rPr>
          <w:rStyle w:val="StyleUnderline"/>
        </w:rPr>
        <w:t xml:space="preserve"> </w:t>
      </w:r>
      <w:r w:rsidRPr="00786312">
        <w:rPr>
          <w:rStyle w:val="Emphasis"/>
        </w:rPr>
        <w:t xml:space="preserve">systematically </w:t>
      </w:r>
      <w:r w:rsidRPr="00FF1CF3">
        <w:rPr>
          <w:rStyle w:val="Emphasis"/>
          <w:highlight w:val="cyan"/>
        </w:rPr>
        <w:t>bombarding</w:t>
      </w:r>
      <w:r w:rsidRPr="00FF1CF3">
        <w:rPr>
          <w:rStyle w:val="StyleUnderline"/>
          <w:highlight w:val="cyan"/>
        </w:rPr>
        <w:t xml:space="preserve"> people with</w:t>
      </w:r>
      <w:r w:rsidRPr="00786312">
        <w:rPr>
          <w:rStyle w:val="StyleUnderline"/>
        </w:rPr>
        <w:t xml:space="preserve"> efforts at </w:t>
      </w:r>
      <w:r w:rsidRPr="00FF1CF3">
        <w:rPr>
          <w:rStyle w:val="Emphasis"/>
          <w:highlight w:val="cyan"/>
        </w:rPr>
        <w:t>subjectivity persuasion</w:t>
      </w:r>
      <w:r w:rsidRPr="00786312">
        <w:rPr>
          <w:sz w:val="14"/>
        </w:rPr>
        <w:t xml:space="preserve"> (e.g. ‘brain washing’) by private industries and governments </w:t>
      </w:r>
      <w:proofErr w:type="gramStart"/>
      <w:r w:rsidRPr="00786312">
        <w:rPr>
          <w:rStyle w:val="StyleUnderline"/>
        </w:rPr>
        <w:t>in order to</w:t>
      </w:r>
      <w:proofErr w:type="gramEnd"/>
      <w:r w:rsidRPr="00786312">
        <w:rPr>
          <w:rStyle w:val="StyleUnderline"/>
        </w:rPr>
        <w:t xml:space="preserve">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FF1CF3">
        <w:rPr>
          <w:rStyle w:val="Emphasis"/>
          <w:highlight w:val="cyan"/>
        </w:rPr>
        <w:t>extractive</w:t>
      </w:r>
      <w:r w:rsidRPr="00786312">
        <w:rPr>
          <w:sz w:val="14"/>
        </w:rPr>
        <w:t xml:space="preserve"> and infrastructural </w:t>
      </w:r>
      <w:r w:rsidRPr="00FF1CF3">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FF1CF3">
        <w:rPr>
          <w:rStyle w:val="Emphasis"/>
          <w:highlight w:val="cyan"/>
        </w:rPr>
        <w:t>underestimates</w:t>
      </w:r>
      <w:r w:rsidRPr="00FF1CF3">
        <w:rPr>
          <w:rStyle w:val="StyleUnderline"/>
          <w:highlight w:val="cyan"/>
        </w:rPr>
        <w:t xml:space="preserve"> the accumulation</w:t>
      </w:r>
      <w:r w:rsidRPr="00786312">
        <w:rPr>
          <w:rStyle w:val="StyleUnderline"/>
        </w:rPr>
        <w:t xml:space="preserve"> and interdependence </w:t>
      </w:r>
      <w:r w:rsidRPr="00FF1CF3">
        <w:rPr>
          <w:rStyle w:val="StyleUnderline"/>
          <w:highlight w:val="cyan"/>
        </w:rPr>
        <w:t>of extractivism</w:t>
      </w:r>
      <w:r w:rsidRPr="00786312">
        <w:rPr>
          <w:sz w:val="14"/>
        </w:rPr>
        <w:t xml:space="preserve">(s) </w:t>
      </w:r>
      <w:r w:rsidRPr="00FF1CF3">
        <w:rPr>
          <w:rStyle w:val="StyleUnderline"/>
          <w:highlight w:val="cyan"/>
        </w:rPr>
        <w:t xml:space="preserve">and </w:t>
      </w:r>
      <w:r w:rsidRPr="00FF1CF3">
        <w:rPr>
          <w:rStyle w:val="Emphasis"/>
          <w:highlight w:val="cyan"/>
        </w:rPr>
        <w:t>enables</w:t>
      </w:r>
      <w:r w:rsidRPr="00FF1CF3">
        <w:rPr>
          <w:rStyle w:val="StyleUnderline"/>
          <w:highlight w:val="cyan"/>
        </w:rPr>
        <w:t xml:space="preserve"> them through processual</w:t>
      </w:r>
      <w:r w:rsidRPr="00786312">
        <w:rPr>
          <w:rStyle w:val="StyleUnderline"/>
        </w:rPr>
        <w:t xml:space="preserve"> and egalitarian </w:t>
      </w:r>
      <w:r w:rsidRPr="00FF1CF3">
        <w:rPr>
          <w:rStyle w:val="StyleUnderline"/>
          <w:highlight w:val="cyan"/>
        </w:rPr>
        <w:t xml:space="preserve">concerns that </w:t>
      </w:r>
      <w:r w:rsidRPr="00FF1CF3">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FF1CF3">
        <w:rPr>
          <w:rStyle w:val="Emphasis"/>
          <w:highlight w:val="cyan"/>
        </w:rPr>
        <w:t>colonial mentalities</w:t>
      </w:r>
      <w:r w:rsidRPr="00786312">
        <w:rPr>
          <w:sz w:val="14"/>
        </w:rPr>
        <w:t xml:space="preserve"> and, later, industrial</w:t>
      </w:r>
      <w:proofErr w:type="gramStart"/>
      <w:r w:rsidRPr="00786312">
        <w:rPr>
          <w:sz w:val="14"/>
        </w:rPr>
        <w:t>-‘</w:t>
      </w:r>
      <w:proofErr w:type="gramEnd"/>
      <w:r w:rsidRPr="00786312">
        <w:rPr>
          <w:sz w:val="14"/>
        </w:rPr>
        <w:t>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0CEA01E6" w14:textId="77777777" w:rsidR="009025CC" w:rsidRDefault="009025CC" w:rsidP="00074CB6">
      <w:pPr>
        <w:rPr>
          <w:sz w:val="16"/>
        </w:rPr>
      </w:pPr>
    </w:p>
    <w:p w14:paraId="5769CFDF" w14:textId="77777777" w:rsidR="00074CB6" w:rsidRPr="009F566E" w:rsidRDefault="00074CB6" w:rsidP="00074CB6">
      <w:pPr>
        <w:pStyle w:val="Heading4"/>
        <w:rPr>
          <w:sz w:val="28"/>
        </w:rPr>
      </w:pPr>
      <w:r>
        <w:rPr>
          <w:sz w:val="28"/>
        </w:rPr>
        <w:t xml:space="preserve">View the </w:t>
      </w:r>
      <w:r>
        <w:rPr>
          <w:sz w:val="28"/>
          <w:u w:val="single"/>
        </w:rPr>
        <w:t>impacts of settler colonialism</w:t>
      </w:r>
      <w:r>
        <w:rPr>
          <w:sz w:val="28"/>
        </w:rPr>
        <w:t xml:space="preserve"> through an </w:t>
      </w:r>
      <w:r>
        <w:rPr>
          <w:sz w:val="28"/>
          <w:u w:val="single"/>
        </w:rPr>
        <w:t>ethic of incommensurability</w:t>
      </w:r>
      <w:r>
        <w:rPr>
          <w:sz w:val="28"/>
        </w:rPr>
        <w:t xml:space="preserve">. Global extractivism fuels </w:t>
      </w:r>
      <w:r>
        <w:rPr>
          <w:sz w:val="28"/>
          <w:u w:val="single"/>
        </w:rPr>
        <w:t>imperialism</w:t>
      </w:r>
      <w:r>
        <w:rPr>
          <w:sz w:val="28"/>
        </w:rPr>
        <w:t xml:space="preserve">, </w:t>
      </w:r>
      <w:r>
        <w:rPr>
          <w:sz w:val="28"/>
          <w:u w:val="single"/>
        </w:rPr>
        <w:t>military expansion</w:t>
      </w:r>
      <w:r>
        <w:rPr>
          <w:sz w:val="28"/>
        </w:rPr>
        <w:t xml:space="preserve">, and </w:t>
      </w:r>
      <w:r>
        <w:rPr>
          <w:sz w:val="28"/>
          <w:u w:val="single"/>
        </w:rPr>
        <w:t>genocide</w:t>
      </w:r>
      <w:r>
        <w:rPr>
          <w:sz w:val="28"/>
        </w:rPr>
        <w:t xml:space="preserve">. Center </w:t>
      </w:r>
      <w:r>
        <w:rPr>
          <w:sz w:val="28"/>
          <w:u w:val="single"/>
        </w:rPr>
        <w:t>abolishing</w:t>
      </w:r>
      <w:r>
        <w:rPr>
          <w:sz w:val="28"/>
        </w:rPr>
        <w:t xml:space="preserve"> settler colonialism as your </w:t>
      </w:r>
      <w:r>
        <w:rPr>
          <w:sz w:val="28"/>
          <w:u w:val="single"/>
        </w:rPr>
        <w:t>utmost priority</w:t>
      </w:r>
      <w:r>
        <w:rPr>
          <w:sz w:val="28"/>
        </w:rPr>
        <w:t>---a</w:t>
      </w:r>
      <w:r w:rsidRPr="005F6156">
        <w:rPr>
          <w:sz w:val="28"/>
        </w:rPr>
        <w:t xml:space="preserve">nything else </w:t>
      </w:r>
      <w:r w:rsidRPr="005F6156">
        <w:rPr>
          <w:sz w:val="28"/>
          <w:u w:val="single"/>
        </w:rPr>
        <w:t>leaves</w:t>
      </w:r>
      <w:r w:rsidRPr="005F6156">
        <w:rPr>
          <w:sz w:val="28"/>
        </w:rPr>
        <w:t xml:space="preserve"> decolonization commensurable, sidelining it to the margins of academia. </w:t>
      </w:r>
    </w:p>
    <w:p w14:paraId="115880C5" w14:textId="77777777" w:rsidR="00074CB6" w:rsidRDefault="00074CB6" w:rsidP="00074CB6">
      <w:r w:rsidRPr="005F6156">
        <w:t xml:space="preserve">Eve </w:t>
      </w:r>
      <w:r w:rsidRPr="005F6156">
        <w:rPr>
          <w:rStyle w:val="Style13ptBold"/>
          <w:sz w:val="28"/>
        </w:rPr>
        <w:t>Tuck and Yang 12</w:t>
      </w:r>
      <w:r w:rsidRPr="005F6156">
        <w:t xml:space="preserve">, Professor of Indigenous Studies and James Weldon Johnson Professor at Steinhardt, founding director of the new Provostial Center for Indigenous Studies at NYU, an enrolled member of the Aleut Community of St. Paul Island, PhD in Urban Education from The Graduate Center; K. Wayne, Professor and Provost of John Muir College at UC San Diego, PhD in Social and Cultural Studies in Education from UC Berkeley, “Decolonization is not a metaphor,” </w:t>
      </w:r>
      <w:r w:rsidRPr="005F6156">
        <w:rPr>
          <w:i/>
          <w:iCs/>
        </w:rPr>
        <w:t xml:space="preserve">Decolonization: Indigeneity, Education &amp; Society, </w:t>
      </w:r>
      <w:r w:rsidRPr="005F6156">
        <w:t xml:space="preserve">1(1), </w:t>
      </w:r>
      <w:hyperlink r:id="rId18" w:history="1">
        <w:r w:rsidRPr="00347203">
          <w:rPr>
            <w:rStyle w:val="Hyperlink"/>
          </w:rPr>
          <w:t>https://clas.osu.edu/sites/clas.osu.edu/files/Tuck%20and%20Yang%202012%20Decolonization%20is%20not%20a%20metaphor.pdf</w:t>
        </w:r>
      </w:hyperlink>
    </w:p>
    <w:p w14:paraId="0B50C87B" w14:textId="77777777" w:rsidR="00074CB6" w:rsidRPr="005F6156" w:rsidRDefault="00074CB6" w:rsidP="00074CB6">
      <w:pPr>
        <w:rPr>
          <w:sz w:val="14"/>
        </w:rPr>
      </w:pPr>
      <w:r w:rsidRPr="005F6156">
        <w:rPr>
          <w:sz w:val="14"/>
        </w:rPr>
        <w:t>More on incommensurability</w:t>
      </w:r>
      <w:r w:rsidRPr="005F6156">
        <w:rPr>
          <w:sz w:val="14"/>
        </w:rPr>
        <w:tab/>
        <w:t xml:space="preserve">   </w:t>
      </w:r>
    </w:p>
    <w:p w14:paraId="3527D207" w14:textId="77777777" w:rsidR="00074CB6" w:rsidRPr="005F6156" w:rsidRDefault="00074CB6" w:rsidP="00074CB6">
      <w:pPr>
        <w:rPr>
          <w:sz w:val="14"/>
        </w:rPr>
      </w:pPr>
      <w:r w:rsidRPr="00FF1CF3">
        <w:rPr>
          <w:rStyle w:val="StyleUnderline"/>
          <w:highlight w:val="cyan"/>
        </w:rPr>
        <w:t>Incommensurability is</w:t>
      </w:r>
      <w:r w:rsidRPr="00995CE3">
        <w:rPr>
          <w:rStyle w:val="StyleUnderline"/>
        </w:rPr>
        <w:t xml:space="preserve"> an </w:t>
      </w:r>
      <w:r w:rsidRPr="00FF1CF3">
        <w:rPr>
          <w:rStyle w:val="StyleUnderline"/>
          <w:highlight w:val="cyan"/>
        </w:rPr>
        <w:t xml:space="preserve">acknowledgement </w:t>
      </w:r>
      <w:r w:rsidRPr="00995CE3">
        <w:rPr>
          <w:rStyle w:val="StyleUnderline"/>
        </w:rPr>
        <w:t xml:space="preserve">that </w:t>
      </w:r>
      <w:r w:rsidRPr="00FF1CF3">
        <w:rPr>
          <w:rStyle w:val="StyleUnderline"/>
          <w:highlight w:val="cyan"/>
        </w:rPr>
        <w:t>decol</w:t>
      </w:r>
      <w:r w:rsidRPr="00995CE3">
        <w:rPr>
          <w:rStyle w:val="StyleUnderline"/>
        </w:rPr>
        <w:t xml:space="preserve">onization </w:t>
      </w:r>
      <w:r w:rsidRPr="00FF1CF3">
        <w:rPr>
          <w:rStyle w:val="StyleUnderline"/>
          <w:highlight w:val="cyan"/>
        </w:rPr>
        <w:t xml:space="preserve">will require a </w:t>
      </w:r>
      <w:r w:rsidRPr="00FF1CF3">
        <w:rPr>
          <w:rStyle w:val="Emphasis"/>
          <w:highlight w:val="cyan"/>
        </w:rPr>
        <w:t>change</w:t>
      </w:r>
      <w:r w:rsidRPr="00FF1CF3">
        <w:rPr>
          <w:rStyle w:val="StyleUnderline"/>
          <w:highlight w:val="cyan"/>
        </w:rPr>
        <w:t xml:space="preserve"> in the order of the world</w:t>
      </w:r>
      <w:r w:rsidRPr="005F6156">
        <w:rPr>
          <w:sz w:val="14"/>
        </w:rP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5F6156">
        <w:rPr>
          <w:rStyle w:val="StyleUnderline"/>
        </w:rPr>
        <w:t xml:space="preserve">The goal is to break the </w:t>
      </w:r>
      <w:r w:rsidRPr="005F6156">
        <w:rPr>
          <w:rStyle w:val="Emphasis"/>
        </w:rPr>
        <w:t>relentless</w:t>
      </w:r>
      <w:r w:rsidRPr="005F6156">
        <w:rPr>
          <w:rStyle w:val="StyleUnderline"/>
        </w:rPr>
        <w:t xml:space="preserve"> structuring of the triad - </w:t>
      </w:r>
      <w:r w:rsidRPr="00FF1CF3">
        <w:rPr>
          <w:rStyle w:val="StyleUnderline"/>
          <w:highlight w:val="cyan"/>
        </w:rPr>
        <w:t>a break and not a compromise</w:t>
      </w:r>
      <w:r w:rsidRPr="005F6156">
        <w:rPr>
          <w:sz w:val="14"/>
        </w:rPr>
        <w:t xml:space="preserve"> (Memmi, 1991).  Breaking the settler colonial triad, in direct terms, means </w:t>
      </w:r>
      <w:r w:rsidRPr="005F6156">
        <w:rPr>
          <w:rStyle w:val="Emphasis"/>
        </w:rPr>
        <w:t>repatriating land</w:t>
      </w:r>
      <w:r w:rsidRPr="005F6156">
        <w:rPr>
          <w:rStyle w:val="StyleUnderline"/>
        </w:rPr>
        <w:t xml:space="preserve"> to sovereign Native tribes and nations, </w:t>
      </w:r>
      <w:r w:rsidRPr="005F6156">
        <w:rPr>
          <w:rStyle w:val="Emphasis"/>
        </w:rPr>
        <w:t>abolition of slavery</w:t>
      </w:r>
      <w:r w:rsidRPr="005F6156">
        <w:rPr>
          <w:rStyle w:val="StyleUnderline"/>
        </w:rPr>
        <w:t xml:space="preserve"> in its contemporary forms, and the </w:t>
      </w:r>
      <w:r w:rsidRPr="005F6156">
        <w:rPr>
          <w:rStyle w:val="Emphasis"/>
        </w:rPr>
        <w:t>dismantling</w:t>
      </w:r>
      <w:r w:rsidRPr="005F6156">
        <w:rPr>
          <w:rStyle w:val="StyleUnderline"/>
        </w:rPr>
        <w:t xml:space="preserve"> of the imperial metropole.</w:t>
      </w:r>
      <w:r w:rsidRPr="005F6156">
        <w:rPr>
          <w:sz w:val="14"/>
        </w:rPr>
        <w:t xml:space="preserve"> Decolonization “here” is intimately connected to anti-imperialism elsewhere. However, decolonial struggles here/there are not </w:t>
      </w:r>
      <w:r w:rsidRPr="002C107F">
        <w:rPr>
          <w:sz w:val="14"/>
        </w:rPr>
        <w:t xml:space="preserve">parallel, not shared equally, nor do they bring neat closure to the concerns of all involved - particularly not for settlers. </w:t>
      </w:r>
      <w:r w:rsidRPr="002C107F">
        <w:rPr>
          <w:rStyle w:val="StyleUnderline"/>
        </w:rPr>
        <w:t xml:space="preserve">Decolonization is not equivocal to other </w:t>
      </w:r>
      <w:r w:rsidRPr="002C107F">
        <w:rPr>
          <w:rStyle w:val="Emphasis"/>
        </w:rPr>
        <w:t>anti-colonial struggles</w:t>
      </w:r>
      <w:r w:rsidRPr="002C107F">
        <w:rPr>
          <w:rStyle w:val="StyleUnderline"/>
        </w:rPr>
        <w:t xml:space="preserve">. It is </w:t>
      </w:r>
      <w:r w:rsidRPr="002C107F">
        <w:rPr>
          <w:rStyle w:val="Emphasis"/>
        </w:rPr>
        <w:t>incommensurable</w:t>
      </w:r>
      <w:r w:rsidRPr="002C107F">
        <w:rPr>
          <w:sz w:val="14"/>
        </w:rPr>
        <w:t>.</w:t>
      </w:r>
      <w:r w:rsidRPr="005F6156">
        <w:rPr>
          <w:sz w:val="14"/>
        </w:rPr>
        <w:t xml:space="preserve"> </w:t>
      </w:r>
    </w:p>
    <w:p w14:paraId="53B12AFC" w14:textId="77777777" w:rsidR="00074CB6" w:rsidRPr="005F6156" w:rsidRDefault="00074CB6" w:rsidP="00074CB6">
      <w:pPr>
        <w:rPr>
          <w:sz w:val="14"/>
        </w:rPr>
      </w:pPr>
      <w:r w:rsidRPr="005F6156">
        <w:rPr>
          <w:sz w:val="14"/>
        </w:rPr>
        <w:t xml:space="preserve"> There is so much that is incommensurable, so many overlaps that can’t be figured, that cannot be resolved.  </w:t>
      </w:r>
      <w:r w:rsidRPr="00FF1CF3">
        <w:rPr>
          <w:rStyle w:val="StyleUnderline"/>
          <w:highlight w:val="cyan"/>
        </w:rPr>
        <w:t>Set</w:t>
      </w:r>
      <w:r w:rsidRPr="005F6156">
        <w:rPr>
          <w:rStyle w:val="StyleUnderline"/>
        </w:rPr>
        <w:t xml:space="preserve">tler </w:t>
      </w:r>
      <w:r w:rsidRPr="00FF1CF3">
        <w:rPr>
          <w:rStyle w:val="StyleUnderline"/>
          <w:highlight w:val="cyan"/>
        </w:rPr>
        <w:t>col</w:t>
      </w:r>
      <w:r w:rsidRPr="005F6156">
        <w:rPr>
          <w:rStyle w:val="StyleUnderline"/>
        </w:rPr>
        <w:t xml:space="preserve">onialism </w:t>
      </w:r>
      <w:r w:rsidRPr="00FF1CF3">
        <w:rPr>
          <w:rStyle w:val="StyleUnderline"/>
          <w:highlight w:val="cyan"/>
        </w:rPr>
        <w:t xml:space="preserve">fuels </w:t>
      </w:r>
      <w:r w:rsidRPr="00FF1CF3">
        <w:rPr>
          <w:rStyle w:val="Emphasis"/>
          <w:highlight w:val="cyan"/>
        </w:rPr>
        <w:t>imperialism</w:t>
      </w:r>
      <w:r w:rsidRPr="005F6156">
        <w:rPr>
          <w:rStyle w:val="StyleUnderline"/>
        </w:rPr>
        <w:t xml:space="preserve"> all around </w:t>
      </w:r>
      <w:r w:rsidRPr="002C107F">
        <w:rPr>
          <w:rStyle w:val="StyleUnderline"/>
        </w:rPr>
        <w:t>the globe</w:t>
      </w:r>
      <w:r w:rsidRPr="002C107F">
        <w:rPr>
          <w:sz w:val="14"/>
        </w:rPr>
        <w:t xml:space="preserve">. </w:t>
      </w:r>
      <w:r w:rsidRPr="002C107F">
        <w:rPr>
          <w:rStyle w:val="StyleUnderline"/>
        </w:rPr>
        <w:t xml:space="preserve">Oil is </w:t>
      </w:r>
      <w:r w:rsidRPr="00FF1CF3">
        <w:rPr>
          <w:rStyle w:val="StyleUnderline"/>
          <w:highlight w:val="cyan"/>
        </w:rPr>
        <w:t xml:space="preserve">the </w:t>
      </w:r>
      <w:r w:rsidRPr="00FF1CF3">
        <w:rPr>
          <w:rStyle w:val="Emphasis"/>
          <w:highlight w:val="cyan"/>
        </w:rPr>
        <w:t>motor</w:t>
      </w:r>
      <w:r w:rsidRPr="002C107F">
        <w:rPr>
          <w:rStyle w:val="StyleUnderline"/>
        </w:rPr>
        <w:t xml:space="preserve"> and </w:t>
      </w:r>
      <w:r w:rsidRPr="002C107F">
        <w:rPr>
          <w:rStyle w:val="Emphasis"/>
        </w:rPr>
        <w:t>motive</w:t>
      </w:r>
      <w:r w:rsidRPr="002C107F">
        <w:rPr>
          <w:rStyle w:val="StyleUnderline"/>
        </w:rPr>
        <w:t xml:space="preserve"> </w:t>
      </w:r>
      <w:r w:rsidRPr="00FF1CF3">
        <w:rPr>
          <w:rStyle w:val="StyleUnderline"/>
          <w:highlight w:val="cyan"/>
        </w:rPr>
        <w:t>for war</w:t>
      </w:r>
      <w:r w:rsidRPr="002C107F">
        <w:rPr>
          <w:rStyle w:val="StyleUnderline"/>
        </w:rPr>
        <w:t xml:space="preserve"> and so was</w:t>
      </w:r>
      <w:r w:rsidRPr="005F6156">
        <w:rPr>
          <w:rStyle w:val="StyleUnderline"/>
        </w:rPr>
        <w:t xml:space="preserve"> </w:t>
      </w:r>
      <w:r w:rsidRPr="002C107F">
        <w:rPr>
          <w:rStyle w:val="StyleUnderline"/>
        </w:rPr>
        <w:t>salt, so will be water</w:t>
      </w:r>
      <w:r w:rsidRPr="005F6156">
        <w:rPr>
          <w:rStyle w:val="StyleUnderline"/>
        </w:rPr>
        <w:t xml:space="preserve">. </w:t>
      </w:r>
      <w:r w:rsidRPr="00FF1CF3">
        <w:rPr>
          <w:rStyle w:val="StyleUnderline"/>
          <w:highlight w:val="cyan"/>
        </w:rPr>
        <w:t>Settler sovereignty over</w:t>
      </w:r>
      <w:r w:rsidRPr="005F6156">
        <w:rPr>
          <w:rStyle w:val="StyleUnderline"/>
        </w:rPr>
        <w:t xml:space="preserve"> these </w:t>
      </w:r>
      <w:r w:rsidRPr="005F6156">
        <w:rPr>
          <w:rStyle w:val="Emphasis"/>
        </w:rPr>
        <w:t>very pieces</w:t>
      </w:r>
      <w:r w:rsidRPr="005F6156">
        <w:rPr>
          <w:rStyle w:val="StyleUnderline"/>
        </w:rPr>
        <w:t xml:space="preserve"> of </w:t>
      </w:r>
      <w:r w:rsidRPr="00FF1CF3">
        <w:rPr>
          <w:rStyle w:val="StyleUnderline"/>
          <w:highlight w:val="cyan"/>
        </w:rPr>
        <w:t>earth, air, and water is what makes possible these imperialisms</w:t>
      </w:r>
      <w:r w:rsidRPr="005F6156">
        <w:rPr>
          <w:rStyle w:val="StyleUnderline"/>
        </w:rPr>
        <w:t xml:space="preserve">. The same </w:t>
      </w:r>
      <w:r w:rsidRPr="005F6156">
        <w:rPr>
          <w:rStyle w:val="Emphasis"/>
        </w:rPr>
        <w:t>yellow pollen</w:t>
      </w:r>
      <w:r w:rsidRPr="005F6156">
        <w:rPr>
          <w:rStyle w:val="StyleUnderline"/>
        </w:rPr>
        <w:t xml:space="preserve"> in the water of the Laguna Pueblo reservation </w:t>
      </w:r>
      <w:r w:rsidRPr="005F6156">
        <w:rPr>
          <w:sz w:val="14"/>
        </w:rPr>
        <w:t xml:space="preserve">in New Mexico, Leslie Marmon Silko reminds us, </w:t>
      </w:r>
      <w:r w:rsidRPr="005F6156">
        <w:rPr>
          <w:rStyle w:val="StyleUnderline"/>
        </w:rPr>
        <w:t xml:space="preserve">is the </w:t>
      </w:r>
      <w:r w:rsidRPr="005F6156">
        <w:rPr>
          <w:rStyle w:val="Emphasis"/>
        </w:rPr>
        <w:t>same uranium</w:t>
      </w:r>
      <w:r w:rsidRPr="005F6156">
        <w:rPr>
          <w:rStyle w:val="StyleUnderline"/>
        </w:rPr>
        <w:t xml:space="preserve"> that annihilated over 200,000 strangers in 2 flashes</w:t>
      </w:r>
      <w:r w:rsidRPr="005F6156">
        <w:rPr>
          <w:sz w:val="14"/>
        </w:rPr>
        <w:t xml:space="preserve">.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w:t>
      </w:r>
    </w:p>
    <w:p w14:paraId="4ECAFA96" w14:textId="77777777" w:rsidR="00074CB6" w:rsidRPr="005F6156" w:rsidRDefault="00074CB6" w:rsidP="00074CB6">
      <w:pPr>
        <w:rPr>
          <w:sz w:val="14"/>
        </w:rPr>
      </w:pPr>
      <w:r w:rsidRPr="005F6156">
        <w:rPr>
          <w:sz w:val="14"/>
        </w:rPr>
        <w:t xml:space="preserve">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p>
    <w:p w14:paraId="5BFC1BB1" w14:textId="77777777" w:rsidR="00074CB6" w:rsidRPr="005F6156" w:rsidRDefault="00074CB6" w:rsidP="00074CB6">
      <w:pPr>
        <w:rPr>
          <w:sz w:val="14"/>
        </w:rPr>
      </w:pPr>
      <w:r w:rsidRPr="005F6156">
        <w:rPr>
          <w:rStyle w:val="StyleUnderline"/>
        </w:rPr>
        <w:t>“</w:t>
      </w:r>
      <w:r w:rsidRPr="00FF1CF3">
        <w:rPr>
          <w:rStyle w:val="StyleUnderline"/>
          <w:highlight w:val="cyan"/>
        </w:rPr>
        <w:t>Indian Country</w:t>
      </w:r>
      <w:r w:rsidRPr="005F6156">
        <w:rPr>
          <w:rStyle w:val="StyleUnderline"/>
        </w:rPr>
        <w:t>” was/</w:t>
      </w:r>
      <w:r w:rsidRPr="00FF1CF3">
        <w:rPr>
          <w:rStyle w:val="StyleUnderline"/>
          <w:highlight w:val="cyan"/>
        </w:rPr>
        <w:t xml:space="preserve">is the </w:t>
      </w:r>
      <w:r w:rsidRPr="00FF1CF3">
        <w:rPr>
          <w:rStyle w:val="Emphasis"/>
          <w:highlight w:val="cyan"/>
        </w:rPr>
        <w:t>term</w:t>
      </w:r>
      <w:r w:rsidRPr="005F6156">
        <w:rPr>
          <w:rStyle w:val="StyleUnderline"/>
        </w:rPr>
        <w:t xml:space="preserve"> used in Viet Nam, Afghanistan, Iraq by the U.S. military </w:t>
      </w:r>
      <w:r w:rsidRPr="00FF1CF3">
        <w:rPr>
          <w:rStyle w:val="StyleUnderline"/>
          <w:highlight w:val="cyan"/>
        </w:rPr>
        <w:t xml:space="preserve">for </w:t>
      </w:r>
      <w:r w:rsidRPr="00FF1CF3">
        <w:rPr>
          <w:rStyle w:val="Emphasis"/>
          <w:highlight w:val="cyan"/>
        </w:rPr>
        <w:t>‘enemy territory’</w:t>
      </w:r>
      <w:r w:rsidRPr="005F6156">
        <w:rPr>
          <w:rStyle w:val="StyleUnderline"/>
        </w:rPr>
        <w:t>.</w:t>
      </w:r>
      <w:r w:rsidRPr="005F6156">
        <w:rPr>
          <w:sz w:val="14"/>
        </w:rPr>
        <w:t xml:space="preserve"> The first Black American President said without blinking, “There was a point before folks had left, before we had gotten everybody back on the helicopter and were flying back to base, where they said Geronimo has been killed, and </w:t>
      </w:r>
      <w:r w:rsidRPr="00FF1CF3">
        <w:rPr>
          <w:rStyle w:val="StyleUnderline"/>
          <w:highlight w:val="cyan"/>
        </w:rPr>
        <w:t xml:space="preserve">Geronimo was the </w:t>
      </w:r>
      <w:r w:rsidRPr="00FF1CF3">
        <w:rPr>
          <w:rStyle w:val="Emphasis"/>
          <w:highlight w:val="cyan"/>
        </w:rPr>
        <w:t>code name</w:t>
      </w:r>
      <w:r w:rsidRPr="00FF1CF3">
        <w:rPr>
          <w:rStyle w:val="StyleUnderline"/>
          <w:highlight w:val="cyan"/>
        </w:rPr>
        <w:t xml:space="preserve"> for bin Laden</w:t>
      </w:r>
      <w:r w:rsidRPr="005F6156">
        <w:rPr>
          <w:sz w:val="14"/>
        </w:rPr>
        <w:t xml:space="preserve">.” Elmer Pratt, Black Panther leader, falsely imprisoned for 27 years, was a Vietnam Veteran, was nicknamed ‘Geronimo’. </w:t>
      </w:r>
      <w:r w:rsidRPr="005F6156">
        <w:rPr>
          <w:rStyle w:val="StyleUnderline"/>
        </w:rPr>
        <w:t xml:space="preserve">Geronimo is </w:t>
      </w:r>
      <w:r w:rsidRPr="00FF1CF3">
        <w:rPr>
          <w:rStyle w:val="Emphasis"/>
          <w:highlight w:val="cyan"/>
        </w:rPr>
        <w:t>settler nickname</w:t>
      </w:r>
      <w:r w:rsidRPr="00FF1CF3">
        <w:rPr>
          <w:rStyle w:val="StyleUnderline"/>
          <w:highlight w:val="cyan"/>
        </w:rPr>
        <w:t xml:space="preserve"> for</w:t>
      </w:r>
      <w:r w:rsidRPr="005F6156">
        <w:rPr>
          <w:rStyle w:val="StyleUnderline"/>
        </w:rPr>
        <w:t xml:space="preserve"> the </w:t>
      </w:r>
      <w:r w:rsidRPr="00FF1CF3">
        <w:rPr>
          <w:rStyle w:val="StyleUnderline"/>
          <w:highlight w:val="cyan"/>
        </w:rPr>
        <w:t>Bedonkohe</w:t>
      </w:r>
      <w:r w:rsidRPr="005F6156">
        <w:rPr>
          <w:rStyle w:val="StyleUnderline"/>
        </w:rPr>
        <w:t xml:space="preserve"> Apache warrior </w:t>
      </w:r>
      <w:r w:rsidRPr="00FF1CF3">
        <w:rPr>
          <w:rStyle w:val="StyleUnderline"/>
          <w:highlight w:val="cyan"/>
        </w:rPr>
        <w:t>who fought</w:t>
      </w:r>
      <w:r w:rsidRPr="005F6156">
        <w:rPr>
          <w:rStyle w:val="StyleUnderline"/>
        </w:rPr>
        <w:t xml:space="preserve"> Mexican and then </w:t>
      </w:r>
      <w:r w:rsidRPr="00FF1CF3">
        <w:rPr>
          <w:rStyle w:val="StyleUnderline"/>
          <w:highlight w:val="cyan"/>
        </w:rPr>
        <w:t>U.S. expansion</w:t>
      </w:r>
      <w:r w:rsidRPr="005F6156">
        <w:rPr>
          <w:rStyle w:val="StyleUnderline"/>
        </w:rPr>
        <w:t xml:space="preserve"> into </w:t>
      </w:r>
      <w:r w:rsidRPr="005F6156">
        <w:rPr>
          <w:rStyle w:val="Emphasis"/>
        </w:rPr>
        <w:t>Apache tribal lands</w:t>
      </w:r>
      <w:r w:rsidRPr="005F6156">
        <w:rPr>
          <w:rStyle w:val="StyleUnderline"/>
        </w:rPr>
        <w:t>.</w:t>
      </w:r>
      <w:r w:rsidRPr="005F6156">
        <w:rPr>
          <w:sz w:val="14"/>
        </w:rPr>
        <w:t xml:space="preserve"> The Colt .45 was perfected to kill Indigenous people during the ‘liberation’ of what became the Philippines, but it was first invented for the ‘Indian Wars’ in North America alongside The Hotchkiss Canon- a gattling gun that shot canonballs. The </w:t>
      </w:r>
      <w:r w:rsidRPr="00FF1CF3">
        <w:rPr>
          <w:rStyle w:val="StyleUnderline"/>
          <w:highlight w:val="cyan"/>
        </w:rPr>
        <w:t>technologies of the</w:t>
      </w:r>
      <w:r w:rsidRPr="005F6156">
        <w:rPr>
          <w:rStyle w:val="StyleUnderline"/>
        </w:rPr>
        <w:t xml:space="preserve"> </w:t>
      </w:r>
      <w:r w:rsidRPr="005F6156">
        <w:rPr>
          <w:rStyle w:val="Emphasis"/>
        </w:rPr>
        <w:t xml:space="preserve">permanent </w:t>
      </w:r>
      <w:r w:rsidRPr="00FF1CF3">
        <w:rPr>
          <w:rStyle w:val="Emphasis"/>
          <w:highlight w:val="cyan"/>
        </w:rPr>
        <w:t>settler war</w:t>
      </w:r>
      <w:r w:rsidRPr="00FF1CF3">
        <w:rPr>
          <w:rStyle w:val="StyleUnderline"/>
          <w:highlight w:val="cyan"/>
        </w:rPr>
        <w:t xml:space="preserve"> are </w:t>
      </w:r>
      <w:proofErr w:type="gramStart"/>
      <w:r w:rsidRPr="00FF1CF3">
        <w:rPr>
          <w:rStyle w:val="StyleUnderline"/>
          <w:highlight w:val="cyan"/>
        </w:rPr>
        <w:t>reserviced</w:t>
      </w:r>
      <w:proofErr w:type="gramEnd"/>
      <w:r w:rsidRPr="00FF1CF3">
        <w:rPr>
          <w:rStyle w:val="StyleUnderline"/>
          <w:highlight w:val="cyan"/>
        </w:rPr>
        <w:t xml:space="preserve"> for </w:t>
      </w:r>
      <w:r w:rsidRPr="00FF1CF3">
        <w:rPr>
          <w:rStyle w:val="Emphasis"/>
          <w:highlight w:val="cyan"/>
        </w:rPr>
        <w:t>foreign wars</w:t>
      </w:r>
      <w:r w:rsidRPr="005F6156">
        <w:rPr>
          <w:rStyle w:val="StyleUnderline"/>
        </w:rPr>
        <w:t>, including boarding schools, colonial schools, urban schools run by military personnel.</w:t>
      </w:r>
      <w:r w:rsidRPr="005F6156">
        <w:rPr>
          <w:sz w:val="14"/>
        </w:rPr>
        <w:t xml:space="preserve">  It is properly called Indian Country. </w:t>
      </w:r>
    </w:p>
    <w:p w14:paraId="71BF2EEA" w14:textId="77777777" w:rsidR="00074CB6" w:rsidRPr="005F6156" w:rsidRDefault="00074CB6" w:rsidP="00074CB6">
      <w:pPr>
        <w:rPr>
          <w:sz w:val="14"/>
        </w:rPr>
      </w:pPr>
      <w:r w:rsidRPr="005F6156">
        <w:rPr>
          <w:rStyle w:val="StyleUnderline"/>
        </w:rPr>
        <w:t xml:space="preserve">Ideologies of </w:t>
      </w:r>
      <w:r w:rsidRPr="005F6156">
        <w:rPr>
          <w:rStyle w:val="Emphasis"/>
        </w:rPr>
        <w:t>US settler colonialism</w:t>
      </w:r>
      <w:r w:rsidRPr="005F6156">
        <w:rPr>
          <w:rStyle w:val="StyleUnderline"/>
        </w:rPr>
        <w:t xml:space="preserve"> directly informed </w:t>
      </w:r>
      <w:r w:rsidRPr="005F6156">
        <w:rPr>
          <w:rStyle w:val="Emphasis"/>
        </w:rPr>
        <w:t>Australian settler colonialism</w:t>
      </w:r>
      <w:r w:rsidRPr="005F6156">
        <w:rPr>
          <w:sz w:val="14"/>
        </w:rPr>
        <w:t xml:space="preserve">.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   </w:t>
      </w:r>
    </w:p>
    <w:p w14:paraId="4E77AA23" w14:textId="77777777" w:rsidR="00074CB6" w:rsidRPr="005F6156" w:rsidRDefault="00074CB6" w:rsidP="00074CB6">
      <w:pPr>
        <w:rPr>
          <w:sz w:val="14"/>
        </w:rPr>
      </w:pPr>
      <w:r w:rsidRPr="005F6156">
        <w:rPr>
          <w:sz w:val="14"/>
        </w:rPr>
        <w:t>So to with philosophies of state and corporate land-</w:t>
      </w:r>
      <w:proofErr w:type="gramStart"/>
      <w:r w:rsidRPr="005F6156">
        <w:rPr>
          <w:sz w:val="14"/>
        </w:rPr>
        <w:t>grabbing .</w:t>
      </w:r>
      <w:proofErr w:type="gramEnd"/>
      <w:r w:rsidRPr="005F6156">
        <w:rPr>
          <w:sz w:val="14"/>
        </w:rPr>
        <w:t xml:space="preserve">  The prominence of “flat world” perspectives asserts that technology has afforded a diminished significance of place and borders.  The </w:t>
      </w:r>
      <w:r w:rsidRPr="002C107F">
        <w:rPr>
          <w:sz w:val="14"/>
        </w:rPr>
        <w:t xml:space="preserve">claim is that </w:t>
      </w:r>
      <w:r w:rsidRPr="002C107F">
        <w:rPr>
          <w:rStyle w:val="StyleUnderline"/>
        </w:rPr>
        <w:t xml:space="preserve">U.S. </w:t>
      </w:r>
      <w:r w:rsidRPr="00FF1CF3">
        <w:rPr>
          <w:rStyle w:val="StyleUnderline"/>
          <w:highlight w:val="cyan"/>
        </w:rPr>
        <w:t>borders</w:t>
      </w:r>
      <w:r w:rsidRPr="002C107F">
        <w:rPr>
          <w:rStyle w:val="StyleUnderline"/>
        </w:rPr>
        <w:t xml:space="preserve"> have become </w:t>
      </w:r>
      <w:r w:rsidRPr="00FF1CF3">
        <w:rPr>
          <w:rStyle w:val="Emphasis"/>
          <w:highlight w:val="cyan"/>
        </w:rPr>
        <w:t>more flexible</w:t>
      </w:r>
      <w:r w:rsidRPr="002C107F">
        <w:rPr>
          <w:rStyle w:val="StyleUnderline"/>
        </w:rPr>
        <w:t>,</w:t>
      </w:r>
      <w:r w:rsidRPr="005F6156">
        <w:rPr>
          <w:rStyle w:val="StyleUnderline"/>
        </w:rPr>
        <w:t xml:space="preserve"> yet simultaneously, the physical border has become more </w:t>
      </w:r>
      <w:r w:rsidRPr="005F6156">
        <w:rPr>
          <w:rStyle w:val="Emphasis"/>
        </w:rPr>
        <w:t>absolute</w:t>
      </w:r>
      <w:r w:rsidRPr="005F6156">
        <w:rPr>
          <w:rStyle w:val="StyleUnderline"/>
        </w:rPr>
        <w:t xml:space="preserve"> and </w:t>
      </w:r>
      <w:r w:rsidRPr="005F6156">
        <w:rPr>
          <w:rStyle w:val="Emphasis"/>
        </w:rPr>
        <w:t>enforced</w:t>
      </w:r>
      <w:r w:rsidRPr="005F6156">
        <w:rPr>
          <w:rStyle w:val="StyleUnderline"/>
        </w:rPr>
        <w:t xml:space="preserve">.  The border is no longer just a line suturing </w:t>
      </w:r>
      <w:r w:rsidRPr="005F6156">
        <w:rPr>
          <w:rStyle w:val="Emphasis"/>
        </w:rPr>
        <w:t>two nation-states</w:t>
      </w:r>
      <w:r w:rsidRPr="005F6156">
        <w:rPr>
          <w:rStyle w:val="StyleUnderline"/>
        </w:rPr>
        <w:t xml:space="preserve">; </w:t>
      </w:r>
      <w:r w:rsidRPr="00FF1CF3">
        <w:rPr>
          <w:rStyle w:val="StyleUnderline"/>
          <w:highlight w:val="cyan"/>
        </w:rPr>
        <w:t xml:space="preserve">the U.S. </w:t>
      </w:r>
      <w:r w:rsidRPr="005F6156">
        <w:rPr>
          <w:rStyle w:val="StyleUnderline"/>
        </w:rPr>
        <w:t xml:space="preserve">now </w:t>
      </w:r>
      <w:r w:rsidRPr="00FF1CF3">
        <w:rPr>
          <w:rStyle w:val="StyleUnderline"/>
          <w:highlight w:val="cyan"/>
        </w:rPr>
        <w:t xml:space="preserve">polices its borders </w:t>
      </w:r>
      <w:r w:rsidRPr="002C107F">
        <w:rPr>
          <w:rStyle w:val="Emphasis"/>
        </w:rPr>
        <w:t>interior</w:t>
      </w:r>
      <w:r w:rsidRPr="002C107F">
        <w:rPr>
          <w:rStyle w:val="StyleUnderline"/>
        </w:rPr>
        <w:t xml:space="preserve"> </w:t>
      </w:r>
      <w:r w:rsidRPr="00FF1CF3">
        <w:rPr>
          <w:rStyle w:val="StyleUnderline"/>
          <w:highlight w:val="cyan"/>
        </w:rPr>
        <w:t>to</w:t>
      </w:r>
      <w:r w:rsidRPr="005F6156">
        <w:rPr>
          <w:rStyle w:val="StyleUnderline"/>
        </w:rPr>
        <w:t xml:space="preserve"> its territory </w:t>
      </w:r>
      <w:r w:rsidRPr="002C107F">
        <w:rPr>
          <w:rStyle w:val="StyleUnderline"/>
        </w:rPr>
        <w:t xml:space="preserve">and </w:t>
      </w:r>
      <w:r w:rsidRPr="00FF1CF3">
        <w:rPr>
          <w:rStyle w:val="StyleUnderline"/>
          <w:highlight w:val="cyan"/>
        </w:rPr>
        <w:t>exercise</w:t>
      </w:r>
      <w:r w:rsidRPr="002C107F">
        <w:rPr>
          <w:rStyle w:val="StyleUnderline"/>
        </w:rPr>
        <w:t xml:space="preserve">s </w:t>
      </w:r>
      <w:r w:rsidRPr="00FF1CF3">
        <w:rPr>
          <w:rStyle w:val="Emphasis"/>
          <w:highlight w:val="cyan"/>
        </w:rPr>
        <w:t>sovereignty</w:t>
      </w:r>
      <w:r w:rsidRPr="00FF1CF3">
        <w:rPr>
          <w:rStyle w:val="StyleUnderline"/>
          <w:highlight w:val="cyan"/>
        </w:rPr>
        <w:t xml:space="preserve"> throughout the globe.</w:t>
      </w:r>
      <w:r w:rsidRPr="005F6156">
        <w:rPr>
          <w:sz w:val="14"/>
        </w:rPr>
        <w:t xml:space="preserve"> Just as sovereignty has expanded, so has settler colonialism in partial forms. </w:t>
      </w:r>
    </w:p>
    <w:p w14:paraId="5FC6E68A" w14:textId="77777777" w:rsidR="00074CB6" w:rsidRPr="005F6156" w:rsidRDefault="00074CB6" w:rsidP="00074CB6">
      <w:pPr>
        <w:rPr>
          <w:sz w:val="14"/>
        </w:rPr>
      </w:pPr>
      <w:r w:rsidRPr="005F6156">
        <w:rPr>
          <w:sz w:val="14"/>
        </w:rPr>
        <w:t xml:space="preserve">New Orleans’ lower ninth ward lies at the confluence of river channels and gulf waters, and at the intersection of land grabbing and human bondage. The collapsing of levies heralded the selective collapsibility of </w:t>
      </w:r>
      <w:proofErr w:type="gramStart"/>
      <w:r w:rsidRPr="005F6156">
        <w:rPr>
          <w:sz w:val="14"/>
        </w:rPr>
        <w:t>native-slave</w:t>
      </w:r>
      <w:proofErr w:type="gramEnd"/>
      <w:r w:rsidRPr="005F6156">
        <w:rPr>
          <w:sz w:val="14"/>
        </w:rPr>
        <w:t xml:space="preser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w:t>
      </w:r>
    </w:p>
    <w:p w14:paraId="6C873690" w14:textId="77777777" w:rsidR="00074CB6" w:rsidRPr="005F6156" w:rsidRDefault="00074CB6" w:rsidP="00074CB6">
      <w:pPr>
        <w:rPr>
          <w:sz w:val="14"/>
        </w:rPr>
      </w:pPr>
      <w:r w:rsidRPr="005F6156">
        <w:rPr>
          <w:sz w:val="14"/>
        </w:rPr>
        <w:t xml:space="preserve">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w:t>
      </w:r>
      <w:proofErr w:type="gramStart"/>
      <w:r w:rsidRPr="005F6156">
        <w:rPr>
          <w:sz w:val="14"/>
        </w:rPr>
        <w:t>earth”(</w:t>
      </w:r>
      <w:proofErr w:type="gramEnd"/>
      <w:r w:rsidRPr="005F6156">
        <w:rPr>
          <w:sz w:val="14"/>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w:t>
      </w:r>
    </w:p>
    <w:p w14:paraId="1A452AE0" w14:textId="77777777" w:rsidR="00074CB6" w:rsidRPr="005F6156" w:rsidRDefault="00074CB6" w:rsidP="00074CB6">
      <w:pPr>
        <w:rPr>
          <w:sz w:val="14"/>
        </w:rPr>
      </w:pPr>
      <w:r w:rsidRPr="005F6156">
        <w:rPr>
          <w:sz w:val="14"/>
        </w:rPr>
        <w:t xml:space="preserve">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w:t>
      </w:r>
    </w:p>
    <w:p w14:paraId="6A8A90E4" w14:textId="77777777" w:rsidR="00074CB6" w:rsidRPr="005F6156" w:rsidRDefault="00074CB6" w:rsidP="00074CB6">
      <w:pPr>
        <w:rPr>
          <w:sz w:val="14"/>
        </w:rPr>
      </w:pPr>
      <w:r w:rsidRPr="005F6156">
        <w:rPr>
          <w:sz w:val="14"/>
        </w:rPr>
        <w:t xml:space="preserve">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w:t>
      </w:r>
    </w:p>
    <w:p w14:paraId="60E55989" w14:textId="77777777" w:rsidR="00074CB6" w:rsidRPr="005F6156" w:rsidRDefault="00074CB6" w:rsidP="00074CB6">
      <w:pPr>
        <w:rPr>
          <w:sz w:val="14"/>
        </w:rPr>
      </w:pPr>
      <w:r w:rsidRPr="005F6156">
        <w:rPr>
          <w:sz w:val="14"/>
        </w:rPr>
        <w:t xml:space="preserve"> Cages on wheels. To mobilize labor on land by landless people whose crime was mobility on land they did not own. The largest human trafficker in the world is the carceral state within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w:t>
      </w:r>
    </w:p>
    <w:p w14:paraId="59A8CD63" w14:textId="77777777" w:rsidR="00074CB6" w:rsidRPr="005F6156" w:rsidRDefault="00074CB6" w:rsidP="00074CB6">
      <w:pPr>
        <w:rPr>
          <w:sz w:val="14"/>
        </w:rPr>
      </w:pPr>
      <w:r w:rsidRPr="005F6156">
        <w:rPr>
          <w:sz w:val="14"/>
        </w:rPr>
        <w:t xml:space="preserve">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  </w:t>
      </w:r>
    </w:p>
    <w:p w14:paraId="3BDC2907" w14:textId="77777777" w:rsidR="00074CB6" w:rsidRPr="005F6156" w:rsidRDefault="00074CB6" w:rsidP="00074CB6">
      <w:pPr>
        <w:rPr>
          <w:sz w:val="14"/>
        </w:rPr>
      </w:pPr>
      <w:r w:rsidRPr="005F6156">
        <w:rPr>
          <w:sz w:val="14"/>
        </w:rPr>
        <w:t xml:space="preserve">Despite the rise of publicly traded prisons, Farms are not fundamentally capitalist ventures; at their core, they are colonial contract institutions much like Spanish Missions, Indian Boarding Schools, and ghetto school </w:t>
      </w:r>
      <w:proofErr w:type="gramStart"/>
      <w:r w:rsidRPr="005F6156">
        <w:rPr>
          <w:sz w:val="14"/>
        </w:rPr>
        <w:t>systems .</w:t>
      </w:r>
      <w:proofErr w:type="gramEnd"/>
      <w:r w:rsidRPr="005F6156">
        <w:rPr>
          <w:sz w:val="14"/>
        </w:rPr>
        <w:t xml:space="preserve">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w:t>
      </w:r>
      <w:proofErr w:type="gramStart"/>
      <w:r w:rsidRPr="005F6156">
        <w:rPr>
          <w:sz w:val="14"/>
        </w:rPr>
        <w:t>at</w:t>
      </w:r>
      <w:proofErr w:type="gramEnd"/>
      <w:r w:rsidRPr="005F6156">
        <w:rPr>
          <w:sz w:val="14"/>
        </w:rPr>
        <w:t xml:space="preserve"> Angola, die there. </w:t>
      </w:r>
    </w:p>
    <w:p w14:paraId="081ED820" w14:textId="77777777" w:rsidR="00074CB6" w:rsidRPr="005F6156" w:rsidRDefault="00074CB6" w:rsidP="00074CB6">
      <w:pPr>
        <w:rPr>
          <w:sz w:val="14"/>
        </w:rPr>
      </w:pPr>
      <w:r w:rsidRPr="005F6156">
        <w:rPr>
          <w:sz w:val="14"/>
        </w:rPr>
        <w:t>Conclusion</w:t>
      </w:r>
      <w:r w:rsidRPr="005F6156">
        <w:rPr>
          <w:sz w:val="14"/>
        </w:rPr>
        <w:tab/>
        <w:t xml:space="preserve">   </w:t>
      </w:r>
    </w:p>
    <w:p w14:paraId="2255EA4A" w14:textId="77777777" w:rsidR="00074CB6" w:rsidRPr="005F6156" w:rsidRDefault="00074CB6" w:rsidP="00074CB6">
      <w:pPr>
        <w:rPr>
          <w:rStyle w:val="StyleUnderline"/>
        </w:rPr>
      </w:pPr>
      <w:r w:rsidRPr="00FF1CF3">
        <w:rPr>
          <w:rStyle w:val="StyleUnderline"/>
          <w:highlight w:val="cyan"/>
        </w:rPr>
        <w:t>An ethic of incommensurability</w:t>
      </w:r>
      <w:r w:rsidRPr="005F6156">
        <w:rPr>
          <w:rStyle w:val="StyleUnderline"/>
        </w:rPr>
        <w:t xml:space="preserve">, which </w:t>
      </w:r>
      <w:r w:rsidRPr="00FF1CF3">
        <w:rPr>
          <w:rStyle w:val="StyleUnderline"/>
          <w:highlight w:val="cyan"/>
        </w:rPr>
        <w:t xml:space="preserve">guides moves that </w:t>
      </w:r>
      <w:r w:rsidRPr="00FF1CF3">
        <w:rPr>
          <w:rStyle w:val="Emphasis"/>
          <w:highlight w:val="cyan"/>
        </w:rPr>
        <w:t>unsettle innocence</w:t>
      </w:r>
      <w:r w:rsidRPr="005F6156">
        <w:rPr>
          <w:rStyle w:val="StyleUnderline"/>
        </w:rPr>
        <w:t xml:space="preserve">, </w:t>
      </w:r>
      <w:r w:rsidRPr="002C107F">
        <w:rPr>
          <w:rStyle w:val="StyleUnderline"/>
        </w:rPr>
        <w:t>stands in contrast to aims</w:t>
      </w:r>
      <w:r w:rsidRPr="005F6156">
        <w:rPr>
          <w:rStyle w:val="StyleUnderline"/>
        </w:rPr>
        <w:t xml:space="preserve"> of </w:t>
      </w:r>
      <w:r w:rsidRPr="00FF1CF3">
        <w:rPr>
          <w:rStyle w:val="StyleUnderline"/>
          <w:highlight w:val="cyan"/>
        </w:rPr>
        <w:t xml:space="preserve">reconciliation, </w:t>
      </w:r>
      <w:r w:rsidRPr="002C107F">
        <w:rPr>
          <w:rStyle w:val="StyleUnderline"/>
        </w:rPr>
        <w:t xml:space="preserve">which </w:t>
      </w:r>
      <w:r w:rsidRPr="00FF1CF3">
        <w:rPr>
          <w:rStyle w:val="StyleUnderline"/>
          <w:highlight w:val="cyan"/>
        </w:rPr>
        <w:t xml:space="preserve">motivate </w:t>
      </w:r>
      <w:r w:rsidRPr="002C107F">
        <w:rPr>
          <w:rStyle w:val="Emphasis"/>
        </w:rPr>
        <w:t xml:space="preserve">settler moves to </w:t>
      </w:r>
      <w:r w:rsidRPr="00FF1CF3">
        <w:rPr>
          <w:rStyle w:val="Emphasis"/>
          <w:highlight w:val="cyan"/>
        </w:rPr>
        <w:t>innocence</w:t>
      </w:r>
      <w:r w:rsidRPr="005F6156">
        <w:rPr>
          <w:rStyle w:val="StyleUnderline"/>
        </w:rPr>
        <w:t xml:space="preserve">.  </w:t>
      </w:r>
      <w:r w:rsidRPr="002C107F">
        <w:rPr>
          <w:rStyle w:val="StyleUnderline"/>
        </w:rPr>
        <w:t xml:space="preserve">Reconciliation is about rescuing </w:t>
      </w:r>
      <w:r w:rsidRPr="002C107F">
        <w:rPr>
          <w:rStyle w:val="Emphasis"/>
        </w:rPr>
        <w:t>settler normalcy</w:t>
      </w:r>
      <w:r w:rsidRPr="002C107F">
        <w:rPr>
          <w:rStyle w:val="StyleUnderline"/>
        </w:rPr>
        <w:t xml:space="preserve">, about rescuing a </w:t>
      </w:r>
      <w:proofErr w:type="gramStart"/>
      <w:r w:rsidRPr="002C107F">
        <w:rPr>
          <w:rStyle w:val="Emphasis"/>
        </w:rPr>
        <w:t>settler</w:t>
      </w:r>
      <w:proofErr w:type="gramEnd"/>
      <w:r w:rsidRPr="002C107F">
        <w:rPr>
          <w:rStyle w:val="Emphasis"/>
        </w:rPr>
        <w:t xml:space="preserve"> future</w:t>
      </w:r>
      <w:r w:rsidRPr="002C107F">
        <w:rPr>
          <w:rStyle w:val="StyleUnderline"/>
        </w:rPr>
        <w:t xml:space="preserve">.  </w:t>
      </w:r>
      <w:r w:rsidRPr="00FF1CF3">
        <w:rPr>
          <w:rStyle w:val="StyleUnderline"/>
          <w:highlight w:val="cyan"/>
        </w:rPr>
        <w:t>Reconciliation is concerned with</w:t>
      </w:r>
      <w:r w:rsidRPr="005F6156">
        <w:rPr>
          <w:rStyle w:val="StyleUnderline"/>
        </w:rPr>
        <w:t xml:space="preserve"> questions of </w:t>
      </w:r>
      <w:r w:rsidRPr="00FF1CF3">
        <w:rPr>
          <w:rStyle w:val="StyleUnderline"/>
          <w:highlight w:val="cyan"/>
        </w:rPr>
        <w:t xml:space="preserve">what </w:t>
      </w:r>
      <w:proofErr w:type="gramStart"/>
      <w:r w:rsidRPr="00FF1CF3">
        <w:rPr>
          <w:rStyle w:val="StyleUnderline"/>
          <w:highlight w:val="cyan"/>
        </w:rPr>
        <w:t xml:space="preserve">will </w:t>
      </w:r>
      <w:r w:rsidRPr="00FF1CF3">
        <w:rPr>
          <w:rStyle w:val="Emphasis"/>
          <w:highlight w:val="cyan"/>
        </w:rPr>
        <w:t>decolonization</w:t>
      </w:r>
      <w:proofErr w:type="gramEnd"/>
      <w:r w:rsidRPr="00FF1CF3">
        <w:rPr>
          <w:rStyle w:val="StyleUnderline"/>
          <w:highlight w:val="cyan"/>
        </w:rPr>
        <w:t xml:space="preserve"> look like</w:t>
      </w:r>
      <w:r w:rsidRPr="005F6156">
        <w:rPr>
          <w:rStyle w:val="StyleUnderline"/>
        </w:rPr>
        <w:t xml:space="preserve">?  What will happen after </w:t>
      </w:r>
      <w:r w:rsidRPr="005F6156">
        <w:rPr>
          <w:rStyle w:val="Emphasis"/>
        </w:rPr>
        <w:t>abolition</w:t>
      </w:r>
      <w:r w:rsidRPr="005F6156">
        <w:rPr>
          <w:rStyle w:val="StyleUnderline"/>
        </w:rPr>
        <w:t xml:space="preserve">?  </w:t>
      </w:r>
      <w:r w:rsidRPr="00FF1CF3">
        <w:rPr>
          <w:rStyle w:val="StyleUnderline"/>
          <w:highlight w:val="cyan"/>
        </w:rPr>
        <w:t xml:space="preserve">What will be the consequences of decolonization for the </w:t>
      </w:r>
      <w:proofErr w:type="gramStart"/>
      <w:r w:rsidRPr="00FF1CF3">
        <w:rPr>
          <w:rStyle w:val="StyleUnderline"/>
          <w:highlight w:val="cyan"/>
        </w:rPr>
        <w:t>settler</w:t>
      </w:r>
      <w:proofErr w:type="gramEnd"/>
      <w:r w:rsidRPr="00FF1CF3">
        <w:rPr>
          <w:rStyle w:val="StyleUnderline"/>
          <w:highlight w:val="cyan"/>
        </w:rPr>
        <w:t xml:space="preserve">? Incommensurability acknowledges that these questions need not, and perhaps cannot, be answered </w:t>
      </w:r>
      <w:proofErr w:type="gramStart"/>
      <w:r w:rsidRPr="00FF1CF3">
        <w:rPr>
          <w:rStyle w:val="StyleUnderline"/>
          <w:highlight w:val="cyan"/>
        </w:rPr>
        <w:t>in order for</w:t>
      </w:r>
      <w:proofErr w:type="gramEnd"/>
      <w:r w:rsidRPr="00FF1CF3">
        <w:rPr>
          <w:rStyle w:val="StyleUnderline"/>
          <w:highlight w:val="cyan"/>
        </w:rPr>
        <w:t xml:space="preserve"> </w:t>
      </w:r>
      <w:r w:rsidRPr="00FF1CF3">
        <w:rPr>
          <w:rStyle w:val="Emphasis"/>
          <w:highlight w:val="cyan"/>
        </w:rPr>
        <w:t>decolonization</w:t>
      </w:r>
      <w:r w:rsidRPr="00FF1CF3">
        <w:rPr>
          <w:rStyle w:val="StyleUnderline"/>
          <w:highlight w:val="cyan"/>
        </w:rPr>
        <w:t xml:space="preserve"> to exist as a framework</w:t>
      </w:r>
      <w:r w:rsidRPr="005F6156">
        <w:rPr>
          <w:rStyle w:val="StyleUnderline"/>
        </w:rPr>
        <w:t xml:space="preserve">.   </w:t>
      </w:r>
    </w:p>
    <w:p w14:paraId="5509E83B" w14:textId="77777777" w:rsidR="00074CB6" w:rsidRPr="005F6156" w:rsidRDefault="00074CB6" w:rsidP="00074CB6">
      <w:pPr>
        <w:rPr>
          <w:sz w:val="14"/>
        </w:rPr>
      </w:pPr>
      <w:r w:rsidRPr="002C107F">
        <w:rPr>
          <w:sz w:val="14"/>
        </w:rPr>
        <w:t xml:space="preserve">We want to say, first, that decolonization is not obliged to answer those questions - </w:t>
      </w:r>
      <w:r w:rsidRPr="002C107F">
        <w:rPr>
          <w:rStyle w:val="StyleUnderline"/>
        </w:rPr>
        <w:t xml:space="preserve">decolonization is not accountable to settlers, or </w:t>
      </w:r>
      <w:r w:rsidRPr="002C107F">
        <w:rPr>
          <w:rStyle w:val="Emphasis"/>
        </w:rPr>
        <w:t>settler futurity</w:t>
      </w:r>
      <w:r w:rsidRPr="002C107F">
        <w:rPr>
          <w:rStyle w:val="StyleUnderline"/>
        </w:rPr>
        <w:t>.  Decolonization</w:t>
      </w:r>
      <w:r w:rsidRPr="005F6156">
        <w:rPr>
          <w:rStyle w:val="StyleUnderline"/>
        </w:rPr>
        <w:t xml:space="preserve"> is accountable to Indigenous </w:t>
      </w:r>
      <w:r w:rsidRPr="005F6156">
        <w:rPr>
          <w:rStyle w:val="Emphasis"/>
        </w:rPr>
        <w:t>sovereignty</w:t>
      </w:r>
      <w:r w:rsidRPr="005F6156">
        <w:rPr>
          <w:rStyle w:val="StyleUnderline"/>
        </w:rPr>
        <w:t xml:space="preserve"> and </w:t>
      </w:r>
      <w:r w:rsidRPr="005F6156">
        <w:rPr>
          <w:rStyle w:val="Emphasis"/>
        </w:rPr>
        <w:t>futurity</w:t>
      </w:r>
      <w:r w:rsidRPr="005F6156">
        <w:rPr>
          <w:rStyle w:val="StyleUnderline"/>
        </w:rPr>
        <w:t>.</w:t>
      </w:r>
      <w:r w:rsidRPr="005F6156">
        <w:rPr>
          <w:sz w:val="14"/>
        </w:rPr>
        <w:t xml:space="preserve">  Still, we acknowledge the questions of those wary participants in Occupy Oakland and other settlers who want to know what decolonization will require of them.  </w:t>
      </w:r>
      <w:r w:rsidRPr="002C107F">
        <w:rPr>
          <w:rStyle w:val="StyleUnderline"/>
        </w:rPr>
        <w:t xml:space="preserve">The </w:t>
      </w:r>
      <w:r w:rsidRPr="00FF1CF3">
        <w:rPr>
          <w:rStyle w:val="StyleUnderline"/>
          <w:highlight w:val="cyan"/>
        </w:rPr>
        <w:t xml:space="preserve">answers </w:t>
      </w:r>
      <w:r w:rsidRPr="002C107F">
        <w:rPr>
          <w:rStyle w:val="StyleUnderline"/>
        </w:rPr>
        <w:t xml:space="preserve">are not fully in view and </w:t>
      </w:r>
      <w:r w:rsidRPr="00FF1CF3">
        <w:rPr>
          <w:rStyle w:val="StyleUnderline"/>
          <w:highlight w:val="cyan"/>
        </w:rPr>
        <w:t xml:space="preserve">can’t be </w:t>
      </w:r>
      <w:r w:rsidRPr="002C107F">
        <w:rPr>
          <w:rStyle w:val="StyleUnderline"/>
        </w:rPr>
        <w:t xml:space="preserve">as long </w:t>
      </w:r>
      <w:r w:rsidRPr="00FF1CF3">
        <w:rPr>
          <w:rStyle w:val="StyleUnderline"/>
          <w:highlight w:val="cyan"/>
        </w:rPr>
        <w:t xml:space="preserve">as decolonization remains </w:t>
      </w:r>
      <w:r w:rsidRPr="002C107F">
        <w:rPr>
          <w:rStyle w:val="Emphasis"/>
        </w:rPr>
        <w:t>punctuated</w:t>
      </w:r>
      <w:r w:rsidRPr="002C107F">
        <w:rPr>
          <w:rStyle w:val="StyleUnderline"/>
        </w:rPr>
        <w:t xml:space="preserve"> by </w:t>
      </w:r>
      <w:r w:rsidRPr="00FF1CF3">
        <w:rPr>
          <w:rStyle w:val="StyleUnderline"/>
          <w:highlight w:val="cyan"/>
        </w:rPr>
        <w:t>metaphor</w:t>
      </w:r>
      <w:r w:rsidRPr="005F6156">
        <w:rPr>
          <w:rStyle w:val="StyleUnderline"/>
        </w:rPr>
        <w:t xml:space="preserve">. </w:t>
      </w:r>
      <w:r w:rsidRPr="00FF1CF3">
        <w:rPr>
          <w:rStyle w:val="StyleUnderline"/>
          <w:highlight w:val="cyan"/>
        </w:rPr>
        <w:t>The answers</w:t>
      </w:r>
      <w:r w:rsidRPr="005F6156">
        <w:rPr>
          <w:rStyle w:val="StyleUnderline"/>
        </w:rPr>
        <w:t xml:space="preserve"> will not emerge from </w:t>
      </w:r>
      <w:r w:rsidRPr="005F6156">
        <w:rPr>
          <w:rStyle w:val="Emphasis"/>
        </w:rPr>
        <w:t>friendly understanding</w:t>
      </w:r>
      <w:r w:rsidRPr="005F6156">
        <w:rPr>
          <w:rStyle w:val="StyleUnderline"/>
        </w:rPr>
        <w:t xml:space="preserve">, and indeed </w:t>
      </w:r>
      <w:r w:rsidRPr="00FF1CF3">
        <w:rPr>
          <w:rStyle w:val="StyleUnderline"/>
          <w:highlight w:val="cyan"/>
        </w:rPr>
        <w:t xml:space="preserve">require a </w:t>
      </w:r>
      <w:r w:rsidRPr="00FF1CF3">
        <w:rPr>
          <w:rStyle w:val="Emphasis"/>
          <w:highlight w:val="cyan"/>
        </w:rPr>
        <w:t>dangerous understanding</w:t>
      </w:r>
      <w:r w:rsidRPr="00FF1CF3">
        <w:rPr>
          <w:rStyle w:val="StyleUnderline"/>
          <w:highlight w:val="cyan"/>
        </w:rPr>
        <w:t xml:space="preserve"> of uncommonality</w:t>
      </w:r>
      <w:r w:rsidRPr="005F6156">
        <w:rPr>
          <w:rStyle w:val="StyleUnderline"/>
        </w:rPr>
        <w:t xml:space="preserve"> that un-coalesces coalition politics - </w:t>
      </w:r>
      <w:r w:rsidRPr="00FF1CF3">
        <w:rPr>
          <w:rStyle w:val="StyleUnderline"/>
          <w:highlight w:val="cyan"/>
        </w:rPr>
        <w:t>moves that</w:t>
      </w:r>
      <w:r w:rsidRPr="005F6156">
        <w:rPr>
          <w:rStyle w:val="StyleUnderline"/>
        </w:rPr>
        <w:t xml:space="preserve"> may </w:t>
      </w:r>
      <w:r w:rsidRPr="00FF1CF3">
        <w:rPr>
          <w:rStyle w:val="StyleUnderline"/>
          <w:highlight w:val="cyan"/>
        </w:rPr>
        <w:t xml:space="preserve">feel </w:t>
      </w:r>
      <w:r w:rsidRPr="005F6156">
        <w:rPr>
          <w:rStyle w:val="StyleUnderline"/>
        </w:rPr>
        <w:t xml:space="preserve">very </w:t>
      </w:r>
      <w:r w:rsidRPr="00FF1CF3">
        <w:rPr>
          <w:rStyle w:val="Emphasis"/>
          <w:highlight w:val="cyan"/>
        </w:rPr>
        <w:t>unfriendly</w:t>
      </w:r>
      <w:r w:rsidRPr="005F6156">
        <w:rPr>
          <w:rStyle w:val="StyleUnderline"/>
        </w:rPr>
        <w:t>. But we will find out the answers as we get there, “in the exact measure that we can discern the movements which give [decolonization] historical form and content”</w:t>
      </w:r>
      <w:r w:rsidRPr="005F6156">
        <w:rPr>
          <w:sz w:val="14"/>
        </w:rPr>
        <w:t xml:space="preserve"> (Fanon, 1963, p. 36). </w:t>
      </w:r>
    </w:p>
    <w:p w14:paraId="781F06FB" w14:textId="77777777" w:rsidR="00074CB6" w:rsidRDefault="00074CB6" w:rsidP="00074CB6">
      <w:pPr>
        <w:rPr>
          <w:rStyle w:val="StyleUnderline"/>
        </w:rPr>
      </w:pPr>
      <w:r w:rsidRPr="00FF1CF3">
        <w:rPr>
          <w:rStyle w:val="StyleUnderline"/>
          <w:highlight w:val="cyan"/>
        </w:rPr>
        <w:t xml:space="preserve">To fully enact </w:t>
      </w:r>
      <w:r w:rsidRPr="002C107F">
        <w:rPr>
          <w:rStyle w:val="StyleUnderline"/>
        </w:rPr>
        <w:t xml:space="preserve">an </w:t>
      </w:r>
      <w:r w:rsidRPr="00FF1CF3">
        <w:rPr>
          <w:rStyle w:val="Emphasis"/>
          <w:highlight w:val="cyan"/>
        </w:rPr>
        <w:t>ethic of incommensurability</w:t>
      </w:r>
      <w:r w:rsidRPr="00FF1CF3">
        <w:rPr>
          <w:rStyle w:val="StyleUnderline"/>
          <w:highlight w:val="cyan"/>
        </w:rPr>
        <w:t xml:space="preserve"> means relinquishing settler futurity, </w:t>
      </w:r>
      <w:r w:rsidRPr="00FF1CF3">
        <w:rPr>
          <w:rStyle w:val="Emphasis"/>
          <w:highlight w:val="cyan"/>
        </w:rPr>
        <w:t>abandoning</w:t>
      </w:r>
      <w:r w:rsidRPr="00FF1CF3">
        <w:rPr>
          <w:rStyle w:val="StyleUnderline"/>
          <w:highlight w:val="cyan"/>
        </w:rPr>
        <w:t xml:space="preserve"> the hope that settlers may one day be </w:t>
      </w:r>
      <w:r w:rsidRPr="00FF1CF3">
        <w:rPr>
          <w:rStyle w:val="Emphasis"/>
          <w:highlight w:val="cyan"/>
        </w:rPr>
        <w:t>commensurable</w:t>
      </w:r>
      <w:r w:rsidRPr="00FF1CF3">
        <w:rPr>
          <w:rStyle w:val="StyleUnderline"/>
          <w:highlight w:val="cyan"/>
        </w:rPr>
        <w:t xml:space="preserve"> to Native peoples. It means removing the asterisks, periods, commas, apostrophes, the whereas’s, buts, and conditional clauses that punctuate decolonization and underwrite </w:t>
      </w:r>
      <w:r w:rsidRPr="00FF1CF3">
        <w:rPr>
          <w:rStyle w:val="Emphasis"/>
          <w:highlight w:val="cyan"/>
        </w:rPr>
        <w:t>settler innocence</w:t>
      </w:r>
      <w:r w:rsidRPr="005F6156">
        <w:rPr>
          <w:rStyle w:val="StyleUnderline"/>
        </w:rPr>
        <w:t xml:space="preserve">. The Native futures, the lives to be lived once the settler nation is gone - these are the </w:t>
      </w:r>
      <w:r w:rsidRPr="005F6156">
        <w:rPr>
          <w:rStyle w:val="Emphasis"/>
        </w:rPr>
        <w:t>unwritten possibilities</w:t>
      </w:r>
      <w:r w:rsidRPr="005F6156">
        <w:rPr>
          <w:rStyle w:val="StyleUnderline"/>
        </w:rPr>
        <w:t xml:space="preserve"> made possible by an ethic of incommensurability. </w:t>
      </w:r>
    </w:p>
    <w:p w14:paraId="595BCC6F" w14:textId="77777777" w:rsidR="00074CB6" w:rsidRDefault="00074CB6" w:rsidP="00074CB6">
      <w:pPr>
        <w:pStyle w:val="Heading4"/>
      </w:pPr>
      <w:r>
        <w:t xml:space="preserve">Thus, a plan: The United States federal government should significantly strengthen its protection of collective indigenous intellectual property rights in copyrights, patents, and/or trademarks </w:t>
      </w:r>
      <w:proofErr w:type="gramStart"/>
      <w:r>
        <w:t>on the basis of</w:t>
      </w:r>
      <w:proofErr w:type="gramEnd"/>
      <w:r>
        <w:t xml:space="preserve"> deference to customary indigenous law pursuant to Article 27 of the Trade-Related Aspects of Intellectual Property Rights Agreement. </w:t>
      </w:r>
    </w:p>
    <w:p w14:paraId="4DC2FC00" w14:textId="77777777" w:rsidR="00E91862" w:rsidRPr="00E91862" w:rsidRDefault="00E91862" w:rsidP="00E91862"/>
    <w:p w14:paraId="31BEA4E7" w14:textId="77777777" w:rsidR="00074CB6" w:rsidRPr="00D379D5" w:rsidRDefault="00074CB6" w:rsidP="00074CB6">
      <w:pPr>
        <w:pStyle w:val="Heading4"/>
      </w:pPr>
      <w:r>
        <w:t xml:space="preserve">U.S. action is </w:t>
      </w:r>
      <w:r w:rsidRPr="00D379D5">
        <w:rPr>
          <w:u w:val="single"/>
        </w:rPr>
        <w:t>critical</w:t>
      </w:r>
      <w:r>
        <w:t xml:space="preserve"> to breaking down </w:t>
      </w:r>
      <w:r w:rsidRPr="00D379D5">
        <w:rPr>
          <w:u w:val="single"/>
        </w:rPr>
        <w:t>Western notions of property</w:t>
      </w:r>
      <w:r>
        <w:t xml:space="preserve"> in global IP regimes---</w:t>
      </w:r>
      <w:r w:rsidRPr="0047188C">
        <w:rPr>
          <w:u w:val="single"/>
        </w:rPr>
        <w:t>empirics</w:t>
      </w:r>
      <w:r>
        <w:t xml:space="preserve"> prove the U.S. </w:t>
      </w:r>
      <w:r w:rsidRPr="0047188C">
        <w:rPr>
          <w:u w:val="single"/>
        </w:rPr>
        <w:t>dictates</w:t>
      </w:r>
      <w:r>
        <w:t xml:space="preserve"> international norms.</w:t>
      </w:r>
    </w:p>
    <w:p w14:paraId="79C8FEF1" w14:textId="77777777" w:rsidR="00074CB6" w:rsidRPr="00D379D5" w:rsidRDefault="00074CB6" w:rsidP="00074CB6">
      <w:r>
        <w:t xml:space="preserve">Andreas </w:t>
      </w:r>
      <w:r w:rsidRPr="00D379D5">
        <w:rPr>
          <w:rStyle w:val="Style13ptBold"/>
        </w:rPr>
        <w:t>Rahmatian 10</w:t>
      </w:r>
      <w:r>
        <w:t xml:space="preserve">, lecturer at the University of Leicester, Ph.D. in Private Law from the University of Vienna, June 2010, “Neo-Colonial Aspects of Global Intellectual Property Protection,” </w:t>
      </w:r>
      <w:r>
        <w:rPr>
          <w:i/>
          <w:iCs/>
        </w:rPr>
        <w:t>The Journal of World Intellectual Property</w:t>
      </w:r>
      <w:r>
        <w:t xml:space="preserve">, 12(1), </w:t>
      </w:r>
      <w:r w:rsidRPr="0047188C">
        <w:t>http://dx.doi.org/10.1111/j.1747-1796.2008.00349.x</w:t>
      </w:r>
      <w:r>
        <w:t>, RMax</w:t>
      </w:r>
    </w:p>
    <w:p w14:paraId="2EE95944" w14:textId="77777777" w:rsidR="00074CB6" w:rsidRPr="000F03A0" w:rsidRDefault="00074CB6" w:rsidP="00074CB6">
      <w:pPr>
        <w:rPr>
          <w:sz w:val="16"/>
        </w:rPr>
      </w:pPr>
      <w:r w:rsidRPr="000F03A0">
        <w:rPr>
          <w:sz w:val="16"/>
        </w:rPr>
        <w:t xml:space="preserve">The problems that the establishment of an international legal framework for world trade could pose for developing countries had been noticed right from the beginning. In 1964, the United Nations Conference on Trade and Development (UNCTAD) was founded because it was felt by developing countries that the pattern of world trade disproportionately favoured the industrialised nations (Blakeney, 1996, p. 26; Zamora, 1995, pp. 512, 518). </w:t>
      </w:r>
      <w:proofErr w:type="gramStart"/>
      <w:r w:rsidRPr="000F03A0">
        <w:rPr>
          <w:sz w:val="16"/>
        </w:rPr>
        <w:t>In the course of</w:t>
      </w:r>
      <w:proofErr w:type="gramEnd"/>
      <w:r w:rsidRPr="000F03A0">
        <w:rPr>
          <w:sz w:val="16"/>
        </w:rPr>
        <w:t xml:space="preserve"> the negotiations leading to the Agreement Establishing the World Trade Organisation (WTO Agreement), a convergence in the positions of the industrialised and the developing countries has repeatedly been attempted, with some success (Blakeney, 1996, p. 6). When the Uruguay Round of the General Agreement on Tariffs and Trade (GATT) ended with the Final Act on the results of the Uruguay Round and the Agreement establishing the WTO in Marrakesh on April 15, 1995, the creation of the WTO as a specialised agency of the UN realised the hope (reaching back to the time of the creation of the UN itself) of an international organisation with responsibility for world trade (Blakeney, 1996, pp. 29, 36; Zamora, 1995, pp. 503, 506; Jackson, 1998, pp. 24-9); thus in theory, the promotion of world trade should benefit each Member, developed or developing alike. The preamble to the WTO Agreement states expressly in the second paragraph that especially the least developed countries should be secured “a share in the growth of international trade commensurate with the needs of their economic development”. This overriding principle also applies to TRIPs (Appendix 1C to the WTO Agreement), and the </w:t>
      </w:r>
      <w:r w:rsidRPr="000F03A0">
        <w:rPr>
          <w:rStyle w:val="AAAUNDERLINEKEYBOARD"/>
        </w:rPr>
        <w:t xml:space="preserve">preamble to </w:t>
      </w:r>
      <w:r w:rsidRPr="000F03A0">
        <w:rPr>
          <w:rStyle w:val="Boxes"/>
        </w:rPr>
        <w:t>TRIPs</w:t>
      </w:r>
      <w:r w:rsidRPr="000F03A0">
        <w:rPr>
          <w:rStyle w:val="AAAUNDERLINEKEYBOARD"/>
        </w:rPr>
        <w:t xml:space="preserve"> expressly recognises</w:t>
      </w:r>
      <w:r w:rsidRPr="000F03A0">
        <w:rPr>
          <w:sz w:val="16"/>
        </w:rPr>
        <w:t xml:space="preserve"> (in paragraph 6) the special </w:t>
      </w:r>
      <w:r w:rsidRPr="000F03A0">
        <w:rPr>
          <w:rStyle w:val="AAAUNDERLINEKEYBOARD"/>
        </w:rPr>
        <w:t>needs of</w:t>
      </w:r>
      <w:r w:rsidRPr="000F03A0">
        <w:rPr>
          <w:sz w:val="16"/>
        </w:rPr>
        <w:t xml:space="preserve"> the </w:t>
      </w:r>
      <w:r w:rsidRPr="000F03A0">
        <w:rPr>
          <w:rStyle w:val="AAAUNDERLINEKEYBOARD"/>
        </w:rPr>
        <w:t>least-developed countries as far as</w:t>
      </w:r>
      <w:r w:rsidRPr="000F03A0">
        <w:rPr>
          <w:sz w:val="16"/>
        </w:rPr>
        <w:t xml:space="preserve"> the </w:t>
      </w:r>
      <w:r w:rsidRPr="000F03A0">
        <w:rPr>
          <w:rStyle w:val="AAAUNDERLINEKEYBOARD"/>
        </w:rPr>
        <w:t>required domestic implementation of laws and regulations</w:t>
      </w:r>
      <w:r w:rsidRPr="000F03A0">
        <w:rPr>
          <w:sz w:val="16"/>
        </w:rPr>
        <w:t xml:space="preserve"> is concerned, “in order </w:t>
      </w:r>
      <w:r w:rsidRPr="000F03A0">
        <w:rPr>
          <w:rStyle w:val="AAAUNDERLINEKEYBOARD"/>
        </w:rPr>
        <w:t xml:space="preserve">to enable them to create a </w:t>
      </w:r>
      <w:r w:rsidRPr="000F03A0">
        <w:rPr>
          <w:rStyle w:val="Boxes"/>
        </w:rPr>
        <w:t>sound</w:t>
      </w:r>
      <w:r w:rsidRPr="000F03A0">
        <w:rPr>
          <w:sz w:val="16"/>
        </w:rPr>
        <w:t xml:space="preserve"> and viable </w:t>
      </w:r>
      <w:r w:rsidRPr="000F03A0">
        <w:rPr>
          <w:rStyle w:val="Boxes"/>
        </w:rPr>
        <w:t>technological base</w:t>
      </w:r>
      <w:r w:rsidRPr="000F03A0">
        <w:rPr>
          <w:sz w:val="16"/>
        </w:rPr>
        <w:t xml:space="preserve"> ...”. These aims indicate the intention to create the implementation of a benign system of universal common standards of intellectual property rights for the mutual benefit of all nations. However, it is well known that </w:t>
      </w:r>
      <w:r w:rsidRPr="00FF1CF3">
        <w:rPr>
          <w:rStyle w:val="Boxes"/>
          <w:highlight w:val="cyan"/>
        </w:rPr>
        <w:t>original</w:t>
      </w:r>
      <w:r w:rsidRPr="0047188C">
        <w:rPr>
          <w:rStyle w:val="AAAUNDERLINEKEYBOARD"/>
        </w:rPr>
        <w:t>ly</w:t>
      </w:r>
      <w:r w:rsidRPr="000F03A0">
        <w:rPr>
          <w:rStyle w:val="AAAUNDERLINEKEYBOARD"/>
        </w:rPr>
        <w:t xml:space="preserve"> the</w:t>
      </w:r>
      <w:r w:rsidRPr="000F03A0">
        <w:rPr>
          <w:sz w:val="16"/>
        </w:rPr>
        <w:t xml:space="preserve"> principal </w:t>
      </w:r>
      <w:r w:rsidRPr="00FF1CF3">
        <w:rPr>
          <w:rStyle w:val="AAAUNDERLINEKEYBOARD"/>
          <w:highlight w:val="cyan"/>
        </w:rPr>
        <w:t>objective of</w:t>
      </w:r>
      <w:r w:rsidRPr="000F03A0">
        <w:rPr>
          <w:sz w:val="16"/>
        </w:rPr>
        <w:t xml:space="preserve"> what was to become </w:t>
      </w:r>
      <w:r w:rsidRPr="00FF1CF3">
        <w:rPr>
          <w:rStyle w:val="Boxes"/>
          <w:highlight w:val="cyan"/>
        </w:rPr>
        <w:t>TRIPs</w:t>
      </w:r>
      <w:r w:rsidRPr="00FF1CF3">
        <w:rPr>
          <w:rStyle w:val="AAAUNDERLINEKEYBOARD"/>
          <w:highlight w:val="cyan"/>
        </w:rPr>
        <w:t xml:space="preserve"> was</w:t>
      </w:r>
      <w:r w:rsidRPr="000F03A0">
        <w:rPr>
          <w:sz w:val="16"/>
        </w:rPr>
        <w:t xml:space="preserve"> </w:t>
      </w:r>
      <w:proofErr w:type="gramStart"/>
      <w:r w:rsidRPr="000F03A0">
        <w:rPr>
          <w:sz w:val="16"/>
        </w:rPr>
        <w:t xml:space="preserve">actually </w:t>
      </w:r>
      <w:r w:rsidRPr="000F03A0">
        <w:rPr>
          <w:rStyle w:val="AAAUNDERLINEKEYBOARD"/>
        </w:rPr>
        <w:t>the</w:t>
      </w:r>
      <w:proofErr w:type="gramEnd"/>
      <w:r w:rsidRPr="000F03A0">
        <w:rPr>
          <w:rStyle w:val="AAAUNDERLINEKEYBOARD"/>
        </w:rPr>
        <w:t xml:space="preserve"> </w:t>
      </w:r>
      <w:r w:rsidRPr="00FF1CF3">
        <w:rPr>
          <w:rStyle w:val="Boxes"/>
          <w:highlight w:val="cyan"/>
        </w:rPr>
        <w:t>fight</w:t>
      </w:r>
      <w:r w:rsidRPr="00FF1CF3">
        <w:rPr>
          <w:rStyle w:val="AAAUNDERLINEKEYBOARD"/>
          <w:highlight w:val="cyan"/>
        </w:rPr>
        <w:t xml:space="preserve"> against piracy of Western </w:t>
      </w:r>
      <w:r w:rsidRPr="00FF1CF3">
        <w:rPr>
          <w:rStyle w:val="Boxes"/>
          <w:highlight w:val="cyan"/>
        </w:rPr>
        <w:t>i</w:t>
      </w:r>
      <w:r w:rsidRPr="000F03A0">
        <w:rPr>
          <w:sz w:val="16"/>
        </w:rPr>
        <w:t xml:space="preserve">ntellectual </w:t>
      </w:r>
      <w:r w:rsidRPr="00FF1CF3">
        <w:rPr>
          <w:rStyle w:val="Boxes"/>
          <w:highlight w:val="cyan"/>
        </w:rPr>
        <w:t>p</w:t>
      </w:r>
      <w:r w:rsidRPr="0047188C">
        <w:rPr>
          <w:sz w:val="16"/>
        </w:rPr>
        <w:t>r</w:t>
      </w:r>
      <w:r w:rsidRPr="000F03A0">
        <w:rPr>
          <w:sz w:val="16"/>
        </w:rPr>
        <w:t xml:space="preserve">operty </w:t>
      </w:r>
      <w:r w:rsidRPr="0047188C">
        <w:rPr>
          <w:rStyle w:val="Boxes"/>
        </w:rPr>
        <w:t>rights</w:t>
      </w:r>
      <w:r w:rsidRPr="00FF1CF3">
        <w:rPr>
          <w:rStyle w:val="AAAUNDERLINEKEYBOARD"/>
          <w:highlight w:val="cyan"/>
        </w:rPr>
        <w:t xml:space="preserve"> in </w:t>
      </w:r>
      <w:r w:rsidRPr="00FF1CF3">
        <w:rPr>
          <w:rStyle w:val="Boxes"/>
          <w:highlight w:val="cyan"/>
        </w:rPr>
        <w:t>developing countries</w:t>
      </w:r>
      <w:r w:rsidRPr="000F03A0">
        <w:rPr>
          <w:sz w:val="16"/>
        </w:rPr>
        <w:t xml:space="preserve">. In the 1970s, </w:t>
      </w:r>
      <w:r w:rsidRPr="000F03A0">
        <w:rPr>
          <w:rStyle w:val="AAAUNDERLINEKEYBOARD"/>
        </w:rPr>
        <w:t>the realisation of</w:t>
      </w:r>
      <w:r w:rsidRPr="000F03A0">
        <w:rPr>
          <w:sz w:val="16"/>
        </w:rPr>
        <w:t xml:space="preserve"> the adverse </w:t>
      </w:r>
      <w:r w:rsidRPr="000F03A0">
        <w:rPr>
          <w:rStyle w:val="AAAUNDERLINEKEYBOARD"/>
        </w:rPr>
        <w:t>effect which</w:t>
      </w:r>
      <w:r w:rsidRPr="000F03A0">
        <w:rPr>
          <w:sz w:val="16"/>
        </w:rPr>
        <w:t xml:space="preserve"> the increase of sales of </w:t>
      </w:r>
      <w:r w:rsidRPr="000F03A0">
        <w:rPr>
          <w:rStyle w:val="AAAUNDERLINEKEYBOARD"/>
        </w:rPr>
        <w:t>counterfeited</w:t>
      </w:r>
      <w:r w:rsidRPr="000F03A0">
        <w:rPr>
          <w:sz w:val="16"/>
        </w:rPr>
        <w:t xml:space="preserve"> trade-marked </w:t>
      </w:r>
      <w:r w:rsidRPr="000F03A0">
        <w:rPr>
          <w:rStyle w:val="AAAUNDERLINEKEYBOARD"/>
        </w:rPr>
        <w:t>goods had on trade</w:t>
      </w:r>
      <w:r w:rsidRPr="000F03A0">
        <w:rPr>
          <w:sz w:val="16"/>
        </w:rPr>
        <w:t xml:space="preserve"> income </w:t>
      </w:r>
      <w:r w:rsidRPr="000F03A0">
        <w:rPr>
          <w:rStyle w:val="AAAUNDERLINEKEYBOARD"/>
        </w:rPr>
        <w:t>prompted</w:t>
      </w:r>
      <w:r w:rsidRPr="000F03A0">
        <w:rPr>
          <w:sz w:val="16"/>
        </w:rPr>
        <w:t xml:space="preserve"> industrialised </w:t>
      </w:r>
      <w:r w:rsidRPr="000F03A0">
        <w:rPr>
          <w:rStyle w:val="AAAUNDERLINEKEYBOARD"/>
        </w:rPr>
        <w:t>countries to reach an “Agreement</w:t>
      </w:r>
      <w:r w:rsidRPr="000F03A0">
        <w:rPr>
          <w:sz w:val="16"/>
        </w:rPr>
        <w:t xml:space="preserve"> on Measures to Discourage the Importation of Counterfeit Goods”, </w:t>
      </w:r>
      <w:r w:rsidRPr="00FF1CF3">
        <w:rPr>
          <w:rStyle w:val="Boxes"/>
          <w:highlight w:val="cyan"/>
        </w:rPr>
        <w:t>where</w:t>
      </w:r>
      <w:r w:rsidRPr="000F03A0">
        <w:rPr>
          <w:rStyle w:val="AAAUNDERLINEKEYBOARD"/>
        </w:rPr>
        <w:t xml:space="preserve">by </w:t>
      </w:r>
      <w:r w:rsidRPr="00FF1CF3">
        <w:rPr>
          <w:rStyle w:val="AAAUNDERLINEKEYBOARD"/>
          <w:highlight w:val="cyan"/>
        </w:rPr>
        <w:t xml:space="preserve">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FF1CF3">
        <w:rPr>
          <w:rStyle w:val="AAAUNDERLINEKEYBOARD"/>
          <w:highlight w:val="cyan"/>
        </w:rPr>
        <w:t xml:space="preserve">took the </w:t>
      </w:r>
      <w:r w:rsidRPr="00FF1CF3">
        <w:rPr>
          <w:rStyle w:val="Boxes"/>
          <w:highlight w:val="cyan"/>
        </w:rPr>
        <w:t>lead</w:t>
      </w:r>
      <w:r w:rsidRPr="000F03A0">
        <w:rPr>
          <w:sz w:val="16"/>
        </w:rPr>
        <w:t>.8</w:t>
      </w:r>
    </w:p>
    <w:p w14:paraId="491246F7" w14:textId="77777777" w:rsidR="00074CB6" w:rsidRPr="000F03A0" w:rsidRDefault="00074CB6" w:rsidP="00074CB6">
      <w:pPr>
        <w:rPr>
          <w:sz w:val="16"/>
        </w:rPr>
      </w:pPr>
      <w:r w:rsidRPr="000F03A0">
        <w:rPr>
          <w:rStyle w:val="AAAUNDERLINEKEYBOARD"/>
        </w:rPr>
        <w:t>It was</w:t>
      </w:r>
      <w:r w:rsidRPr="000F03A0">
        <w:rPr>
          <w:sz w:val="16"/>
        </w:rPr>
        <w:t xml:space="preserve"> also </w:t>
      </w:r>
      <w:r w:rsidRPr="000F03A0">
        <w:rPr>
          <w:rStyle w:val="AAAUNDERLINEKEYBOARD"/>
        </w:rPr>
        <w:t xml:space="preserve">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0F03A0">
        <w:rPr>
          <w:rStyle w:val="AAAUNDERLINEKEYBOARD"/>
        </w:rPr>
        <w:t xml:space="preserve">which </w:t>
      </w:r>
      <w:r w:rsidRPr="00FF1CF3">
        <w:rPr>
          <w:rStyle w:val="AAAUNDERLINEKEYBOARD"/>
          <w:highlight w:val="cyan"/>
        </w:rPr>
        <w:t>pushed for</w:t>
      </w:r>
      <w:r w:rsidRPr="000F03A0">
        <w:rPr>
          <w:sz w:val="16"/>
        </w:rPr>
        <w:t xml:space="preserve"> a </w:t>
      </w:r>
      <w:r w:rsidRPr="000F03A0">
        <w:rPr>
          <w:rStyle w:val="AAAUNDERLINEKEYBOARD"/>
        </w:rPr>
        <w:t xml:space="preserve">recognition of </w:t>
      </w:r>
      <w:r w:rsidRPr="000F03A0">
        <w:rPr>
          <w:rStyle w:val="Boxes"/>
        </w:rPr>
        <w:t>legislative measures</w:t>
      </w:r>
      <w:r w:rsidRPr="000F03A0">
        <w:rPr>
          <w:rStyle w:val="AAAUNDERLINEKEYBOARD"/>
        </w:rPr>
        <w:t xml:space="preserve"> for the </w:t>
      </w:r>
      <w:r w:rsidRPr="00FF1CF3">
        <w:rPr>
          <w:rStyle w:val="AAAUNDERLINEKEYBOARD"/>
          <w:highlight w:val="cyan"/>
        </w:rPr>
        <w:t xml:space="preserve">protection of </w:t>
      </w:r>
      <w:r w:rsidRPr="00FF1CF3">
        <w:rPr>
          <w:rStyle w:val="Boxes"/>
          <w:highlight w:val="cyan"/>
        </w:rPr>
        <w:t>i</w:t>
      </w:r>
      <w:r w:rsidRPr="000F03A0">
        <w:rPr>
          <w:rStyle w:val="AAAUNDERLINEKEYBOARD"/>
        </w:rPr>
        <w:t xml:space="preserve">ntellectual </w:t>
      </w:r>
      <w:r w:rsidRPr="00FF1CF3">
        <w:rPr>
          <w:rStyle w:val="Boxes"/>
          <w:highlight w:val="cyan"/>
        </w:rPr>
        <w:t>p</w:t>
      </w:r>
      <w:r w:rsidRPr="0047188C">
        <w:rPr>
          <w:rStyle w:val="AAAUNDERLINEKEYBOARD"/>
        </w:rPr>
        <w:t>r</w:t>
      </w:r>
      <w:r w:rsidRPr="000F03A0">
        <w:rPr>
          <w:rStyle w:val="AAAUNDERLINEKEYBOARD"/>
        </w:rPr>
        <w:t xml:space="preserve">operty </w:t>
      </w:r>
      <w:r w:rsidRPr="000F03A0">
        <w:rPr>
          <w:rStyle w:val="Boxes"/>
        </w:rPr>
        <w:t>rights</w:t>
      </w:r>
      <w:r w:rsidRPr="000F03A0">
        <w:rPr>
          <w:sz w:val="16"/>
        </w:rPr>
        <w:t xml:space="preserve"> as </w:t>
      </w:r>
      <w:r w:rsidRPr="000F03A0">
        <w:rPr>
          <w:rStyle w:val="AAAUNDERLINEKEYBOARD"/>
        </w:rPr>
        <w:t xml:space="preserve">to be considered </w:t>
      </w:r>
      <w:r w:rsidRPr="00FF1CF3">
        <w:rPr>
          <w:rStyle w:val="AAAUNDERLINEKEYBOARD"/>
          <w:highlight w:val="cyan"/>
        </w:rPr>
        <w:t>within</w:t>
      </w:r>
      <w:r w:rsidRPr="000F03A0">
        <w:rPr>
          <w:sz w:val="16"/>
        </w:rPr>
        <w:t xml:space="preserve"> the </w:t>
      </w:r>
      <w:r w:rsidRPr="000F03A0">
        <w:rPr>
          <w:rStyle w:val="AAAUNDERLINEKEYBOARD"/>
        </w:rPr>
        <w:t xml:space="preserve">jurisdiction of </w:t>
      </w:r>
      <w:r w:rsidRPr="00FF1CF3">
        <w:rPr>
          <w:rStyle w:val="Boxes"/>
          <w:highlight w:val="cyan"/>
        </w:rPr>
        <w:t>GATT</w:t>
      </w:r>
      <w:r w:rsidRPr="000F03A0">
        <w:rPr>
          <w:rStyle w:val="AAAUNDERLINEKEYBOARD"/>
        </w:rPr>
        <w:t xml:space="preserve">, and </w:t>
      </w:r>
      <w:r w:rsidRPr="00FF1CF3">
        <w:rPr>
          <w:rStyle w:val="AAAUNDERLINEKEYBOARD"/>
          <w:highlight w:val="cyan"/>
        </w:rPr>
        <w:t>not</w:t>
      </w:r>
      <w:r w:rsidRPr="000F03A0">
        <w:rPr>
          <w:sz w:val="16"/>
        </w:rPr>
        <w:t xml:space="preserve"> of </w:t>
      </w:r>
      <w:r w:rsidRPr="00FF1CF3">
        <w:rPr>
          <w:rStyle w:val="Boxes"/>
          <w:highlight w:val="cyan"/>
        </w:rPr>
        <w:t>WIPO</w:t>
      </w:r>
      <w:r w:rsidRPr="000F03A0">
        <w:rPr>
          <w:sz w:val="16"/>
        </w:rPr>
        <w:t xml:space="preserve"> only, </w:t>
      </w:r>
      <w:r w:rsidRPr="00FF1CF3">
        <w:rPr>
          <w:rStyle w:val="AAAUNDERLINEKEYBOARD"/>
          <w:highlight w:val="cyan"/>
        </w:rPr>
        <w:t xml:space="preserve">as </w:t>
      </w:r>
      <w:r w:rsidRPr="00FF1CF3">
        <w:rPr>
          <w:rStyle w:val="Boxes"/>
          <w:highlight w:val="cyan"/>
        </w:rPr>
        <w:t>developing countries</w:t>
      </w:r>
      <w:r w:rsidRPr="000F03A0">
        <w:rPr>
          <w:sz w:val="16"/>
        </w:rPr>
        <w:t xml:space="preserve">, especially Brazil and India, </w:t>
      </w:r>
      <w:r w:rsidRPr="000F03A0">
        <w:rPr>
          <w:rStyle w:val="AAAUNDERLINEKEYBOARD"/>
        </w:rPr>
        <w:t xml:space="preserve">had </w:t>
      </w:r>
      <w:r w:rsidRPr="00FF1CF3">
        <w:rPr>
          <w:rStyle w:val="Boxes"/>
          <w:highlight w:val="cyan"/>
        </w:rPr>
        <w:t>argued</w:t>
      </w:r>
      <w:r w:rsidRPr="000F03A0">
        <w:rPr>
          <w:sz w:val="16"/>
        </w:rPr>
        <w:t xml:space="preserve"> (Blakeney, 1996, pp. 2-3; Zamora, 1995, p. 529). This was the starting point for the present situation of TRIPs being within the WTO framework (Drahos with Braithwaite, 2002, p. 109).9 The “anti-counterfeit” origin of TRIPs does not appear in its final preamble (Blakeney, 1996, p. 9), but the preamble makes clear that the objective of TRIPs is “the provision of effective and appropriate means for the enforcement of trade-related intellectual property rights, taking into account differences in national legal systems”, which obviously encompasses measures against counterfeited goods. </w:t>
      </w:r>
    </w:p>
    <w:p w14:paraId="5D395396" w14:textId="77777777" w:rsidR="00074CB6" w:rsidRPr="000F03A0" w:rsidRDefault="00074CB6" w:rsidP="00074CB6">
      <w:pPr>
        <w:rPr>
          <w:sz w:val="16"/>
        </w:rPr>
      </w:pPr>
      <w:r w:rsidRPr="000F03A0">
        <w:rPr>
          <w:sz w:val="16"/>
        </w:rPr>
        <w:t xml:space="preserve">Thus </w:t>
      </w:r>
      <w:r w:rsidRPr="00FF1CF3">
        <w:rPr>
          <w:rStyle w:val="Boxes"/>
          <w:highlight w:val="cyan"/>
        </w:rPr>
        <w:t>TRIPs</w:t>
      </w:r>
      <w:r w:rsidRPr="00FF1CF3">
        <w:rPr>
          <w:rStyle w:val="AAAUNDERLINEKEYBOARD"/>
          <w:highlight w:val="cyan"/>
        </w:rPr>
        <w:t xml:space="preserve"> grew out of</w:t>
      </w:r>
      <w:r w:rsidRPr="000F03A0">
        <w:rPr>
          <w:sz w:val="16"/>
        </w:rPr>
        <w:t xml:space="preserve"> the </w:t>
      </w:r>
      <w:r w:rsidRPr="00FF1CF3">
        <w:rPr>
          <w:rStyle w:val="AAAUNDERLINEKEYBOARD"/>
          <w:highlight w:val="cyan"/>
        </w:rPr>
        <w:t>endeavours by</w:t>
      </w:r>
      <w:r w:rsidRPr="000F03A0">
        <w:rPr>
          <w:sz w:val="16"/>
        </w:rPr>
        <w:t xml:space="preserve"> the </w:t>
      </w:r>
      <w:r w:rsidRPr="00FF1CF3">
        <w:rPr>
          <w:rStyle w:val="Boxes"/>
          <w:highlight w:val="cyan"/>
        </w:rPr>
        <w:t>Western industrialised world</w:t>
      </w:r>
      <w:r w:rsidRPr="000F03A0">
        <w:rPr>
          <w:rStyle w:val="AAAUNDERLINEKEYBOARD"/>
        </w:rPr>
        <w:t xml:space="preserve"> to </w:t>
      </w:r>
      <w:r w:rsidRPr="000F03A0">
        <w:rPr>
          <w:rStyle w:val="Boxes"/>
        </w:rPr>
        <w:t>safeguard</w:t>
      </w:r>
      <w:r w:rsidRPr="000F03A0">
        <w:rPr>
          <w:rStyle w:val="AAAUNDERLINEKEYBOARD"/>
        </w:rPr>
        <w:t xml:space="preserve"> and </w:t>
      </w:r>
      <w:r w:rsidRPr="000F03A0">
        <w:rPr>
          <w:rStyle w:val="Boxes"/>
        </w:rPr>
        <w:t>enforce</w:t>
      </w:r>
      <w:r w:rsidRPr="000F03A0">
        <w:rPr>
          <w:rStyle w:val="AAAUNDERLINEKEYBOARD"/>
        </w:rPr>
        <w:t xml:space="preserve"> their own Western </w:t>
      </w:r>
      <w:r w:rsidRPr="000F03A0">
        <w:rPr>
          <w:rStyle w:val="Boxes"/>
        </w:rPr>
        <w:t>i</w:t>
      </w:r>
      <w:r w:rsidRPr="000F03A0">
        <w:rPr>
          <w:sz w:val="16"/>
        </w:rPr>
        <w:t xml:space="preserve">ntellectual </w:t>
      </w:r>
      <w:r w:rsidRPr="000F03A0">
        <w:rPr>
          <w:rStyle w:val="Boxes"/>
        </w:rPr>
        <w:t>p</w:t>
      </w:r>
      <w:r w:rsidRPr="000F03A0">
        <w:rPr>
          <w:sz w:val="16"/>
        </w:rPr>
        <w:t xml:space="preserve">roperty </w:t>
      </w:r>
      <w:r w:rsidRPr="000F03A0">
        <w:rPr>
          <w:rStyle w:val="Boxes"/>
        </w:rPr>
        <w:t>rights</w:t>
      </w:r>
      <w:r w:rsidRPr="000F03A0">
        <w:rPr>
          <w:rStyle w:val="AAAUNDERLINEKEYBOARD"/>
        </w:rPr>
        <w:t xml:space="preserve">, based on </w:t>
      </w:r>
      <w:r w:rsidRPr="000F03A0">
        <w:rPr>
          <w:rStyle w:val="Boxes"/>
        </w:rPr>
        <w:t>Western concepts</w:t>
      </w:r>
      <w:r w:rsidRPr="000F03A0">
        <w:rPr>
          <w:sz w:val="16"/>
        </w:rPr>
        <w:t xml:space="preserve">, in the non-Western, and typically developing, countries.10 Theoretically, this could have been achieved without any reciprocity, because what really matters to Western interests is that Western rights are respected in a non-Western context and culture, especially by way of an effective combat against piracy. Thus bilateral agreements could have been reached ensuring that, say, a US patent will be duly protected and enforced in developing country X, without the requirement that a patent granted in X will be enforced in the US, or indeed, without X even being required to maintain a national patent law which could enable X to grant patents itself; hence there would be no (theoretically) enforceable right in a country outside X. </w:t>
      </w:r>
      <w:r w:rsidRPr="000F03A0">
        <w:rPr>
          <w:rStyle w:val="AAAUNDERLINEKEYBOARD"/>
        </w:rPr>
        <w:t>Such</w:t>
      </w:r>
      <w:r w:rsidRPr="000F03A0">
        <w:rPr>
          <w:sz w:val="16"/>
        </w:rPr>
        <w:t xml:space="preserve"> a </w:t>
      </w:r>
      <w:r w:rsidRPr="000F03A0">
        <w:rPr>
          <w:rStyle w:val="AAAUNDERLINEKEYBOARD"/>
        </w:rPr>
        <w:t xml:space="preserve">measure would be </w:t>
      </w:r>
      <w:r w:rsidRPr="00FF1CF3">
        <w:rPr>
          <w:rStyle w:val="Boxes"/>
          <w:highlight w:val="cyan"/>
        </w:rPr>
        <w:t>openly colonial</w:t>
      </w:r>
      <w:r w:rsidRPr="00FF1CF3">
        <w:rPr>
          <w:rStyle w:val="AAAUNDERLINEKEYBOARD"/>
          <w:highlight w:val="cyan"/>
        </w:rPr>
        <w:t xml:space="preserve"> in its </w:t>
      </w:r>
      <w:r w:rsidRPr="00FF1CF3">
        <w:rPr>
          <w:rStyle w:val="Boxes"/>
          <w:highlight w:val="cyan"/>
        </w:rPr>
        <w:t>approach</w:t>
      </w:r>
      <w:r w:rsidRPr="000F03A0">
        <w:rPr>
          <w:sz w:val="16"/>
        </w:rPr>
        <w:t xml:space="preserve">, but politically unsustainable in the late twentieth century or today, because the developing countries have achieved sufficient political counterbalance against Western interests during the period of decolonialisation that allows them to counteract such strategies at a large scale.11 </w:t>
      </w:r>
    </w:p>
    <w:p w14:paraId="7B4883DF" w14:textId="77777777" w:rsidR="00074CB6" w:rsidRPr="000F03A0" w:rsidRDefault="00074CB6" w:rsidP="00074CB6">
      <w:pPr>
        <w:rPr>
          <w:sz w:val="16"/>
        </w:rPr>
      </w:pPr>
      <w:r w:rsidRPr="00FF1CF3">
        <w:rPr>
          <w:rStyle w:val="Boxes"/>
          <w:highlight w:val="cyan"/>
        </w:rPr>
        <w:t>TRIPs</w:t>
      </w:r>
      <w:r w:rsidRPr="000F03A0">
        <w:rPr>
          <w:sz w:val="16"/>
        </w:rPr>
        <w:t xml:space="preserve"> wishes to represent a compromise, which may have been honestly conceived as such in that it leaves some flexibility for developing countries (Correa, 2002, p. 52), but, as it </w:t>
      </w:r>
      <w:r w:rsidRPr="00FF1CF3">
        <w:rPr>
          <w:rStyle w:val="AAAUNDERLINEKEYBOARD"/>
          <w:highlight w:val="cyan"/>
        </w:rPr>
        <w:t>is</w:t>
      </w:r>
      <w:r w:rsidRPr="000F03A0">
        <w:rPr>
          <w:rStyle w:val="AAAUNDERLINEKEYBOARD"/>
        </w:rPr>
        <w:t xml:space="preserve"> modelled on </w:t>
      </w:r>
      <w:r w:rsidRPr="000F03A0">
        <w:rPr>
          <w:rStyle w:val="Boxes"/>
        </w:rPr>
        <w:t>Western i</w:t>
      </w:r>
      <w:r w:rsidRPr="000F03A0">
        <w:rPr>
          <w:rStyle w:val="AAAUNDERLINEKEYBOARD"/>
        </w:rPr>
        <w:t xml:space="preserve">ntellectual </w:t>
      </w:r>
      <w:r w:rsidRPr="000F03A0">
        <w:rPr>
          <w:rStyle w:val="Boxes"/>
        </w:rPr>
        <w:t>p</w:t>
      </w:r>
      <w:r w:rsidRPr="000F03A0">
        <w:rPr>
          <w:rStyle w:val="AAAUNDERLINEKEYBOARD"/>
        </w:rPr>
        <w:t xml:space="preserve">roperty </w:t>
      </w:r>
      <w:r w:rsidRPr="000F03A0">
        <w:rPr>
          <w:rStyle w:val="Boxes"/>
        </w:rPr>
        <w:t>legislation</w:t>
      </w:r>
      <w:r w:rsidRPr="000F03A0">
        <w:rPr>
          <w:rStyle w:val="AAAUNDERLINEKEYBOARD"/>
        </w:rPr>
        <w:t>, it is</w:t>
      </w:r>
      <w:r w:rsidRPr="000F03A0">
        <w:rPr>
          <w:sz w:val="16"/>
        </w:rPr>
        <w:t xml:space="preserve"> nevertheless in effect </w:t>
      </w:r>
      <w:r w:rsidRPr="00FF1CF3">
        <w:rPr>
          <w:rStyle w:val="Boxes"/>
          <w:highlight w:val="cyan"/>
        </w:rPr>
        <w:t>slanted in favour of Western interests</w:t>
      </w:r>
      <w:r w:rsidRPr="000F03A0">
        <w:rPr>
          <w:sz w:val="16"/>
        </w:rPr>
        <w:t xml:space="preserve"> (Drahos with Braithwaite, 2002, pp. 11-6, 143-6; Correa, 2000, p. 3; Robbani, 2005, pp. 565, 571). The “provision of effective and appropriate means for the enforcement of trade-related intellectual property rights” (preamble, pt. c) is obtained through an introduction of minimum standards of intellectual property protection (Article 1 (1) TRIPs). These minimum standards are determined by TRIPs itself, which is remarkably detailed for an international instrument in respect of the substantive law of the respective intellectual property rights,12 and by broad reference to the central international intellectual property conventions, especially the Paris Convention for the Protection of Industrial Property 1883 (Paris Convention) and the Berne Convention for the Protection of Literary and Artistic Works 1886 (Berne Convention).13 The principle of minimum standards as a basis of mutual recognition and protection of intellectual property rights is reinforced by the national treatment rule (Article 3) which echoes the existing intellectual property conventions in this respect.14 As a result, </w:t>
      </w:r>
      <w:r w:rsidRPr="000F03A0">
        <w:rPr>
          <w:rStyle w:val="AAAUNDERLINEKEYBOARD"/>
        </w:rPr>
        <w:t xml:space="preserve">non- Western countries are </w:t>
      </w:r>
      <w:r w:rsidRPr="000F03A0">
        <w:rPr>
          <w:rStyle w:val="Boxes"/>
        </w:rPr>
        <w:t>required</w:t>
      </w:r>
      <w:r w:rsidRPr="000F03A0">
        <w:rPr>
          <w:rStyle w:val="AAAUNDERLINEKEYBOARD"/>
        </w:rPr>
        <w:t xml:space="preserve"> to introduce</w:t>
      </w:r>
      <w:r w:rsidRPr="000F03A0">
        <w:rPr>
          <w:sz w:val="16"/>
        </w:rPr>
        <w:t xml:space="preserve"> comprehensively </w:t>
      </w:r>
      <w:r w:rsidRPr="000F03A0">
        <w:rPr>
          <w:rStyle w:val="AAAUNDERLINEKEYBOARD"/>
        </w:rPr>
        <w:t xml:space="preserve">the </w:t>
      </w:r>
      <w:r w:rsidRPr="000F03A0">
        <w:rPr>
          <w:rStyle w:val="Boxes"/>
        </w:rPr>
        <w:t>Western regime of i</w:t>
      </w:r>
      <w:r w:rsidRPr="000F03A0">
        <w:rPr>
          <w:sz w:val="16"/>
        </w:rPr>
        <w:t xml:space="preserve">ntellectual </w:t>
      </w:r>
      <w:r w:rsidRPr="000F03A0">
        <w:rPr>
          <w:rStyle w:val="Boxes"/>
        </w:rPr>
        <w:t>p</w:t>
      </w:r>
      <w:r w:rsidRPr="000F03A0">
        <w:rPr>
          <w:sz w:val="16"/>
        </w:rPr>
        <w:t xml:space="preserve">roperty </w:t>
      </w:r>
      <w:r w:rsidRPr="000F03A0">
        <w:rPr>
          <w:rStyle w:val="Boxes"/>
        </w:rPr>
        <w:t>rights</w:t>
      </w:r>
      <w:r w:rsidRPr="000F03A0">
        <w:rPr>
          <w:rStyle w:val="AAAUNDERLINEKEYBOARD"/>
        </w:rPr>
        <w:t>, irrespective of whether this regime is</w:t>
      </w:r>
      <w:r w:rsidRPr="000F03A0">
        <w:rPr>
          <w:sz w:val="16"/>
        </w:rPr>
        <w:t xml:space="preserve"> necessarily </w:t>
      </w:r>
      <w:r w:rsidRPr="000F03A0">
        <w:rPr>
          <w:rStyle w:val="AAAUNDERLINEKEYBOARD"/>
        </w:rPr>
        <w:t>compatible with</w:t>
      </w:r>
      <w:r w:rsidRPr="000F03A0">
        <w:rPr>
          <w:sz w:val="16"/>
        </w:rPr>
        <w:t xml:space="preserve">, and useful to, </w:t>
      </w:r>
      <w:r w:rsidRPr="000F03A0">
        <w:rPr>
          <w:rStyle w:val="AAAUNDERLINEKEYBOARD"/>
        </w:rPr>
        <w:t xml:space="preserve">their </w:t>
      </w:r>
      <w:r w:rsidRPr="000F03A0">
        <w:rPr>
          <w:rStyle w:val="Boxes"/>
        </w:rPr>
        <w:t>own cultures</w:t>
      </w:r>
      <w:r w:rsidRPr="000F03A0">
        <w:rPr>
          <w:sz w:val="16"/>
        </w:rPr>
        <w:t xml:space="preserve"> and economies,15 otherwise they would not be able to conform to the protection obligation of Western intellectual property rights in their own territory. Non-Western countries are also expected to undergo an industrialisation process according to the model of Western industrialised nations to create a context in which Western intellectual property rights would then become meaningful (Ngenda, 2005; Gana, 1996, p. 738). In return for the protection of their own rights, Western countries could generously agree to recognise Westerntype intellectual property rights originating from developing countries, because these rights were unlikely to arise often and would not pose a real competitive threat.16 This is a good example of the liberal ideal of two equal contracting parties that is blind to the real imbalance created by political and economic realities. It could also be seen as a modern version of constructed savagery of the non-developed world which will be overcome by the gift of intellectual property rights from the developed and civilised nations.17 </w:t>
      </w:r>
      <w:r w:rsidRPr="000F03A0">
        <w:rPr>
          <w:rStyle w:val="AAAUNDERLINEKEYBOARD"/>
        </w:rPr>
        <w:t xml:space="preserve">How </w:t>
      </w:r>
      <w:r w:rsidRPr="000F03A0">
        <w:rPr>
          <w:rStyle w:val="Boxes"/>
        </w:rPr>
        <w:t>Western</w:t>
      </w:r>
      <w:r w:rsidRPr="000F03A0">
        <w:rPr>
          <w:sz w:val="16"/>
        </w:rPr>
        <w:t xml:space="preserve"> in nature </w:t>
      </w:r>
      <w:r w:rsidRPr="000F03A0">
        <w:rPr>
          <w:rStyle w:val="AAAUNDERLINEKEYBOARD"/>
        </w:rPr>
        <w:t xml:space="preserve">TRIPs effectively is, can be shown by the fact that Western national legal systems have had to adapt </w:t>
      </w:r>
      <w:r w:rsidRPr="000F03A0">
        <w:rPr>
          <w:rStyle w:val="Boxes"/>
        </w:rPr>
        <w:t>little</w:t>
      </w:r>
      <w:r w:rsidRPr="000F03A0">
        <w:rPr>
          <w:rStyle w:val="AAAUNDERLINEKEYBOARD"/>
        </w:rPr>
        <w:t xml:space="preserve"> to TRIPs</w:t>
      </w:r>
      <w:r w:rsidRPr="000F03A0">
        <w:rPr>
          <w:sz w:val="16"/>
        </w:rPr>
        <w:t xml:space="preserve">,18 </w:t>
      </w:r>
      <w:r w:rsidRPr="000F03A0">
        <w:rPr>
          <w:rStyle w:val="AAAUNDERLINEKEYBOARD"/>
        </w:rPr>
        <w:t>while</w:t>
      </w:r>
      <w:r w:rsidRPr="000F03A0">
        <w:rPr>
          <w:sz w:val="16"/>
        </w:rPr>
        <w:t xml:space="preserve">, for example, </w:t>
      </w:r>
      <w:r w:rsidRPr="000F03A0">
        <w:rPr>
          <w:rStyle w:val="AAAUNDERLINEKEYBOARD"/>
        </w:rPr>
        <w:t xml:space="preserve">Latin American and Carribean states had to make </w:t>
      </w:r>
      <w:r w:rsidRPr="000F03A0">
        <w:rPr>
          <w:rStyle w:val="Boxes"/>
        </w:rPr>
        <w:t>significant changes</w:t>
      </w:r>
      <w:r w:rsidRPr="000F03A0">
        <w:rPr>
          <w:sz w:val="16"/>
        </w:rPr>
        <w:t xml:space="preserve"> in their intellectual property laws to implement the minimum standards (Correa, 2000, pp. 101, 111).19 More recently, TRIPs also serves as a bottom line for further extension of IP protection which the developed world continues to push for in bilateral “TRIPsPlus” agreements with countries of the developing world (Drahos, 2001, p. 805). </w:t>
      </w:r>
    </w:p>
    <w:p w14:paraId="27F7EECF" w14:textId="77777777" w:rsidR="00074CB6" w:rsidRPr="000F03A0" w:rsidRDefault="00074CB6" w:rsidP="00074CB6">
      <w:pPr>
        <w:rPr>
          <w:sz w:val="16"/>
        </w:rPr>
      </w:pPr>
      <w:r w:rsidRPr="000F03A0">
        <w:rPr>
          <w:sz w:val="16"/>
        </w:rPr>
        <w:t xml:space="preserve">Such “friendly nudges” towards adaptation of international standards are obviously not a development of the postcolonial era. The national treatment provision of the Paris Convention in Article 2 intended to compel Paris Union members to provide mutually adequate industrial property laws. It contributed to Switzerland’s decision to introduce a patent law (which it did not have when it joined the Paris Union) </w:t>
      </w:r>
      <w:proofErr w:type="gramStart"/>
      <w:r w:rsidRPr="000F03A0">
        <w:rPr>
          <w:sz w:val="16"/>
        </w:rPr>
        <w:t>in order to</w:t>
      </w:r>
      <w:proofErr w:type="gramEnd"/>
      <w:r w:rsidRPr="000F03A0">
        <w:rPr>
          <w:sz w:val="16"/>
        </w:rPr>
        <w:t xml:space="preserve"> be able to give effect to this obligation towards nationals of the Paris Union (Oddi, 1987, p. 869). The Netherlands also enacted patent laws which it had abolished some time before (Bender, 2000, p. 54; Drahos with Braithwaite, 2002, p. 36). The Paris Convention, and later the Berne Convention, had the then industrialised Western countries of the 1880s as relevant potential members to the Paris/Berne Union in mind; the non-Western world (where it did not have the status of a colony anyway and was therefore part of the Paris/Berne Union, see Drahos, 2002a, pp. 766-7; Drahos with Braithwaite, 2002, p. 75) was not perceived as a significant candidate for such conventions, and conflicts with indigenous cultures as a result of this transplantation of rights were then unlikely to be noticed as a potential problem. Sensitivity in relation to one-sided technology transfer and possible lack of economic equality was also less developed in the nineteenth century, despite an otherwise generally far greater tendency to arrogant nationalism among the European nations. An example is the awkward British standard gauge of railways of 561 /2 inches (1,435 mm) that can be found in much of Continental Europe (which adopted the metric system far earlier) because George Stevenson’s first locomotives delivered from England were produced with this gauge. The legal protection of such technological innovations usually follows suit and that may help explaining why it was possible at all to agree on a modest legal standardisation through the Paris and Berne Conventions in the much more belligerent atmosphere of the nineteenth century. </w:t>
      </w:r>
    </w:p>
    <w:p w14:paraId="6D914B25" w14:textId="77777777" w:rsidR="00074CB6" w:rsidRPr="000F03A0" w:rsidRDefault="00074CB6" w:rsidP="00074CB6">
      <w:pPr>
        <w:rPr>
          <w:sz w:val="16"/>
        </w:rPr>
      </w:pPr>
      <w:r w:rsidRPr="000F03A0">
        <w:rPr>
          <w:sz w:val="16"/>
        </w:rPr>
        <w:t xml:space="preserve">Western laws are often declared as the best developed rational legal solution, but an economically powerful Western country does not necessarily have to agree readily to them. </w:t>
      </w:r>
      <w:r w:rsidRPr="000F03A0">
        <w:rPr>
          <w:rStyle w:val="AAAUNDERLINEKEYBOARD"/>
        </w:rPr>
        <w:t xml:space="preserve">What </w:t>
      </w:r>
      <w:r w:rsidRPr="00FF1CF3">
        <w:rPr>
          <w:rStyle w:val="Boxes"/>
          <w:highlight w:val="cyan"/>
        </w:rPr>
        <w:t>real bargaining power</w:t>
      </w:r>
      <w:r w:rsidRPr="000F03A0">
        <w:rPr>
          <w:rStyle w:val="AAAUNDERLINEKEYBOARD"/>
        </w:rPr>
        <w:t xml:space="preserve"> can achieve </w:t>
      </w:r>
      <w:r w:rsidRPr="00FF1CF3">
        <w:rPr>
          <w:rStyle w:val="AAAUNDERLINEKEYBOARD"/>
          <w:highlight w:val="cyan"/>
        </w:rPr>
        <w:t xml:space="preserve">is </w:t>
      </w:r>
      <w:r w:rsidRPr="00FF1CF3">
        <w:rPr>
          <w:rStyle w:val="Boxes"/>
          <w:highlight w:val="cyan"/>
        </w:rPr>
        <w:t>shown by</w:t>
      </w:r>
      <w:r w:rsidRPr="000F03A0">
        <w:rPr>
          <w:sz w:val="16"/>
        </w:rPr>
        <w:t xml:space="preserve"> the example of </w:t>
      </w:r>
      <w:r w:rsidRPr="00FF1CF3">
        <w:rPr>
          <w:rStyle w:val="AAAUNDERLINEKEYBOARD"/>
          <w:highlight w:val="cyan"/>
        </w:rPr>
        <w:t xml:space="preserve">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For instance, </w:t>
      </w:r>
      <w:r w:rsidRPr="00FF1CF3">
        <w:rPr>
          <w:rStyle w:val="AAAUNDERLINEKEYBOARD"/>
          <w:highlight w:val="cyan"/>
        </w:rPr>
        <w:t xml:space="preserve">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FF1CF3">
        <w:rPr>
          <w:rStyle w:val="AAAUNDERLINEKEYBOARD"/>
          <w:highlight w:val="cyan"/>
        </w:rPr>
        <w:t xml:space="preserve">did </w:t>
      </w:r>
      <w:r w:rsidRPr="00FF1CF3">
        <w:rPr>
          <w:rStyle w:val="Boxes"/>
          <w:highlight w:val="cyan"/>
        </w:rPr>
        <w:t>not</w:t>
      </w:r>
      <w:r w:rsidRPr="00FF1CF3">
        <w:rPr>
          <w:rStyle w:val="AAAUNDERLINEKEYBOARD"/>
          <w:highlight w:val="cyan"/>
        </w:rPr>
        <w:t xml:space="preserve"> sign up to</w:t>
      </w:r>
      <w:r w:rsidRPr="000F03A0">
        <w:rPr>
          <w:rStyle w:val="AAAUNDERLINEKEYBOARD"/>
        </w:rPr>
        <w:t xml:space="preserve"> the </w:t>
      </w:r>
      <w:r w:rsidRPr="00FF1CF3">
        <w:rPr>
          <w:rStyle w:val="AAAUNDERLINEKEYBOARD"/>
          <w:highlight w:val="cyan"/>
        </w:rPr>
        <w:t>Madrid Agreement</w:t>
      </w:r>
      <w:r w:rsidRPr="000F03A0">
        <w:rPr>
          <w:rStyle w:val="AAAUNDERLINEKEYBOARD"/>
        </w:rPr>
        <w:t xml:space="preserve"> Concerning</w:t>
      </w:r>
      <w:r w:rsidRPr="000F03A0">
        <w:rPr>
          <w:sz w:val="16"/>
        </w:rPr>
        <w:t xml:space="preserve"> the </w:t>
      </w:r>
      <w:r w:rsidRPr="000F03A0">
        <w:rPr>
          <w:rStyle w:val="AAAUNDERLINEKEYBOARD"/>
        </w:rPr>
        <w:t>International Registration of Marks</w:t>
      </w:r>
      <w:r w:rsidRPr="000F03A0">
        <w:rPr>
          <w:sz w:val="16"/>
        </w:rPr>
        <w:t xml:space="preserve"> 1891 (Madrid Agreement),20 </w:t>
      </w:r>
      <w:r w:rsidRPr="000F03A0">
        <w:rPr>
          <w:rStyle w:val="AAAUNDERLINEKEYBOARD"/>
        </w:rPr>
        <w:t>the international convention for</w:t>
      </w:r>
      <w:r w:rsidRPr="000F03A0">
        <w:rPr>
          <w:sz w:val="16"/>
        </w:rPr>
        <w:t xml:space="preserve"> the international </w:t>
      </w:r>
      <w:r w:rsidRPr="000F03A0">
        <w:rPr>
          <w:rStyle w:val="AAAUNDERLINEKEYBOARD"/>
        </w:rPr>
        <w:t xml:space="preserve">registration of </w:t>
      </w:r>
      <w:proofErr w:type="gramStart"/>
      <w:r w:rsidRPr="000F03A0">
        <w:rPr>
          <w:rStyle w:val="AAAUNDERLINEKEYBOARD"/>
        </w:rPr>
        <w:t>trade marks</w:t>
      </w:r>
      <w:proofErr w:type="gramEnd"/>
      <w:r w:rsidRPr="000F03A0">
        <w:rPr>
          <w:rStyle w:val="AAAUNDERLINEKEYBOARD"/>
        </w:rPr>
        <w:t xml:space="preserve"> through a </w:t>
      </w:r>
      <w:r w:rsidRPr="000F03A0">
        <w:rPr>
          <w:rStyle w:val="Boxes"/>
        </w:rPr>
        <w:t>single application</w:t>
      </w:r>
      <w:r w:rsidRPr="000F03A0">
        <w:rPr>
          <w:sz w:val="16"/>
        </w:rPr>
        <w:t xml:space="preserve"> which, unlike TRIPs, contains no substantive provisions on trade mark protection. </w:t>
      </w:r>
      <w:r w:rsidRPr="000F03A0">
        <w:rPr>
          <w:rStyle w:val="AAAUNDERLINEKEYBOARD"/>
        </w:rPr>
        <w:t xml:space="preserve">The </w:t>
      </w:r>
      <w:r w:rsidRPr="000F03A0">
        <w:rPr>
          <w:rStyle w:val="Boxes"/>
        </w:rPr>
        <w:t>U</w:t>
      </w:r>
      <w:r w:rsidRPr="000F03A0">
        <w:rPr>
          <w:sz w:val="16"/>
        </w:rPr>
        <w:t xml:space="preserve">nited </w:t>
      </w:r>
      <w:r w:rsidRPr="000F03A0">
        <w:rPr>
          <w:rStyle w:val="Boxes"/>
        </w:rPr>
        <w:t>S</w:t>
      </w:r>
      <w:r w:rsidRPr="000F03A0">
        <w:rPr>
          <w:sz w:val="16"/>
        </w:rPr>
        <w:t xml:space="preserve">tates </w:t>
      </w:r>
      <w:r w:rsidRPr="000F03A0">
        <w:rPr>
          <w:rStyle w:val="Boxes"/>
        </w:rPr>
        <w:t>objected</w:t>
      </w:r>
      <w:r w:rsidRPr="000F03A0">
        <w:rPr>
          <w:sz w:val="16"/>
        </w:rPr>
        <w:t xml:space="preserve"> to the “central attack mechanism” in Article 6, according to which the invalidation of a home country registration within the first five years of registration leads to the invalidation of all international registrations, because under US </w:t>
      </w:r>
      <w:proofErr w:type="gramStart"/>
      <w:r w:rsidRPr="000F03A0">
        <w:rPr>
          <w:sz w:val="16"/>
        </w:rPr>
        <w:t>trade mark</w:t>
      </w:r>
      <w:proofErr w:type="gramEnd"/>
      <w:r w:rsidRPr="000F03A0">
        <w:rPr>
          <w:sz w:val="16"/>
        </w:rPr>
        <w:t xml:space="preserve"> law trade marks can be attacked on more grounds than in other countries, so the Madrid regime would have put US trade marks at a disadvantage. The United States also opposed the fee structure which did not reflect the true costs of a full official examination, and the fact that French was the only official language which would have required the US Patent office to translate documents into French at a significant cost (Samuels and Samuels, 1993-94, pp. 443-4; Klein, 2001). </w:t>
      </w:r>
      <w:r w:rsidRPr="00FF1CF3">
        <w:rPr>
          <w:rStyle w:val="AAAUNDERLINEKEYBOARD"/>
          <w:highlight w:val="cyan"/>
        </w:rPr>
        <w:t xml:space="preserve">Many </w:t>
      </w:r>
      <w:r w:rsidRPr="00FF1CF3">
        <w:rPr>
          <w:rStyle w:val="Boxes"/>
          <w:highlight w:val="cyan"/>
        </w:rPr>
        <w:t>other</w:t>
      </w:r>
      <w:r w:rsidRPr="000F03A0">
        <w:rPr>
          <w:rStyle w:val="AAAUNDERLINEKEYBOARD"/>
        </w:rPr>
        <w:t xml:space="preserve"> Western </w:t>
      </w:r>
      <w:r w:rsidRPr="00FF1CF3">
        <w:rPr>
          <w:rStyle w:val="AAAUNDERLINEKEYBOARD"/>
          <w:highlight w:val="cyan"/>
        </w:rPr>
        <w:t>nations</w:t>
      </w:r>
      <w:r w:rsidRPr="000F03A0">
        <w:rPr>
          <w:sz w:val="16"/>
        </w:rPr>
        <w:t xml:space="preserve"> also </w:t>
      </w:r>
      <w:r w:rsidRPr="00FF1CF3">
        <w:rPr>
          <w:rStyle w:val="AAAUNDERLINEKEYBOARD"/>
          <w:highlight w:val="cyan"/>
        </w:rPr>
        <w:t>found the</w:t>
      </w:r>
      <w:r w:rsidRPr="000F03A0">
        <w:rPr>
          <w:rStyle w:val="AAAUNDERLINEKEYBOARD"/>
        </w:rPr>
        <w:t xml:space="preserve"> Madrid </w:t>
      </w:r>
      <w:r w:rsidRPr="00FF1CF3">
        <w:rPr>
          <w:rStyle w:val="AAAUNDERLINEKEYBOARD"/>
          <w:highlight w:val="cyan"/>
        </w:rPr>
        <w:t xml:space="preserve">Agreement </w:t>
      </w:r>
      <w:r w:rsidRPr="00FF1CF3">
        <w:rPr>
          <w:rStyle w:val="Boxes"/>
          <w:highlight w:val="cyan"/>
        </w:rPr>
        <w:t>unattractive</w:t>
      </w:r>
      <w:r w:rsidRPr="00FF1CF3">
        <w:rPr>
          <w:rStyle w:val="AAAUNDERLINEKEYBOARD"/>
          <w:highlight w:val="cyan"/>
        </w:rPr>
        <w:t xml:space="preserve"> and </w:t>
      </w:r>
      <w:r w:rsidRPr="00FF1CF3">
        <w:rPr>
          <w:rStyle w:val="Boxes"/>
          <w:highlight w:val="cyan"/>
        </w:rPr>
        <w:t>never joined</w:t>
      </w:r>
      <w:r w:rsidRPr="000F03A0">
        <w:rPr>
          <w:sz w:val="16"/>
        </w:rPr>
        <w:t xml:space="preserve"> (e.g. UK, Ireland, Denmark, Greece). The fact that principal industrialised countries, some of which also members of the European Union, found the Madrid Agreement too unattractive to join, led to endeavours by the Madrid Union Assembly (the governing body of the Madrid Agreement) and WIPO to reach a compromise which would be acceptable to these nations. The result of these negotiations was the adoption of the Protocol relating to the Madrid Agreement Concerning the International Registration of Marks (Madrid Protocol) in 1989, according to its title an addendum to the Madrid Agreement, but in fact a new treaty (Cornish, 2007, p. 612), which provided a significant moderation of the central attack rule,21 a revised fee structure and the introduction of English as the second official language (Klein, 2001, pp. 486-7). Accordingly, both the United States and the UK found themselves able to accede to the Madrid Protocol, which has currently 72 members.22 </w:t>
      </w:r>
    </w:p>
    <w:p w14:paraId="79FCC35F" w14:textId="77777777" w:rsidR="00074CB6" w:rsidRPr="00C515C3" w:rsidRDefault="00074CB6" w:rsidP="00074CB6">
      <w:pPr>
        <w:rPr>
          <w:rStyle w:val="StyleUnderline"/>
          <w:sz w:val="16"/>
          <w:u w:val="none"/>
        </w:rPr>
      </w:pPr>
      <w:r w:rsidRPr="000F03A0">
        <w:rPr>
          <w:sz w:val="16"/>
        </w:rPr>
        <w:t xml:space="preserve">The </w:t>
      </w:r>
      <w:r w:rsidRPr="00FF1CF3">
        <w:rPr>
          <w:rStyle w:val="Boxes"/>
          <w:highlight w:val="cyan"/>
        </w:rPr>
        <w:t>powerful position</w:t>
      </w:r>
      <w:r w:rsidRPr="00FF1CF3">
        <w:rPr>
          <w:rStyle w:val="AAAUNDERLINEKEYBOARD"/>
          <w:highlight w:val="cyan"/>
        </w:rPr>
        <w:t xml:space="preserve"> of 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FF1CF3">
        <w:rPr>
          <w:rStyle w:val="AAAUNDERLINEKEYBOARD"/>
          <w:highlight w:val="cyan"/>
        </w:rPr>
        <w:t>can</w:t>
      </w:r>
      <w:r w:rsidRPr="000F03A0">
        <w:rPr>
          <w:sz w:val="16"/>
        </w:rPr>
        <w:t xml:space="preserve"> also </w:t>
      </w:r>
      <w:r w:rsidRPr="00FF1CF3">
        <w:rPr>
          <w:rStyle w:val="AAAUNDERLINEKEYBOARD"/>
          <w:highlight w:val="cyan"/>
        </w:rPr>
        <w:t xml:space="preserve">be </w:t>
      </w:r>
      <w:r w:rsidRPr="00FF1CF3">
        <w:rPr>
          <w:rStyle w:val="Boxes"/>
          <w:highlight w:val="cyan"/>
        </w:rPr>
        <w:t>shown</w:t>
      </w:r>
      <w:r w:rsidRPr="00FF1CF3">
        <w:rPr>
          <w:rStyle w:val="AAAUNDERLINEKEYBOARD"/>
          <w:highlight w:val="cyan"/>
        </w:rPr>
        <w:t xml:space="preserve"> in</w:t>
      </w:r>
      <w:r w:rsidRPr="000F03A0">
        <w:rPr>
          <w:sz w:val="16"/>
        </w:rPr>
        <w:t xml:space="preserve"> the </w:t>
      </w:r>
      <w:r w:rsidRPr="000F03A0">
        <w:rPr>
          <w:rStyle w:val="AAAUNDERLINEKEYBOARD"/>
        </w:rPr>
        <w:t xml:space="preserve">surrounding circumstances of its </w:t>
      </w:r>
      <w:r w:rsidRPr="00FF1CF3">
        <w:rPr>
          <w:rStyle w:val="AAAUNDERLINEKEYBOARD"/>
          <w:highlight w:val="cyan"/>
        </w:rPr>
        <w:t>decision to join</w:t>
      </w:r>
      <w:r w:rsidRPr="000F03A0">
        <w:rPr>
          <w:rStyle w:val="AAAUNDERLINEKEYBOARD"/>
        </w:rPr>
        <w:t xml:space="preserve"> the </w:t>
      </w:r>
      <w:r w:rsidRPr="00FF1CF3">
        <w:rPr>
          <w:rStyle w:val="Boxes"/>
          <w:highlight w:val="cyan"/>
        </w:rPr>
        <w:t>Berne Convention</w:t>
      </w:r>
      <w:r w:rsidRPr="000F03A0">
        <w:rPr>
          <w:sz w:val="16"/>
        </w:rPr>
        <w:t xml:space="preserve"> in 1989 </w:t>
      </w:r>
      <w:r w:rsidRPr="00FF1CF3">
        <w:rPr>
          <w:rStyle w:val="AAAUNDERLINEKEYBOARD"/>
          <w:highlight w:val="cyan"/>
        </w:rPr>
        <w:t>after</w:t>
      </w:r>
      <w:r w:rsidRPr="000F03A0">
        <w:rPr>
          <w:sz w:val="16"/>
        </w:rPr>
        <w:t xml:space="preserve"> over </w:t>
      </w:r>
      <w:r w:rsidRPr="000F03A0">
        <w:rPr>
          <w:rStyle w:val="Boxes"/>
        </w:rPr>
        <w:t xml:space="preserve">a hundred </w:t>
      </w:r>
      <w:r w:rsidRPr="00FF1CF3">
        <w:rPr>
          <w:rStyle w:val="Boxes"/>
          <w:highlight w:val="cyan"/>
        </w:rPr>
        <w:t>years of hesitation</w:t>
      </w:r>
      <w:r w:rsidRPr="000F03A0">
        <w:rPr>
          <w:sz w:val="16"/>
        </w:rPr>
        <w:t xml:space="preserve"> (Hatch, 1989, pp. 171-2).23 The main reasons for that were initially the reluctance to give copyright protection to works by foreign authors,24 later the incompatibility of the “manufacturing clause”25 with the prohibition of formalities for copyright protection in the Berne Convention, and, after the Rome Revision of the Berne Convention in 1928, the reservation against the recognition of moral rights in Article 6bis (Hatch, 1989, pp. 173-175). </w:t>
      </w:r>
      <w:r w:rsidRPr="000F03A0">
        <w:rPr>
          <w:rStyle w:val="AAAUNDERLINEKEYBOARD"/>
        </w:rPr>
        <w:t>The</w:t>
      </w:r>
      <w:r w:rsidRPr="000F03A0">
        <w:rPr>
          <w:sz w:val="16"/>
        </w:rPr>
        <w:t xml:space="preserve"> eventual </w:t>
      </w:r>
      <w:r w:rsidRPr="00FF1CF3">
        <w:rPr>
          <w:rStyle w:val="Boxes"/>
          <w:highlight w:val="cyan"/>
        </w:rPr>
        <w:t>accession</w:t>
      </w:r>
      <w:r w:rsidRPr="000F03A0">
        <w:rPr>
          <w:rStyle w:val="AAAUNDERLINEKEYBOARD"/>
        </w:rPr>
        <w:t xml:space="preserve"> of the </w:t>
      </w:r>
      <w:r w:rsidRPr="000F03A0">
        <w:rPr>
          <w:rStyle w:val="Boxes"/>
        </w:rPr>
        <w:t>U</w:t>
      </w:r>
      <w:r w:rsidRPr="000F03A0">
        <w:rPr>
          <w:sz w:val="16"/>
        </w:rPr>
        <w:t xml:space="preserve">nited </w:t>
      </w:r>
      <w:r w:rsidRPr="000F03A0">
        <w:rPr>
          <w:rStyle w:val="Boxes"/>
        </w:rPr>
        <w:t>S</w:t>
      </w:r>
      <w:r w:rsidRPr="000F03A0">
        <w:rPr>
          <w:sz w:val="16"/>
        </w:rPr>
        <w:t xml:space="preserve">tates </w:t>
      </w:r>
      <w:r w:rsidRPr="00FF1CF3">
        <w:rPr>
          <w:rStyle w:val="AAAUNDERLINEKEYBOARD"/>
          <w:highlight w:val="cyan"/>
        </w:rPr>
        <w:t>was</w:t>
      </w:r>
      <w:r w:rsidRPr="000F03A0">
        <w:rPr>
          <w:sz w:val="16"/>
        </w:rPr>
        <w:t xml:space="preserve"> probably </w:t>
      </w:r>
      <w:r w:rsidRPr="00FF1CF3">
        <w:rPr>
          <w:rStyle w:val="Boxes"/>
          <w:highlight w:val="cyan"/>
        </w:rPr>
        <w:t>decisive</w:t>
      </w:r>
      <w:r w:rsidRPr="00FF1CF3">
        <w:rPr>
          <w:rStyle w:val="AAAUNDERLINEKEYBOARD"/>
          <w:highlight w:val="cyan"/>
        </w:rPr>
        <w:t xml:space="preserve"> in turning the</w:t>
      </w:r>
      <w:r w:rsidRPr="000F03A0">
        <w:rPr>
          <w:rStyle w:val="AAAUNDERLINEKEYBOARD"/>
        </w:rPr>
        <w:t xml:space="preserve"> Berne </w:t>
      </w:r>
      <w:r w:rsidRPr="00FF1CF3">
        <w:rPr>
          <w:rStyle w:val="AAAUNDERLINEKEYBOARD"/>
          <w:highlight w:val="cyan"/>
        </w:rPr>
        <w:t>Convention into</w:t>
      </w:r>
      <w:r w:rsidRPr="000F03A0">
        <w:rPr>
          <w:rStyle w:val="AAAUNDERLINEKEYBOARD"/>
        </w:rPr>
        <w:t xml:space="preserve"> the </w:t>
      </w:r>
      <w:r w:rsidRPr="00FF1CF3">
        <w:rPr>
          <w:rStyle w:val="Boxes"/>
          <w:highlight w:val="cyan"/>
        </w:rPr>
        <w:t>principal</w:t>
      </w:r>
      <w:r w:rsidRPr="000F03A0">
        <w:rPr>
          <w:rStyle w:val="AAAUNDERLINEKEYBOARD"/>
        </w:rPr>
        <w:t xml:space="preserve"> international </w:t>
      </w:r>
      <w:r w:rsidRPr="00FF1CF3">
        <w:rPr>
          <w:rStyle w:val="Boxes"/>
          <w:highlight w:val="cyan"/>
        </w:rPr>
        <w:t>copyright convention</w:t>
      </w:r>
      <w:r w:rsidRPr="000F03A0">
        <w:rPr>
          <w:sz w:val="16"/>
        </w:rPr>
        <w:t xml:space="preserve"> as opposed to the Universal Copyright Convention (UCC),26 and accordingly, TRIPs </w:t>
      </w:r>
      <w:proofErr w:type="gramStart"/>
      <w:r w:rsidRPr="000F03A0">
        <w:rPr>
          <w:sz w:val="16"/>
        </w:rPr>
        <w:t>incorporates</w:t>
      </w:r>
      <w:proofErr w:type="gramEnd"/>
      <w:r w:rsidRPr="000F03A0">
        <w:rPr>
          <w:sz w:val="16"/>
        </w:rPr>
        <w:t xml:space="preserve"> the Berne Convention,27 but does not mention the UCC. However, the UCC was initiated mainly by the United States as an alternative international copyright protection measure under the auspices of UNESCO which would not conflict with existing US copyright law and compensate for the United States’ absence from the Berne Convention (Hatch, 1989, p. 176).28 </w:t>
      </w:r>
      <w:r w:rsidRPr="00FF1CF3">
        <w:rPr>
          <w:rStyle w:val="AAAUNDERLINEKEYBOARD"/>
          <w:highlight w:val="cyan"/>
        </w:rPr>
        <w:t xml:space="preserve">When the </w:t>
      </w:r>
      <w:r w:rsidRPr="00FF1CF3">
        <w:rPr>
          <w:rStyle w:val="Boxes"/>
          <w:highlight w:val="cyan"/>
        </w:rPr>
        <w:t>U</w:t>
      </w:r>
      <w:r w:rsidRPr="000F03A0">
        <w:rPr>
          <w:sz w:val="16"/>
        </w:rPr>
        <w:t xml:space="preserve">nited </w:t>
      </w:r>
      <w:r w:rsidRPr="00FF1CF3">
        <w:rPr>
          <w:rStyle w:val="Boxes"/>
          <w:highlight w:val="cyan"/>
        </w:rPr>
        <w:t>S</w:t>
      </w:r>
      <w:r w:rsidRPr="0047188C">
        <w:rPr>
          <w:sz w:val="16"/>
        </w:rPr>
        <w:t>t</w:t>
      </w:r>
      <w:r w:rsidRPr="000F03A0">
        <w:rPr>
          <w:sz w:val="16"/>
        </w:rPr>
        <w:t xml:space="preserve">ates </w:t>
      </w:r>
      <w:r w:rsidRPr="00FF1CF3">
        <w:rPr>
          <w:rStyle w:val="AAAUNDERLINEKEYBOARD"/>
          <w:highlight w:val="cyan"/>
        </w:rPr>
        <w:t xml:space="preserve">withdrew from </w:t>
      </w:r>
      <w:r w:rsidRPr="00FF1CF3">
        <w:rPr>
          <w:rStyle w:val="Boxes"/>
          <w:highlight w:val="cyan"/>
        </w:rPr>
        <w:t>UNESCO</w:t>
      </w:r>
      <w:r w:rsidRPr="000F03A0">
        <w:rPr>
          <w:sz w:val="16"/>
        </w:rPr>
        <w:t xml:space="preserve"> in 1983, </w:t>
      </w:r>
      <w:r w:rsidRPr="000F03A0">
        <w:rPr>
          <w:rStyle w:val="AAAUNDERLINEKEYBOARD"/>
        </w:rPr>
        <w:t xml:space="preserve">the </w:t>
      </w:r>
      <w:r w:rsidRPr="00FF1CF3">
        <w:rPr>
          <w:rStyle w:val="Boxes"/>
          <w:highlight w:val="cyan"/>
        </w:rPr>
        <w:t>utility of UNESCO</w:t>
      </w:r>
      <w:r w:rsidRPr="000F03A0">
        <w:rPr>
          <w:sz w:val="16"/>
        </w:rPr>
        <w:t xml:space="preserve"> for promoting US interests through the UCC </w:t>
      </w:r>
      <w:r w:rsidRPr="00FF1CF3">
        <w:rPr>
          <w:rStyle w:val="AAAUNDERLINEKEYBOARD"/>
          <w:highlight w:val="cyan"/>
        </w:rPr>
        <w:t xml:space="preserve">diminished </w:t>
      </w:r>
      <w:r w:rsidRPr="00FF1CF3">
        <w:rPr>
          <w:rStyle w:val="Boxes"/>
          <w:highlight w:val="cyan"/>
        </w:rPr>
        <w:t>exceedingly</w:t>
      </w:r>
      <w:r w:rsidRPr="000F03A0">
        <w:rPr>
          <w:sz w:val="16"/>
        </w:rPr>
        <w:t xml:space="preserve">, as well as US-American influence on international copyright law in general. This triggered a renewed interest of the United States to join Berne (Drahos with Braithwaite, 2002, p. 130; Bettig, 1996, pp. 221-3), coupled with the need to get a better grip on increasing piracy of US copyright material. At the same time the US sought to preserve existing national copyright law to the greatest extent possible, in that it decided to adopt a minimalist approach to compliance with the requirements of the Berne Convention (Hatch, 1989, pp. 178, 189). The Berne Convention Implementation Act of 1988 therefore abolished the obligation for foreign authors to register their copyright as a prerequisite for an infringement action, but preserved it for United States authors (Hatch, 1989, p. 194). Furthermore, it did not enact moral rights, and the United States maintained that existing statutes and common law fulfilled Article 6bis, including remedies based on the Copyright Act,29 the Lanham Act,30 and common law remedies under contract, defamation and unfair competition laws (Hatch, 1989, p. 182). Article 6bis (3) perhaps indicates the acceptability of such an interpretation. But the UK, which initially took the same approach to moral rights as the US, eventually felt obliged to enact specific moral rights in the Copyright Act 1988 in order to comply with Article 6bis, 31 and the same happened more recently in Australia.32 It was in fact not entirely clear whether the United States copyright regime really conformed to the moral rights obligations under Berne, but the US declared unilaterally that it did conform, and the US Congress stated that the implementing bill would neither expand nor reduce the scope of existing US copyright law. As an additional precaution, the US Congress made clear that the Berne Convention and its moral right provisions would not become self-executing upon ratification (Hatch, 1989, pp. 189-90). </w:t>
      </w:r>
      <w:r w:rsidRPr="00FF1CF3">
        <w:rPr>
          <w:rStyle w:val="AAAUNDERLINEKEYBOARD"/>
          <w:highlight w:val="cyan"/>
        </w:rPr>
        <w:t>Given</w:t>
      </w:r>
      <w:r w:rsidRPr="000F03A0">
        <w:rPr>
          <w:rStyle w:val="AAAUNDERLINEKEYBOARD"/>
        </w:rPr>
        <w:t xml:space="preserve"> the </w:t>
      </w:r>
      <w:r w:rsidRPr="00FF1CF3">
        <w:rPr>
          <w:rStyle w:val="Boxes"/>
          <w:highlight w:val="cyan"/>
        </w:rPr>
        <w:t>political</w:t>
      </w:r>
      <w:r w:rsidRPr="00FF1CF3">
        <w:rPr>
          <w:rStyle w:val="AAAUNDERLINEKEYBOARD"/>
          <w:highlight w:val="cyan"/>
        </w:rPr>
        <w:t xml:space="preserve"> and </w:t>
      </w:r>
      <w:r w:rsidRPr="00FF1CF3">
        <w:rPr>
          <w:rStyle w:val="Boxes"/>
          <w:highlight w:val="cyan"/>
        </w:rPr>
        <w:t>economic position</w:t>
      </w:r>
      <w:r w:rsidRPr="00FF1CF3">
        <w:rPr>
          <w:rStyle w:val="AAAUNDERLINEKEYBOARD"/>
          <w:highlight w:val="cyan"/>
        </w:rPr>
        <w:t xml:space="preserve"> of 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0F03A0">
        <w:rPr>
          <w:rStyle w:val="AAAUNDERLINEKEYBOARD"/>
        </w:rPr>
        <w:t>a challenge as to the accuracy of these statements is</w:t>
      </w:r>
      <w:r w:rsidRPr="000F03A0">
        <w:rPr>
          <w:sz w:val="16"/>
        </w:rPr>
        <w:t xml:space="preserve"> probably </w:t>
      </w:r>
      <w:r w:rsidRPr="000F03A0">
        <w:rPr>
          <w:rStyle w:val="AAAUNDERLINEKEYBOARD"/>
        </w:rPr>
        <w:t xml:space="preserve">confined to academic discussion; a political impact is unlikely. Any </w:t>
      </w:r>
      <w:r w:rsidRPr="000F03A0">
        <w:rPr>
          <w:rStyle w:val="Boxes"/>
        </w:rPr>
        <w:t>possible</w:t>
      </w:r>
      <w:r w:rsidRPr="000F03A0">
        <w:rPr>
          <w:sz w:val="16"/>
        </w:rPr>
        <w:t xml:space="preserve"> political </w:t>
      </w:r>
      <w:r w:rsidRPr="000F03A0">
        <w:rPr>
          <w:rStyle w:val="Boxes"/>
        </w:rPr>
        <w:t>pressure</w:t>
      </w:r>
      <w:r w:rsidRPr="000F03A0">
        <w:rPr>
          <w:rStyle w:val="AAAUNDERLINEKEYBOARD"/>
        </w:rPr>
        <w:t xml:space="preserve"> from </w:t>
      </w:r>
      <w:r w:rsidRPr="000F03A0">
        <w:rPr>
          <w:rStyle w:val="Boxes"/>
        </w:rPr>
        <w:t>other countries</w:t>
      </w:r>
      <w:r w:rsidRPr="000F03A0">
        <w:rPr>
          <w:rStyle w:val="AAAUNDERLINEKEYBOARD"/>
        </w:rPr>
        <w:t xml:space="preserve"> on the </w:t>
      </w:r>
      <w:r w:rsidRPr="000F03A0">
        <w:rPr>
          <w:rStyle w:val="Boxes"/>
        </w:rPr>
        <w:t>U</w:t>
      </w:r>
      <w:r w:rsidRPr="000F03A0">
        <w:rPr>
          <w:sz w:val="16"/>
        </w:rPr>
        <w:t xml:space="preserve">nited </w:t>
      </w:r>
      <w:r w:rsidRPr="000F03A0">
        <w:rPr>
          <w:rStyle w:val="Boxes"/>
        </w:rPr>
        <w:t>S</w:t>
      </w:r>
      <w:r w:rsidRPr="000F03A0">
        <w:rPr>
          <w:sz w:val="16"/>
        </w:rPr>
        <w:t xml:space="preserve">tates </w:t>
      </w:r>
      <w:r w:rsidRPr="000F03A0">
        <w:rPr>
          <w:rStyle w:val="AAAUNDERLINEKEYBOARD"/>
        </w:rPr>
        <w:t>to adopt a more expansive</w:t>
      </w:r>
      <w:r w:rsidRPr="000F03A0">
        <w:rPr>
          <w:sz w:val="16"/>
        </w:rPr>
        <w:t xml:space="preserve"> moral </w:t>
      </w:r>
      <w:r w:rsidRPr="000F03A0">
        <w:rPr>
          <w:rStyle w:val="AAAUNDERLINEKEYBOARD"/>
        </w:rPr>
        <w:t>rights regime</w:t>
      </w:r>
      <w:r w:rsidRPr="000F03A0">
        <w:rPr>
          <w:sz w:val="16"/>
        </w:rPr>
        <w:t xml:space="preserve">, which would obviously conflict with the interests of the large US copyright industries, </w:t>
      </w:r>
      <w:r w:rsidRPr="000F03A0">
        <w:rPr>
          <w:rStyle w:val="AAAUNDERLINEKEYBOARD"/>
        </w:rPr>
        <w:t>would</w:t>
      </w:r>
      <w:r w:rsidRPr="000F03A0">
        <w:rPr>
          <w:sz w:val="16"/>
        </w:rPr>
        <w:t xml:space="preserve"> realistically </w:t>
      </w:r>
      <w:r w:rsidRPr="000F03A0">
        <w:rPr>
          <w:rStyle w:val="AAAUNDERLINEKEYBOARD"/>
        </w:rPr>
        <w:t xml:space="preserve">have </w:t>
      </w:r>
      <w:r w:rsidRPr="000F03A0">
        <w:rPr>
          <w:rStyle w:val="Boxes"/>
        </w:rPr>
        <w:t>no effect</w:t>
      </w:r>
      <w:r w:rsidRPr="000F03A0">
        <w:rPr>
          <w:rStyle w:val="AAAUNDERLINEKEYBOARD"/>
        </w:rPr>
        <w:t xml:space="preserve">. The </w:t>
      </w:r>
      <w:r w:rsidRPr="00FF1CF3">
        <w:rPr>
          <w:rStyle w:val="AAAUNDERLINEKEYBOARD"/>
          <w:highlight w:val="cyan"/>
        </w:rPr>
        <w:t xml:space="preserve">position of the </w:t>
      </w:r>
      <w:r w:rsidRPr="00FF1CF3">
        <w:rPr>
          <w:rStyle w:val="Boxes"/>
          <w:highlight w:val="cyan"/>
        </w:rPr>
        <w:t>U</w:t>
      </w:r>
      <w:r w:rsidRPr="0047188C">
        <w:rPr>
          <w:rStyle w:val="AAAUNDERLINEKEYBOARD"/>
        </w:rPr>
        <w:t>nited</w:t>
      </w:r>
      <w:r w:rsidRPr="000F03A0">
        <w:rPr>
          <w:rStyle w:val="AAAUNDERLINEKEYBOARD"/>
        </w:rPr>
        <w:t xml:space="preserve"> </w:t>
      </w:r>
      <w:r w:rsidRPr="00FF1CF3">
        <w:rPr>
          <w:rStyle w:val="Boxes"/>
          <w:highlight w:val="cyan"/>
        </w:rPr>
        <w:t>S</w:t>
      </w:r>
      <w:r w:rsidRPr="0047188C">
        <w:rPr>
          <w:rStyle w:val="AAAUNDERLINEKEYBOARD"/>
        </w:rPr>
        <w:t>t</w:t>
      </w:r>
      <w:r w:rsidRPr="000F03A0">
        <w:rPr>
          <w:rStyle w:val="AAAUNDERLINEKEYBOARD"/>
        </w:rPr>
        <w:t xml:space="preserve">ates </w:t>
      </w:r>
      <w:r w:rsidRPr="00FF1CF3">
        <w:rPr>
          <w:rStyle w:val="AAAUNDERLINEKEYBOARD"/>
          <w:highlight w:val="cyan"/>
        </w:rPr>
        <w:t>on moral rights</w:t>
      </w:r>
      <w:r w:rsidRPr="000F03A0">
        <w:rPr>
          <w:sz w:val="16"/>
        </w:rPr>
        <w:t xml:space="preserve"> also </w:t>
      </w:r>
      <w:r w:rsidRPr="00FF1CF3">
        <w:rPr>
          <w:rStyle w:val="Boxes"/>
          <w:highlight w:val="cyan"/>
        </w:rPr>
        <w:t>left traces in TRIPs</w:t>
      </w:r>
      <w:r w:rsidRPr="000F03A0">
        <w:rPr>
          <w:sz w:val="16"/>
        </w:rPr>
        <w:t xml:space="preserve">: the Berne Convention has been made part of </w:t>
      </w:r>
      <w:r w:rsidRPr="00FF1CF3">
        <w:rPr>
          <w:rStyle w:val="AAAUNDERLINEKEYBOARD"/>
          <w:highlight w:val="cyan"/>
        </w:rPr>
        <w:t>TRIPs</w:t>
      </w:r>
      <w:r w:rsidRPr="000F03A0">
        <w:rPr>
          <w:sz w:val="16"/>
        </w:rPr>
        <w:t xml:space="preserve"> to a large extent, but its </w:t>
      </w:r>
      <w:r w:rsidRPr="00FF1CF3">
        <w:rPr>
          <w:rStyle w:val="Boxes"/>
          <w:highlight w:val="cyan"/>
        </w:rPr>
        <w:t>moral rights provisions</w:t>
      </w:r>
      <w:r w:rsidRPr="000F03A0">
        <w:rPr>
          <w:sz w:val="16"/>
        </w:rPr>
        <w:t xml:space="preserve"> under Article 6bis </w:t>
      </w:r>
      <w:r w:rsidRPr="00FF1CF3">
        <w:rPr>
          <w:rStyle w:val="AAAUNDERLINEKEYBOARD"/>
          <w:highlight w:val="cyan"/>
        </w:rPr>
        <w:t xml:space="preserve">have been </w:t>
      </w:r>
      <w:r w:rsidRPr="00FF1CF3">
        <w:rPr>
          <w:rStyle w:val="Boxes"/>
          <w:highlight w:val="cyan"/>
        </w:rPr>
        <w:t>excluded</w:t>
      </w:r>
      <w:r w:rsidRPr="000F03A0">
        <w:rPr>
          <w:sz w:val="16"/>
        </w:rPr>
        <w:t xml:space="preserve">,33 in part </w:t>
      </w:r>
      <w:r w:rsidRPr="00FF1CF3">
        <w:rPr>
          <w:rStyle w:val="AAAUNDERLINEKEYBOARD"/>
          <w:highlight w:val="cyan"/>
        </w:rPr>
        <w:t>as a result of</w:t>
      </w:r>
      <w:r w:rsidRPr="000F03A0">
        <w:rPr>
          <w:sz w:val="16"/>
        </w:rPr>
        <w:t xml:space="preserve"> the successful </w:t>
      </w:r>
      <w:r w:rsidRPr="00FF1CF3">
        <w:rPr>
          <w:rStyle w:val="Boxes"/>
          <w:highlight w:val="cyan"/>
        </w:rPr>
        <w:t>opposition by the US</w:t>
      </w:r>
      <w:r w:rsidRPr="000F03A0">
        <w:rPr>
          <w:sz w:val="16"/>
        </w:rPr>
        <w:t xml:space="preserve"> film industry (Macmillan, 2002, p. 491; Drahos with Braithwaite, 2002, p. 176). Theoretically, however, </w:t>
      </w:r>
      <w:r w:rsidRPr="000F03A0">
        <w:rPr>
          <w:rStyle w:val="AAAUNDERLINEKEYBOARD"/>
        </w:rPr>
        <w:t>if existing law of the United States had</w:t>
      </w:r>
      <w:r w:rsidRPr="000F03A0">
        <w:rPr>
          <w:sz w:val="16"/>
        </w:rPr>
        <w:t xml:space="preserve"> indeed </w:t>
      </w:r>
      <w:r w:rsidRPr="000F03A0">
        <w:rPr>
          <w:rStyle w:val="AAAUNDERLINEKEYBOARD"/>
        </w:rPr>
        <w:t xml:space="preserve">been </w:t>
      </w:r>
      <w:r w:rsidRPr="000F03A0">
        <w:rPr>
          <w:rStyle w:val="Boxes"/>
        </w:rPr>
        <w:t>compliant</w:t>
      </w:r>
      <w:r w:rsidRPr="000F03A0">
        <w:rPr>
          <w:sz w:val="16"/>
        </w:rPr>
        <w:t xml:space="preserve"> with Article 6bis, the inclusion of </w:t>
      </w:r>
      <w:r w:rsidRPr="000F03A0">
        <w:rPr>
          <w:rStyle w:val="AAAUNDERLINEKEYBOARD"/>
        </w:rPr>
        <w:t xml:space="preserve">the moral rights provisions in TRIPs should have been </w:t>
      </w:r>
      <w:r w:rsidRPr="000F03A0">
        <w:rPr>
          <w:rStyle w:val="Boxes"/>
        </w:rPr>
        <w:t>unproblematic</w:t>
      </w:r>
      <w:r w:rsidRPr="000F03A0">
        <w:rPr>
          <w:rStyle w:val="AAAUNDERLINEKEYBOARD"/>
        </w:rPr>
        <w:t>. The fact</w:t>
      </w:r>
      <w:r w:rsidRPr="000F03A0">
        <w:rPr>
          <w:sz w:val="16"/>
        </w:rPr>
        <w:t xml:space="preserve"> that the Western world, particularly </w:t>
      </w:r>
      <w:r w:rsidRPr="00FF1CF3">
        <w:rPr>
          <w:rStyle w:val="AAAUNDERLINEKEYBOARD"/>
          <w:highlight w:val="cyan"/>
        </w:rPr>
        <w:t xml:space="preserve">the </w:t>
      </w:r>
      <w:r w:rsidRPr="00FF1CF3">
        <w:rPr>
          <w:rStyle w:val="Boxes"/>
          <w:highlight w:val="cyan"/>
        </w:rPr>
        <w:t>U</w:t>
      </w:r>
      <w:r w:rsidRPr="000F03A0">
        <w:rPr>
          <w:sz w:val="16"/>
        </w:rPr>
        <w:t xml:space="preserve">nited </w:t>
      </w:r>
      <w:r w:rsidRPr="00FF1CF3">
        <w:rPr>
          <w:rStyle w:val="Boxes"/>
          <w:highlight w:val="cyan"/>
        </w:rPr>
        <w:t>S</w:t>
      </w:r>
      <w:r w:rsidRPr="000F03A0">
        <w:rPr>
          <w:sz w:val="16"/>
        </w:rPr>
        <w:t xml:space="preserve">tates, </w:t>
      </w:r>
      <w:r w:rsidRPr="00FF1CF3">
        <w:rPr>
          <w:rStyle w:val="AAAUNDERLINEKEYBOARD"/>
          <w:highlight w:val="cyan"/>
        </w:rPr>
        <w:t xml:space="preserve">can </w:t>
      </w:r>
      <w:r w:rsidRPr="00FF1CF3">
        <w:rPr>
          <w:rStyle w:val="Boxes"/>
          <w:highlight w:val="cyan"/>
        </w:rPr>
        <w:t>dictate</w:t>
      </w:r>
      <w:r w:rsidRPr="00FF1CF3">
        <w:rPr>
          <w:rStyle w:val="AAAUNDERLINEKEYBOARD"/>
          <w:highlight w:val="cyan"/>
        </w:rPr>
        <w:t xml:space="preserve"> the </w:t>
      </w:r>
      <w:r w:rsidRPr="00FF1CF3">
        <w:rPr>
          <w:rStyle w:val="Boxes"/>
          <w:highlight w:val="cyan"/>
        </w:rPr>
        <w:t>terms of international legal rules</w:t>
      </w:r>
      <w:r w:rsidRPr="00FF1CF3">
        <w:rPr>
          <w:rStyle w:val="AAAUNDERLINEKEYBOARD"/>
          <w:highlight w:val="cyan"/>
        </w:rPr>
        <w:t xml:space="preserve"> by virtue of their</w:t>
      </w:r>
      <w:r w:rsidRPr="000F03A0">
        <w:rPr>
          <w:sz w:val="16"/>
        </w:rPr>
        <w:t xml:space="preserve"> obvious </w:t>
      </w:r>
      <w:r w:rsidRPr="00FF1CF3">
        <w:rPr>
          <w:rStyle w:val="Boxes"/>
          <w:highlight w:val="cyan"/>
        </w:rPr>
        <w:t>economic superiority</w:t>
      </w:r>
      <w:r w:rsidRPr="00FF1CF3">
        <w:rPr>
          <w:rStyle w:val="AAAUNDERLINEKEYBOARD"/>
          <w:highlight w:val="cyan"/>
        </w:rPr>
        <w:t>, and can</w:t>
      </w:r>
      <w:r w:rsidRPr="000F03A0">
        <w:rPr>
          <w:sz w:val="16"/>
        </w:rPr>
        <w:t xml:space="preserve"> at the same time </w:t>
      </w:r>
      <w:r w:rsidRPr="00FF1CF3">
        <w:rPr>
          <w:rStyle w:val="AAAUNDERLINEKEYBOARD"/>
          <w:highlight w:val="cyan"/>
        </w:rPr>
        <w:t>interpret these rules in a form suitable to their own interests</w:t>
      </w:r>
      <w:r w:rsidRPr="000F03A0">
        <w:rPr>
          <w:sz w:val="16"/>
        </w:rPr>
        <w:t xml:space="preserve"> without any realistic challenge, </w:t>
      </w:r>
      <w:r w:rsidRPr="00FF1CF3">
        <w:rPr>
          <w:rStyle w:val="AAAUNDERLINEKEYBOARD"/>
          <w:highlight w:val="cyan"/>
        </w:rPr>
        <w:t>indicates a legal framework on which</w:t>
      </w:r>
      <w:r w:rsidRPr="000F03A0">
        <w:rPr>
          <w:rStyle w:val="AAAUNDERLINEKEYBOARD"/>
        </w:rPr>
        <w:t xml:space="preserve"> an </w:t>
      </w:r>
      <w:r w:rsidRPr="00FF1CF3">
        <w:rPr>
          <w:rStyle w:val="AAAUNDERLINEKEYBOARD"/>
          <w:highlight w:val="cyan"/>
        </w:rPr>
        <w:t>“</w:t>
      </w:r>
      <w:r w:rsidRPr="00FF1CF3">
        <w:rPr>
          <w:rStyle w:val="Boxes"/>
          <w:highlight w:val="cyan"/>
        </w:rPr>
        <w:t>informal empire</w:t>
      </w:r>
      <w:r w:rsidRPr="00FF1CF3">
        <w:rPr>
          <w:rStyle w:val="AAAUNDERLINEKEYBOARD"/>
          <w:highlight w:val="cyan"/>
        </w:rPr>
        <w:t>” is</w:t>
      </w:r>
      <w:r w:rsidRPr="000F03A0">
        <w:rPr>
          <w:sz w:val="16"/>
        </w:rPr>
        <w:t xml:space="preserve"> being </w:t>
      </w:r>
      <w:r w:rsidRPr="00FF1CF3">
        <w:rPr>
          <w:rStyle w:val="Boxes"/>
          <w:highlight w:val="cyan"/>
        </w:rPr>
        <w:t>built</w:t>
      </w:r>
      <w:r w:rsidRPr="000F03A0">
        <w:rPr>
          <w:sz w:val="16"/>
        </w:rPr>
        <w:t xml:space="preserve">. </w:t>
      </w:r>
    </w:p>
    <w:p w14:paraId="70E01A4E" w14:textId="77777777" w:rsidR="00074CB6" w:rsidRPr="00352916" w:rsidRDefault="00074CB6" w:rsidP="00074CB6">
      <w:pPr>
        <w:pStyle w:val="Heading4"/>
      </w:pPr>
      <w:r>
        <w:t xml:space="preserve">Providing </w:t>
      </w:r>
      <w:r>
        <w:rPr>
          <w:u w:val="single"/>
        </w:rPr>
        <w:t>legal cover</w:t>
      </w:r>
      <w:r>
        <w:t xml:space="preserve"> for </w:t>
      </w:r>
      <w:r>
        <w:rPr>
          <w:u w:val="single"/>
        </w:rPr>
        <w:t>indigenous customary protocols</w:t>
      </w:r>
      <w:r>
        <w:t xml:space="preserve"> creates a </w:t>
      </w:r>
      <w:r>
        <w:rPr>
          <w:u w:val="single"/>
        </w:rPr>
        <w:t>model</w:t>
      </w:r>
      <w:r>
        <w:t xml:space="preserve"> that </w:t>
      </w:r>
      <w:r>
        <w:rPr>
          <w:u w:val="single"/>
        </w:rPr>
        <w:t>revolutionizes</w:t>
      </w:r>
      <w:r>
        <w:t xml:space="preserve"> the global IPR regime. </w:t>
      </w:r>
    </w:p>
    <w:p w14:paraId="605E19D8" w14:textId="77777777" w:rsidR="00074CB6" w:rsidRPr="00352916" w:rsidRDefault="00074CB6" w:rsidP="00074CB6">
      <w:r>
        <w:t xml:space="preserve">Chidi </w:t>
      </w:r>
      <w:r w:rsidRPr="00352916">
        <w:rPr>
          <w:rStyle w:val="Style13ptBold"/>
        </w:rPr>
        <w:t>Oguamanam 6</w:t>
      </w:r>
      <w:r>
        <w:t xml:space="preserve">. University Research Chair in Sustainable Bio-Innovation at the University of Ottawa. </w:t>
      </w:r>
      <w:r w:rsidRPr="00352916">
        <w:rPr>
          <w:i/>
          <w:iCs/>
        </w:rPr>
        <w:t>International Law and Indigenous Knowledge: Intellectual Property, Plant Biodiversity, and Traditional Medicine</w:t>
      </w:r>
      <w:r>
        <w:t>. 2006. p. 203-205. https://doi.org/10.3138/9781442676244. jy</w:t>
      </w:r>
    </w:p>
    <w:p w14:paraId="151268E2" w14:textId="77777777" w:rsidR="00074CB6" w:rsidRPr="00352916" w:rsidRDefault="00074CB6" w:rsidP="00074CB6">
      <w:pPr>
        <w:rPr>
          <w:sz w:val="16"/>
        </w:rPr>
      </w:pPr>
      <w:r w:rsidRPr="00FF1CF3">
        <w:rPr>
          <w:rStyle w:val="StyleUnderline"/>
          <w:highlight w:val="cyan"/>
        </w:rPr>
        <w:t>Extending</w:t>
      </w:r>
      <w:r w:rsidRPr="00352916">
        <w:rPr>
          <w:rStyle w:val="StyleUnderline"/>
        </w:rPr>
        <w:t xml:space="preserve"> </w:t>
      </w:r>
      <w:r w:rsidRPr="00352916">
        <w:rPr>
          <w:rStyle w:val="Emphasis"/>
        </w:rPr>
        <w:t xml:space="preserve">legal </w:t>
      </w:r>
      <w:r w:rsidRPr="00FF1CF3">
        <w:rPr>
          <w:rStyle w:val="Emphasis"/>
          <w:highlight w:val="cyan"/>
        </w:rPr>
        <w:t>cover</w:t>
      </w:r>
      <w:r w:rsidRPr="00FF1CF3">
        <w:rPr>
          <w:rStyle w:val="StyleUnderline"/>
          <w:highlight w:val="cyan"/>
        </w:rPr>
        <w:t xml:space="preserve"> to </w:t>
      </w:r>
      <w:r w:rsidRPr="00FF1CF3">
        <w:rPr>
          <w:rStyle w:val="Emphasis"/>
          <w:highlight w:val="cyan"/>
        </w:rPr>
        <w:t>indigenous</w:t>
      </w:r>
      <w:r w:rsidRPr="00352916">
        <w:rPr>
          <w:rStyle w:val="Emphasis"/>
        </w:rPr>
        <w:t xml:space="preserve"> customary </w:t>
      </w:r>
      <w:r w:rsidRPr="00FF1CF3">
        <w:rPr>
          <w:rStyle w:val="Emphasis"/>
          <w:highlight w:val="cyan"/>
        </w:rPr>
        <w:t>protocols</w:t>
      </w:r>
      <w:r w:rsidRPr="00352916">
        <w:rPr>
          <w:rStyle w:val="StyleUnderline"/>
        </w:rPr>
        <w:t xml:space="preserve"> for knowledge protection </w:t>
      </w:r>
      <w:r w:rsidRPr="00FF1CF3">
        <w:rPr>
          <w:rStyle w:val="StyleUnderline"/>
          <w:highlight w:val="cyan"/>
        </w:rPr>
        <w:t>is envisaged</w:t>
      </w:r>
      <w:r w:rsidRPr="00352916">
        <w:rPr>
          <w:rStyle w:val="StyleUnderline"/>
        </w:rPr>
        <w:t xml:space="preserve"> as a </w:t>
      </w:r>
      <w:r w:rsidRPr="00352916">
        <w:rPr>
          <w:rStyle w:val="Emphasis"/>
        </w:rPr>
        <w:t>national responsibility</w:t>
      </w:r>
      <w:r w:rsidRPr="00352916">
        <w:rPr>
          <w:rStyle w:val="StyleUnderline"/>
        </w:rPr>
        <w:t xml:space="preserve"> </w:t>
      </w:r>
      <w:r w:rsidRPr="00FF1CF3">
        <w:rPr>
          <w:rStyle w:val="StyleUnderline"/>
          <w:highlight w:val="cyan"/>
        </w:rPr>
        <w:t>with</w:t>
      </w:r>
      <w:r w:rsidRPr="00352916">
        <w:rPr>
          <w:rStyle w:val="StyleUnderline"/>
        </w:rPr>
        <w:t xml:space="preserve"> </w:t>
      </w:r>
      <w:r w:rsidRPr="00352916">
        <w:rPr>
          <w:rStyle w:val="Emphasis"/>
        </w:rPr>
        <w:t xml:space="preserve">potential </w:t>
      </w:r>
      <w:r w:rsidRPr="00FF1CF3">
        <w:rPr>
          <w:rStyle w:val="Emphasis"/>
          <w:highlight w:val="cyan"/>
        </w:rPr>
        <w:t>global ramifications</w:t>
      </w:r>
      <w:r w:rsidRPr="00352916">
        <w:rPr>
          <w:sz w:val="16"/>
        </w:rPr>
        <w:t xml:space="preserve">. WIPO has suggested to the Inter-Governmental Committee on Genetic Resources, Traditional Knowledge, and Folklore (IGC-GRTKF)27 that the latter has the option to focus on systems of protection at national levels. Supposedly, this would include those systems based on indigenous norms and protocols. According to WIPO, </w:t>
      </w:r>
      <w:r w:rsidRPr="00352916">
        <w:rPr>
          <w:rStyle w:val="StyleUnderline"/>
        </w:rPr>
        <w:t xml:space="preserve">such </w:t>
      </w:r>
      <w:r w:rsidRPr="00FF1CF3">
        <w:rPr>
          <w:rStyle w:val="StyleUnderline"/>
          <w:highlight w:val="cyan"/>
        </w:rPr>
        <w:t xml:space="preserve">a </w:t>
      </w:r>
      <w:r w:rsidRPr="00FF1CF3">
        <w:rPr>
          <w:rStyle w:val="Emphasis"/>
          <w:highlight w:val="cyan"/>
        </w:rPr>
        <w:t>focus</w:t>
      </w:r>
      <w:r w:rsidRPr="00352916">
        <w:rPr>
          <w:rStyle w:val="StyleUnderline"/>
        </w:rPr>
        <w:t xml:space="preserve"> is with a view to </w:t>
      </w:r>
      <w:r w:rsidRPr="00FF1CF3">
        <w:rPr>
          <w:rStyle w:val="StyleUnderline"/>
          <w:highlight w:val="cyan"/>
        </w:rPr>
        <w:t>framing</w:t>
      </w:r>
      <w:r w:rsidRPr="00352916">
        <w:rPr>
          <w:rStyle w:val="StyleUnderline"/>
        </w:rPr>
        <w:t xml:space="preserve"> more </w:t>
      </w:r>
      <w:r w:rsidRPr="00352916">
        <w:rPr>
          <w:rStyle w:val="Emphasis"/>
        </w:rPr>
        <w:t xml:space="preserve">general </w:t>
      </w:r>
      <w:r w:rsidRPr="00FF1CF3">
        <w:rPr>
          <w:rStyle w:val="Emphasis"/>
          <w:highlight w:val="cyan"/>
        </w:rPr>
        <w:t>principles</w:t>
      </w:r>
      <w:r w:rsidRPr="00FF1CF3">
        <w:rPr>
          <w:rStyle w:val="StyleUnderline"/>
          <w:highlight w:val="cyan"/>
        </w:rPr>
        <w:t xml:space="preserve"> in</w:t>
      </w:r>
      <w:r w:rsidRPr="00352916">
        <w:rPr>
          <w:rStyle w:val="StyleUnderline"/>
        </w:rPr>
        <w:t xml:space="preserve"> the </w:t>
      </w:r>
      <w:r w:rsidRPr="00FF1CF3">
        <w:rPr>
          <w:rStyle w:val="StyleUnderline"/>
          <w:highlight w:val="cyan"/>
        </w:rPr>
        <w:t xml:space="preserve">form of an </w:t>
      </w:r>
      <w:r w:rsidRPr="00FF1CF3">
        <w:rPr>
          <w:rStyle w:val="Emphasis"/>
          <w:highlight w:val="cyan"/>
        </w:rPr>
        <w:t>international framework</w:t>
      </w:r>
      <w:r w:rsidRPr="00352916">
        <w:rPr>
          <w:rStyle w:val="StyleUnderline"/>
        </w:rPr>
        <w:t xml:space="preserve"> for action</w:t>
      </w:r>
      <w:r w:rsidRPr="00352916">
        <w:rPr>
          <w:sz w:val="16"/>
        </w:rPr>
        <w:t xml:space="preserve">.28 Thus, </w:t>
      </w:r>
      <w:r w:rsidRPr="00352916">
        <w:rPr>
          <w:rStyle w:val="StyleUnderline"/>
        </w:rPr>
        <w:t xml:space="preserve">legal cover for indigenous customary protocols </w:t>
      </w:r>
      <w:r w:rsidRPr="00FF1CF3">
        <w:rPr>
          <w:rStyle w:val="StyleUnderline"/>
          <w:highlight w:val="cyan"/>
        </w:rPr>
        <w:t xml:space="preserve">can </w:t>
      </w:r>
      <w:r w:rsidRPr="00FF1CF3">
        <w:rPr>
          <w:rStyle w:val="Emphasis"/>
          <w:highlight w:val="cyan"/>
        </w:rPr>
        <w:t>set the stage</w:t>
      </w:r>
      <w:r w:rsidRPr="00FF1CF3">
        <w:rPr>
          <w:rStyle w:val="StyleUnderline"/>
          <w:highlight w:val="cyan"/>
        </w:rPr>
        <w:t xml:space="preserve"> for a </w:t>
      </w:r>
      <w:r w:rsidRPr="00FF1CF3">
        <w:rPr>
          <w:rStyle w:val="Emphasis"/>
          <w:highlight w:val="cyan"/>
        </w:rPr>
        <w:t>global modality</w:t>
      </w:r>
      <w:r w:rsidRPr="00FF1CF3">
        <w:rPr>
          <w:rStyle w:val="StyleUnderline"/>
          <w:highlight w:val="cyan"/>
        </w:rPr>
        <w:t xml:space="preserve"> for</w:t>
      </w:r>
      <w:r w:rsidRPr="00352916">
        <w:rPr>
          <w:rStyle w:val="StyleUnderline"/>
        </w:rPr>
        <w:t xml:space="preserve"> the </w:t>
      </w:r>
      <w:r w:rsidRPr="00FF1CF3">
        <w:rPr>
          <w:rStyle w:val="Emphasis"/>
          <w:highlight w:val="cyan"/>
        </w:rPr>
        <w:t>protection of indigenous knowledge</w:t>
      </w:r>
      <w:r w:rsidRPr="00352916">
        <w:rPr>
          <w:rStyle w:val="StyleUnderline"/>
        </w:rPr>
        <w:t xml:space="preserve"> </w:t>
      </w:r>
      <w:proofErr w:type="gramStart"/>
      <w:r w:rsidRPr="00352916">
        <w:rPr>
          <w:rStyle w:val="StyleUnderline"/>
        </w:rPr>
        <w:t>on the basis of</w:t>
      </w:r>
      <w:proofErr w:type="gramEnd"/>
      <w:r w:rsidRPr="00352916">
        <w:rPr>
          <w:rStyle w:val="StyleUnderline"/>
        </w:rPr>
        <w:t xml:space="preserve"> indigenous conceptions</w:t>
      </w:r>
      <w:r w:rsidRPr="00352916">
        <w:rPr>
          <w:sz w:val="16"/>
        </w:rPr>
        <w:t>. As a national initiative, the legal cover project needs to be tailored toward recognizing the prevailing customary practices in individual countries. It is true that the globalization of intellectual property rights imposes a minimum intellectual property rights standard for universal application. Consequently, the symbol of that global regime, the TRIPS Agreement,29 may have curtailed the power of national governments over intellectual property rights protection and regulation. However, it has not completely dispensed with the national character of intellectual property rights.</w:t>
      </w:r>
    </w:p>
    <w:p w14:paraId="7E4E71C7" w14:textId="77777777" w:rsidR="00074CB6" w:rsidRPr="00352916" w:rsidRDefault="00074CB6" w:rsidP="00074CB6">
      <w:pPr>
        <w:rPr>
          <w:sz w:val="16"/>
        </w:rPr>
      </w:pPr>
      <w:r w:rsidRPr="00352916">
        <w:rPr>
          <w:sz w:val="16"/>
        </w:rPr>
        <w:t>The global era of IPRs is part of the phenomenon of globalization in which economic and social forces and human, natural, and material resources are influenced by centralized regulatory regimes.30 TRIPS marks a transition from the traditional national character of IPRs to an overtly international regulated subject. But globalization, even in the intellectual property arena, is not a synonym for uniformization that is often emphasized in globalization analyses. A balanced view of globalization is one that characterizes it as a conflicted phenomenon, the subject of conceptual contradictions.31 Although globalization aids homogenization in its diverse ramifications, the converse side of the globalization coin is that it also facilitates the flourishing of diversity, especially in cultural expression and the resistance of indigenous and/ or minority cultures to forces of domination and/or homogenization.</w:t>
      </w:r>
    </w:p>
    <w:p w14:paraId="226FCAAB" w14:textId="77777777" w:rsidR="00074CB6" w:rsidRPr="00352916" w:rsidRDefault="00074CB6" w:rsidP="00074CB6">
      <w:pPr>
        <w:rPr>
          <w:sz w:val="16"/>
        </w:rPr>
      </w:pPr>
      <w:r w:rsidRPr="00352916">
        <w:rPr>
          <w:sz w:val="16"/>
        </w:rPr>
        <w:t>The twentieth and twenty-first centuries epitomize an era of both globalization and indigenous renaissance. These phenomena have given rise to minority cultures’ increased consciousness in cultural membership.32 The indigenous renaissance and its impact in boosting forms of cultural emancipation constitutes a feature of globalization. The quest for the protection of indigenous peoples and their knowledge forms that has pushed the intellectual property debate into a cross-cultural conversation is a consequence of indigenous resistance to the creeping forces of globalization and cultural appropriation.33 According to Boaventura de Sousa Santos, ‘culture, if anything, is a struggle against uniformity.’34 TRIPS is symbolic of globalization in the intellectual property context. Yet, attempts to focus on customary regimes and protocols for knowledge protection in indigenous and local communities, as a response to the crisis of legitimacy in the intellectual property system, is also an incident of globalization. These trends, which I examine in the next few pages, constitute preliminary attempts at a cross-cultural shift in the intellectual property discourse.</w:t>
      </w:r>
    </w:p>
    <w:p w14:paraId="35BEC0D6" w14:textId="77777777" w:rsidR="00074CB6" w:rsidRPr="00352916" w:rsidRDefault="00074CB6" w:rsidP="00074CB6">
      <w:pPr>
        <w:rPr>
          <w:sz w:val="16"/>
        </w:rPr>
      </w:pPr>
      <w:r w:rsidRPr="00352916">
        <w:rPr>
          <w:sz w:val="16"/>
        </w:rPr>
        <w:t xml:space="preserve">Under the TRIPS Agreement, states still have some leverage in determining patentable subject matters. For example, we have noted in the last chapter that indigenous cultural sensitivities have been linked to the ordre public exception under the TRIPS Agreement. </w:t>
      </w:r>
      <w:r w:rsidRPr="00352916">
        <w:rPr>
          <w:rStyle w:val="StyleUnderline"/>
        </w:rPr>
        <w:t xml:space="preserve">If </w:t>
      </w:r>
      <w:r w:rsidRPr="00FF1CF3">
        <w:rPr>
          <w:rStyle w:val="Emphasis"/>
          <w:highlight w:val="cyan"/>
        </w:rPr>
        <w:t>indigenous values</w:t>
      </w:r>
      <w:r w:rsidRPr="00FF1CF3">
        <w:rPr>
          <w:rStyle w:val="StyleUnderline"/>
          <w:highlight w:val="cyan"/>
        </w:rPr>
        <w:t xml:space="preserve"> are</w:t>
      </w:r>
      <w:r w:rsidRPr="00352916">
        <w:rPr>
          <w:rStyle w:val="StyleUnderline"/>
        </w:rPr>
        <w:t xml:space="preserve"> sufficiently </w:t>
      </w:r>
      <w:r w:rsidRPr="00352916">
        <w:rPr>
          <w:rStyle w:val="Emphasis"/>
        </w:rPr>
        <w:t xml:space="preserve">legally </w:t>
      </w:r>
      <w:r w:rsidRPr="00FF1CF3">
        <w:rPr>
          <w:rStyle w:val="Emphasis"/>
          <w:highlight w:val="cyan"/>
        </w:rPr>
        <w:t>empowered</w:t>
      </w:r>
      <w:r w:rsidRPr="00352916">
        <w:rPr>
          <w:sz w:val="16"/>
        </w:rPr>
        <w:t xml:space="preserve">, they </w:t>
      </w:r>
      <w:r w:rsidRPr="00FF1CF3">
        <w:rPr>
          <w:rStyle w:val="StyleUnderline"/>
          <w:highlight w:val="cyan"/>
        </w:rPr>
        <w:t>can form the basis for</w:t>
      </w:r>
      <w:r w:rsidRPr="00352916">
        <w:rPr>
          <w:rStyle w:val="StyleUnderline"/>
        </w:rPr>
        <w:t xml:space="preserve"> </w:t>
      </w:r>
      <w:proofErr w:type="gramStart"/>
      <w:r w:rsidRPr="00352916">
        <w:rPr>
          <w:rStyle w:val="StyleUnderline"/>
        </w:rPr>
        <w:t>making a determination</w:t>
      </w:r>
      <w:proofErr w:type="gramEnd"/>
      <w:r w:rsidRPr="00352916">
        <w:rPr>
          <w:rStyle w:val="StyleUnderline"/>
        </w:rPr>
        <w:t xml:space="preserve"> over </w:t>
      </w:r>
      <w:r w:rsidRPr="00FF1CF3">
        <w:rPr>
          <w:rStyle w:val="StyleUnderline"/>
          <w:highlight w:val="cyan"/>
        </w:rPr>
        <w:t xml:space="preserve">what conducts are </w:t>
      </w:r>
      <w:r w:rsidRPr="00FF1CF3">
        <w:rPr>
          <w:rStyle w:val="Emphasis"/>
          <w:highlight w:val="cyan"/>
        </w:rPr>
        <w:t>offensive</w:t>
      </w:r>
      <w:r w:rsidRPr="00FF1CF3">
        <w:rPr>
          <w:rStyle w:val="StyleUnderline"/>
          <w:highlight w:val="cyan"/>
        </w:rPr>
        <w:t xml:space="preserve"> to</w:t>
      </w:r>
      <w:r w:rsidRPr="00352916">
        <w:rPr>
          <w:rStyle w:val="StyleUnderline"/>
        </w:rPr>
        <w:t xml:space="preserve"> ordre public or to ‘a forum’s concepts of </w:t>
      </w:r>
      <w:r w:rsidRPr="00FF1CF3">
        <w:rPr>
          <w:rStyle w:val="Emphasis"/>
          <w:highlight w:val="cyan"/>
        </w:rPr>
        <w:t>fundamental norms</w:t>
      </w:r>
      <w:r w:rsidRPr="00352916">
        <w:rPr>
          <w:sz w:val="16"/>
        </w:rPr>
        <w:t xml:space="preserve">’35 </w:t>
      </w:r>
      <w:r w:rsidRPr="00352916">
        <w:rPr>
          <w:rStyle w:val="StyleUnderline"/>
        </w:rPr>
        <w:t>for the purpose of revoking a patent or declining a new application therefor</w:t>
      </w:r>
      <w:r w:rsidRPr="00352916">
        <w:rPr>
          <w:sz w:val="16"/>
        </w:rPr>
        <w:t xml:space="preserve">. National governments, especially in developing countries, are well within their rights to decline the recognition of patents over culturally sensitive subject matters. </w:t>
      </w:r>
      <w:r w:rsidRPr="00FF1CF3">
        <w:rPr>
          <w:rStyle w:val="StyleUnderline"/>
          <w:highlight w:val="cyan"/>
        </w:rPr>
        <w:t>This</w:t>
      </w:r>
      <w:r w:rsidRPr="00352916">
        <w:rPr>
          <w:rStyle w:val="StyleUnderline"/>
        </w:rPr>
        <w:t xml:space="preserve"> position </w:t>
      </w:r>
      <w:r w:rsidRPr="00FF1CF3">
        <w:rPr>
          <w:rStyle w:val="StyleUnderline"/>
          <w:highlight w:val="cyan"/>
        </w:rPr>
        <w:t>can be made</w:t>
      </w:r>
      <w:r w:rsidRPr="00352916">
        <w:rPr>
          <w:rStyle w:val="StyleUnderline"/>
        </w:rPr>
        <w:t xml:space="preserve"> more </w:t>
      </w:r>
      <w:r w:rsidRPr="00FF1CF3">
        <w:rPr>
          <w:rStyle w:val="Emphasis"/>
          <w:highlight w:val="cyan"/>
        </w:rPr>
        <w:t>tenable</w:t>
      </w:r>
      <w:r w:rsidRPr="00FF1CF3">
        <w:rPr>
          <w:rStyle w:val="StyleUnderline"/>
          <w:highlight w:val="cyan"/>
        </w:rPr>
        <w:t xml:space="preserve"> if</w:t>
      </w:r>
      <w:r w:rsidRPr="00352916">
        <w:rPr>
          <w:rStyle w:val="StyleUnderline"/>
        </w:rPr>
        <w:t xml:space="preserve"> the </w:t>
      </w:r>
      <w:r w:rsidRPr="00FF1CF3">
        <w:rPr>
          <w:rStyle w:val="Emphasis"/>
          <w:highlight w:val="cyan"/>
        </w:rPr>
        <w:t>customary regimes</w:t>
      </w:r>
      <w:r w:rsidRPr="00352916">
        <w:rPr>
          <w:rStyle w:val="Emphasis"/>
        </w:rPr>
        <w:t xml:space="preserve"> and protocols</w:t>
      </w:r>
      <w:r w:rsidRPr="00352916">
        <w:rPr>
          <w:rStyle w:val="StyleUnderline"/>
        </w:rPr>
        <w:t xml:space="preserve"> </w:t>
      </w:r>
      <w:r w:rsidRPr="00FF1CF3">
        <w:rPr>
          <w:rStyle w:val="StyleUnderline"/>
          <w:highlight w:val="cyan"/>
        </w:rPr>
        <w:t>sanctioning</w:t>
      </w:r>
      <w:r w:rsidRPr="00352916">
        <w:rPr>
          <w:rStyle w:val="StyleUnderline"/>
        </w:rPr>
        <w:t xml:space="preserve"> such </w:t>
      </w:r>
      <w:r w:rsidRPr="00FF1CF3">
        <w:rPr>
          <w:rStyle w:val="StyleUnderline"/>
          <w:highlight w:val="cyan"/>
        </w:rPr>
        <w:t>sentiments</w:t>
      </w:r>
      <w:r w:rsidRPr="00352916">
        <w:rPr>
          <w:rStyle w:val="StyleUnderline"/>
        </w:rPr>
        <w:t xml:space="preserve"> in indigenous and local communities </w:t>
      </w:r>
      <w:r w:rsidRPr="00FF1CF3">
        <w:rPr>
          <w:rStyle w:val="StyleUnderline"/>
          <w:highlight w:val="cyan"/>
        </w:rPr>
        <w:t>are</w:t>
      </w:r>
      <w:r w:rsidRPr="00352916">
        <w:rPr>
          <w:rStyle w:val="StyleUnderline"/>
        </w:rPr>
        <w:t xml:space="preserve"> adequately </w:t>
      </w:r>
      <w:r w:rsidRPr="00FF1CF3">
        <w:rPr>
          <w:rStyle w:val="StyleUnderline"/>
          <w:highlight w:val="cyan"/>
        </w:rPr>
        <w:t xml:space="preserve">protected under </w:t>
      </w:r>
      <w:r w:rsidRPr="00FF1CF3">
        <w:rPr>
          <w:rStyle w:val="Emphasis"/>
          <w:highlight w:val="cyan"/>
        </w:rPr>
        <w:t>national laws</w:t>
      </w:r>
      <w:r w:rsidRPr="00352916">
        <w:rPr>
          <w:sz w:val="16"/>
        </w:rPr>
        <w:t>, or, better still, if they are part of the national law. Unfortunately, political realities are often insensitive to indigenous concerns.</w:t>
      </w:r>
    </w:p>
    <w:p w14:paraId="71F8ACDA" w14:textId="77777777" w:rsidR="00074CB6" w:rsidRPr="00352916" w:rsidRDefault="00074CB6" w:rsidP="00074CB6">
      <w:pPr>
        <w:rPr>
          <w:sz w:val="16"/>
        </w:rPr>
      </w:pPr>
      <w:r w:rsidRPr="00352916">
        <w:rPr>
          <w:sz w:val="16"/>
        </w:rPr>
        <w:t xml:space="preserve">There is an obvious need for national governments to take a proactive stand in providing legal cover for indigenous norms. National governments are supposed to be champions of cultural diversity and advocates of the authenticity of national cultures,36 especially in this era of globalization. National governments, through the various other layers of authority in the polity, are closer to indigenous peoples. For instance, </w:t>
      </w:r>
      <w:proofErr w:type="gramStart"/>
      <w:r w:rsidRPr="00352916">
        <w:rPr>
          <w:sz w:val="16"/>
        </w:rPr>
        <w:t>with regard to</w:t>
      </w:r>
      <w:proofErr w:type="gramEnd"/>
      <w:r w:rsidRPr="00352916">
        <w:rPr>
          <w:sz w:val="16"/>
        </w:rPr>
        <w:t xml:space="preserve"> TKPT, national governments are in a better position to understand its cultural components and may be less persuaded by the pure economic arguments based on market efficiency. Such arguments are often in conflict with indigenous world views. Again, national governments are supposedly in a better position to appreciate that indigenous cultural sensitivities represent irreparable externalities that ought not to be undermined. In fact, because such sensitivities are linked to the indigenous being and identity, they should constitute a matter of crucial national interest. In some indigenous societies, knowledge protection regimes – for example, secrecy protocols – whether they amount to intellectual property rights or not, are perceived as safeguarding norms considered fundamental to the indigenous being and identity. Interference with or appropriation of such rights amounts to assault on a group’s right to self-determination within the larger society.</w:t>
      </w:r>
    </w:p>
    <w:p w14:paraId="6C0C229A" w14:textId="77777777" w:rsidR="00074CB6" w:rsidRDefault="00074CB6" w:rsidP="00074CB6">
      <w:pPr>
        <w:rPr>
          <w:rStyle w:val="StyleUnderline"/>
        </w:rPr>
      </w:pPr>
      <w:r w:rsidRPr="00352916">
        <w:rPr>
          <w:sz w:val="16"/>
        </w:rPr>
        <w:t xml:space="preserve">In countries such as Canada, some form of internal self-determination exists. Indigenous peoples have been granted a certain level of selfgovernment. Nonetheless, the Westphalian state is not dead yet. National governments are still the most appropriate parties to international treaties. Thus, despite the different layers of governments existing in a polity, </w:t>
      </w:r>
      <w:r w:rsidRPr="00FF1CF3">
        <w:rPr>
          <w:rStyle w:val="Emphasis"/>
          <w:highlight w:val="cyan"/>
        </w:rPr>
        <w:t>national governments</w:t>
      </w:r>
      <w:r w:rsidRPr="00FF1CF3">
        <w:rPr>
          <w:rStyle w:val="StyleUnderline"/>
          <w:highlight w:val="cyan"/>
        </w:rPr>
        <w:t xml:space="preserve"> are </w:t>
      </w:r>
      <w:r w:rsidRPr="00FF1CF3">
        <w:rPr>
          <w:rStyle w:val="Emphasis"/>
          <w:highlight w:val="cyan"/>
        </w:rPr>
        <w:t>instrumental</w:t>
      </w:r>
      <w:r w:rsidRPr="00FF1CF3">
        <w:rPr>
          <w:rStyle w:val="StyleUnderline"/>
          <w:highlight w:val="cyan"/>
        </w:rPr>
        <w:t xml:space="preserve"> in</w:t>
      </w:r>
      <w:r w:rsidRPr="00352916">
        <w:rPr>
          <w:rStyle w:val="StyleUnderline"/>
        </w:rPr>
        <w:t xml:space="preserve"> </w:t>
      </w:r>
      <w:r w:rsidRPr="00352916">
        <w:rPr>
          <w:rStyle w:val="Emphasis"/>
        </w:rPr>
        <w:t xml:space="preserve">multilateral </w:t>
      </w:r>
      <w:r w:rsidRPr="00FF1CF3">
        <w:rPr>
          <w:rStyle w:val="Emphasis"/>
          <w:highlight w:val="cyan"/>
        </w:rPr>
        <w:t>negotiations</w:t>
      </w:r>
      <w:r w:rsidRPr="00352916">
        <w:rPr>
          <w:sz w:val="16"/>
        </w:rPr>
        <w:t xml:space="preserve">. The aim of empowering indigenous and local communities would be to create an enabling environment for the eventual evolution of an international regime that recognizes the cultural integrity of indigenous knowledge. </w:t>
      </w:r>
      <w:r w:rsidRPr="00FF1CF3">
        <w:rPr>
          <w:rStyle w:val="StyleUnderline"/>
          <w:highlight w:val="cyan"/>
        </w:rPr>
        <w:t xml:space="preserve">A </w:t>
      </w:r>
      <w:r w:rsidRPr="00FF1CF3">
        <w:rPr>
          <w:rStyle w:val="Emphasis"/>
          <w:highlight w:val="cyan"/>
        </w:rPr>
        <w:t>global i</w:t>
      </w:r>
      <w:r w:rsidRPr="00352916">
        <w:rPr>
          <w:rStyle w:val="StyleUnderline"/>
        </w:rPr>
        <w:t xml:space="preserve">ntellectual </w:t>
      </w:r>
      <w:r w:rsidRPr="00FF1CF3">
        <w:rPr>
          <w:rStyle w:val="Emphasis"/>
          <w:highlight w:val="cyan"/>
        </w:rPr>
        <w:t>p</w:t>
      </w:r>
      <w:r w:rsidRPr="00352916">
        <w:rPr>
          <w:rStyle w:val="StyleUnderline"/>
        </w:rPr>
        <w:t xml:space="preserve">roperty </w:t>
      </w:r>
      <w:r w:rsidRPr="00FF1CF3">
        <w:rPr>
          <w:rStyle w:val="Emphasis"/>
          <w:highlight w:val="cyan"/>
        </w:rPr>
        <w:t>r</w:t>
      </w:r>
      <w:r w:rsidRPr="00352916">
        <w:rPr>
          <w:rStyle w:val="StyleUnderline"/>
        </w:rPr>
        <w:t xml:space="preserve">ights </w:t>
      </w:r>
      <w:r w:rsidRPr="00FF1CF3">
        <w:rPr>
          <w:rStyle w:val="StyleUnderline"/>
          <w:highlight w:val="cyan"/>
        </w:rPr>
        <w:t xml:space="preserve">regime is a </w:t>
      </w:r>
      <w:r w:rsidRPr="00FF1CF3">
        <w:rPr>
          <w:rStyle w:val="Emphasis"/>
          <w:highlight w:val="cyan"/>
        </w:rPr>
        <w:t>necessity</w:t>
      </w:r>
      <w:r w:rsidRPr="00352916">
        <w:rPr>
          <w:sz w:val="16"/>
        </w:rPr>
        <w:t xml:space="preserve"> in the twenty-first century. It has been rightly argued that </w:t>
      </w:r>
      <w:r w:rsidRPr="00FF1CF3">
        <w:rPr>
          <w:rStyle w:val="StyleUnderline"/>
          <w:highlight w:val="cyan"/>
        </w:rPr>
        <w:t>unless</w:t>
      </w:r>
      <w:r w:rsidRPr="00352916">
        <w:rPr>
          <w:rStyle w:val="StyleUnderline"/>
        </w:rPr>
        <w:t xml:space="preserve"> </w:t>
      </w:r>
      <w:r w:rsidRPr="00352916">
        <w:rPr>
          <w:rStyle w:val="Emphasis"/>
        </w:rPr>
        <w:t xml:space="preserve">national </w:t>
      </w:r>
      <w:r w:rsidRPr="00FF1CF3">
        <w:rPr>
          <w:rStyle w:val="Emphasis"/>
          <w:highlight w:val="cyan"/>
        </w:rPr>
        <w:t>governments</w:t>
      </w:r>
      <w:r w:rsidRPr="00FF1CF3">
        <w:rPr>
          <w:rStyle w:val="StyleUnderline"/>
          <w:highlight w:val="cyan"/>
        </w:rPr>
        <w:t xml:space="preserve"> provide</w:t>
      </w:r>
      <w:r w:rsidRPr="00352916">
        <w:rPr>
          <w:rStyle w:val="StyleUnderline"/>
        </w:rPr>
        <w:t xml:space="preserve"> </w:t>
      </w:r>
      <w:r w:rsidRPr="00352916">
        <w:rPr>
          <w:rStyle w:val="Emphasis"/>
        </w:rPr>
        <w:t xml:space="preserve">legal </w:t>
      </w:r>
      <w:r w:rsidRPr="00FF1CF3">
        <w:rPr>
          <w:rStyle w:val="Emphasis"/>
          <w:highlight w:val="cyan"/>
        </w:rPr>
        <w:t>cover</w:t>
      </w:r>
      <w:r w:rsidRPr="00FF1CF3">
        <w:rPr>
          <w:rStyle w:val="StyleUnderline"/>
          <w:highlight w:val="cyan"/>
        </w:rPr>
        <w:t xml:space="preserve"> for </w:t>
      </w:r>
      <w:r w:rsidRPr="00FF1CF3">
        <w:rPr>
          <w:rStyle w:val="Emphasis"/>
          <w:highlight w:val="cyan"/>
        </w:rPr>
        <w:t>local knowledge</w:t>
      </w:r>
      <w:r w:rsidRPr="00FF1CF3">
        <w:rPr>
          <w:rStyle w:val="StyleUnderline"/>
          <w:highlight w:val="cyan"/>
        </w:rPr>
        <w:t xml:space="preserve">, it can be </w:t>
      </w:r>
      <w:r w:rsidRPr="00FF1CF3">
        <w:rPr>
          <w:rStyle w:val="Emphasis"/>
          <w:highlight w:val="cyan"/>
        </w:rPr>
        <w:t>least expected</w:t>
      </w:r>
      <w:r w:rsidRPr="00352916">
        <w:rPr>
          <w:rStyle w:val="StyleUnderline"/>
        </w:rPr>
        <w:t xml:space="preserve"> that </w:t>
      </w:r>
      <w:r w:rsidRPr="00352916">
        <w:rPr>
          <w:rStyle w:val="Emphasis"/>
        </w:rPr>
        <w:t xml:space="preserve">external </w:t>
      </w:r>
      <w:r w:rsidRPr="00FF1CF3">
        <w:rPr>
          <w:rStyle w:val="Emphasis"/>
          <w:highlight w:val="cyan"/>
        </w:rPr>
        <w:t>interests</w:t>
      </w:r>
      <w:r w:rsidRPr="00FF1CF3">
        <w:rPr>
          <w:rStyle w:val="StyleUnderline"/>
          <w:highlight w:val="cyan"/>
        </w:rPr>
        <w:t xml:space="preserve"> will </w:t>
      </w:r>
      <w:r w:rsidRPr="00FF1CF3">
        <w:rPr>
          <w:rStyle w:val="Emphasis"/>
          <w:highlight w:val="cyan"/>
        </w:rPr>
        <w:t>champion</w:t>
      </w:r>
      <w:r w:rsidRPr="00352916">
        <w:rPr>
          <w:rStyle w:val="Emphasis"/>
        </w:rPr>
        <w:t xml:space="preserve"> that cause</w:t>
      </w:r>
      <w:r w:rsidRPr="00352916">
        <w:rPr>
          <w:sz w:val="16"/>
        </w:rPr>
        <w:t xml:space="preserve">.37 </w:t>
      </w:r>
      <w:r w:rsidRPr="00352916">
        <w:rPr>
          <w:rStyle w:val="StyleUnderline"/>
        </w:rPr>
        <w:t xml:space="preserve">The </w:t>
      </w:r>
      <w:r w:rsidRPr="00352916">
        <w:rPr>
          <w:rStyle w:val="Emphasis"/>
        </w:rPr>
        <w:t xml:space="preserve">ongoing </w:t>
      </w:r>
      <w:r w:rsidRPr="00FF1CF3">
        <w:rPr>
          <w:rStyle w:val="Emphasis"/>
          <w:highlight w:val="cyan"/>
        </w:rPr>
        <w:t>brouhaha</w:t>
      </w:r>
      <w:r w:rsidRPr="00FF1CF3">
        <w:rPr>
          <w:rStyle w:val="StyleUnderline"/>
          <w:highlight w:val="cyan"/>
        </w:rPr>
        <w:t xml:space="preserve"> over</w:t>
      </w:r>
      <w:r w:rsidRPr="00352916">
        <w:rPr>
          <w:rStyle w:val="StyleUnderline"/>
        </w:rPr>
        <w:t xml:space="preserve"> the status of </w:t>
      </w:r>
      <w:r w:rsidRPr="00FF1CF3">
        <w:rPr>
          <w:rStyle w:val="Emphasis"/>
          <w:highlight w:val="cyan"/>
        </w:rPr>
        <w:t>traditional knowledge</w:t>
      </w:r>
      <w:r w:rsidRPr="00352916">
        <w:rPr>
          <w:sz w:val="16"/>
        </w:rPr>
        <w:t xml:space="preserve"> with specific reference to article 27.3(b) </w:t>
      </w:r>
      <w:r w:rsidRPr="00FF1CF3">
        <w:rPr>
          <w:rStyle w:val="StyleUnderline"/>
          <w:highlight w:val="cyan"/>
        </w:rPr>
        <w:t>of</w:t>
      </w:r>
      <w:r w:rsidRPr="00352916">
        <w:rPr>
          <w:rStyle w:val="StyleUnderline"/>
        </w:rPr>
        <w:t xml:space="preserve"> the </w:t>
      </w:r>
      <w:r w:rsidRPr="00FF1CF3">
        <w:rPr>
          <w:rStyle w:val="Emphasis"/>
          <w:highlight w:val="cyan"/>
        </w:rPr>
        <w:t>TRIPS</w:t>
      </w:r>
      <w:r w:rsidRPr="00352916">
        <w:rPr>
          <w:rStyle w:val="Emphasis"/>
        </w:rPr>
        <w:t xml:space="preserve"> Agreement</w:t>
      </w:r>
      <w:r w:rsidRPr="00352916">
        <w:rPr>
          <w:sz w:val="16"/>
        </w:rPr>
        <w:t xml:space="preserve"> </w:t>
      </w:r>
      <w:r w:rsidRPr="00FF1CF3">
        <w:rPr>
          <w:rStyle w:val="StyleUnderline"/>
          <w:highlight w:val="cyan"/>
        </w:rPr>
        <w:t>could</w:t>
      </w:r>
      <w:r w:rsidRPr="00352916">
        <w:rPr>
          <w:rStyle w:val="StyleUnderline"/>
        </w:rPr>
        <w:t xml:space="preserve"> well </w:t>
      </w:r>
      <w:r w:rsidRPr="00FF1CF3">
        <w:rPr>
          <w:rStyle w:val="StyleUnderline"/>
          <w:highlight w:val="cyan"/>
        </w:rPr>
        <w:t xml:space="preserve">have been </w:t>
      </w:r>
      <w:r w:rsidRPr="00FF1CF3">
        <w:rPr>
          <w:rStyle w:val="Emphasis"/>
          <w:highlight w:val="cyan"/>
        </w:rPr>
        <w:t>avoided</w:t>
      </w:r>
      <w:r w:rsidRPr="00FF1CF3">
        <w:rPr>
          <w:rStyle w:val="StyleUnderline"/>
          <w:highlight w:val="cyan"/>
        </w:rPr>
        <w:t xml:space="preserve"> if</w:t>
      </w:r>
      <w:r w:rsidRPr="00352916">
        <w:rPr>
          <w:rStyle w:val="StyleUnderline"/>
        </w:rPr>
        <w:t xml:space="preserve"> national </w:t>
      </w:r>
      <w:r w:rsidRPr="00FF1CF3">
        <w:rPr>
          <w:rStyle w:val="StyleUnderline"/>
          <w:highlight w:val="cyan"/>
        </w:rPr>
        <w:t xml:space="preserve">governments, especially the </w:t>
      </w:r>
      <w:r w:rsidRPr="00FF1CF3">
        <w:rPr>
          <w:rStyle w:val="Emphasis"/>
          <w:highlight w:val="cyan"/>
        </w:rPr>
        <w:t>U</w:t>
      </w:r>
      <w:r w:rsidRPr="00352916">
        <w:rPr>
          <w:rStyle w:val="StyleUnderline"/>
        </w:rPr>
        <w:t xml:space="preserve">nited </w:t>
      </w:r>
      <w:r w:rsidRPr="00FF1CF3">
        <w:rPr>
          <w:rStyle w:val="Emphasis"/>
          <w:highlight w:val="cyan"/>
        </w:rPr>
        <w:t>S</w:t>
      </w:r>
      <w:r w:rsidRPr="00352916">
        <w:rPr>
          <w:rStyle w:val="StyleUnderline"/>
        </w:rPr>
        <w:t>tates</w:t>
      </w:r>
      <w:r w:rsidRPr="00352916">
        <w:rPr>
          <w:sz w:val="16"/>
        </w:rPr>
        <w:t xml:space="preserve">, Canada, and other European countries with indigenous populations </w:t>
      </w:r>
      <w:r w:rsidRPr="00FF1CF3">
        <w:rPr>
          <w:rStyle w:val="StyleUnderline"/>
          <w:highlight w:val="cyan"/>
        </w:rPr>
        <w:t xml:space="preserve">recognized </w:t>
      </w:r>
      <w:r w:rsidRPr="00FF1CF3">
        <w:rPr>
          <w:rStyle w:val="Emphasis"/>
          <w:highlight w:val="cyan"/>
        </w:rPr>
        <w:t>indigenous objections</w:t>
      </w:r>
      <w:r w:rsidRPr="00352916">
        <w:rPr>
          <w:rStyle w:val="StyleUnderline"/>
        </w:rPr>
        <w:t xml:space="preserve"> over the patenting of life forms as a component of those countries’ larger national interests.</w:t>
      </w:r>
    </w:p>
    <w:p w14:paraId="28984E14" w14:textId="77777777" w:rsidR="00074CB6" w:rsidRPr="00352916" w:rsidRDefault="00074CB6" w:rsidP="00074CB6">
      <w:pPr>
        <w:pStyle w:val="Heading4"/>
      </w:pPr>
      <w:r>
        <w:t xml:space="preserve">Competing visions of </w:t>
      </w:r>
      <w:r>
        <w:rPr>
          <w:u w:val="single"/>
        </w:rPr>
        <w:t>IPR law</w:t>
      </w:r>
      <w:r>
        <w:t xml:space="preserve"> are </w:t>
      </w:r>
      <w:r>
        <w:rPr>
          <w:u w:val="single"/>
        </w:rPr>
        <w:t>sights of contestation</w:t>
      </w:r>
      <w:r>
        <w:t xml:space="preserve"> between </w:t>
      </w:r>
      <w:r>
        <w:rPr>
          <w:u w:val="single"/>
        </w:rPr>
        <w:t>worldviews</w:t>
      </w:r>
      <w:r>
        <w:t xml:space="preserve">. Favoring a </w:t>
      </w:r>
      <w:r>
        <w:rPr>
          <w:u w:val="single"/>
        </w:rPr>
        <w:t>Western</w:t>
      </w:r>
      <w:r>
        <w:t xml:space="preserve">, </w:t>
      </w:r>
      <w:r>
        <w:rPr>
          <w:u w:val="single"/>
        </w:rPr>
        <w:t>economic</w:t>
      </w:r>
      <w:r>
        <w:t xml:space="preserve"> view of IP makes colonial logics </w:t>
      </w:r>
      <w:r>
        <w:rPr>
          <w:u w:val="single"/>
        </w:rPr>
        <w:t>hegemonic</w:t>
      </w:r>
      <w:r>
        <w:t xml:space="preserve">. </w:t>
      </w:r>
    </w:p>
    <w:p w14:paraId="75F830E6" w14:textId="77777777" w:rsidR="00074CB6" w:rsidRDefault="00074CB6" w:rsidP="00074CB6">
      <w:r>
        <w:t xml:space="preserve">Madhavi </w:t>
      </w:r>
      <w:r w:rsidRPr="00352916">
        <w:rPr>
          <w:rStyle w:val="Style13ptBold"/>
        </w:rPr>
        <w:t>Sunder 12</w:t>
      </w:r>
      <w:r>
        <w:t xml:space="preserve">. Associate Dean for Graduate and International Programs at Georgetown Law. “From Goods to a Good Life: Intellectual Property and Global Justice.” 2012. https://scholarship.law.georgetown.edu/cgi/viewcontent.cgi?article=3381&amp;context=facpub. jy </w:t>
      </w:r>
    </w:p>
    <w:p w14:paraId="4D78ED60" w14:textId="77777777" w:rsidR="00074CB6" w:rsidRPr="00352916" w:rsidRDefault="00074CB6" w:rsidP="00074CB6">
      <w:pPr>
        <w:rPr>
          <w:sz w:val="16"/>
        </w:rPr>
      </w:pPr>
      <w:r w:rsidRPr="00352916">
        <w:rPr>
          <w:sz w:val="16"/>
        </w:rPr>
        <w:t xml:space="preserve">In this book I will show that </w:t>
      </w: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w:t>
      </w:r>
      <w:r w:rsidRPr="00FF1CF3">
        <w:rPr>
          <w:rStyle w:val="Emphasis"/>
          <w:highlight w:val="cyan"/>
        </w:rPr>
        <w:t>laws</w:t>
      </w:r>
      <w:r w:rsidRPr="00FF1CF3">
        <w:rPr>
          <w:rStyle w:val="StyleUnderline"/>
          <w:highlight w:val="cyan"/>
        </w:rPr>
        <w:t xml:space="preserve"> shaped</w:t>
      </w:r>
      <w:r w:rsidRPr="00352916">
        <w:rPr>
          <w:rStyle w:val="StyleUnderline"/>
        </w:rPr>
        <w:t xml:space="preserve"> only </w:t>
      </w:r>
      <w:r w:rsidRPr="00FF1CF3">
        <w:rPr>
          <w:rStyle w:val="StyleUnderline"/>
          <w:highlight w:val="cyan"/>
        </w:rPr>
        <w:t>by</w:t>
      </w:r>
      <w:r w:rsidRPr="00352916">
        <w:rPr>
          <w:rStyle w:val="StyleUnderline"/>
        </w:rPr>
        <w:t xml:space="preserve"> the </w:t>
      </w:r>
      <w:r w:rsidRPr="00FF1CF3">
        <w:rPr>
          <w:rStyle w:val="Emphasis"/>
          <w:highlight w:val="cyan"/>
        </w:rPr>
        <w:t>narrow economic view</w:t>
      </w:r>
      <w:r w:rsidRPr="00352916">
        <w:rPr>
          <w:rStyle w:val="StyleUnderline"/>
        </w:rPr>
        <w:t xml:space="preserve"> that predominates today </w:t>
      </w:r>
      <w:r w:rsidRPr="00FF1CF3">
        <w:rPr>
          <w:rStyle w:val="StyleUnderline"/>
          <w:highlight w:val="cyan"/>
        </w:rPr>
        <w:t xml:space="preserve">results in a </w:t>
      </w:r>
      <w:r w:rsidRPr="00FF1CF3">
        <w:rPr>
          <w:rStyle w:val="Emphasis"/>
          <w:highlight w:val="cyan"/>
        </w:rPr>
        <w:t>crabbed understanding</w:t>
      </w:r>
      <w:r w:rsidRPr="00FF1CF3">
        <w:rPr>
          <w:rStyle w:val="StyleUnderline"/>
          <w:highlight w:val="cyan"/>
        </w:rPr>
        <w:t xml:space="preserve"> of </w:t>
      </w:r>
      <w:r w:rsidRPr="00FF1CF3">
        <w:rPr>
          <w:rStyle w:val="Emphasis"/>
          <w:highlight w:val="cyan"/>
        </w:rPr>
        <w:t>culture and law</w:t>
      </w:r>
      <w:r w:rsidRPr="00352916">
        <w:rPr>
          <w:rStyle w:val="Emphasis"/>
        </w:rPr>
        <w:t>’s role</w:t>
      </w:r>
      <w:r w:rsidRPr="00352916">
        <w:rPr>
          <w:rStyle w:val="StyleUnderline"/>
        </w:rPr>
        <w:t xml:space="preserve"> in promoting culture. </w:t>
      </w:r>
      <w:r w:rsidRPr="00352916">
        <w:rPr>
          <w:rStyle w:val="Emphasis"/>
        </w:rPr>
        <w:t xml:space="preserve">Current </w:t>
      </w:r>
      <w:r w:rsidRPr="00FF1CF3">
        <w:rPr>
          <w:rStyle w:val="Emphasis"/>
          <w:highlight w:val="cyan"/>
        </w:rPr>
        <w:t>law</w:t>
      </w:r>
      <w:r w:rsidRPr="00FF1CF3">
        <w:rPr>
          <w:rStyle w:val="StyleUnderline"/>
          <w:highlight w:val="cyan"/>
        </w:rPr>
        <w:t xml:space="preserve"> takes</w:t>
      </w:r>
      <w:r w:rsidRPr="00352916">
        <w:rPr>
          <w:rStyle w:val="StyleUnderline"/>
        </w:rPr>
        <w:t xml:space="preserve"> as </w:t>
      </w:r>
      <w:r w:rsidRPr="00FF1CF3">
        <w:rPr>
          <w:rStyle w:val="StyleUnderline"/>
          <w:highlight w:val="cyan"/>
        </w:rPr>
        <w:t>its mandate the production of</w:t>
      </w:r>
      <w:r w:rsidRPr="00352916">
        <w:rPr>
          <w:rStyle w:val="StyleUnderline"/>
        </w:rPr>
        <w:t xml:space="preserve"> </w:t>
      </w:r>
      <w:r w:rsidRPr="00352916">
        <w:rPr>
          <w:rStyle w:val="Emphasis"/>
        </w:rPr>
        <w:t xml:space="preserve">more cultural </w:t>
      </w:r>
      <w:r w:rsidRPr="00FF1CF3">
        <w:rPr>
          <w:rStyle w:val="Emphasis"/>
          <w:highlight w:val="cyan"/>
        </w:rPr>
        <w:t>goods</w:t>
      </w:r>
      <w:r w:rsidRPr="00352916">
        <w:rPr>
          <w:sz w:val="16"/>
        </w:rPr>
        <w:t xml:space="preserve">, from R2D2 to iPads, </w:t>
      </w:r>
      <w:r w:rsidRPr="00FF1CF3">
        <w:rPr>
          <w:rStyle w:val="StyleUnderline"/>
          <w:highlight w:val="cyan"/>
        </w:rPr>
        <w:t xml:space="preserve">to be </w:t>
      </w:r>
      <w:r w:rsidRPr="00FF1CF3">
        <w:rPr>
          <w:rStyle w:val="Emphasis"/>
          <w:highlight w:val="cyan"/>
        </w:rPr>
        <w:t>exchanged</w:t>
      </w:r>
      <w:r w:rsidRPr="00352916">
        <w:rPr>
          <w:rStyle w:val="StyleUnderline"/>
        </w:rPr>
        <w:t xml:space="preserve"> in the global marketplace</w:t>
      </w:r>
      <w:r w:rsidRPr="00352916">
        <w:rPr>
          <w:sz w:val="16"/>
        </w:rPr>
        <w:t xml:space="preserve">. To date, even the most trenchant critiques of the excesses of this law take this normative goal as given. The influential “public domain movement” led by scholars critiquing the exponential growth of intellectual property laws at the turn of the century focused their ire on the counterproductive effects of too much property on this </w:t>
      </w:r>
      <w:proofErr w:type="gramStart"/>
      <w:r w:rsidRPr="00352916">
        <w:rPr>
          <w:sz w:val="16"/>
        </w:rPr>
        <w:t>ultimate goal</w:t>
      </w:r>
      <w:proofErr w:type="gramEnd"/>
      <w:r w:rsidRPr="00352916">
        <w:rPr>
          <w:sz w:val="16"/>
        </w:rPr>
        <w:t>—intellectual productivity. Too many property rights, they argued, will more likely stifle innovation than promote it.</w:t>
      </w:r>
    </w:p>
    <w:p w14:paraId="3337659A" w14:textId="77777777" w:rsidR="00074CB6" w:rsidRPr="00352916" w:rsidRDefault="00074CB6" w:rsidP="00074CB6">
      <w:pPr>
        <w:rPr>
          <w:rStyle w:val="StyleUnderline"/>
        </w:rPr>
      </w:pPr>
      <w:r w:rsidRPr="00352916">
        <w:rPr>
          <w:sz w:val="16"/>
        </w:rPr>
        <w:t xml:space="preserve">But </w:t>
      </w:r>
      <w:r w:rsidRPr="00FF1CF3">
        <w:rPr>
          <w:rStyle w:val="Emphasis"/>
          <w:highlight w:val="cyan"/>
        </w:rPr>
        <w:t>copyright</w:t>
      </w:r>
      <w:r w:rsidRPr="00FF1CF3">
        <w:rPr>
          <w:rStyle w:val="StyleUnderline"/>
          <w:highlight w:val="cyan"/>
        </w:rPr>
        <w:t xml:space="preserve"> and </w:t>
      </w:r>
      <w:r w:rsidRPr="00FF1CF3">
        <w:rPr>
          <w:rStyle w:val="Emphasis"/>
          <w:highlight w:val="cyan"/>
        </w:rPr>
        <w:t>patent laws</w:t>
      </w:r>
      <w:r w:rsidRPr="00352916">
        <w:rPr>
          <w:rStyle w:val="StyleUnderline"/>
        </w:rPr>
        <w:t xml:space="preserve"> do more than incentivize the creation of more goods</w:t>
      </w:r>
      <w:r w:rsidRPr="00352916">
        <w:rPr>
          <w:sz w:val="16"/>
        </w:rPr>
        <w:t xml:space="preserve">. They </w:t>
      </w:r>
      <w:r w:rsidRPr="00FF1CF3">
        <w:rPr>
          <w:rStyle w:val="Emphasis"/>
          <w:highlight w:val="cyan"/>
        </w:rPr>
        <w:t>fundamentally affect</w:t>
      </w:r>
      <w:r w:rsidRPr="00352916">
        <w:rPr>
          <w:rStyle w:val="StyleUnderline"/>
        </w:rPr>
        <w:t xml:space="preserve"> human </w:t>
      </w:r>
      <w:r w:rsidRPr="00FF1CF3">
        <w:rPr>
          <w:rStyle w:val="StyleUnderline"/>
          <w:highlight w:val="cyan"/>
        </w:rPr>
        <w:t>capabilities</w:t>
      </w:r>
      <w:r w:rsidRPr="00352916">
        <w:rPr>
          <w:rStyle w:val="StyleUnderline"/>
        </w:rPr>
        <w:t xml:space="preserve"> and the ability to live a good life</w:t>
      </w:r>
      <w:r w:rsidRPr="00352916">
        <w:rPr>
          <w:sz w:val="16"/>
        </w:rPr>
        <w:t xml:space="preserve">. As we will see, </w:t>
      </w:r>
      <w:r w:rsidRPr="00FF1CF3">
        <w:rPr>
          <w:rStyle w:val="StyleUnderline"/>
          <w:highlight w:val="cyan"/>
        </w:rPr>
        <w:t>the impact</w:t>
      </w:r>
      <w:r w:rsidRPr="00352916">
        <w:rPr>
          <w:rStyle w:val="StyleUnderline"/>
        </w:rPr>
        <w:t xml:space="preserve"> of these laws </w:t>
      </w:r>
      <w:r w:rsidRPr="00FF1CF3">
        <w:rPr>
          <w:rStyle w:val="StyleUnderline"/>
          <w:highlight w:val="cyan"/>
        </w:rPr>
        <w:t>goes</w:t>
      </w:r>
      <w:r w:rsidRPr="00352916">
        <w:rPr>
          <w:rStyle w:val="StyleUnderline"/>
        </w:rPr>
        <w:t xml:space="preserve"> far </w:t>
      </w:r>
      <w:r w:rsidRPr="00FF1CF3">
        <w:rPr>
          <w:rStyle w:val="Emphasis"/>
          <w:highlight w:val="cyan"/>
        </w:rPr>
        <w:t>beyond</w:t>
      </w:r>
      <w:r w:rsidRPr="00352916">
        <w:rPr>
          <w:rStyle w:val="StyleUnderline"/>
        </w:rPr>
        <w:t xml:space="preserve"> </w:t>
      </w:r>
      <w:r w:rsidRPr="00FF1CF3">
        <w:rPr>
          <w:rStyle w:val="Emphasis"/>
          <w:highlight w:val="cyan"/>
        </w:rPr>
        <w:t>g</w:t>
      </w:r>
      <w:r w:rsidRPr="00352916">
        <w:rPr>
          <w:rStyle w:val="StyleUnderline"/>
        </w:rPr>
        <w:t xml:space="preserve">ross </w:t>
      </w:r>
      <w:r w:rsidRPr="00FF1CF3">
        <w:rPr>
          <w:rStyle w:val="Emphasis"/>
          <w:highlight w:val="cyan"/>
        </w:rPr>
        <w:t>d</w:t>
      </w:r>
      <w:r w:rsidRPr="00352916">
        <w:rPr>
          <w:rStyle w:val="StyleUnderline"/>
        </w:rPr>
        <w:t xml:space="preserve">omestic </w:t>
      </w:r>
      <w:r w:rsidRPr="00FF1CF3">
        <w:rPr>
          <w:rStyle w:val="Emphasis"/>
          <w:highlight w:val="cyan"/>
        </w:rPr>
        <w:t>p</w:t>
      </w:r>
      <w:r w:rsidRPr="00352916">
        <w:rPr>
          <w:rStyle w:val="StyleUnderline"/>
        </w:rPr>
        <w:t>roduct</w:t>
      </w:r>
      <w:r w:rsidRPr="00352916">
        <w:rPr>
          <w:sz w:val="16"/>
        </w:rPr>
        <w:t xml:space="preserve">. At the start of the twenty-first century, </w:t>
      </w:r>
      <w:r w:rsidRPr="00FF1CF3">
        <w:rPr>
          <w:rStyle w:val="StyleUnderline"/>
          <w:highlight w:val="cyan"/>
        </w:rPr>
        <w:t>the</w:t>
      </w:r>
      <w:r w:rsidRPr="00352916">
        <w:rPr>
          <w:rStyle w:val="StyleUnderline"/>
        </w:rPr>
        <w:t xml:space="preserve"> </w:t>
      </w:r>
      <w:r w:rsidRPr="00352916">
        <w:rPr>
          <w:rStyle w:val="Emphasis"/>
        </w:rPr>
        <w:t xml:space="preserve">legal </w:t>
      </w:r>
      <w:r w:rsidRPr="00FF1CF3">
        <w:rPr>
          <w:rStyle w:val="Emphasis"/>
          <w:highlight w:val="cyan"/>
        </w:rPr>
        <w:t>regime</w:t>
      </w:r>
      <w:r w:rsidRPr="00FF1CF3">
        <w:rPr>
          <w:rStyle w:val="StyleUnderline"/>
          <w:highlight w:val="cyan"/>
        </w:rPr>
        <w:t xml:space="preserve"> of</w:t>
      </w:r>
      <w:r w:rsidRPr="00352916">
        <w:rPr>
          <w:rStyle w:val="StyleUnderline"/>
        </w:rPr>
        <w:t xml:space="preserve"> </w:t>
      </w:r>
      <w:r w:rsidRPr="00FF1CF3">
        <w:rPr>
          <w:rStyle w:val="Emphasis"/>
          <w:highlight w:val="cyan"/>
        </w:rPr>
        <w:t>i</w:t>
      </w:r>
      <w:r w:rsidRPr="00352916">
        <w:rPr>
          <w:rStyle w:val="StyleUnderline"/>
        </w:rPr>
        <w:t xml:space="preserve">ntellectual </w:t>
      </w:r>
      <w:r w:rsidRPr="00FF1CF3">
        <w:rPr>
          <w:rStyle w:val="Emphasis"/>
          <w:highlight w:val="cyan"/>
        </w:rPr>
        <w:t>p</w:t>
      </w:r>
      <w:r w:rsidRPr="00352916">
        <w:rPr>
          <w:rStyle w:val="StyleUnderline"/>
        </w:rPr>
        <w:t xml:space="preserve">roperty </w:t>
      </w:r>
      <w:r w:rsidRPr="00FF1CF3">
        <w:rPr>
          <w:rStyle w:val="StyleUnderline"/>
          <w:highlight w:val="cyan"/>
        </w:rPr>
        <w:t>has insinuated itself</w:t>
      </w:r>
      <w:r w:rsidRPr="00352916">
        <w:rPr>
          <w:rStyle w:val="StyleUnderline"/>
        </w:rPr>
        <w:t xml:space="preserve"> </w:t>
      </w:r>
      <w:r w:rsidRPr="00352916">
        <w:rPr>
          <w:rStyle w:val="Emphasis"/>
        </w:rPr>
        <w:t xml:space="preserve">more </w:t>
      </w:r>
      <w:r w:rsidRPr="00FF1CF3">
        <w:rPr>
          <w:rStyle w:val="Emphasis"/>
          <w:highlight w:val="cyan"/>
        </w:rPr>
        <w:t>deeply</w:t>
      </w:r>
      <w:r w:rsidRPr="00FF1CF3">
        <w:rPr>
          <w:rStyle w:val="StyleUnderline"/>
          <w:highlight w:val="cyan"/>
        </w:rPr>
        <w:t xml:space="preserve"> into our lives</w:t>
      </w:r>
      <w:r w:rsidRPr="00352916">
        <w:rPr>
          <w:rStyle w:val="StyleUnderline"/>
        </w:rPr>
        <w:t xml:space="preserve"> and more deeply into the framework of international law than at any other </w:t>
      </w:r>
      <w:proofErr w:type="gramStart"/>
      <w:r w:rsidRPr="00352916">
        <w:rPr>
          <w:rStyle w:val="StyleUnderline"/>
        </w:rPr>
        <w:t>period of time</w:t>
      </w:r>
      <w:proofErr w:type="gramEnd"/>
      <w:r w:rsidRPr="00352916">
        <w:rPr>
          <w:rStyle w:val="StyleUnderline"/>
        </w:rPr>
        <w:t xml:space="preserve"> in history</w:t>
      </w:r>
      <w:r w:rsidRPr="00352916">
        <w:rPr>
          <w:sz w:val="16"/>
        </w:rPr>
        <w:t xml:space="preserve">, affecting our ability to do a broad range of activities, </w:t>
      </w:r>
      <w:r w:rsidRPr="00FF1CF3">
        <w:rPr>
          <w:rStyle w:val="StyleUnderline"/>
          <w:highlight w:val="cyan"/>
        </w:rPr>
        <w:t xml:space="preserve">including to </w:t>
      </w:r>
      <w:r w:rsidRPr="00FF1CF3">
        <w:rPr>
          <w:rStyle w:val="Emphasis"/>
          <w:highlight w:val="cyan"/>
        </w:rPr>
        <w:t>create</w:t>
      </w:r>
      <w:r w:rsidRPr="00FF1CF3">
        <w:rPr>
          <w:rStyle w:val="StyleUnderline"/>
          <w:highlight w:val="cyan"/>
        </w:rPr>
        <w:t xml:space="preserve"> and </w:t>
      </w:r>
      <w:r w:rsidRPr="00FF1CF3">
        <w:rPr>
          <w:rStyle w:val="Emphasis"/>
          <w:highlight w:val="cyan"/>
        </w:rPr>
        <w:t>contest culture</w:t>
      </w:r>
      <w:r w:rsidRPr="00352916">
        <w:rPr>
          <w:sz w:val="16"/>
        </w:rPr>
        <w:t xml:space="preserve"> and to produce and distribute life- saving drugs. Indeed, </w:t>
      </w:r>
      <w:r w:rsidRPr="00352916">
        <w:rPr>
          <w:rStyle w:val="StyleUnderline"/>
        </w:rPr>
        <w:t xml:space="preserve">now that full </w:t>
      </w:r>
      <w:r w:rsidRPr="00FF1CF3">
        <w:rPr>
          <w:rStyle w:val="StyleUnderline"/>
          <w:highlight w:val="cyan"/>
        </w:rPr>
        <w:t>compliance with</w:t>
      </w:r>
      <w:r w:rsidRPr="00352916">
        <w:rPr>
          <w:sz w:val="16"/>
        </w:rPr>
        <w:t xml:space="preserve"> the Trade Related Aspects of Intellectual Property Rights (</w:t>
      </w:r>
      <w:r w:rsidRPr="00FF1CF3">
        <w:rPr>
          <w:rStyle w:val="Emphasis"/>
          <w:highlight w:val="cyan"/>
        </w:rPr>
        <w:t>TRIPS</w:t>
      </w:r>
      <w:r w:rsidRPr="00352916">
        <w:rPr>
          <w:sz w:val="16"/>
        </w:rPr>
        <w:t xml:space="preserve">) Agreement </w:t>
      </w:r>
      <w:r w:rsidRPr="00FF1CF3">
        <w:rPr>
          <w:rStyle w:val="StyleUnderline"/>
          <w:highlight w:val="cyan"/>
        </w:rPr>
        <w:t>is required</w:t>
      </w:r>
      <w:r w:rsidRPr="00352916">
        <w:rPr>
          <w:sz w:val="16"/>
        </w:rPr>
        <w:t xml:space="preserve"> in all but the world’s very least developed countries, </w:t>
      </w: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w:t>
      </w:r>
      <w:r w:rsidRPr="00FF1CF3">
        <w:rPr>
          <w:rStyle w:val="StyleUnderline"/>
          <w:highlight w:val="cyan"/>
        </w:rPr>
        <w:t>has become</w:t>
      </w:r>
      <w:r w:rsidRPr="00352916">
        <w:rPr>
          <w:rStyle w:val="StyleUnderline"/>
        </w:rPr>
        <w:t xml:space="preserve"> literally a </w:t>
      </w:r>
      <w:r w:rsidRPr="00352916">
        <w:rPr>
          <w:rStyle w:val="Emphasis"/>
        </w:rPr>
        <w:t xml:space="preserve">question of </w:t>
      </w:r>
      <w:r w:rsidRPr="00FF1CF3">
        <w:rPr>
          <w:rStyle w:val="Emphasis"/>
          <w:highlight w:val="cyan"/>
        </w:rPr>
        <w:t>life or death</w:t>
      </w:r>
      <w:r w:rsidRPr="00352916">
        <w:rPr>
          <w:rStyle w:val="StyleUnderline"/>
        </w:rPr>
        <w:t>.</w:t>
      </w:r>
    </w:p>
    <w:p w14:paraId="6F4183BC" w14:textId="77777777" w:rsidR="00074CB6" w:rsidRPr="00352916" w:rsidRDefault="00074CB6" w:rsidP="00074CB6">
      <w:pPr>
        <w:rPr>
          <w:sz w:val="16"/>
        </w:rPr>
      </w:pP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roperty</w:t>
      </w:r>
      <w:r w:rsidRPr="00FF1CF3">
        <w:rPr>
          <w:rStyle w:val="StyleUnderline"/>
          <w:highlight w:val="cyan"/>
        </w:rPr>
        <w:t>’s march into</w:t>
      </w:r>
      <w:r w:rsidRPr="00352916">
        <w:rPr>
          <w:rStyle w:val="StyleUnderline"/>
        </w:rPr>
        <w:t xml:space="preserve"> </w:t>
      </w:r>
      <w:r w:rsidRPr="00352916">
        <w:rPr>
          <w:rStyle w:val="Emphasis"/>
        </w:rPr>
        <w:t xml:space="preserve">all corners of our </w:t>
      </w:r>
      <w:r w:rsidRPr="00FF1CF3">
        <w:rPr>
          <w:rStyle w:val="Emphasis"/>
          <w:highlight w:val="cyan"/>
        </w:rPr>
        <w:t>lives</w:t>
      </w:r>
      <w:r w:rsidRPr="00352916">
        <w:rPr>
          <w:sz w:val="16"/>
        </w:rPr>
        <w:t xml:space="preserve"> and to the most destitute corners of the world </w:t>
      </w:r>
      <w:r w:rsidRPr="00FF1CF3">
        <w:rPr>
          <w:rStyle w:val="StyleUnderline"/>
          <w:highlight w:val="cyan"/>
        </w:rPr>
        <w:t>has</w:t>
      </w:r>
      <w:r w:rsidRPr="00352916">
        <w:rPr>
          <w:rStyle w:val="StyleUnderline"/>
        </w:rPr>
        <w:t xml:space="preserve"> </w:t>
      </w:r>
      <w:r w:rsidRPr="00352916">
        <w:rPr>
          <w:rStyle w:val="Emphasis"/>
        </w:rPr>
        <w:t xml:space="preserve">paradoxically </w:t>
      </w:r>
      <w:r w:rsidRPr="00FF1CF3">
        <w:rPr>
          <w:rStyle w:val="Emphasis"/>
          <w:highlight w:val="cyan"/>
        </w:rPr>
        <w:t>exposed</w:t>
      </w:r>
      <w:r w:rsidRPr="00FF1CF3">
        <w:rPr>
          <w:rStyle w:val="StyleUnderline"/>
          <w:highlight w:val="cyan"/>
        </w:rPr>
        <w:t xml:space="preserve"> the </w:t>
      </w:r>
      <w:r w:rsidRPr="00FF1CF3">
        <w:rPr>
          <w:rStyle w:val="Emphasis"/>
          <w:highlight w:val="cyan"/>
        </w:rPr>
        <w:t>fragility of its</w:t>
      </w:r>
      <w:r w:rsidRPr="00352916">
        <w:rPr>
          <w:rStyle w:val="Emphasis"/>
        </w:rPr>
        <w:t xml:space="preserve"> economic </w:t>
      </w:r>
      <w:r w:rsidRPr="00FF1CF3">
        <w:rPr>
          <w:rStyle w:val="Emphasis"/>
          <w:highlight w:val="cyan"/>
        </w:rPr>
        <w:t>foundations</w:t>
      </w:r>
      <w:r w:rsidRPr="00FF1CF3">
        <w:rPr>
          <w:rStyle w:val="StyleUnderline"/>
          <w:highlight w:val="cyan"/>
        </w:rPr>
        <w:t xml:space="preserve"> while amplifying its</w:t>
      </w:r>
      <w:r w:rsidRPr="00352916">
        <w:rPr>
          <w:rStyle w:val="StyleUnderline"/>
        </w:rPr>
        <w:t xml:space="preserve"> </w:t>
      </w:r>
      <w:r w:rsidRPr="00352916">
        <w:rPr>
          <w:rStyle w:val="Emphasis"/>
        </w:rPr>
        <w:t xml:space="preserve">social and </w:t>
      </w:r>
      <w:r w:rsidRPr="00FF1CF3">
        <w:rPr>
          <w:rStyle w:val="Emphasis"/>
          <w:highlight w:val="cyan"/>
        </w:rPr>
        <w:t>cultural effects</w:t>
      </w:r>
      <w:r w:rsidRPr="00352916">
        <w:rPr>
          <w:sz w:val="16"/>
        </w:rPr>
        <w:t>. Global actors have responded to these effects. During the Doha Round of World Trade Organization (WTO) negotiations in 2001, the WTO declared that intellectual property, while important, should not stand in the way of “WTO members’ right to protect public health and, in particular, to promote access to medicines for all.” 3 The World Intellectual Property Organization (WIPO) responded to the dramatic social and economic effects of intellectual property on developing countries, in particular, by adopting in 2007 a “development agenda” that would reorient the organization’s policymaking from promoting efficiency to “development.” The WIPO pledged “to approach intellectual property enforcement in the context of broader societal interests and especially development- oriented concerns,” stating that intellectual property law and policy must be created and carried out in “a manner conducive to social and economic welfare.” 4</w:t>
      </w:r>
    </w:p>
    <w:p w14:paraId="3F67A561" w14:textId="77777777" w:rsidR="00074CB6" w:rsidRPr="00352916" w:rsidRDefault="00074CB6" w:rsidP="00074CB6">
      <w:pPr>
        <w:rPr>
          <w:sz w:val="16"/>
        </w:rPr>
      </w:pPr>
      <w:r w:rsidRPr="00352916">
        <w:rPr>
          <w:sz w:val="16"/>
        </w:rPr>
        <w:t xml:space="preserve">Despite these real- world changes, </w:t>
      </w:r>
      <w:r w:rsidRPr="00FF1CF3">
        <w:rPr>
          <w:rStyle w:val="StyleUnderline"/>
          <w:highlight w:val="cyan"/>
        </w:rPr>
        <w:t xml:space="preserve">in the </w:t>
      </w:r>
      <w:r w:rsidRPr="00FF1CF3">
        <w:rPr>
          <w:rStyle w:val="Emphasis"/>
          <w:highlight w:val="cyan"/>
        </w:rPr>
        <w:t>U</w:t>
      </w:r>
      <w:r w:rsidRPr="00352916">
        <w:rPr>
          <w:rStyle w:val="StyleUnderline"/>
        </w:rPr>
        <w:t xml:space="preserve">nited </w:t>
      </w:r>
      <w:r w:rsidRPr="00FF1CF3">
        <w:rPr>
          <w:rStyle w:val="Emphasis"/>
          <w:highlight w:val="cyan"/>
        </w:rPr>
        <w:t>S</w:t>
      </w:r>
      <w:r w:rsidRPr="00352916">
        <w:rPr>
          <w:rStyle w:val="StyleUnderline"/>
        </w:rPr>
        <w:t xml:space="preserve">tates, </w:t>
      </w:r>
      <w:r w:rsidRPr="00352916">
        <w:rPr>
          <w:rStyle w:val="Emphasis"/>
        </w:rPr>
        <w:t>i</w:t>
      </w:r>
      <w:r w:rsidRPr="00352916">
        <w:rPr>
          <w:sz w:val="16"/>
        </w:rPr>
        <w:t xml:space="preserve">ntellectual </w:t>
      </w:r>
      <w:r w:rsidRPr="00352916">
        <w:rPr>
          <w:rStyle w:val="Emphasis"/>
        </w:rPr>
        <w:t>p</w:t>
      </w:r>
      <w:r w:rsidRPr="00352916">
        <w:rPr>
          <w:sz w:val="16"/>
        </w:rPr>
        <w:t xml:space="preserve">roperty </w:t>
      </w:r>
      <w:r w:rsidRPr="00FF1CF3">
        <w:rPr>
          <w:rStyle w:val="Emphasis"/>
          <w:highlight w:val="cyan"/>
        </w:rPr>
        <w:t>scholars</w:t>
      </w:r>
      <w:r w:rsidRPr="00FF1CF3">
        <w:rPr>
          <w:rStyle w:val="StyleUnderline"/>
          <w:highlight w:val="cyan"/>
        </w:rPr>
        <w:t xml:space="preserve"> insist on</w:t>
      </w:r>
      <w:r w:rsidRPr="00352916">
        <w:rPr>
          <w:rStyle w:val="StyleUnderline"/>
        </w:rPr>
        <w:t xml:space="preserve"> explaining this field only through </w:t>
      </w:r>
      <w:r w:rsidRPr="00FF1CF3">
        <w:rPr>
          <w:rStyle w:val="StyleUnderline"/>
          <w:highlight w:val="cyan"/>
        </w:rPr>
        <w:t xml:space="preserve">the </w:t>
      </w:r>
      <w:r w:rsidRPr="00FF1CF3">
        <w:rPr>
          <w:rStyle w:val="Emphasis"/>
          <w:highlight w:val="cyan"/>
        </w:rPr>
        <w:t>narrow</w:t>
      </w:r>
      <w:r w:rsidRPr="00352916">
        <w:rPr>
          <w:rStyle w:val="Emphasis"/>
        </w:rPr>
        <w:t xml:space="preserve"> lens of a particular </w:t>
      </w:r>
      <w:r w:rsidRPr="00FF1CF3">
        <w:rPr>
          <w:rStyle w:val="Emphasis"/>
          <w:highlight w:val="cyan"/>
        </w:rPr>
        <w:t>economic vision</w:t>
      </w:r>
      <w:r w:rsidRPr="00352916">
        <w:rPr>
          <w:sz w:val="16"/>
        </w:rPr>
        <w:t>. Giving evidence to Amartya Sen’s observation that “[</w:t>
      </w:r>
      <w:r w:rsidRPr="00FF1CF3">
        <w:rPr>
          <w:rStyle w:val="StyleUnderline"/>
          <w:highlight w:val="cyan"/>
        </w:rPr>
        <w:t>t</w:t>
      </w:r>
      <w:r w:rsidRPr="00352916">
        <w:rPr>
          <w:sz w:val="16"/>
        </w:rPr>
        <w:t>]</w:t>
      </w:r>
      <w:r w:rsidRPr="00FF1CF3">
        <w:rPr>
          <w:rStyle w:val="StyleUnderline"/>
          <w:highlight w:val="cyan"/>
        </w:rPr>
        <w:t xml:space="preserve">heories have </w:t>
      </w:r>
      <w:r w:rsidRPr="00FF1CF3">
        <w:rPr>
          <w:rStyle w:val="Emphasis"/>
          <w:highlight w:val="cyan"/>
        </w:rPr>
        <w:t>lives</w:t>
      </w:r>
      <w:r w:rsidRPr="00352916">
        <w:rPr>
          <w:rStyle w:val="Emphasis"/>
        </w:rPr>
        <w:t xml:space="preserve"> of their own</w:t>
      </w:r>
      <w:r w:rsidRPr="00352916">
        <w:rPr>
          <w:rStyle w:val="StyleUnderline"/>
        </w:rPr>
        <w:t>, quite defiantly of the phenomenal world that can be actually observed</w:t>
      </w:r>
      <w:r w:rsidRPr="00352916">
        <w:rPr>
          <w:sz w:val="16"/>
        </w:rPr>
        <w:t xml:space="preserve">,” by and large, </w:t>
      </w:r>
      <w:r w:rsidRPr="00352916">
        <w:rPr>
          <w:rStyle w:val="StyleUnderline"/>
        </w:rPr>
        <w:t>American legal scholars continue to understand intellectual property solely as a tool to solve an economic “public goods” problem</w:t>
      </w:r>
      <w:r w:rsidRPr="00352916">
        <w:rPr>
          <w:sz w:val="16"/>
        </w:rPr>
        <w:t>: nonrivalrous and nonexcludable goods such as music and scientific knowledge will be too easy to copy and share—and thus there will not be an incentive to create them in the first place—without a monopoly right in these creations for a limited period of time.5</w:t>
      </w:r>
    </w:p>
    <w:p w14:paraId="06404B3D" w14:textId="77777777" w:rsidR="00074CB6" w:rsidRPr="00352916" w:rsidRDefault="00074CB6" w:rsidP="00074CB6">
      <w:pPr>
        <w:rPr>
          <w:sz w:val="16"/>
        </w:rPr>
      </w:pPr>
      <w:r w:rsidRPr="00352916">
        <w:rPr>
          <w:sz w:val="16"/>
        </w:rPr>
        <w:t xml:space="preserve">But </w:t>
      </w:r>
      <w:r w:rsidRPr="00FF1CF3">
        <w:rPr>
          <w:rStyle w:val="Emphasis"/>
          <w:highlight w:val="cyan"/>
        </w:rPr>
        <w:t>i</w:t>
      </w:r>
      <w:r w:rsidRPr="00352916">
        <w:rPr>
          <w:sz w:val="16"/>
        </w:rPr>
        <w:t xml:space="preserve">ntellectual </w:t>
      </w:r>
      <w:r w:rsidRPr="00FF1CF3">
        <w:rPr>
          <w:rStyle w:val="Emphasis"/>
          <w:highlight w:val="cyan"/>
        </w:rPr>
        <w:t>p</w:t>
      </w:r>
      <w:r w:rsidRPr="00352916">
        <w:rPr>
          <w:sz w:val="16"/>
        </w:rPr>
        <w:t xml:space="preserve">roperty today is more than simply a tool for incentivizing creative production. Intellectual property </w:t>
      </w:r>
      <w:r w:rsidRPr="00FF1CF3">
        <w:rPr>
          <w:rStyle w:val="Emphasis"/>
          <w:highlight w:val="cyan"/>
        </w:rPr>
        <w:t>laws</w:t>
      </w:r>
      <w:r w:rsidRPr="00FF1CF3">
        <w:rPr>
          <w:rStyle w:val="StyleUnderline"/>
          <w:highlight w:val="cyan"/>
        </w:rPr>
        <w:t xml:space="preserve"> bear</w:t>
      </w:r>
      <w:r w:rsidRPr="00352916">
        <w:rPr>
          <w:rStyle w:val="StyleUnderline"/>
        </w:rPr>
        <w:t xml:space="preserve"> considerably </w:t>
      </w:r>
      <w:r w:rsidRPr="00FF1CF3">
        <w:rPr>
          <w:rStyle w:val="StyleUnderline"/>
          <w:highlight w:val="cyan"/>
        </w:rPr>
        <w:t xml:space="preserve">on </w:t>
      </w:r>
      <w:r w:rsidRPr="00FF1CF3">
        <w:rPr>
          <w:rStyle w:val="Emphasis"/>
          <w:highlight w:val="cyan"/>
        </w:rPr>
        <w:t>central features</w:t>
      </w:r>
      <w:r w:rsidRPr="00352916">
        <w:rPr>
          <w:rStyle w:val="StyleUnderline"/>
        </w:rPr>
        <w:t xml:space="preserve"> of human flourishing, </w:t>
      </w:r>
      <w:r w:rsidRPr="00FF1CF3">
        <w:rPr>
          <w:rStyle w:val="StyleUnderline"/>
          <w:highlight w:val="cyan"/>
        </w:rPr>
        <w:t>from</w:t>
      </w:r>
      <w:r w:rsidRPr="00352916">
        <w:rPr>
          <w:rStyle w:val="StyleUnderline"/>
        </w:rPr>
        <w:t xml:space="preserve"> the developing world’s </w:t>
      </w:r>
      <w:r w:rsidRPr="00FF1CF3">
        <w:rPr>
          <w:rStyle w:val="StyleUnderline"/>
          <w:highlight w:val="cyan"/>
        </w:rPr>
        <w:t xml:space="preserve">access to </w:t>
      </w:r>
      <w:r w:rsidRPr="00FF1CF3">
        <w:rPr>
          <w:rStyle w:val="Emphasis"/>
          <w:highlight w:val="cyan"/>
        </w:rPr>
        <w:t>food</w:t>
      </w:r>
      <w:r w:rsidRPr="00FF1CF3">
        <w:rPr>
          <w:rStyle w:val="StyleUnderline"/>
          <w:highlight w:val="cyan"/>
        </w:rPr>
        <w:t xml:space="preserve">, </w:t>
      </w:r>
      <w:r w:rsidRPr="00FF1CF3">
        <w:rPr>
          <w:rStyle w:val="Emphasis"/>
          <w:highlight w:val="cyan"/>
        </w:rPr>
        <w:t>textbooks</w:t>
      </w:r>
      <w:r w:rsidRPr="00FF1CF3">
        <w:rPr>
          <w:rStyle w:val="StyleUnderline"/>
          <w:highlight w:val="cyan"/>
        </w:rPr>
        <w:t>, and</w:t>
      </w:r>
      <w:r w:rsidRPr="00352916">
        <w:rPr>
          <w:rStyle w:val="StyleUnderline"/>
        </w:rPr>
        <w:t xml:space="preserve"> </w:t>
      </w:r>
      <w:r w:rsidRPr="00352916">
        <w:rPr>
          <w:rStyle w:val="Emphasis"/>
        </w:rPr>
        <w:t xml:space="preserve">essential </w:t>
      </w:r>
      <w:r w:rsidRPr="00FF1CF3">
        <w:rPr>
          <w:rStyle w:val="Emphasis"/>
          <w:highlight w:val="cyan"/>
        </w:rPr>
        <w:t>medicines</w:t>
      </w:r>
      <w:r w:rsidRPr="00352916">
        <w:rPr>
          <w:sz w:val="16"/>
        </w:rPr>
        <w:t>; to the ability of citizens everywhere to participate democratically in political and cultural discourse; to the capacity to earn a livelihood from one’s intellectual contributions to our global culture. This book calls for a deeper understanding of intellectual property and its broader social, cultural, and economic effects, one that acknowledges that regulation of cultural production and exchange has a profound impact on human freedom.</w:t>
      </w:r>
    </w:p>
    <w:p w14:paraId="6B932432" w14:textId="77777777" w:rsidR="00074CB6" w:rsidRDefault="00074CB6" w:rsidP="00074CB6">
      <w:pPr>
        <w:rPr>
          <w:sz w:val="16"/>
        </w:rPr>
      </w:pPr>
      <w:r w:rsidRPr="00352916">
        <w:rPr>
          <w:sz w:val="16"/>
        </w:rPr>
        <w:t xml:space="preserve">In the pages that follow, I argue that </w:t>
      </w:r>
      <w:r w:rsidRPr="00FF1CF3">
        <w:rPr>
          <w:rStyle w:val="StyleUnderline"/>
          <w:highlight w:val="cyan"/>
        </w:rPr>
        <w:t xml:space="preserve">we must recognize </w:t>
      </w:r>
      <w:r w:rsidRPr="00FF1CF3">
        <w:rPr>
          <w:rStyle w:val="Emphasis"/>
          <w:highlight w:val="cyan"/>
        </w:rPr>
        <w:t>culture</w:t>
      </w:r>
      <w:r w:rsidRPr="00352916">
        <w:rPr>
          <w:rStyle w:val="StyleUnderline"/>
        </w:rPr>
        <w:t xml:space="preserve"> not just as products</w:t>
      </w:r>
      <w:r w:rsidRPr="00352916">
        <w:rPr>
          <w:sz w:val="16"/>
        </w:rPr>
        <w:t xml:space="preserve">, but </w:t>
      </w:r>
      <w:r w:rsidRPr="00FF1CF3">
        <w:rPr>
          <w:rStyle w:val="StyleUnderline"/>
          <w:highlight w:val="cyan"/>
        </w:rPr>
        <w:t xml:space="preserve">as </w:t>
      </w:r>
      <w:r w:rsidRPr="00FF1CF3">
        <w:rPr>
          <w:rStyle w:val="Emphasis"/>
          <w:highlight w:val="cyan"/>
        </w:rPr>
        <w:t>critical processes</w:t>
      </w:r>
      <w:r w:rsidRPr="00FF1CF3">
        <w:rPr>
          <w:rStyle w:val="StyleUnderline"/>
          <w:highlight w:val="cyan"/>
        </w:rPr>
        <w:t xml:space="preserve"> of</w:t>
      </w:r>
      <w:r w:rsidRPr="00352916">
        <w:rPr>
          <w:rStyle w:val="StyleUnderline"/>
        </w:rPr>
        <w:t xml:space="preserve"> </w:t>
      </w:r>
      <w:r w:rsidRPr="00352916">
        <w:rPr>
          <w:rStyle w:val="Emphasis"/>
        </w:rPr>
        <w:t xml:space="preserve">creative and social </w:t>
      </w:r>
      <w:r w:rsidRPr="00FF1CF3">
        <w:rPr>
          <w:rStyle w:val="Emphasis"/>
          <w:highlight w:val="cyan"/>
        </w:rPr>
        <w:t>interaction</w:t>
      </w:r>
      <w:r w:rsidRPr="00FF1CF3">
        <w:rPr>
          <w:rStyle w:val="StyleUnderline"/>
          <w:highlight w:val="cyan"/>
        </w:rPr>
        <w:t xml:space="preserve"> that promote</w:t>
      </w:r>
      <w:r w:rsidRPr="00352916">
        <w:rPr>
          <w:rStyle w:val="StyleUnderline"/>
        </w:rPr>
        <w:t xml:space="preserve"> </w:t>
      </w:r>
      <w:r w:rsidRPr="00352916">
        <w:rPr>
          <w:rStyle w:val="Emphasis"/>
        </w:rPr>
        <w:t xml:space="preserve">our </w:t>
      </w:r>
      <w:r w:rsidRPr="00FF1CF3">
        <w:rPr>
          <w:rStyle w:val="Emphasis"/>
          <w:highlight w:val="cyan"/>
        </w:rPr>
        <w:t>humanity</w:t>
      </w:r>
      <w:r w:rsidRPr="00352916">
        <w:rPr>
          <w:rStyle w:val="StyleUnderline"/>
        </w:rPr>
        <w:t xml:space="preserve">. Cultural participation is an end </w:t>
      </w:r>
      <w:proofErr w:type="gramStart"/>
      <w:r w:rsidRPr="00352916">
        <w:rPr>
          <w:rStyle w:val="StyleUnderline"/>
        </w:rPr>
        <w:t>in itself and</w:t>
      </w:r>
      <w:proofErr w:type="gramEnd"/>
      <w:r w:rsidRPr="00352916">
        <w:rPr>
          <w:rStyle w:val="StyleUnderline"/>
        </w:rPr>
        <w:t xml:space="preserve"> cultural participation has </w:t>
      </w:r>
      <w:r w:rsidRPr="00352916">
        <w:rPr>
          <w:rStyle w:val="Emphasis"/>
        </w:rPr>
        <w:t>intrinsic value</w:t>
      </w:r>
      <w:r w:rsidRPr="00352916">
        <w:rPr>
          <w:sz w:val="16"/>
        </w:rPr>
        <w:t xml:space="preserve">. Singing, dancing, and sharing stories together; utilizing our intellect to make new knowledge of the world—these are fundamentally what human freedom is for. At the same time, cultural participation is a critical means for fostering cultural change and exchange. </w:t>
      </w:r>
      <w:r w:rsidRPr="00FF1CF3">
        <w:rPr>
          <w:rStyle w:val="StyleUnderline"/>
          <w:highlight w:val="cyan"/>
        </w:rPr>
        <w:t xml:space="preserve">Individuals take </w:t>
      </w:r>
      <w:r w:rsidRPr="00FF1CF3">
        <w:rPr>
          <w:rStyle w:val="Emphasis"/>
          <w:highlight w:val="cyan"/>
        </w:rPr>
        <w:t>values</w:t>
      </w:r>
      <w:r w:rsidRPr="00FF1CF3">
        <w:rPr>
          <w:rStyle w:val="StyleUnderline"/>
          <w:highlight w:val="cyan"/>
        </w:rPr>
        <w:t xml:space="preserve">, </w:t>
      </w:r>
      <w:r w:rsidRPr="00FF1CF3">
        <w:rPr>
          <w:rStyle w:val="Emphasis"/>
          <w:highlight w:val="cyan"/>
        </w:rPr>
        <w:t>norms</w:t>
      </w:r>
      <w:r w:rsidRPr="00352916">
        <w:rPr>
          <w:rStyle w:val="StyleUnderline"/>
        </w:rPr>
        <w:t xml:space="preserve">, images, and ideas </w:t>
      </w:r>
      <w:r w:rsidRPr="00FF1CF3">
        <w:rPr>
          <w:rStyle w:val="StyleUnderline"/>
          <w:highlight w:val="cyan"/>
        </w:rPr>
        <w:t xml:space="preserve">from the </w:t>
      </w:r>
      <w:r w:rsidRPr="00FF1CF3">
        <w:rPr>
          <w:rStyle w:val="Emphasis"/>
          <w:highlight w:val="cyan"/>
        </w:rPr>
        <w:t>world</w:t>
      </w:r>
      <w:r w:rsidRPr="00352916">
        <w:rPr>
          <w:rStyle w:val="Emphasis"/>
        </w:rPr>
        <w:t xml:space="preserve"> around them</w:t>
      </w:r>
      <w:r w:rsidRPr="00352916">
        <w:rPr>
          <w:sz w:val="16"/>
        </w:rPr>
        <w:t>—near and far, past and present—</w:t>
      </w:r>
      <w:r w:rsidRPr="00352916">
        <w:rPr>
          <w:rStyle w:val="StyleUnderline"/>
        </w:rPr>
        <w:t>and recast them to tell their own stories and remake culture</w:t>
      </w:r>
      <w:r w:rsidRPr="00352916">
        <w:rPr>
          <w:sz w:val="16"/>
        </w:rPr>
        <w:t xml:space="preserve">. Yet a decade on into the twenty- first century, much of the cultural forms that are familiar and dear to us are in private hands, wrapped up as intellectual property in the form of copyrights (in books, music, art, and film), patents (in scientific innovation), and trademarks (in commercial brands). </w:t>
      </w:r>
      <w:r w:rsidRPr="00FF1CF3">
        <w:rPr>
          <w:rStyle w:val="StyleUnderline"/>
          <w:highlight w:val="cyan"/>
        </w:rPr>
        <w:t>The law of</w:t>
      </w:r>
      <w:r w:rsidRPr="00352916">
        <w:rPr>
          <w:rStyle w:val="StyleUnderline"/>
        </w:rPr>
        <w:t xml:space="preserve"> </w:t>
      </w:r>
      <w:r w:rsidRPr="00FF1CF3">
        <w:rPr>
          <w:rStyle w:val="Emphasis"/>
          <w:highlight w:val="cyan"/>
        </w:rPr>
        <w:t>i</w:t>
      </w:r>
      <w:r w:rsidRPr="00352916">
        <w:rPr>
          <w:rStyle w:val="StyleUnderline"/>
        </w:rPr>
        <w:t xml:space="preserve">ntellectual </w:t>
      </w:r>
      <w:r w:rsidRPr="00FF1CF3">
        <w:rPr>
          <w:rStyle w:val="Emphasis"/>
          <w:highlight w:val="cyan"/>
        </w:rPr>
        <w:t>p</w:t>
      </w:r>
      <w:r w:rsidRPr="00352916">
        <w:rPr>
          <w:rStyle w:val="StyleUnderline"/>
        </w:rPr>
        <w:t>roperty—</w:t>
      </w:r>
      <w:r w:rsidRPr="00FF1CF3">
        <w:rPr>
          <w:rStyle w:val="StyleUnderline"/>
          <w:highlight w:val="cyan"/>
        </w:rPr>
        <w:t xml:space="preserve">what it </w:t>
      </w:r>
      <w:r w:rsidRPr="00FF1CF3">
        <w:rPr>
          <w:rStyle w:val="Emphasis"/>
          <w:highlight w:val="cyan"/>
        </w:rPr>
        <w:t>allows</w:t>
      </w:r>
      <w:r w:rsidRPr="00352916">
        <w:rPr>
          <w:rStyle w:val="StyleUnderline"/>
        </w:rPr>
        <w:t>;</w:t>
      </w:r>
      <w:r w:rsidRPr="00352916">
        <w:rPr>
          <w:sz w:val="16"/>
        </w:rPr>
        <w:t xml:space="preserve"> what it </w:t>
      </w:r>
      <w:r w:rsidRPr="00FF1CF3">
        <w:rPr>
          <w:rStyle w:val="Emphasis"/>
          <w:highlight w:val="cyan"/>
        </w:rPr>
        <w:t>prevents</w:t>
      </w:r>
      <w:r w:rsidRPr="00352916">
        <w:rPr>
          <w:rStyle w:val="StyleUnderline"/>
        </w:rPr>
        <w:t xml:space="preserve">; </w:t>
      </w:r>
      <w:r w:rsidRPr="00FF1CF3">
        <w:rPr>
          <w:rStyle w:val="StyleUnderline"/>
          <w:highlight w:val="cyan"/>
        </w:rPr>
        <w:t>who makes</w:t>
      </w:r>
      <w:r w:rsidRPr="00352916">
        <w:rPr>
          <w:rStyle w:val="StyleUnderline"/>
        </w:rPr>
        <w:t xml:space="preserve"> the </w:t>
      </w:r>
      <w:r w:rsidRPr="00FF1CF3">
        <w:rPr>
          <w:rStyle w:val="StyleUnderline"/>
          <w:highlight w:val="cyan"/>
        </w:rPr>
        <w:t>decisions</w:t>
      </w:r>
      <w:r w:rsidRPr="00352916">
        <w:rPr>
          <w:sz w:val="16"/>
        </w:rPr>
        <w:t>; and crucially, who pays or receives the money—</w:t>
      </w:r>
      <w:r w:rsidRPr="00352916">
        <w:rPr>
          <w:rStyle w:val="StyleUnderline"/>
        </w:rPr>
        <w:t xml:space="preserve">thus </w:t>
      </w:r>
      <w:r w:rsidRPr="00FF1CF3">
        <w:rPr>
          <w:rStyle w:val="StyleUnderline"/>
          <w:highlight w:val="cyan"/>
        </w:rPr>
        <w:t xml:space="preserve">is </w:t>
      </w:r>
      <w:r w:rsidRPr="00FF1CF3">
        <w:rPr>
          <w:rStyle w:val="Emphasis"/>
          <w:highlight w:val="cyan"/>
        </w:rPr>
        <w:t>central</w:t>
      </w:r>
      <w:r w:rsidRPr="00352916">
        <w:rPr>
          <w:rStyle w:val="StyleUnderline"/>
        </w:rPr>
        <w:t xml:space="preserve"> to our ability </w:t>
      </w:r>
      <w:r w:rsidRPr="00FF1CF3">
        <w:rPr>
          <w:rStyle w:val="StyleUnderline"/>
          <w:highlight w:val="cyan"/>
        </w:rPr>
        <w:t xml:space="preserve">to </w:t>
      </w:r>
      <w:r w:rsidRPr="00FF1CF3">
        <w:rPr>
          <w:rStyle w:val="Emphasis"/>
          <w:highlight w:val="cyan"/>
        </w:rPr>
        <w:t>talk back to</w:t>
      </w:r>
      <w:r w:rsidRPr="00352916">
        <w:rPr>
          <w:rStyle w:val="StyleUnderline"/>
        </w:rPr>
        <w:t xml:space="preserve"> or talk through our </w:t>
      </w:r>
      <w:r w:rsidRPr="00FF1CF3">
        <w:rPr>
          <w:rStyle w:val="Emphasis"/>
          <w:highlight w:val="cyan"/>
        </w:rPr>
        <w:t>culture</w:t>
      </w:r>
      <w:r w:rsidRPr="00352916">
        <w:rPr>
          <w:sz w:val="16"/>
        </w:rPr>
        <w:t>. Cultural exchanges cultivate humanity in other important ways. Exchanging stories and knowledge with one another both confers recognition on diverse others and fosters mutual understanding.</w:t>
      </w:r>
    </w:p>
    <w:p w14:paraId="06E0857C" w14:textId="77777777" w:rsidR="00074CB6" w:rsidRPr="001E78C8" w:rsidRDefault="00074CB6" w:rsidP="00074CB6">
      <w:pPr>
        <w:pStyle w:val="Heading4"/>
      </w:pPr>
      <w:r>
        <w:t xml:space="preserve">Narratives of extinction work to </w:t>
      </w:r>
      <w:r>
        <w:rPr>
          <w:u w:val="single"/>
        </w:rPr>
        <w:t>erase</w:t>
      </w:r>
      <w:r>
        <w:t xml:space="preserve"> settler culpability and sustain regimes of whiteness. </w:t>
      </w:r>
    </w:p>
    <w:p w14:paraId="6E6D8823" w14:textId="77777777" w:rsidR="00074CB6" w:rsidRPr="00873604" w:rsidRDefault="00074CB6" w:rsidP="00074CB6">
      <w:r>
        <w:t xml:space="preserve">Hamish </w:t>
      </w:r>
      <w:r w:rsidRPr="00A34FF6">
        <w:rPr>
          <w:rStyle w:val="Style13ptBold"/>
        </w:rPr>
        <w:t>Dalley 18</w:t>
      </w:r>
      <w:r>
        <w:t xml:space="preserve">, Associate Professor at Daemen University, PhD from Australian National University, “The Deaths of Settler Colonialism: Extinction as a Metaphor of Decolonization in Contemporary Settler Literature,” </w:t>
      </w:r>
      <w:r>
        <w:rPr>
          <w:i/>
          <w:iCs/>
        </w:rPr>
        <w:t xml:space="preserve">Settler Colonial </w:t>
      </w:r>
      <w:r w:rsidRPr="00A34FF6">
        <w:t>Studies</w:t>
      </w:r>
      <w:r>
        <w:t xml:space="preserve">, </w:t>
      </w:r>
      <w:r w:rsidRPr="00A34FF6">
        <w:t>8</w:t>
      </w:r>
      <w:r>
        <w:t xml:space="preserve">(1), </w:t>
      </w:r>
      <w:r w:rsidRPr="00A0123B">
        <w:t>https://doi.org/10.1080/2201473X.2016.1238160</w:t>
      </w:r>
      <w:r>
        <w:t>, edited for gendered language</w:t>
      </w:r>
    </w:p>
    <w:p w14:paraId="7B0C995A" w14:textId="77777777" w:rsidR="00074CB6" w:rsidRPr="00A34FF6" w:rsidRDefault="00074CB6" w:rsidP="00074CB6">
      <w:pPr>
        <w:rPr>
          <w:rStyle w:val="StyleUnderline"/>
        </w:rPr>
      </w:pPr>
      <w:bookmarkStart w:id="1" w:name="_Hlk163855054"/>
      <w:r w:rsidRPr="00665710">
        <w:rPr>
          <w:sz w:val="14"/>
        </w:rPr>
        <w:t xml:space="preserve">Current scholarship has thus focused primarily on settler-colonial narrative’s view of the past, asking how such a contradictory and troubled relationship to history might affect present-day ideological formations. </w:t>
      </w:r>
      <w:r w:rsidRPr="00A34FF6">
        <w:rPr>
          <w:rStyle w:val="StyleUnderline"/>
        </w:rPr>
        <w:t>Critics</w:t>
      </w:r>
      <w:r w:rsidRPr="00665710">
        <w:rPr>
          <w:sz w:val="14"/>
        </w:rPr>
        <w:t xml:space="preserve"> have </w:t>
      </w:r>
      <w:r w:rsidRPr="00A34FF6">
        <w:rPr>
          <w:rStyle w:val="StyleUnderline"/>
        </w:rPr>
        <w:t>rarely consider</w:t>
      </w:r>
      <w:r w:rsidRPr="00665710">
        <w:rPr>
          <w:sz w:val="14"/>
        </w:rPr>
        <w:t xml:space="preserve">ed </w:t>
      </w:r>
      <w:r w:rsidRPr="00A34FF6">
        <w:rPr>
          <w:rStyle w:val="StyleUnderline"/>
        </w:rPr>
        <w:t xml:space="preserve">what such </w:t>
      </w:r>
      <w:r w:rsidRPr="00A34FF6">
        <w:rPr>
          <w:rStyle w:val="Emphasis"/>
        </w:rPr>
        <w:t>narratological tensions</w:t>
      </w:r>
      <w:r w:rsidRPr="00A34FF6">
        <w:rPr>
          <w:rStyle w:val="StyleUnderline"/>
        </w:rPr>
        <w:t xml:space="preserve"> might produce when the </w:t>
      </w:r>
      <w:r w:rsidRPr="00A34FF6">
        <w:rPr>
          <w:rStyle w:val="Emphasis"/>
        </w:rPr>
        <w:t>settler gaze</w:t>
      </w:r>
      <w:r w:rsidRPr="00A34FF6">
        <w:rPr>
          <w:rStyle w:val="StyleUnderline"/>
        </w:rPr>
        <w:t xml:space="preserve"> is turned to the future</w:t>
      </w:r>
      <w:r w:rsidRPr="00665710">
        <w:rPr>
          <w:sz w:val="14"/>
        </w:rPr>
        <w:t xml:space="preserv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FF1CF3">
        <w:rPr>
          <w:rStyle w:val="StyleUnderline"/>
          <w:highlight w:val="cyan"/>
        </w:rPr>
        <w:t>settlers</w:t>
      </w:r>
      <w:r w:rsidRPr="00665710">
        <w:rPr>
          <w:sz w:val="14"/>
        </w:rPr>
        <w:t xml:space="preserve"> do </w:t>
      </w:r>
      <w:r w:rsidRPr="00ED12E8">
        <w:rPr>
          <w:rStyle w:val="StyleUnderline"/>
        </w:rPr>
        <w:t xml:space="preserve">often try to </w:t>
      </w:r>
      <w:r w:rsidRPr="00FF1CF3">
        <w:rPr>
          <w:rStyle w:val="StyleUnderline"/>
          <w:highlight w:val="cyan"/>
        </w:rPr>
        <w:t>imagine</w:t>
      </w:r>
      <w:r w:rsidRPr="00665710">
        <w:rPr>
          <w:sz w:val="14"/>
        </w:rPr>
        <w:t xml:space="preserve"> </w:t>
      </w:r>
      <w:r w:rsidRPr="007C0A7E">
        <w:rPr>
          <w:rStyle w:val="StyleUnderline"/>
        </w:rPr>
        <w:t xml:space="preserve">their </w:t>
      </w:r>
      <w:r w:rsidRPr="00FF1CF3">
        <w:rPr>
          <w:rStyle w:val="StyleUnderline"/>
          <w:highlight w:val="cyan"/>
        </w:rPr>
        <w:t>demise</w:t>
      </w:r>
      <w:r w:rsidRPr="00665710">
        <w:rPr>
          <w:sz w:val="14"/>
        </w:rPr>
        <w:t xml:space="preserve"> – </w:t>
      </w:r>
      <w:r w:rsidRPr="00A34FF6">
        <w:rPr>
          <w:rStyle w:val="StyleUnderline"/>
        </w:rPr>
        <w:t>but</w:t>
      </w:r>
      <w:r w:rsidRPr="00665710">
        <w:rPr>
          <w:sz w:val="14"/>
        </w:rPr>
        <w:t xml:space="preserve"> they </w:t>
      </w:r>
      <w:r w:rsidRPr="00A34FF6">
        <w:rPr>
          <w:rStyle w:val="StyleUnderline"/>
        </w:rPr>
        <w:t xml:space="preserve">do so in a way that </w:t>
      </w:r>
      <w:r w:rsidRPr="00A34FF6">
        <w:rPr>
          <w:rStyle w:val="Emphasis"/>
        </w:rPr>
        <w:t>reasserts</w:t>
      </w:r>
      <w:r w:rsidRPr="00A34FF6">
        <w:rPr>
          <w:rStyle w:val="StyleUnderline"/>
        </w:rPr>
        <w:t xml:space="preserve"> the paradoxes of their founding ideology, </w:t>
      </w:r>
      <w:r w:rsidRPr="00FF1CF3">
        <w:rPr>
          <w:rStyle w:val="StyleUnderline"/>
          <w:highlight w:val="cyan"/>
        </w:rPr>
        <w:t>with the result that</w:t>
      </w:r>
      <w:r w:rsidRPr="00A34FF6">
        <w:rPr>
          <w:rStyle w:val="StyleUnderline"/>
        </w:rPr>
        <w:t xml:space="preserve"> the </w:t>
      </w:r>
      <w:r w:rsidRPr="00A34FF6">
        <w:rPr>
          <w:rStyle w:val="Emphasis"/>
        </w:rPr>
        <w:t>radical potentiality</w:t>
      </w:r>
      <w:r w:rsidRPr="00A34FF6">
        <w:rPr>
          <w:rStyle w:val="StyleUnderline"/>
        </w:rPr>
        <w:t xml:space="preserve"> of </w:t>
      </w:r>
      <w:r w:rsidRPr="00FF1CF3">
        <w:rPr>
          <w:rStyle w:val="StyleUnderline"/>
          <w:highlight w:val="cyan"/>
        </w:rPr>
        <w:t>decol</w:t>
      </w:r>
      <w:r w:rsidRPr="007C0A7E">
        <w:rPr>
          <w:rStyle w:val="StyleUnderline"/>
        </w:rPr>
        <w:t xml:space="preserve">onization </w:t>
      </w:r>
      <w:r w:rsidRPr="00FF1CF3">
        <w:rPr>
          <w:rStyle w:val="StyleUnderline"/>
          <w:highlight w:val="cyan"/>
        </w:rPr>
        <w:t xml:space="preserve">is </w:t>
      </w:r>
      <w:r w:rsidRPr="00FF1CF3">
        <w:rPr>
          <w:rStyle w:val="Emphasis"/>
          <w:highlight w:val="cyan"/>
        </w:rPr>
        <w:t>undone</w:t>
      </w:r>
      <w:r w:rsidRPr="00FF1CF3">
        <w:rPr>
          <w:rStyle w:val="StyleUnderline"/>
          <w:highlight w:val="cyan"/>
        </w:rPr>
        <w:t xml:space="preserve"> </w:t>
      </w:r>
      <w:r w:rsidRPr="007C0A7E">
        <w:rPr>
          <w:rStyle w:val="StyleUnderline"/>
        </w:rPr>
        <w:t>even as it is invoked.</w:t>
      </w:r>
    </w:p>
    <w:p w14:paraId="2D640E9A" w14:textId="77777777" w:rsidR="00074CB6" w:rsidRPr="00665710" w:rsidRDefault="00074CB6" w:rsidP="00074CB6">
      <w:pPr>
        <w:rPr>
          <w:sz w:val="14"/>
        </w:rPr>
      </w:pPr>
      <w:r w:rsidRPr="00665710">
        <w:rPr>
          <w:sz w:val="14"/>
        </w:rPr>
        <w:t xml:space="preserve">I argue that, notwithstanding Veracini’s analysis, </w:t>
      </w:r>
      <w:r w:rsidRPr="007C0A7E">
        <w:rPr>
          <w:rStyle w:val="StyleUnderline"/>
        </w:rPr>
        <w:t xml:space="preserve">there is a </w:t>
      </w:r>
      <w:r w:rsidRPr="00FF1CF3">
        <w:rPr>
          <w:rStyle w:val="StyleUnderline"/>
          <w:highlight w:val="cyan"/>
        </w:rPr>
        <w:t>metaphor via</w:t>
      </w:r>
      <w:r w:rsidRPr="00A34FF6">
        <w:rPr>
          <w:rStyle w:val="StyleUnderline"/>
        </w:rPr>
        <w:t xml:space="preserve"> which </w:t>
      </w:r>
      <w:r w:rsidRPr="00FF1CF3">
        <w:rPr>
          <w:rStyle w:val="StyleUnderline"/>
          <w:highlight w:val="cyan"/>
        </w:rPr>
        <w:t xml:space="preserve">the end of </w:t>
      </w:r>
      <w:r w:rsidRPr="00FF1CF3">
        <w:rPr>
          <w:rStyle w:val="Emphasis"/>
          <w:highlight w:val="cyan"/>
        </w:rPr>
        <w:t>set</w:t>
      </w:r>
      <w:r w:rsidRPr="00A34FF6">
        <w:rPr>
          <w:rStyle w:val="Emphasis"/>
        </w:rPr>
        <w:t xml:space="preserve">tler </w:t>
      </w:r>
      <w:r w:rsidRPr="00FF1CF3">
        <w:rPr>
          <w:rStyle w:val="Emphasis"/>
          <w:highlight w:val="cyan"/>
        </w:rPr>
        <w:t>col</w:t>
      </w:r>
      <w:r w:rsidRPr="00A34FF6">
        <w:rPr>
          <w:rStyle w:val="Emphasis"/>
        </w:rPr>
        <w:t>onialism</w:t>
      </w:r>
      <w:r w:rsidRPr="00A34FF6">
        <w:rPr>
          <w:rStyle w:val="StyleUnderline"/>
        </w:rPr>
        <w:t xml:space="preserve"> </w:t>
      </w:r>
      <w:r w:rsidRPr="00FF1CF3">
        <w:rPr>
          <w:rStyle w:val="StyleUnderline"/>
          <w:highlight w:val="cyan"/>
        </w:rPr>
        <w:t>unspools</w:t>
      </w:r>
      <w:r w:rsidRPr="00A34FF6">
        <w:rPr>
          <w:rStyle w:val="StyleUnderline"/>
        </w:rPr>
        <w:t xml:space="preserve"> – </w:t>
      </w:r>
      <w:r w:rsidRPr="00FF1CF3">
        <w:rPr>
          <w:rStyle w:val="StyleUnderline"/>
          <w:highlight w:val="cyan"/>
        </w:rPr>
        <w:t>the</w:t>
      </w:r>
      <w:r w:rsidRPr="00A34FF6">
        <w:rPr>
          <w:rStyle w:val="StyleUnderline"/>
        </w:rPr>
        <w:t xml:space="preserve"> </w:t>
      </w:r>
      <w:r w:rsidRPr="00A34FF6">
        <w:rPr>
          <w:rStyle w:val="Emphasis"/>
        </w:rPr>
        <w:t>quasi-</w:t>
      </w:r>
      <w:r w:rsidRPr="00FF1CF3">
        <w:rPr>
          <w:rStyle w:val="Emphasis"/>
          <w:highlight w:val="cyan"/>
        </w:rPr>
        <w:t>biological concept of extinction</w:t>
      </w:r>
      <w:r w:rsidRPr="00A34FF6">
        <w:rPr>
          <w:rStyle w:val="StyleUnderline"/>
        </w:rPr>
        <w:t xml:space="preserve">, which, </w:t>
      </w:r>
      <w:r w:rsidRPr="00FF1CF3">
        <w:rPr>
          <w:rStyle w:val="StyleUnderline"/>
          <w:highlight w:val="cyan"/>
        </w:rPr>
        <w:t>when deployed</w:t>
      </w:r>
      <w:r w:rsidRPr="00A34FF6">
        <w:rPr>
          <w:rStyle w:val="StyleUnderline"/>
        </w:rPr>
        <w:t xml:space="preserve"> as a narrative trope, </w:t>
      </w:r>
      <w:r w:rsidRPr="00FF1CF3">
        <w:rPr>
          <w:rStyle w:val="StyleUnderline"/>
          <w:highlight w:val="cyan"/>
        </w:rPr>
        <w:t>offers settlers a chance to</w:t>
      </w:r>
      <w:r w:rsidRPr="00A34FF6">
        <w:rPr>
          <w:rStyle w:val="StyleUnderline"/>
        </w:rPr>
        <w:t xml:space="preserve"> consider and </w:t>
      </w:r>
      <w:r w:rsidRPr="00FF1CF3">
        <w:rPr>
          <w:rStyle w:val="StyleUnderline"/>
          <w:highlight w:val="cyan"/>
        </w:rPr>
        <w:t xml:space="preserve">disavow their </w:t>
      </w:r>
      <w:r w:rsidRPr="00FF1CF3">
        <w:rPr>
          <w:rStyle w:val="Emphasis"/>
          <w:highlight w:val="cyan"/>
        </w:rPr>
        <w:t>demise</w:t>
      </w:r>
      <w:r w:rsidRPr="00FF1CF3">
        <w:rPr>
          <w:rStyle w:val="StyleUnderline"/>
          <w:highlight w:val="cyan"/>
        </w:rPr>
        <w:t>, just as they</w:t>
      </w:r>
      <w:r w:rsidRPr="00A34FF6">
        <w:rPr>
          <w:rStyle w:val="StyleUnderline"/>
        </w:rPr>
        <w:t xml:space="preserve"> consider and then </w:t>
      </w:r>
      <w:r w:rsidRPr="00FF1CF3">
        <w:rPr>
          <w:rStyle w:val="StyleUnderline"/>
          <w:highlight w:val="cyan"/>
        </w:rPr>
        <w:t>disavow</w:t>
      </w:r>
      <w:r w:rsidRPr="00A34FF6">
        <w:rPr>
          <w:rStyle w:val="StyleUnderline"/>
        </w:rPr>
        <w:t xml:space="preserve"> the violence of </w:t>
      </w:r>
      <w:r w:rsidRPr="00FF1CF3">
        <w:rPr>
          <w:rStyle w:val="StyleUnderline"/>
          <w:highlight w:val="cyan"/>
        </w:rPr>
        <w:t xml:space="preserve">their </w:t>
      </w:r>
      <w:r w:rsidRPr="00FF1CF3">
        <w:rPr>
          <w:rStyle w:val="Emphasis"/>
          <w:highlight w:val="cyan"/>
        </w:rPr>
        <w:t>origins</w:t>
      </w:r>
      <w:r w:rsidRPr="00A34FF6">
        <w:rPr>
          <w:rStyle w:val="StyleUnderline"/>
        </w:rPr>
        <w:t>.</w:t>
      </w:r>
      <w:r w:rsidRPr="00665710">
        <w:rPr>
          <w:sz w:val="14"/>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14:paraId="7290FBFD" w14:textId="77777777" w:rsidR="00074CB6" w:rsidRPr="00665710" w:rsidRDefault="00074CB6" w:rsidP="00074CB6">
      <w:pPr>
        <w:rPr>
          <w:sz w:val="14"/>
        </w:rPr>
      </w:pPr>
      <w:r w:rsidRPr="001147E5">
        <w:rPr>
          <w:rStyle w:val="StyleUnderline"/>
        </w:rPr>
        <w:t xml:space="preserve">That </w:t>
      </w:r>
      <w:r w:rsidRPr="001147E5">
        <w:rPr>
          <w:rStyle w:val="Emphasis"/>
        </w:rPr>
        <w:t>‘extinction’</w:t>
      </w:r>
      <w:r w:rsidRPr="001147E5">
        <w:rPr>
          <w:rStyle w:val="StyleUnderline"/>
        </w:rPr>
        <w:t xml:space="preserve"> should be a key word in the </w:t>
      </w:r>
      <w:r w:rsidRPr="001147E5">
        <w:rPr>
          <w:rStyle w:val="Emphasis"/>
        </w:rPr>
        <w:t>settler-colonial lexicon</w:t>
      </w:r>
      <w:r w:rsidRPr="001147E5">
        <w:rPr>
          <w:rStyle w:val="StyleUnderline"/>
        </w:rPr>
        <w:t xml:space="preserve"> is no surprise.</w:t>
      </w:r>
      <w:r w:rsidRPr="00665710">
        <w:rPr>
          <w:sz w:val="14"/>
        </w:rPr>
        <w:t xml:space="preserve"> In Patrick Wolfe’s phrase,7 s</w:t>
      </w:r>
      <w:r w:rsidRPr="001147E5">
        <w:rPr>
          <w:rStyle w:val="StyleUnderline"/>
        </w:rPr>
        <w:t xml:space="preserve">ettler colonialism is predicated on a </w:t>
      </w:r>
      <w:r w:rsidRPr="001147E5">
        <w:rPr>
          <w:rStyle w:val="Emphasis"/>
        </w:rPr>
        <w:t>‘logic of elimination’</w:t>
      </w:r>
      <w:r w:rsidRPr="001147E5">
        <w:rPr>
          <w:rStyle w:val="StyleUnderline"/>
        </w:rPr>
        <w:t xml:space="preserve"> that tends towards the extermination – by one means or another – of indigenous peoples.</w:t>
      </w:r>
      <w:r w:rsidRPr="00665710">
        <w:rPr>
          <w:sz w:val="14"/>
        </w:rPr>
        <w:t>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p>
    <w:p w14:paraId="3F201524" w14:textId="77777777" w:rsidR="00074CB6" w:rsidRPr="00665710" w:rsidRDefault="00074CB6" w:rsidP="00074CB6">
      <w:pPr>
        <w:rPr>
          <w:sz w:val="14"/>
        </w:rPr>
      </w:pPr>
      <w:r w:rsidRPr="00665710">
        <w:rPr>
          <w:sz w:val="14"/>
        </w:rPr>
        <w:t>The idea appears repeatedly in English-language literary treatments of settler colonialism. Consider, for instance, the following rumination on the future of South African settler society, from Olive Schreiner’s 1883 Story of an African Farm:</w:t>
      </w:r>
    </w:p>
    <w:p w14:paraId="4CD7E636" w14:textId="77777777" w:rsidR="00074CB6" w:rsidRPr="00665710" w:rsidRDefault="00074CB6" w:rsidP="00074CB6">
      <w:pPr>
        <w:rPr>
          <w:sz w:val="14"/>
        </w:rPr>
      </w:pPr>
      <w:r w:rsidRPr="00665710">
        <w:rPr>
          <w:sz w:val="14"/>
        </w:rPr>
        <w:t>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p>
    <w:p w14:paraId="11A7812F" w14:textId="77777777" w:rsidR="00074CB6" w:rsidRPr="00665710" w:rsidRDefault="00074CB6" w:rsidP="00074CB6">
      <w:pPr>
        <w:rPr>
          <w:sz w:val="14"/>
        </w:rPr>
      </w:pPr>
      <w:r w:rsidRPr="00665710">
        <w:rPr>
          <w:sz w:val="14"/>
        </w:rPr>
        <w:t>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w:t>
      </w:r>
    </w:p>
    <w:p w14:paraId="62139A33" w14:textId="77777777" w:rsidR="00074CB6" w:rsidRPr="00665710" w:rsidRDefault="00074CB6" w:rsidP="00074CB6">
      <w:pPr>
        <w:rPr>
          <w:sz w:val="14"/>
        </w:rPr>
      </w:pPr>
      <w:r w:rsidRPr="00665710">
        <w:rPr>
          <w:sz w:val="14"/>
        </w:rPr>
        <w:t xml:space="preserve">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loss’.11 </w:t>
      </w:r>
      <w:r w:rsidRPr="00FF1CF3">
        <w:rPr>
          <w:rStyle w:val="StyleUnderline"/>
          <w:highlight w:val="cyan"/>
        </w:rPr>
        <w:t>The fear of</w:t>
      </w:r>
      <w:r w:rsidRPr="001147E5">
        <w:rPr>
          <w:rStyle w:val="StyleUnderline"/>
        </w:rPr>
        <w:t xml:space="preserve"> </w:t>
      </w:r>
      <w:r w:rsidRPr="00ED12E8">
        <w:rPr>
          <w:rStyle w:val="Emphasis"/>
        </w:rPr>
        <w:t xml:space="preserve">looming </w:t>
      </w:r>
      <w:r w:rsidRPr="00FF1CF3">
        <w:rPr>
          <w:rStyle w:val="Emphasis"/>
          <w:highlight w:val="cyan"/>
        </w:rPr>
        <w:t>annihilation</w:t>
      </w:r>
      <w:r w:rsidRPr="00FF1CF3">
        <w:rPr>
          <w:rStyle w:val="StyleUnderline"/>
          <w:highlight w:val="cyan"/>
        </w:rPr>
        <w:t xml:space="preserve"> serves</w:t>
      </w:r>
      <w:r w:rsidRPr="001147E5">
        <w:rPr>
          <w:rStyle w:val="StyleUnderline"/>
        </w:rPr>
        <w:t xml:space="preserve"> a </w:t>
      </w:r>
      <w:r w:rsidRPr="00ED12E8">
        <w:rPr>
          <w:rStyle w:val="Emphasis"/>
        </w:rPr>
        <w:t>powerful ideological function</w:t>
      </w:r>
      <w:r w:rsidRPr="001147E5">
        <w:rPr>
          <w:rStyle w:val="StyleUnderline"/>
        </w:rPr>
        <w:t xml:space="preserve"> in settler communities, working </w:t>
      </w:r>
      <w:r w:rsidRPr="00FF1CF3">
        <w:rPr>
          <w:rStyle w:val="StyleUnderline"/>
          <w:highlight w:val="cyan"/>
        </w:rPr>
        <w:t>to</w:t>
      </w:r>
      <w:r w:rsidRPr="001147E5">
        <w:rPr>
          <w:rStyle w:val="StyleUnderline"/>
        </w:rPr>
        <w:t xml:space="preserve"> foster racial solidarity, suppress dissent, and </w:t>
      </w:r>
      <w:r w:rsidRPr="00FF1CF3">
        <w:rPr>
          <w:rStyle w:val="StyleUnderline"/>
          <w:highlight w:val="cyan"/>
        </w:rPr>
        <w:t xml:space="preserve">legitimate violence against </w:t>
      </w:r>
      <w:r w:rsidRPr="00FF1CF3">
        <w:rPr>
          <w:rStyle w:val="Emphasis"/>
          <w:highlight w:val="cyan"/>
        </w:rPr>
        <w:t>indigenous populations</w:t>
      </w:r>
      <w:r w:rsidRPr="00FF1CF3">
        <w:rPr>
          <w:rStyle w:val="StyleUnderline"/>
          <w:highlight w:val="cyan"/>
        </w:rPr>
        <w:t xml:space="preserve"> who</w:t>
      </w:r>
      <w:r w:rsidRPr="001147E5">
        <w:rPr>
          <w:rStyle w:val="StyleUnderline"/>
        </w:rPr>
        <w:t xml:space="preserve">, by any objective measure, </w:t>
      </w:r>
      <w:r w:rsidRPr="00FF1CF3">
        <w:rPr>
          <w:rStyle w:val="StyleUnderline"/>
          <w:highlight w:val="cyan"/>
        </w:rPr>
        <w:t>are</w:t>
      </w:r>
      <w:r w:rsidRPr="001147E5">
        <w:rPr>
          <w:rStyle w:val="StyleUnderline"/>
        </w:rPr>
        <w:t xml:space="preserve"> far </w:t>
      </w:r>
      <w:r w:rsidRPr="00FF1CF3">
        <w:rPr>
          <w:rStyle w:val="StyleUnderline"/>
          <w:highlight w:val="cyan"/>
        </w:rPr>
        <w:t xml:space="preserve">more at </w:t>
      </w:r>
      <w:r w:rsidRPr="00FF1CF3">
        <w:rPr>
          <w:rStyle w:val="Emphasis"/>
          <w:highlight w:val="cyan"/>
        </w:rPr>
        <w:t>risk of extermination</w:t>
      </w:r>
      <w:r w:rsidRPr="001147E5">
        <w:rPr>
          <w:rStyle w:val="StyleUnderline"/>
        </w:rPr>
        <w:t xml:space="preserve"> than the settlers who fear them. A</w:t>
      </w:r>
      <w:r w:rsidRPr="00665710">
        <w:rPr>
          <w:sz w:val="14"/>
        </w:rPr>
        <w:t>nn Curthoys and Dirk Moses have traced this pattern in Australia and Israel-Palestine, respectively.12 This scholarship suggests that</w:t>
      </w:r>
      <w:r w:rsidRPr="001147E5">
        <w:rPr>
          <w:rStyle w:val="StyleUnderline"/>
        </w:rPr>
        <w:t xml:space="preserve"> </w:t>
      </w:r>
      <w:r w:rsidRPr="00FF1CF3">
        <w:rPr>
          <w:rStyle w:val="StyleUnderline"/>
          <w:highlight w:val="cyan"/>
        </w:rPr>
        <w:t xml:space="preserve">narratives of settler extinction are acts of </w:t>
      </w:r>
      <w:r w:rsidRPr="00FF1CF3">
        <w:rPr>
          <w:rStyle w:val="Emphasis"/>
          <w:highlight w:val="cyan"/>
        </w:rPr>
        <w:t>ideological mystification</w:t>
      </w:r>
      <w:r w:rsidRPr="00FF1CF3">
        <w:rPr>
          <w:rStyle w:val="StyleUnderline"/>
          <w:highlight w:val="cyan"/>
        </w:rPr>
        <w:t>, obscuring</w:t>
      </w:r>
      <w:r w:rsidRPr="001147E5">
        <w:rPr>
          <w:rStyle w:val="StyleUnderline"/>
        </w:rPr>
        <w:t xml:space="preserve"> the brutal </w:t>
      </w:r>
      <w:r w:rsidRPr="00FF1CF3">
        <w:rPr>
          <w:rStyle w:val="StyleUnderline"/>
          <w:highlight w:val="cyan"/>
        </w:rPr>
        <w:t>inequalities</w:t>
      </w:r>
      <w:r w:rsidRPr="001147E5">
        <w:rPr>
          <w:rStyle w:val="StyleUnderline"/>
        </w:rPr>
        <w:t xml:space="preserve"> of the frontier </w:t>
      </w:r>
      <w:r w:rsidRPr="00FF1CF3">
        <w:rPr>
          <w:rStyle w:val="StyleUnderline"/>
          <w:highlight w:val="cyan"/>
        </w:rPr>
        <w:t>behind</w:t>
      </w:r>
      <w:r w:rsidRPr="001147E5">
        <w:rPr>
          <w:rStyle w:val="StyleUnderline"/>
        </w:rPr>
        <w:t xml:space="preserve"> a mask of </w:t>
      </w:r>
      <w:r w:rsidRPr="00FF1CF3">
        <w:rPr>
          <w:rStyle w:val="Emphasis"/>
          <w:highlight w:val="cyan"/>
        </w:rPr>
        <w:t>white vulnerability</w:t>
      </w:r>
      <w:r w:rsidRPr="00665710">
        <w:rPr>
          <w:sz w:val="14"/>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14:paraId="250F8439" w14:textId="77777777" w:rsidR="00074CB6" w:rsidRPr="00665710" w:rsidRDefault="00074CB6" w:rsidP="00074CB6">
      <w:pPr>
        <w:rPr>
          <w:sz w:val="14"/>
        </w:rPr>
      </w:pPr>
      <w:r w:rsidRPr="00665710">
        <w:rPr>
          <w:sz w:val="14"/>
        </w:rPr>
        <w:t xml:space="preserve">In the remainder of this </w:t>
      </w:r>
      <w:proofErr w:type="gramStart"/>
      <w:r w:rsidRPr="00665710">
        <w:rPr>
          <w:sz w:val="14"/>
        </w:rPr>
        <w:t>paper</w:t>
      </w:r>
      <w:proofErr w:type="gramEnd"/>
      <w:r w:rsidRPr="00665710">
        <w:rPr>
          <w:sz w:val="14"/>
        </w:rPr>
        <w:t xml:space="preserve"> </w:t>
      </w:r>
      <w:r w:rsidRPr="00ED12E8">
        <w:rPr>
          <w:rStyle w:val="StyleUnderline"/>
        </w:rPr>
        <w:t xml:space="preserve">I </w:t>
      </w:r>
      <w:r w:rsidRPr="007C0A7E">
        <w:rPr>
          <w:rStyle w:val="StyleUnderline"/>
        </w:rPr>
        <w:t xml:space="preserve">consider extinction’s function as a </w:t>
      </w:r>
      <w:r w:rsidRPr="007C0A7E">
        <w:rPr>
          <w:rStyle w:val="Emphasis"/>
        </w:rPr>
        <w:t>metaphor of decolonization</w:t>
      </w:r>
      <w:r w:rsidRPr="007C0A7E">
        <w:rPr>
          <w:sz w:val="14"/>
        </w:rPr>
        <w:t xml:space="preserve">. I use this phrase to invoke, without completely endorsing, Tuck and Yang’s argument that </w:t>
      </w:r>
      <w:r w:rsidRPr="007C0A7E">
        <w:rPr>
          <w:rStyle w:val="StyleUnderline"/>
        </w:rPr>
        <w:t>to treat decolonization figuratively</w:t>
      </w:r>
      <w:r w:rsidRPr="007C0A7E">
        <w:rPr>
          <w:sz w:val="14"/>
        </w:rPr>
        <w:t xml:space="preserve">, as I argue extinction narratives do, </w:t>
      </w:r>
      <w:r w:rsidRPr="007C0A7E">
        <w:rPr>
          <w:rStyle w:val="StyleUnderline"/>
        </w:rPr>
        <w:t xml:space="preserve">is necessarily to preclude </w:t>
      </w:r>
      <w:r w:rsidRPr="007C0A7E">
        <w:rPr>
          <w:rStyle w:val="Emphasis"/>
        </w:rPr>
        <w:t>radical change</w:t>
      </w:r>
      <w:r w:rsidRPr="007C0A7E">
        <w:rPr>
          <w:rStyle w:val="StyleUnderline"/>
        </w:rPr>
        <w:t xml:space="preserve">, creating </w:t>
      </w:r>
      <w:r w:rsidRPr="007C0A7E">
        <w:rPr>
          <w:rStyle w:val="Emphasis"/>
        </w:rPr>
        <w:t>opportunities</w:t>
      </w:r>
      <w:r w:rsidRPr="007C0A7E">
        <w:rPr>
          <w:rStyle w:val="StyleUnderline"/>
        </w:rPr>
        <w:t xml:space="preserve"> for settler ‘moves to innocence’ that </w:t>
      </w:r>
      <w:r w:rsidRPr="007C0A7E">
        <w:rPr>
          <w:rStyle w:val="Emphasis"/>
        </w:rPr>
        <w:t>re-legitimate racial</w:t>
      </w:r>
      <w:r w:rsidRPr="001147E5">
        <w:rPr>
          <w:rStyle w:val="Emphasis"/>
        </w:rPr>
        <w:t xml:space="preserve"> inequality</w:t>
      </w:r>
      <w:r w:rsidRPr="001147E5">
        <w:rPr>
          <w:rStyle w:val="StyleUnderline"/>
        </w:rPr>
        <w:t>.</w:t>
      </w:r>
      <w:r w:rsidRPr="00665710">
        <w:rPr>
          <w:sz w:val="14"/>
        </w:rPr>
        <w:t>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14:paraId="5F50558C" w14:textId="77777777" w:rsidR="00074CB6" w:rsidRPr="001147E5" w:rsidRDefault="00074CB6" w:rsidP="00074CB6">
      <w:pPr>
        <w:rPr>
          <w:rStyle w:val="StyleUnderline"/>
        </w:rPr>
      </w:pPr>
      <w:r w:rsidRPr="00665710">
        <w:rPr>
          <w:sz w:val="14"/>
        </w:rPr>
        <w:t xml:space="preserve">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w:t>
      </w:r>
      <w:proofErr w:type="gramStart"/>
      <w:r w:rsidRPr="00665710">
        <w:rPr>
          <w:sz w:val="14"/>
        </w:rPr>
        <w:t>more or less conscious</w:t>
      </w:r>
      <w:proofErr w:type="gramEnd"/>
      <w:r w:rsidRPr="00665710">
        <w:rPr>
          <w:sz w:val="14"/>
        </w:rPr>
        <w:t xml:space="preserve">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FF1CF3">
        <w:rPr>
          <w:rStyle w:val="StyleUnderline"/>
          <w:highlight w:val="cyan"/>
        </w:rPr>
        <w:t>extinction is a</w:t>
      </w:r>
      <w:r w:rsidRPr="001147E5">
        <w:rPr>
          <w:rStyle w:val="StyleUnderline"/>
        </w:rPr>
        <w:t xml:space="preserve"> </w:t>
      </w:r>
      <w:r w:rsidRPr="001147E5">
        <w:rPr>
          <w:rStyle w:val="Emphasis"/>
        </w:rPr>
        <w:t xml:space="preserve">core </w:t>
      </w:r>
      <w:r w:rsidRPr="00FF1CF3">
        <w:rPr>
          <w:rStyle w:val="Emphasis"/>
          <w:highlight w:val="cyan"/>
        </w:rPr>
        <w:t>trope</w:t>
      </w:r>
      <w:r w:rsidRPr="00FF1CF3">
        <w:rPr>
          <w:rStyle w:val="StyleUnderline"/>
          <w:highlight w:val="cyan"/>
        </w:rPr>
        <w:t xml:space="preserve"> through which </w:t>
      </w:r>
      <w:r w:rsidRPr="00FF1CF3">
        <w:rPr>
          <w:rStyle w:val="Emphasis"/>
          <w:highlight w:val="cyan"/>
        </w:rPr>
        <w:t>settler futurity emerges</w:t>
      </w:r>
      <w:r w:rsidRPr="001147E5">
        <w:rPr>
          <w:rStyle w:val="StyleUnderline"/>
        </w:rPr>
        <w:t xml:space="preserve">, one with </w:t>
      </w:r>
      <w:r w:rsidRPr="001147E5">
        <w:rPr>
          <w:rStyle w:val="Emphasis"/>
        </w:rPr>
        <w:t>crucial narrative</w:t>
      </w:r>
      <w:r w:rsidRPr="001147E5">
        <w:rPr>
          <w:rStyle w:val="StyleUnderline"/>
        </w:rPr>
        <w:t xml:space="preserve"> and </w:t>
      </w:r>
      <w:r w:rsidRPr="007C0A7E">
        <w:rPr>
          <w:rStyle w:val="Emphasis"/>
        </w:rPr>
        <w:t>ideological effects</w:t>
      </w:r>
      <w:r w:rsidRPr="007C0A7E">
        <w:rPr>
          <w:rStyle w:val="StyleUnderline"/>
        </w:rPr>
        <w:t xml:space="preserve"> that shape much of the </w:t>
      </w:r>
      <w:r w:rsidRPr="007C0A7E">
        <w:rPr>
          <w:rStyle w:val="Emphasis"/>
        </w:rPr>
        <w:t>contemporary literature</w:t>
      </w:r>
      <w:r w:rsidRPr="007C0A7E">
        <w:rPr>
          <w:rStyle w:val="StyleUnderline"/>
        </w:rPr>
        <w:t xml:space="preserve"> emerging from white colonial settings.</w:t>
      </w:r>
    </w:p>
    <w:p w14:paraId="27EEC9B5" w14:textId="77777777" w:rsidR="00074CB6" w:rsidRPr="00665710" w:rsidRDefault="00074CB6" w:rsidP="00074CB6">
      <w:pPr>
        <w:rPr>
          <w:sz w:val="14"/>
        </w:rPr>
      </w:pPr>
      <w:r w:rsidRPr="00665710">
        <w:rPr>
          <w:sz w:val="14"/>
        </w:rPr>
        <w:t>The forms of extinction narrative: historical-civilizational vs. biological annihilation</w:t>
      </w:r>
    </w:p>
    <w:p w14:paraId="0EBCE32C" w14:textId="77777777" w:rsidR="00074CB6" w:rsidRPr="00665710" w:rsidRDefault="00074CB6" w:rsidP="00074CB6">
      <w:pPr>
        <w:rPr>
          <w:sz w:val="14"/>
        </w:rPr>
      </w:pPr>
      <w:r w:rsidRPr="00665710">
        <w:rPr>
          <w:sz w:val="14"/>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1147E5">
        <w:rPr>
          <w:rStyle w:val="StyleUnderline"/>
        </w:rPr>
        <w:t xml:space="preserve">Historical-civilizational visions of the end of settler colonialism invoke classical notions of the </w:t>
      </w:r>
      <w:r w:rsidRPr="001147E5">
        <w:rPr>
          <w:rStyle w:val="Emphasis"/>
        </w:rPr>
        <w:t>rise</w:t>
      </w:r>
      <w:r w:rsidRPr="001147E5">
        <w:rPr>
          <w:rStyle w:val="StyleUnderline"/>
        </w:rPr>
        <w:t xml:space="preserve"> and </w:t>
      </w:r>
      <w:r w:rsidRPr="001147E5">
        <w:rPr>
          <w:rStyle w:val="Emphasis"/>
        </w:rPr>
        <w:t>fall</w:t>
      </w:r>
      <w:r w:rsidRPr="001147E5">
        <w:rPr>
          <w:rStyle w:val="StyleUnderline"/>
        </w:rPr>
        <w:t xml:space="preserve"> of societies, plotting the </w:t>
      </w:r>
      <w:r w:rsidRPr="001147E5">
        <w:rPr>
          <w:rStyle w:val="Emphasis"/>
        </w:rPr>
        <w:t>white world’s development</w:t>
      </w:r>
      <w:r w:rsidRPr="001147E5">
        <w:rPr>
          <w:rStyle w:val="StyleUnderline"/>
        </w:rPr>
        <w:t xml:space="preserve"> within a </w:t>
      </w:r>
      <w:r w:rsidRPr="001147E5">
        <w:rPr>
          <w:rStyle w:val="Emphasis"/>
        </w:rPr>
        <w:t>cyclical temporality</w:t>
      </w:r>
      <w:r w:rsidRPr="001147E5">
        <w:rPr>
          <w:rStyle w:val="StyleUnderline"/>
        </w:rPr>
        <w:t xml:space="preserve"> that makes inevitable its </w:t>
      </w:r>
      <w:r w:rsidRPr="001147E5">
        <w:rPr>
          <w:rStyle w:val="Emphasis"/>
        </w:rPr>
        <w:t>eventual demise</w:t>
      </w:r>
      <w:r w:rsidRPr="00665710">
        <w:rPr>
          <w:sz w:val="14"/>
        </w:rPr>
        <w:t>. Such narratives challenge the faith in progress found in stadial theories of development (such as those promulgated by Scottish Enlightenment figures like Adam Ferguson16)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14:paraId="7F63CE38" w14:textId="77777777" w:rsidR="00074CB6" w:rsidRPr="00665710" w:rsidRDefault="00074CB6" w:rsidP="00074CB6">
      <w:pPr>
        <w:rPr>
          <w:sz w:val="14"/>
        </w:rPr>
      </w:pPr>
      <w:r w:rsidRPr="00665710">
        <w:rPr>
          <w:sz w:val="14"/>
        </w:rPr>
        <w:t>J.M. Coetzee’s Waiting for the Barbarians (1980), published at the height of the struggle against white domination in South Africa, makes this narrative even more explicit. With a title drawn from the neo-classicist poet C.P. Cafavy that invokes the late-Roman parallel,17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the problem of ends is intrinsic to the temporality of settler colonialism:</w:t>
      </w:r>
    </w:p>
    <w:p w14:paraId="32EB463C" w14:textId="77777777" w:rsidR="00074CB6" w:rsidRPr="00665710" w:rsidRDefault="00074CB6" w:rsidP="00074CB6">
      <w:pPr>
        <w:rPr>
          <w:sz w:val="14"/>
        </w:rPr>
      </w:pPr>
      <w:r w:rsidRPr="00665710">
        <w:rPr>
          <w:sz w:val="14"/>
        </w:rPr>
        <w:t xml:space="preserve">What has made it impossible for us to live in time like fish in water, like birds in air, like children? It is the fault of </w:t>
      </w:r>
      <w:proofErr w:type="gramStart"/>
      <w:r w:rsidRPr="00665710">
        <w:rPr>
          <w:sz w:val="14"/>
        </w:rPr>
        <w:t>Empire</w:t>
      </w:r>
      <w:proofErr w:type="gramEnd"/>
      <w:r w:rsidRPr="00665710">
        <w:rPr>
          <w:sz w:val="14"/>
        </w:rPr>
        <w:t xml:space="preserve">! Empire </w:t>
      </w:r>
      <w:proofErr w:type="gramStart"/>
      <w:r w:rsidRPr="00665710">
        <w:rPr>
          <w:sz w:val="14"/>
        </w:rPr>
        <w:t>has created</w:t>
      </w:r>
      <w:proofErr w:type="gramEnd"/>
      <w:r w:rsidRPr="00665710">
        <w:rPr>
          <w:sz w:val="14"/>
        </w:rPr>
        <w:t xml:space="preserve"> the time of history. Empire has located its existence not in the smooth recurrent spinning time of the cycle of the seasons but in the jagged time of rise and fall, of beginning and end, of catastrophe. </w:t>
      </w:r>
      <w:proofErr w:type="gramStart"/>
      <w:r w:rsidRPr="00665710">
        <w:rPr>
          <w:sz w:val="14"/>
        </w:rPr>
        <w:t>Empire</w:t>
      </w:r>
      <w:proofErr w:type="gramEnd"/>
      <w:r w:rsidRPr="00665710">
        <w:rPr>
          <w:sz w:val="14"/>
        </w:rPr>
        <w:t xml:space="preserve"> dooms itself to live in history and plot against history. One thought alone preoccupies the submerged mind of Empire: how not to end, how not to die, how to prolong its era.18</w:t>
      </w:r>
    </w:p>
    <w:p w14:paraId="06F24A6F" w14:textId="77777777" w:rsidR="00074CB6" w:rsidRPr="00665710" w:rsidRDefault="00074CB6" w:rsidP="00074CB6">
      <w:pPr>
        <w:rPr>
          <w:sz w:val="14"/>
        </w:rPr>
      </w:pPr>
      <w:r w:rsidRPr="00665710">
        <w:rPr>
          <w:sz w:val="14"/>
        </w:rPr>
        <w:t xml:space="preserve">Within this temporality, the future can be glimpsed in the past, as a repetition of previous cycles of destruction and supersession, </w:t>
      </w:r>
      <w:proofErr w:type="gramStart"/>
      <w:r w:rsidRPr="00665710">
        <w:rPr>
          <w:sz w:val="14"/>
        </w:rPr>
        <w:t>more or less deferred</w:t>
      </w:r>
      <w:proofErr w:type="gramEnd"/>
      <w:r w:rsidRPr="00665710">
        <w:rPr>
          <w:sz w:val="14"/>
        </w:rPr>
        <w:t>.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walls.’19</w:t>
      </w:r>
    </w:p>
    <w:p w14:paraId="181E479D" w14:textId="77777777" w:rsidR="00074CB6" w:rsidRPr="00665710" w:rsidRDefault="00074CB6" w:rsidP="00074CB6">
      <w:pPr>
        <w:rPr>
          <w:sz w:val="14"/>
        </w:rPr>
      </w:pPr>
      <w:r w:rsidRPr="00665710">
        <w:rPr>
          <w:sz w:val="14"/>
        </w:rPr>
        <w:t xml:space="preserve">As this example implies, historical-civilizational extinction narratives express ambivalence about endings that emerges from their affective register. </w:t>
      </w:r>
      <w:r w:rsidRPr="00FF1CF3">
        <w:rPr>
          <w:rStyle w:val="StyleUnderline"/>
          <w:highlight w:val="cyan"/>
        </w:rPr>
        <w:t xml:space="preserve">Extinction becomes </w:t>
      </w:r>
      <w:r w:rsidRPr="007C0A7E">
        <w:rPr>
          <w:rStyle w:val="StyleUnderline"/>
        </w:rPr>
        <w:t xml:space="preserve">a fate to be </w:t>
      </w:r>
      <w:r w:rsidRPr="00FF1CF3">
        <w:rPr>
          <w:rStyle w:val="Emphasis"/>
          <w:highlight w:val="cyan"/>
        </w:rPr>
        <w:t>contemplated</w:t>
      </w:r>
      <w:r w:rsidRPr="00FF1CF3">
        <w:rPr>
          <w:rStyle w:val="StyleUnderline"/>
          <w:highlight w:val="cyan"/>
        </w:rPr>
        <w:t xml:space="preserve"> with fear</w:t>
      </w:r>
      <w:r w:rsidRPr="007C0A7E">
        <w:rPr>
          <w:rStyle w:val="StyleUnderline"/>
        </w:rPr>
        <w:t xml:space="preserve">, but also </w:t>
      </w:r>
      <w:r w:rsidRPr="00FF1CF3">
        <w:rPr>
          <w:rStyle w:val="StyleUnderline"/>
          <w:highlight w:val="cyan"/>
        </w:rPr>
        <w:t>resignation;</w:t>
      </w:r>
      <w:r w:rsidRPr="001147E5">
        <w:rPr>
          <w:rStyle w:val="StyleUnderline"/>
        </w:rPr>
        <w:t xml:space="preserve"> because the future is a </w:t>
      </w:r>
      <w:r w:rsidRPr="001147E5">
        <w:rPr>
          <w:rStyle w:val="Emphasis"/>
        </w:rPr>
        <w:t>recapitulation</w:t>
      </w:r>
      <w:r w:rsidRPr="001147E5">
        <w:rPr>
          <w:rStyle w:val="StyleUnderline"/>
        </w:rPr>
        <w:t xml:space="preserve"> of the past, </w:t>
      </w:r>
      <w:r w:rsidRPr="00FF1CF3">
        <w:rPr>
          <w:rStyle w:val="StyleUnderline"/>
          <w:highlight w:val="cyan"/>
        </w:rPr>
        <w:t xml:space="preserve">the tone is </w:t>
      </w:r>
      <w:r w:rsidRPr="00FF1CF3">
        <w:rPr>
          <w:rStyle w:val="Emphasis"/>
          <w:highlight w:val="cyan"/>
        </w:rPr>
        <w:t>elegiac</w:t>
      </w:r>
      <w:r w:rsidRPr="001147E5">
        <w:rPr>
          <w:rStyle w:val="StyleUnderline"/>
        </w:rPr>
        <w:t xml:space="preserve"> rather than apocalyptic, and death becomes a </w:t>
      </w:r>
      <w:r w:rsidRPr="001147E5">
        <w:rPr>
          <w:rStyle w:val="Emphasis"/>
        </w:rPr>
        <w:t>matter of nostalgia</w:t>
      </w:r>
      <w:r w:rsidRPr="001147E5">
        <w:rPr>
          <w:rStyle w:val="StyleUnderline"/>
        </w:rPr>
        <w:t xml:space="preserve"> more than </w:t>
      </w:r>
      <w:r w:rsidRPr="001147E5">
        <w:rPr>
          <w:rStyle w:val="Emphasis"/>
        </w:rPr>
        <w:t>terror</w:t>
      </w:r>
      <w:r w:rsidRPr="001147E5">
        <w:rPr>
          <w:rStyle w:val="StyleUnderline"/>
        </w:rPr>
        <w:t>.</w:t>
      </w:r>
      <w:r w:rsidRPr="00665710">
        <w:rPr>
          <w:sz w:val="14"/>
        </w:rPr>
        <w:t xml:space="preserve">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life’.21 From this point of view, </w:t>
      </w:r>
      <w:r w:rsidRPr="00FF1CF3">
        <w:rPr>
          <w:rStyle w:val="StyleUnderline"/>
          <w:highlight w:val="cyan"/>
        </w:rPr>
        <w:t xml:space="preserve">the </w:t>
      </w:r>
      <w:r w:rsidRPr="00FF1CF3">
        <w:rPr>
          <w:rStyle w:val="Emphasis"/>
          <w:highlight w:val="cyan"/>
        </w:rPr>
        <w:t>overthrow</w:t>
      </w:r>
      <w:r w:rsidRPr="00FF1CF3">
        <w:rPr>
          <w:rStyle w:val="StyleUnderline"/>
          <w:highlight w:val="cyan"/>
        </w:rPr>
        <w:t xml:space="preserve"> of set</w:t>
      </w:r>
      <w:r w:rsidRPr="001147E5">
        <w:rPr>
          <w:rStyle w:val="StyleUnderline"/>
        </w:rPr>
        <w:t xml:space="preserve">tler </w:t>
      </w:r>
      <w:r w:rsidRPr="00FF1CF3">
        <w:rPr>
          <w:rStyle w:val="StyleUnderline"/>
          <w:highlight w:val="cyan"/>
        </w:rPr>
        <w:t>col</w:t>
      </w:r>
      <w:r w:rsidRPr="001147E5">
        <w:rPr>
          <w:rStyle w:val="StyleUnderline"/>
        </w:rPr>
        <w:t xml:space="preserve">onialism </w:t>
      </w:r>
      <w:r w:rsidRPr="00FF1CF3">
        <w:rPr>
          <w:rStyle w:val="StyleUnderline"/>
          <w:highlight w:val="cyan"/>
        </w:rPr>
        <w:t xml:space="preserve">becomes an </w:t>
      </w:r>
      <w:r w:rsidRPr="00FF1CF3">
        <w:rPr>
          <w:rStyle w:val="Emphasis"/>
          <w:highlight w:val="cyan"/>
        </w:rPr>
        <w:t>opportunity</w:t>
      </w:r>
      <w:r w:rsidRPr="00FF1CF3">
        <w:rPr>
          <w:rStyle w:val="StyleUnderline"/>
          <w:highlight w:val="cyan"/>
        </w:rPr>
        <w:t xml:space="preserve"> fo</w:t>
      </w:r>
      <w:r w:rsidRPr="001147E5">
        <w:rPr>
          <w:rStyle w:val="StyleUnderline"/>
        </w:rPr>
        <w:t xml:space="preserve">r </w:t>
      </w:r>
      <w:r w:rsidRPr="001147E5">
        <w:rPr>
          <w:rStyle w:val="Emphasis"/>
        </w:rPr>
        <w:t xml:space="preserve">settlers’ moral </w:t>
      </w:r>
      <w:r w:rsidRPr="007C0A7E">
        <w:rPr>
          <w:rStyle w:val="Emphasis"/>
        </w:rPr>
        <w:t>regeneration</w:t>
      </w:r>
      <w:r w:rsidRPr="007C0A7E">
        <w:rPr>
          <w:rStyle w:val="StyleUnderline"/>
        </w:rPr>
        <w:t xml:space="preserve"> and</w:t>
      </w:r>
      <w:r w:rsidRPr="00FF1CF3">
        <w:rPr>
          <w:rStyle w:val="StyleUnderline"/>
          <w:highlight w:val="cyan"/>
        </w:rPr>
        <w:t xml:space="preserve"> </w:t>
      </w:r>
      <w:r w:rsidRPr="00FF1CF3">
        <w:rPr>
          <w:rStyle w:val="Emphasis"/>
          <w:highlight w:val="cyan"/>
        </w:rPr>
        <w:t>subjective transformation</w:t>
      </w:r>
      <w:r w:rsidRPr="001147E5">
        <w:rPr>
          <w:rStyle w:val="StyleUnderline"/>
        </w:rPr>
        <w:t xml:space="preserve">. Since history is cyclical, </w:t>
      </w:r>
      <w:r w:rsidRPr="00FF1CF3">
        <w:rPr>
          <w:rStyle w:val="StyleUnderline"/>
          <w:highlight w:val="cyan"/>
        </w:rPr>
        <w:t>the guilt</w:t>
      </w:r>
      <w:r w:rsidRPr="001147E5">
        <w:rPr>
          <w:rStyle w:val="StyleUnderline"/>
        </w:rPr>
        <w:t xml:space="preserve"> and inauthenticity </w:t>
      </w:r>
      <w:r w:rsidRPr="00FF1CF3">
        <w:rPr>
          <w:rStyle w:val="StyleUnderline"/>
          <w:highlight w:val="cyan"/>
        </w:rPr>
        <w:t>generated by set</w:t>
      </w:r>
      <w:r w:rsidRPr="001147E5">
        <w:rPr>
          <w:rStyle w:val="StyleUnderline"/>
        </w:rPr>
        <w:t xml:space="preserve">tler </w:t>
      </w:r>
      <w:r w:rsidRPr="00FF1CF3">
        <w:rPr>
          <w:rStyle w:val="StyleUnderline"/>
          <w:highlight w:val="cyan"/>
        </w:rPr>
        <w:t>col</w:t>
      </w:r>
      <w:r w:rsidRPr="001147E5">
        <w:rPr>
          <w:rStyle w:val="StyleUnderline"/>
        </w:rPr>
        <w:t xml:space="preserve">onialism </w:t>
      </w:r>
      <w:r w:rsidRPr="00FF1CF3">
        <w:rPr>
          <w:rStyle w:val="StyleUnderline"/>
          <w:highlight w:val="cyan"/>
        </w:rPr>
        <w:t xml:space="preserve">becomes </w:t>
      </w:r>
      <w:r w:rsidRPr="00FF1CF3">
        <w:rPr>
          <w:rStyle w:val="Emphasis"/>
          <w:highlight w:val="cyan"/>
        </w:rPr>
        <w:t>incidental</w:t>
      </w:r>
      <w:r w:rsidRPr="00FF1CF3">
        <w:rPr>
          <w:rStyle w:val="StyleUnderline"/>
          <w:highlight w:val="cyan"/>
        </w:rPr>
        <w:t xml:space="preserve"> to whiteness</w:t>
      </w:r>
      <w:r w:rsidRPr="001147E5">
        <w:rPr>
          <w:rStyle w:val="StyleUnderline"/>
        </w:rPr>
        <w:t xml:space="preserve"> – once the </w:t>
      </w:r>
      <w:r w:rsidRPr="00FF1CF3">
        <w:rPr>
          <w:rStyle w:val="StyleUnderline"/>
          <w:highlight w:val="cyan"/>
        </w:rPr>
        <w:t xml:space="preserve">structures that </w:t>
      </w:r>
      <w:r w:rsidRPr="00FF1CF3">
        <w:rPr>
          <w:rStyle w:val="Emphasis"/>
          <w:highlight w:val="cyan"/>
        </w:rPr>
        <w:t>enshrined</w:t>
      </w:r>
      <w:r w:rsidRPr="001147E5">
        <w:rPr>
          <w:rStyle w:val="StyleUnderline"/>
        </w:rPr>
        <w:t xml:space="preserve"> </w:t>
      </w:r>
      <w:r w:rsidRPr="00A0123B">
        <w:rPr>
          <w:rStyle w:val="StyleUnderline"/>
          <w:strike/>
        </w:rPr>
        <w:t xml:space="preserve">his or </w:t>
      </w:r>
      <w:proofErr w:type="gramStart"/>
      <w:r w:rsidRPr="00A0123B">
        <w:rPr>
          <w:rStyle w:val="StyleUnderline"/>
          <w:strike/>
        </w:rPr>
        <w:t>her</w:t>
      </w:r>
      <w:r w:rsidRPr="001147E5">
        <w:rPr>
          <w:rStyle w:val="StyleUnderline"/>
        </w:rPr>
        <w:t xml:space="preserve"> </w:t>
      </w:r>
      <w:r>
        <w:rPr>
          <w:rStyle w:val="StyleUnderline"/>
        </w:rPr>
        <w:t xml:space="preserve"> [</w:t>
      </w:r>
      <w:proofErr w:type="gramEnd"/>
      <w:r w:rsidRPr="00FF1CF3">
        <w:rPr>
          <w:rStyle w:val="StyleUnderline"/>
          <w:highlight w:val="cyan"/>
        </w:rPr>
        <w:t>their</w:t>
      </w:r>
      <w:r>
        <w:rPr>
          <w:rStyle w:val="StyleUnderline"/>
        </w:rPr>
        <w:t xml:space="preserve">] </w:t>
      </w:r>
      <w:r w:rsidRPr="00FF1CF3">
        <w:rPr>
          <w:rStyle w:val="StyleUnderline"/>
          <w:highlight w:val="cyan"/>
        </w:rPr>
        <w:t>control are destroyed, the settler is liberated</w:t>
      </w:r>
      <w:r w:rsidRPr="001147E5">
        <w:rPr>
          <w:rStyle w:val="StyleUnderline"/>
        </w:rPr>
        <w:t xml:space="preserve"> into a no longer </w:t>
      </w:r>
      <w:r w:rsidRPr="001147E5">
        <w:rPr>
          <w:rStyle w:val="Emphasis"/>
        </w:rPr>
        <w:t>ethically compromised identity</w:t>
      </w:r>
      <w:r w:rsidRPr="001147E5">
        <w:rPr>
          <w:rStyle w:val="StyleUnderline"/>
        </w:rPr>
        <w:t>.</w:t>
      </w:r>
      <w:r w:rsidRPr="00665710">
        <w:rPr>
          <w:sz w:val="14"/>
        </w:rPr>
        <w:t xml:space="preserve"> </w:t>
      </w:r>
      <w:proofErr w:type="gramStart"/>
      <w:r w:rsidRPr="00665710">
        <w:rPr>
          <w:sz w:val="14"/>
        </w:rPr>
        <w:t>Thus</w:t>
      </w:r>
      <w:proofErr w:type="gramEnd"/>
      <w:r w:rsidRPr="00665710">
        <w:rPr>
          <w:sz w:val="14"/>
        </w:rPr>
        <w:t xml:space="preserve"> even as Coetzee’s Magistrate finds it ‘as hard as ever to believe that the end is near’,22 he also relishes with ‘elation’ the idea that, were he no longer part of the apparatus of empire, he would be a ‘free man’ who had attained ‘salvation’.23 </w:t>
      </w:r>
      <w:r w:rsidRPr="001147E5">
        <w:rPr>
          <w:rStyle w:val="Emphasis"/>
        </w:rPr>
        <w:t xml:space="preserve">Historical-civilizational </w:t>
      </w:r>
      <w:r w:rsidRPr="00FF1CF3">
        <w:rPr>
          <w:rStyle w:val="Emphasis"/>
          <w:highlight w:val="cyan"/>
        </w:rPr>
        <w:t>narratives of extinction</w:t>
      </w:r>
      <w:r w:rsidRPr="001147E5">
        <w:rPr>
          <w:rStyle w:val="StyleUnderline"/>
        </w:rPr>
        <w:t xml:space="preserve"> thereby literally </w:t>
      </w:r>
      <w:r w:rsidRPr="00FF1CF3">
        <w:rPr>
          <w:rStyle w:val="StyleUnderline"/>
          <w:highlight w:val="cyan"/>
        </w:rPr>
        <w:t>enact</w:t>
      </w:r>
      <w:r w:rsidRPr="001147E5">
        <w:rPr>
          <w:rStyle w:val="StyleUnderline"/>
        </w:rPr>
        <w:t xml:space="preserve"> what Tuck and Yang call </w:t>
      </w:r>
      <w:r w:rsidRPr="00FF1CF3">
        <w:rPr>
          <w:rStyle w:val="StyleUnderline"/>
          <w:highlight w:val="cyan"/>
        </w:rPr>
        <w:t xml:space="preserve">a </w:t>
      </w:r>
      <w:r w:rsidRPr="00FF1CF3">
        <w:rPr>
          <w:rStyle w:val="Emphasis"/>
          <w:highlight w:val="cyan"/>
        </w:rPr>
        <w:t>‘move to innocence’</w:t>
      </w:r>
      <w:r w:rsidRPr="00FF1CF3">
        <w:rPr>
          <w:rStyle w:val="StyleUnderline"/>
          <w:highlight w:val="cyan"/>
        </w:rPr>
        <w:t>. By looking beyond the end of set</w:t>
      </w:r>
      <w:r w:rsidRPr="001147E5">
        <w:rPr>
          <w:rStyle w:val="StyleUnderline"/>
        </w:rPr>
        <w:t xml:space="preserve">tler </w:t>
      </w:r>
      <w:r w:rsidRPr="00FF1CF3">
        <w:rPr>
          <w:rStyle w:val="StyleUnderline"/>
          <w:highlight w:val="cyan"/>
        </w:rPr>
        <w:t>col</w:t>
      </w:r>
      <w:r w:rsidRPr="001147E5">
        <w:rPr>
          <w:rStyle w:val="StyleUnderline"/>
        </w:rPr>
        <w:t xml:space="preserve">onialism, </w:t>
      </w:r>
      <w:r w:rsidRPr="00FF1CF3">
        <w:rPr>
          <w:rStyle w:val="StyleUnderline"/>
          <w:highlight w:val="cyan"/>
        </w:rPr>
        <w:t>they imagine futures in which</w:t>
      </w:r>
      <w:r w:rsidRPr="001147E5">
        <w:rPr>
          <w:rStyle w:val="StyleUnderline"/>
        </w:rPr>
        <w:t xml:space="preserve"> </w:t>
      </w:r>
      <w:r w:rsidRPr="001147E5">
        <w:rPr>
          <w:rStyle w:val="Emphasis"/>
        </w:rPr>
        <w:t>‘</w:t>
      </w:r>
      <w:r w:rsidRPr="00FF1CF3">
        <w:rPr>
          <w:rStyle w:val="Emphasis"/>
          <w:highlight w:val="cyan"/>
        </w:rPr>
        <w:t>settler guilt</w:t>
      </w:r>
      <w:r w:rsidRPr="001147E5">
        <w:rPr>
          <w:rStyle w:val="Emphasis"/>
        </w:rPr>
        <w:t xml:space="preserve"> and complicity’ </w:t>
      </w:r>
      <w:r w:rsidRPr="00FF1CF3">
        <w:rPr>
          <w:rStyle w:val="StyleUnderline"/>
          <w:highlight w:val="cyan"/>
        </w:rPr>
        <w:t>will be washed away, and the settler</w:t>
      </w:r>
      <w:r w:rsidRPr="001147E5">
        <w:rPr>
          <w:rStyle w:val="StyleUnderline"/>
        </w:rPr>
        <w:t xml:space="preserve"> </w:t>
      </w:r>
      <w:r w:rsidRPr="00A0123B">
        <w:rPr>
          <w:rStyle w:val="StyleUnderline"/>
          <w:strike/>
        </w:rPr>
        <w:t>him- or herself</w:t>
      </w:r>
      <w:r w:rsidRPr="001147E5">
        <w:rPr>
          <w:rStyle w:val="StyleUnderline"/>
        </w:rPr>
        <w:t xml:space="preserve"> </w:t>
      </w:r>
      <w:r>
        <w:rPr>
          <w:rStyle w:val="StyleUnderline"/>
        </w:rPr>
        <w:t xml:space="preserve">[themself] </w:t>
      </w:r>
      <w:r w:rsidRPr="001147E5">
        <w:rPr>
          <w:rStyle w:val="StyleUnderline"/>
        </w:rPr>
        <w:t xml:space="preserve">will </w:t>
      </w:r>
      <w:r w:rsidRPr="001147E5">
        <w:rPr>
          <w:rStyle w:val="Emphasis"/>
        </w:rPr>
        <w:t>metamorphose</w:t>
      </w:r>
      <w:r w:rsidRPr="001147E5">
        <w:rPr>
          <w:rStyle w:val="StyleUnderline"/>
        </w:rPr>
        <w:t xml:space="preserve"> into a </w:t>
      </w:r>
      <w:r w:rsidRPr="00FF1CF3">
        <w:rPr>
          <w:rStyle w:val="StyleUnderline"/>
          <w:highlight w:val="cyan"/>
        </w:rPr>
        <w:t>liberated</w:t>
      </w:r>
      <w:r w:rsidRPr="001147E5">
        <w:rPr>
          <w:rStyle w:val="StyleUnderline"/>
        </w:rPr>
        <w:t xml:space="preserve"> subjectivity.</w:t>
      </w:r>
      <w:r w:rsidRPr="00665710">
        <w:rPr>
          <w:sz w:val="14"/>
        </w:rPr>
        <w:t>24</w:t>
      </w:r>
    </w:p>
    <w:p w14:paraId="5CAE09DB" w14:textId="77777777" w:rsidR="00074CB6" w:rsidRPr="00665710" w:rsidRDefault="00074CB6" w:rsidP="00074CB6">
      <w:pPr>
        <w:rPr>
          <w:sz w:val="14"/>
        </w:rPr>
      </w:pPr>
      <w:r w:rsidRPr="00665710">
        <w:rPr>
          <w:sz w:val="14"/>
        </w:rPr>
        <w:t>Many settler-colonial narratives operate purely within this historical-civilizational register. However, extinction becomes truly interesting when the metaphor’s biological implications are unlocked. Hints of this can be found in Waiting for the Barbarians. While the Magistrate sees the overthrow of empire as an inevitable expression of the cyclical nature of history, he also finds society’s fate written in local ecology. The ‘barbarians’ are materially impoverished but live lightly on the land; the settlers’ wealth, by contrast, is predicated on an agriculture that is unsustainable in the long term:</w:t>
      </w:r>
    </w:p>
    <w:p w14:paraId="1BBCFCC3" w14:textId="77777777" w:rsidR="00074CB6" w:rsidRPr="00665710" w:rsidRDefault="00074CB6" w:rsidP="00074CB6">
      <w:pPr>
        <w:rPr>
          <w:sz w:val="14"/>
        </w:rPr>
      </w:pPr>
      <w:r w:rsidRPr="00665710">
        <w:rPr>
          <w:sz w:val="14"/>
        </w:rPr>
        <w:t xml:space="preserve">Every year the lake-water becomes a little </w:t>
      </w:r>
      <w:proofErr w:type="gramStart"/>
      <w:r w:rsidRPr="00665710">
        <w:rPr>
          <w:sz w:val="14"/>
        </w:rPr>
        <w:t>more salty</w:t>
      </w:r>
      <w:proofErr w:type="gramEnd"/>
      <w:r w:rsidRPr="00665710">
        <w:rPr>
          <w:sz w:val="14"/>
        </w:rPr>
        <w:t>. […] The barbarians know this fact. At this very moment they are saying to themselves, ‘Be patient, one of these days their crops will start withering from the salt, they will not be able to feed themselves, they will have to go.’ That is what they are thinking. That they will outlast us.25</w:t>
      </w:r>
    </w:p>
    <w:p w14:paraId="3C399563" w14:textId="77777777" w:rsidR="00074CB6" w:rsidRPr="00F83065" w:rsidRDefault="00074CB6" w:rsidP="00074CB6">
      <w:pPr>
        <w:rPr>
          <w:rStyle w:val="StyleUnderline"/>
        </w:rPr>
      </w:pPr>
      <w:proofErr w:type="gramStart"/>
      <w:r w:rsidRPr="00665710">
        <w:rPr>
          <w:sz w:val="14"/>
        </w:rPr>
        <w:t>Thus</w:t>
      </w:r>
      <w:proofErr w:type="gramEnd"/>
      <w:r w:rsidRPr="00665710">
        <w:rPr>
          <w:sz w:val="14"/>
        </w:rPr>
        <w:t xml:space="preserve"> the historical-civilizational pattern of rise and fall – which amounts to a theory of world history that explains and to some extent exonerates settler colonialism – is reinforced by an environmental narrative of decay. </w:t>
      </w:r>
      <w:r w:rsidRPr="00F83065">
        <w:rPr>
          <w:rStyle w:val="StyleUnderline"/>
        </w:rPr>
        <w:t xml:space="preserve">The settlers will lose, </w:t>
      </w:r>
      <w:r w:rsidRPr="00F83065">
        <w:rPr>
          <w:rStyle w:val="Emphasis"/>
        </w:rPr>
        <w:t>eventually</w:t>
      </w:r>
      <w:r w:rsidRPr="00F83065">
        <w:rPr>
          <w:rStyle w:val="StyleUnderline"/>
        </w:rPr>
        <w:t xml:space="preserve">, because their </w:t>
      </w:r>
      <w:r w:rsidRPr="00F83065">
        <w:rPr>
          <w:rStyle w:val="Emphasis"/>
        </w:rPr>
        <w:t>mode of production</w:t>
      </w:r>
      <w:r w:rsidRPr="00F83065">
        <w:rPr>
          <w:rStyle w:val="StyleUnderline"/>
        </w:rPr>
        <w:t xml:space="preserve"> is at odds with nature: a fact that violence can delay but never alter.</w:t>
      </w:r>
    </w:p>
    <w:p w14:paraId="0824DAEC" w14:textId="77777777" w:rsidR="00074CB6" w:rsidRPr="00665710" w:rsidRDefault="00074CB6" w:rsidP="00074CB6">
      <w:pPr>
        <w:rPr>
          <w:sz w:val="14"/>
        </w:rPr>
      </w:pPr>
      <w:r w:rsidRPr="00665710">
        <w:rPr>
          <w:sz w:val="14"/>
        </w:rPr>
        <w:t>An even more explicit example of such thinking can be found in Alex Miller’s Journey to the Stone Country (2002), a novel that explores the fate of settler colonialism in contemporary Australia. The story begins when the protagonist, Annabelle, is left by her husband and returns from Melbourne to her place of birth, near Townsville in Northern Queensland. Unlike the cosmopolitan metropolis, here Annabelle finds Australia’s settler-colonial dynamics intrusively apparent: ‘Here the past could not be ignored, was not covered over and obscured by the accretions of city life, but was laid bare, the open wounds still visible.’26 The land itself reveals these signs, marks made by the Indigenous Australians who are ‘a scattered population [that] had been dispersed and murdered long ago’.27 That visibility forces Annabelle to confront her identity as a settler, one whose existence is predicted on dispossession and for whom it would therefore be legitimate ‘to be hated [… f]or what we’ve stolen from them’.28 In confronting the truth of frontier genocide, Annabelle has to consider the possibility of an end to settler dominion, for she has arrived at a moment when the Indigenous population is resurgent. The change in power relations is represented through a struggle for control of Ranna Station, a pastoral estate owned for five generations by the Biggs family – archetypal colonial settlers committed to the idea of themselves as builders of white civilization – but which has recently been bought by a consortium of Aboriginal groups. In other words, Annabelle is witnessing a historical reversal, the moment at which settler power is broken and control of the land reverts to its Indigenous inhabitants.</w:t>
      </w:r>
    </w:p>
    <w:p w14:paraId="08EF4F0D" w14:textId="77777777" w:rsidR="00074CB6" w:rsidRPr="00665710" w:rsidRDefault="00074CB6" w:rsidP="00074CB6">
      <w:pPr>
        <w:rPr>
          <w:sz w:val="14"/>
        </w:rPr>
      </w:pPr>
      <w:r w:rsidRPr="00665710">
        <w:rPr>
          <w:sz w:val="14"/>
        </w:rPr>
        <w:t>Miller frames this ‘unimaginable revolution’ in ‘the great wheel of history’29 within the language of biological extinction, inverting its typical application to a presumed Aboriginal past by making it a prophecy of the settlers’ future. Thus Bo Rennie, an Aboriginal surveyor who becomes Annabelle’s lover, gleefully repurposes the language of settler triumph to describe the Biggs clan as having ‘died out’ – ‘Them Biggs turned out to be a vanishing race’, he observes on several occasions.30 The Aboriginal leader Les Marra is even more ambitious. His plan is to dam the valley and flood Ranna Station, obliterating all traces of settler presence and, in so doing, creating an exploitable water resource to fund future projects of Aboriginal enhancement. Marra’s goal is a ‘</w:t>
      </w:r>
      <w:proofErr w:type="gramStart"/>
      <w:r w:rsidRPr="00665710">
        <w:rPr>
          <w:sz w:val="14"/>
        </w:rPr>
        <w:t>thousand year</w:t>
      </w:r>
      <w:proofErr w:type="gramEnd"/>
      <w:r w:rsidRPr="00665710">
        <w:rPr>
          <w:sz w:val="14"/>
        </w:rPr>
        <w:t xml:space="preserve"> plan’ of anticolonial resistance predicated on the belief that all Aboriginal people have to do to defeat the settlers is to wait for them to die out:</w:t>
      </w:r>
    </w:p>
    <w:p w14:paraId="5FB86BDB" w14:textId="77777777" w:rsidR="00074CB6" w:rsidRPr="00665710" w:rsidRDefault="00074CB6" w:rsidP="00074CB6">
      <w:pPr>
        <w:rPr>
          <w:sz w:val="14"/>
        </w:rPr>
      </w:pPr>
      <w:r w:rsidRPr="00665710">
        <w:rPr>
          <w:sz w:val="14"/>
        </w:rPr>
        <w:t xml:space="preserve">This story’s not over yet. The old people </w:t>
      </w:r>
      <w:proofErr w:type="gramStart"/>
      <w:r w:rsidRPr="00665710">
        <w:rPr>
          <w:sz w:val="14"/>
        </w:rPr>
        <w:t>not</w:t>
      </w:r>
      <w:proofErr w:type="gramEnd"/>
      <w:r w:rsidRPr="00665710">
        <w:rPr>
          <w:sz w:val="14"/>
        </w:rPr>
        <w:t xml:space="preserve"> finished yet! That Les Marra and my Arner here, they gonna fight this war for another thousand years. Where’s the white feller gonna be in a thousand years? He’s the one gotta worry about that, not us. We still gonna be here.31</w:t>
      </w:r>
    </w:p>
    <w:p w14:paraId="410E8AFF" w14:textId="77777777" w:rsidR="00074CB6" w:rsidRPr="00665710" w:rsidRDefault="00074CB6" w:rsidP="00074CB6">
      <w:pPr>
        <w:rPr>
          <w:sz w:val="14"/>
        </w:rPr>
      </w:pPr>
      <w:r w:rsidRPr="00665710">
        <w:rPr>
          <w:sz w:val="14"/>
        </w:rPr>
        <w:t>The thousand-year plan (with its ironic invocation of Hitler’s millennium of Aryan supremacy) frames settler colonialism within the radically extended temporality of ecological survival. From this perspective, the material aspects of settler domination are of little importance when compared to the enduring nature of biological life – to which Aboriginal people, by virtue of their 50,000 plus years of residence in Australia, are presumed to be better adapted.</w:t>
      </w:r>
    </w:p>
    <w:p w14:paraId="65F73BB1" w14:textId="77777777" w:rsidR="00074CB6" w:rsidRPr="00665710" w:rsidRDefault="00074CB6" w:rsidP="00074CB6">
      <w:pPr>
        <w:rPr>
          <w:sz w:val="14"/>
        </w:rPr>
      </w:pPr>
      <w:r w:rsidRPr="00665710">
        <w:rPr>
          <w:sz w:val="14"/>
        </w:rPr>
        <w:t>This ‘biological’ view of inevitable white extinction forces Annabelle to confront, for the first time, the full implications of the end of settler colonialism:</w:t>
      </w:r>
    </w:p>
    <w:p w14:paraId="58B9D415" w14:textId="77777777" w:rsidR="00074CB6" w:rsidRPr="00665710" w:rsidRDefault="00074CB6" w:rsidP="00074CB6">
      <w:pPr>
        <w:rPr>
          <w:sz w:val="14"/>
        </w:rPr>
      </w:pPr>
      <w:r w:rsidRPr="00665710">
        <w:rPr>
          <w:sz w:val="14"/>
        </w:rPr>
        <w:t>She knew, with a little shock of dismay, with a feeling of personal affront, that Les Marra’s vision of the future would never be reconciled to her existence or to the decency of her own past, the lives of her parents and grandparents. Her existence, indeed, was of no consequence to him. There could be no place for her, or for her kind, in the victory he envisaged. Secretly she hoped Les Marra’s crusade would fail, but she knew it would not fail. For Les Marra had only to persist. He had forever. There was no time limit to his strategy.32</w:t>
      </w:r>
    </w:p>
    <w:p w14:paraId="6C0A2136" w14:textId="77777777" w:rsidR="00074CB6" w:rsidRPr="00665710" w:rsidRDefault="00074CB6" w:rsidP="00074CB6">
      <w:pPr>
        <w:rPr>
          <w:sz w:val="14"/>
        </w:rPr>
      </w:pPr>
      <w:r w:rsidRPr="005101D9">
        <w:rPr>
          <w:rStyle w:val="StyleUnderline"/>
        </w:rPr>
        <w:t xml:space="preserve">The </w:t>
      </w:r>
      <w:r w:rsidRPr="00FF1CF3">
        <w:rPr>
          <w:rStyle w:val="StyleUnderline"/>
          <w:highlight w:val="cyan"/>
        </w:rPr>
        <w:t>trope of extinction</w:t>
      </w:r>
      <w:r w:rsidRPr="005101D9">
        <w:rPr>
          <w:rStyle w:val="StyleUnderline"/>
        </w:rPr>
        <w:t xml:space="preserve"> thereby </w:t>
      </w:r>
      <w:r w:rsidRPr="00FF1CF3">
        <w:rPr>
          <w:rStyle w:val="StyleUnderline"/>
          <w:highlight w:val="cyan"/>
        </w:rPr>
        <w:t>challenges</w:t>
      </w:r>
      <w:r w:rsidRPr="005101D9">
        <w:rPr>
          <w:rStyle w:val="StyleUnderline"/>
        </w:rPr>
        <w:t xml:space="preserve"> the </w:t>
      </w:r>
      <w:r w:rsidRPr="005101D9">
        <w:rPr>
          <w:rStyle w:val="Emphasis"/>
        </w:rPr>
        <w:t xml:space="preserve">liberal </w:t>
      </w:r>
      <w:r w:rsidRPr="00FF1CF3">
        <w:rPr>
          <w:rStyle w:val="Emphasis"/>
          <w:highlight w:val="cyan"/>
        </w:rPr>
        <w:t>belief</w:t>
      </w:r>
      <w:r w:rsidRPr="00FF1CF3">
        <w:rPr>
          <w:rStyle w:val="StyleUnderline"/>
          <w:highlight w:val="cyan"/>
        </w:rPr>
        <w:t xml:space="preserve"> in ‘reconciliation’</w:t>
      </w:r>
      <w:r w:rsidRPr="005101D9">
        <w:rPr>
          <w:rStyle w:val="StyleUnderline"/>
        </w:rPr>
        <w:t xml:space="preserve"> as a way </w:t>
      </w:r>
      <w:r w:rsidRPr="00FF1CF3">
        <w:rPr>
          <w:rStyle w:val="StyleUnderline"/>
          <w:highlight w:val="cyan"/>
        </w:rPr>
        <w:t xml:space="preserve">out of the </w:t>
      </w:r>
      <w:r w:rsidRPr="00FF1CF3">
        <w:rPr>
          <w:rStyle w:val="Emphasis"/>
          <w:highlight w:val="cyan"/>
        </w:rPr>
        <w:t>structural conflict</w:t>
      </w:r>
      <w:r w:rsidRPr="005101D9">
        <w:rPr>
          <w:rStyle w:val="StyleUnderline"/>
        </w:rPr>
        <w:t xml:space="preserve"> </w:t>
      </w:r>
      <w:r w:rsidRPr="00665710">
        <w:rPr>
          <w:sz w:val="14"/>
        </w:rPr>
        <w:t xml:space="preserve">between settlers and </w:t>
      </w:r>
      <w:r w:rsidRPr="00665710">
        <w:rPr>
          <w:sz w:val="14"/>
          <w:szCs w:val="14"/>
        </w:rPr>
        <w:t>Aborigines.</w:t>
      </w:r>
      <w:r w:rsidRPr="00513480">
        <w:rPr>
          <w:sz w:val="14"/>
          <w:szCs w:val="14"/>
        </w:rPr>
        <w:t>33</w:t>
      </w:r>
      <w:r w:rsidRPr="005101D9">
        <w:rPr>
          <w:rStyle w:val="StyleUnderline"/>
        </w:rPr>
        <w:t xml:space="preserve"> Annabelle is in </w:t>
      </w:r>
      <w:r w:rsidRPr="007C0A7E">
        <w:rPr>
          <w:rStyle w:val="StyleUnderline"/>
        </w:rPr>
        <w:t xml:space="preserve">many ways a </w:t>
      </w:r>
      <w:r w:rsidRPr="007C0A7E">
        <w:rPr>
          <w:rStyle w:val="Emphasis"/>
        </w:rPr>
        <w:t>model settler</w:t>
      </w:r>
      <w:r w:rsidRPr="007C0A7E">
        <w:rPr>
          <w:rStyle w:val="StyleUnderline"/>
        </w:rPr>
        <w:t>: she is normatively</w:t>
      </w:r>
      <w:r w:rsidRPr="005101D9">
        <w:rPr>
          <w:rStyle w:val="StyleUnderline"/>
        </w:rPr>
        <w:t xml:space="preserve"> </w:t>
      </w:r>
      <w:r w:rsidRPr="00FF1CF3">
        <w:rPr>
          <w:rStyle w:val="StyleUnderline"/>
          <w:highlight w:val="cyan"/>
        </w:rPr>
        <w:t>antiracist</w:t>
      </w:r>
      <w:r w:rsidRPr="005101D9">
        <w:rPr>
          <w:rStyle w:val="StyleUnderline"/>
        </w:rPr>
        <w:t xml:space="preserve">, respectful of Aboriginal ways, </w:t>
      </w:r>
      <w:r w:rsidRPr="00FF1CF3">
        <w:rPr>
          <w:rStyle w:val="StyleUnderline"/>
          <w:highlight w:val="cyan"/>
        </w:rPr>
        <w:t>and self-aware</w:t>
      </w:r>
      <w:r w:rsidRPr="005101D9">
        <w:rPr>
          <w:rStyle w:val="StyleUnderline"/>
        </w:rPr>
        <w:t xml:space="preserve"> about how she has </w:t>
      </w:r>
      <w:r w:rsidRPr="005101D9">
        <w:rPr>
          <w:rStyle w:val="Emphasis"/>
        </w:rPr>
        <w:t>benefitted</w:t>
      </w:r>
      <w:r w:rsidRPr="005101D9">
        <w:rPr>
          <w:rStyle w:val="StyleUnderline"/>
        </w:rPr>
        <w:t xml:space="preserve"> from colonialism. </w:t>
      </w:r>
      <w:r w:rsidRPr="007C0A7E">
        <w:rPr>
          <w:rStyle w:val="StyleUnderline"/>
        </w:rPr>
        <w:t xml:space="preserve">But the </w:t>
      </w:r>
      <w:r w:rsidRPr="00FF1CF3">
        <w:rPr>
          <w:rStyle w:val="Emphasis"/>
          <w:highlight w:val="cyan"/>
        </w:rPr>
        <w:t>biological connotations</w:t>
      </w:r>
      <w:r w:rsidRPr="00FF1CF3">
        <w:rPr>
          <w:rStyle w:val="StyleUnderline"/>
          <w:highlight w:val="cyan"/>
        </w:rPr>
        <w:t xml:space="preserve"> of extinction render such</w:t>
      </w:r>
      <w:r w:rsidRPr="005101D9">
        <w:rPr>
          <w:rStyle w:val="StyleUnderline"/>
        </w:rPr>
        <w:t xml:space="preserve"> moral-affective </w:t>
      </w:r>
      <w:r w:rsidRPr="00FF1CF3">
        <w:rPr>
          <w:rStyle w:val="StyleUnderline"/>
          <w:highlight w:val="cyan"/>
        </w:rPr>
        <w:t>qualities irrelevant</w:t>
      </w:r>
      <w:r w:rsidRPr="00665710">
        <w:rPr>
          <w:sz w:val="14"/>
        </w:rPr>
        <w:t xml:space="preserve">. The narrative Miller sets in motion frames </w:t>
      </w:r>
      <w:r w:rsidRPr="00FF1CF3">
        <w:rPr>
          <w:rStyle w:val="StyleUnderline"/>
          <w:highlight w:val="cyan"/>
        </w:rPr>
        <w:t>settl</w:t>
      </w:r>
      <w:r w:rsidRPr="005101D9">
        <w:rPr>
          <w:rStyle w:val="StyleUnderline"/>
        </w:rPr>
        <w:t xml:space="preserve">er </w:t>
      </w:r>
      <w:r w:rsidRPr="00FF1CF3">
        <w:rPr>
          <w:rStyle w:val="StyleUnderline"/>
          <w:highlight w:val="cyan"/>
        </w:rPr>
        <w:t>col</w:t>
      </w:r>
      <w:r w:rsidRPr="005101D9">
        <w:rPr>
          <w:rStyle w:val="StyleUnderline"/>
        </w:rPr>
        <w:t xml:space="preserve">onialism </w:t>
      </w:r>
      <w:r w:rsidRPr="00FF1CF3">
        <w:rPr>
          <w:rStyle w:val="StyleUnderline"/>
          <w:highlight w:val="cyan"/>
        </w:rPr>
        <w:t xml:space="preserve">as an </w:t>
      </w:r>
      <w:r w:rsidRPr="00FF1CF3">
        <w:rPr>
          <w:rStyle w:val="Emphasis"/>
          <w:highlight w:val="cyan"/>
        </w:rPr>
        <w:t>unequal</w:t>
      </w:r>
      <w:r w:rsidRPr="005101D9">
        <w:rPr>
          <w:rStyle w:val="Emphasis"/>
        </w:rPr>
        <w:t xml:space="preserve"> social </w:t>
      </w:r>
      <w:r w:rsidRPr="00FF1CF3">
        <w:rPr>
          <w:rStyle w:val="Emphasis"/>
          <w:highlight w:val="cyan"/>
        </w:rPr>
        <w:t>relationship</w:t>
      </w:r>
      <w:r w:rsidRPr="005101D9">
        <w:rPr>
          <w:rStyle w:val="StyleUnderline"/>
        </w:rPr>
        <w:t xml:space="preserve"> taking place </w:t>
      </w:r>
      <w:r w:rsidRPr="00FF1CF3">
        <w:rPr>
          <w:rStyle w:val="StyleUnderline"/>
          <w:highlight w:val="cyan"/>
        </w:rPr>
        <w:t>over the longue durée, within</w:t>
      </w:r>
      <w:r w:rsidRPr="005101D9">
        <w:rPr>
          <w:rStyle w:val="StyleUnderline"/>
        </w:rPr>
        <w:t xml:space="preserve"> a material, </w:t>
      </w:r>
      <w:r w:rsidRPr="00FF1CF3">
        <w:rPr>
          <w:rStyle w:val="StyleUnderline"/>
          <w:highlight w:val="cyan"/>
        </w:rPr>
        <w:t>ecologically defined context</w:t>
      </w:r>
      <w:r w:rsidRPr="005101D9">
        <w:rPr>
          <w:rStyle w:val="StyleUnderline"/>
        </w:rPr>
        <w:t>.</w:t>
      </w:r>
      <w:r w:rsidRPr="00665710">
        <w:rPr>
          <w:sz w:val="14"/>
        </w:rPr>
        <w:t xml:space="preserve"> From this point of view, individual settlers’ desires and beliefs mean nothing; what matters is that settler colonialism is doomed to fail because it is not attuned to nature.</w:t>
      </w:r>
    </w:p>
    <w:p w14:paraId="5BA910EC" w14:textId="77777777" w:rsidR="00074CB6" w:rsidRPr="00665710" w:rsidRDefault="00074CB6" w:rsidP="00074CB6">
      <w:pPr>
        <w:rPr>
          <w:sz w:val="14"/>
        </w:rPr>
      </w:pPr>
      <w:r w:rsidRPr="00665710">
        <w:rPr>
          <w:sz w:val="14"/>
        </w:rPr>
        <w:t>This shift to the extended temporalities of biology/ecology can be seen also in Coetzee’s more recent engagement with the end of apartheid. Disgrace (1999), like Journey to the Stone Country, focuses on a cross-racial exchange of property rights and power. The white protagonist David Lurie’s daughter, Lucy, is a small-scale farmer in the Eastern Cape Province. Post-apartheid changes to agricultural laws allow her former employee, Petrus, to take possession of a slice of ‘her’ land, and the novel charts the progressive shift in power between them – with the collapse of white dominance marked violently when Lucy is raped by three black strangers. By the end of the novel, settler colonialism is locally finished; Lucy’s only hope for survival is to subordinate herself to the patriarchal order of Petrus’ household, accepting his authority in exchange for protection.</w:t>
      </w:r>
    </w:p>
    <w:p w14:paraId="7FFB14C2" w14:textId="77777777" w:rsidR="00074CB6" w:rsidRPr="00665710" w:rsidRDefault="00074CB6" w:rsidP="00074CB6">
      <w:pPr>
        <w:rPr>
          <w:sz w:val="14"/>
        </w:rPr>
      </w:pPr>
      <w:r w:rsidRPr="00665710">
        <w:rPr>
          <w:sz w:val="14"/>
        </w:rPr>
        <w:t>As with the earlier examples, Lucy sees this move as redemptive, a way of making amends for apartheid and thereby opening the possibility that she might be able to persist into an altered, decolonized future:</w:t>
      </w:r>
    </w:p>
    <w:p w14:paraId="5E584D50" w14:textId="77777777" w:rsidR="00074CB6" w:rsidRPr="00665710" w:rsidRDefault="00074CB6" w:rsidP="00074CB6">
      <w:pPr>
        <w:rPr>
          <w:sz w:val="14"/>
        </w:rPr>
      </w:pPr>
      <w:r w:rsidRPr="00665710">
        <w:rPr>
          <w:sz w:val="14"/>
        </w:rPr>
        <w:t>I agree it is humiliating. But perhaps that is a good point to start from again. Perhaps that is what I must learn to accept. To start at ground level. With nothing. Not with nothing but. With nothing. No cards, no weapons, no property, no rights.34</w:t>
      </w:r>
    </w:p>
    <w:p w14:paraId="7C9AD332" w14:textId="77777777" w:rsidR="00074CB6" w:rsidRPr="00665710" w:rsidRDefault="00074CB6" w:rsidP="00074CB6">
      <w:pPr>
        <w:rPr>
          <w:sz w:val="14"/>
        </w:rPr>
      </w:pPr>
      <w:r w:rsidRPr="00665710">
        <w:rPr>
          <w:sz w:val="14"/>
        </w:rPr>
        <w:t xml:space="preserve">Yet when Lurie contemplates the fact of her </w:t>
      </w:r>
      <w:proofErr w:type="gramStart"/>
      <w:r w:rsidRPr="00665710">
        <w:rPr>
          <w:sz w:val="14"/>
        </w:rPr>
        <w:t>pregnancy</w:t>
      </w:r>
      <w:proofErr w:type="gramEnd"/>
      <w:r w:rsidRPr="00665710">
        <w:rPr>
          <w:sz w:val="14"/>
        </w:rPr>
        <w:t xml:space="preserve"> he recasts this transformation in biological terms, making it an end rather than the ‘start’ of anything new, foreclosing any hope for redemption:</w:t>
      </w:r>
    </w:p>
    <w:p w14:paraId="5AA51CE6" w14:textId="77777777" w:rsidR="00074CB6" w:rsidRPr="00665710" w:rsidRDefault="00074CB6" w:rsidP="00074CB6">
      <w:pPr>
        <w:rPr>
          <w:sz w:val="14"/>
        </w:rPr>
      </w:pPr>
      <w:r w:rsidRPr="00665710">
        <w:rPr>
          <w:sz w:val="14"/>
        </w:rPr>
        <w:t xml:space="preserve">So: once she was only a little tadpole in her mother’s body, and now here she is, solid in her existence, more solid than he has ever been. With luck she will last a long time, long beyond him. When he is </w:t>
      </w:r>
      <w:proofErr w:type="gramStart"/>
      <w:r w:rsidRPr="00665710">
        <w:rPr>
          <w:sz w:val="14"/>
        </w:rPr>
        <w:t>dead</w:t>
      </w:r>
      <w:proofErr w:type="gramEnd"/>
      <w:r w:rsidRPr="00665710">
        <w:rPr>
          <w:sz w:val="14"/>
        </w:rPr>
        <w:t xml:space="preserve"> she will, with luck, still be here doing her ordinary tasks among the flowerbeds. And from within her will have issued another existence, that with luck will be just as solid, just as long-lasting. </w:t>
      </w:r>
      <w:proofErr w:type="gramStart"/>
      <w:r w:rsidRPr="00665710">
        <w:rPr>
          <w:sz w:val="14"/>
        </w:rPr>
        <w:t>So</w:t>
      </w:r>
      <w:proofErr w:type="gramEnd"/>
      <w:r w:rsidRPr="00665710">
        <w:rPr>
          <w:sz w:val="14"/>
        </w:rPr>
        <w:t xml:space="preserve"> it will go on, a line of existences in which his share, his gift, will grow inexorably less and less, till it may as well be forgotten.35</w:t>
      </w:r>
    </w:p>
    <w:p w14:paraId="0B528796" w14:textId="77777777" w:rsidR="00074CB6" w:rsidRPr="00665710" w:rsidRDefault="00074CB6" w:rsidP="00074CB6">
      <w:pPr>
        <w:rPr>
          <w:sz w:val="14"/>
        </w:rPr>
      </w:pPr>
      <w:r w:rsidRPr="00665710">
        <w:rPr>
          <w:sz w:val="14"/>
        </w:rPr>
        <w:t>The unspoken racial undertone – for Lucy’s pregnancy is a result of her rape – turns this passage into a consideration of the death of settler society. Lurie’s ‘share’ or ‘gift’ is not only his familial or cultural contribution to his grandchild, but also his genetic legacy. What will fade over generations is whiteness itself, that politically privileged phenotype that, with the death of colonialism, now has no future but to dissipate in a sea of black genes. Petrus, like Les Marra, ‘has a vision of the future in which people like Lucy have no place’,36 and the novel offers no reason to believe he is wrong. She may linger for a generation, but the end of whiteness is unavoidable; biology guarantees it; all that is needed is time.</w:t>
      </w:r>
    </w:p>
    <w:p w14:paraId="78284BC6" w14:textId="77777777" w:rsidR="00074CB6" w:rsidRPr="00665710" w:rsidRDefault="00074CB6" w:rsidP="00074CB6">
      <w:pPr>
        <w:rPr>
          <w:sz w:val="14"/>
        </w:rPr>
      </w:pPr>
      <w:r w:rsidRPr="00665710">
        <w:rPr>
          <w:sz w:val="14"/>
        </w:rPr>
        <w:t>The ‘line of existences’ in Disgrace thus parallels the ‘</w:t>
      </w:r>
      <w:proofErr w:type="gramStart"/>
      <w:r w:rsidRPr="00665710">
        <w:rPr>
          <w:sz w:val="14"/>
        </w:rPr>
        <w:t>thousand year</w:t>
      </w:r>
      <w:proofErr w:type="gramEnd"/>
      <w:r w:rsidRPr="00665710">
        <w:rPr>
          <w:sz w:val="14"/>
        </w:rPr>
        <w:t xml:space="preserve"> plan’ of Journey to the Stone Country in suggesting the inevitability of white extinction and the irrelevance of white hopes for redemption. Both novels differ from white supremacist paranoia37 in approaching the end elegiacally; the death of settler colonialism is, from this perspective, desirable, even if the some of the losses it entails are regrettable. The former example, however, reveals what was only implicit in the latter: the extent to which this extinction narrative is gendered. Lurie’s vision of his own ‘gift’ fading away contains an implicitly patriarchal subtext. As much as he recognizes his daughter’s ‘solid […] existence’, his reverie transforms her into a conduit for racial identities that are implicitly masculine. Lucy’s body becomes the passive medium through which white and black men struggle for biological dominance. This theme is reinforced by Disgrace’s parallel plotline, which features Lurie sexually abusing a young ‘coloured’ student of his – a crime that he later recognizes is wrong not only ethically but also biologically, for ‘If the old men hog the young women, what will be the future of the species?’38 The biologically inflected extinction narrative thus brings with it normative conceptions of masculine and feminine identity derived from supposedly innate reproductive roles, in which women are implicitly marked as lacking agency or significance except as repositories for (white or black) sperm. Women are asked to subordinate themselves to the task of transitioning out of settler </w:t>
      </w:r>
      <w:proofErr w:type="gramStart"/>
      <w:r w:rsidRPr="00665710">
        <w:rPr>
          <w:sz w:val="14"/>
        </w:rPr>
        <w:t>colonialism, and</w:t>
      </w:r>
      <w:proofErr w:type="gramEnd"/>
      <w:r w:rsidRPr="00665710">
        <w:rPr>
          <w:sz w:val="14"/>
        </w:rPr>
        <w:t xml:space="preserve"> are invited to acquiesce to a patriarchal order newly re-legitimated by the biological imperatives of racial revolution.</w:t>
      </w:r>
    </w:p>
    <w:p w14:paraId="3CEFD34E" w14:textId="77777777" w:rsidR="00074CB6" w:rsidRPr="00665710" w:rsidRDefault="00074CB6" w:rsidP="00074CB6">
      <w:pPr>
        <w:rPr>
          <w:sz w:val="14"/>
        </w:rPr>
      </w:pPr>
      <w:r w:rsidRPr="00665710">
        <w:rPr>
          <w:sz w:val="14"/>
        </w:rPr>
        <w:t>Extinction and climatic finitude: Margaret Atwood’s Maddaddam trilogy</w:t>
      </w:r>
    </w:p>
    <w:p w14:paraId="578A3239" w14:textId="77777777" w:rsidR="00074CB6" w:rsidRPr="00665710" w:rsidRDefault="00074CB6" w:rsidP="00074CB6">
      <w:pPr>
        <w:rPr>
          <w:sz w:val="14"/>
        </w:rPr>
      </w:pPr>
      <w:r w:rsidRPr="00665710">
        <w:rPr>
          <w:sz w:val="14"/>
        </w:rPr>
        <w:t xml:space="preserve">The examples analysed to this point have been drawn from two Anglophone settler colonies – South Africa and Australia. To take this further I now turn to a third settler society, likewise a former part of the British Empire: Canada. This section explores how the themes laid out above shape Margaret Atwood’s Maddaddam trilogy (2003–2013), one of the most sustained and interesting contemporary instances of extinction literature. Atwood’s novels, Oryx and Crake (2003), Year of the Flood (2009) and Maddaddam (2013) differ from the texts above in making the biological/ecological dimensions of extinction central and literal. What Atwood depicts is not a metaphorical prospect (races are not species and so cannot go extinct per se) but rather a post-apocalyptic future in which humanity </w:t>
      </w:r>
      <w:proofErr w:type="gramStart"/>
      <w:r w:rsidRPr="00665710">
        <w:rPr>
          <w:sz w:val="14"/>
        </w:rPr>
        <w:t>as a whole teeters</w:t>
      </w:r>
      <w:proofErr w:type="gramEnd"/>
      <w:r w:rsidRPr="00665710">
        <w:rPr>
          <w:sz w:val="14"/>
        </w:rPr>
        <w:t xml:space="preserve"> on the brink of actual oblivion. These texts have typically been read less in terms of postcolonial theory than as a contribution to the emergent subgenre of ‘climate change fiction’ or CliFi, for which the issue of ‘species survival’ is of pressing concern.39 I argue that Atwood’s trilogy can be read interestingly when its eco-critical and settler-colonial concerns are seen as intertwined. I suggest that as much as she is intent to explore the environmental consequences of climate change, biotechnology, and capitalist authoritarianism, Atwood is also seeking to imagine a future beyond settler colonialism – and that in so doing, she sheds light on the ideological tensions of extinction as outlined thus far.</w:t>
      </w:r>
    </w:p>
    <w:p w14:paraId="6BB59B35" w14:textId="77777777" w:rsidR="00074CB6" w:rsidRPr="00665710" w:rsidRDefault="00074CB6" w:rsidP="00074CB6">
      <w:pPr>
        <w:rPr>
          <w:sz w:val="14"/>
        </w:rPr>
      </w:pPr>
      <w:r w:rsidRPr="00665710">
        <w:rPr>
          <w:sz w:val="14"/>
        </w:rPr>
        <w:t>The opening novel of the trilogy, Oryx and Crake, offers a vision of a post-apocalyptic world that repeats, uncannily, imperial fantasies of settlement. The protagonist, alternately named Jimmy and Snowman to signify his pre- and post-apocalypse identities, witnesses ‘the end of a species’40 when a genetically engineered virus wipes out humanity, leaving him (he believes) the last person alive. In describing his position, Atwood invokes the figure of the archetypal lone settler, Robinson Crusoe. Like Crusoe,</w:t>
      </w:r>
    </w:p>
    <w:p w14:paraId="31102CAD" w14:textId="77777777" w:rsidR="00074CB6" w:rsidRPr="00665710" w:rsidRDefault="00074CB6" w:rsidP="00074CB6">
      <w:pPr>
        <w:rPr>
          <w:sz w:val="14"/>
        </w:rPr>
      </w:pPr>
      <w:r w:rsidRPr="00665710">
        <w:rPr>
          <w:sz w:val="14"/>
        </w:rPr>
        <w:t>Snowman sees himself as ‘a castaway’, forced to improvise a home in an environment stripped of technological and social support.41 The position is analogous, in Snowman’s view, to that of ‘European colonials running plantations of one kind or another’, in that he and they are faced with the challenge of maintaining ‘sanity’ in a lonely and climatically alienating environment.42 The role of ‘native’ within this metaphor is filled by the ‘Crakers’, a bioengineered species designed by Jimmy’s old friend Crake as a superior replacement for the humans he exterminates. Snowman explicitly likens the Crakers to ‘indigenous peoples’43 and, in keeping with imperial stereotypes of the native as cultureless yet attuned with nature (an idea partly invoked by Journey to the Stone Country), the Crakers’ capacity for survival lies in their biological conformity to environmental demands:</w:t>
      </w:r>
    </w:p>
    <w:p w14:paraId="548EBC64" w14:textId="77777777" w:rsidR="00074CB6" w:rsidRPr="00665710" w:rsidRDefault="00074CB6" w:rsidP="00074CB6">
      <w:pPr>
        <w:rPr>
          <w:sz w:val="14"/>
        </w:rPr>
      </w:pPr>
      <w:r w:rsidRPr="00665710">
        <w:rPr>
          <w:sz w:val="14"/>
        </w:rPr>
        <w:t>They were perfectly adjusted to their habitat, so they would never need to create houses or tools or weapons, or, for that matter, clothing. They would have no need to invent any harmful symbolisms, such as kingdoms, icons, gods, or money.44</w:t>
      </w:r>
    </w:p>
    <w:p w14:paraId="02DE367A" w14:textId="77777777" w:rsidR="00074CB6" w:rsidRPr="00665710" w:rsidRDefault="00074CB6" w:rsidP="00074CB6">
      <w:pPr>
        <w:rPr>
          <w:sz w:val="14"/>
        </w:rPr>
      </w:pPr>
      <w:r w:rsidRPr="00665710">
        <w:rPr>
          <w:sz w:val="14"/>
        </w:rPr>
        <w:t xml:space="preserve">Oryx and Crake thereby </w:t>
      </w:r>
      <w:proofErr w:type="gramStart"/>
      <w:r w:rsidRPr="00665710">
        <w:rPr>
          <w:sz w:val="14"/>
        </w:rPr>
        <w:t>stages</w:t>
      </w:r>
      <w:proofErr w:type="gramEnd"/>
      <w:r w:rsidRPr="00665710">
        <w:rPr>
          <w:sz w:val="14"/>
        </w:rPr>
        <w:t xml:space="preserve"> extinction as an inversion and reversal of the settler-colonial myth of origins. Instead of the settler penetrating, disrupting and eventually supplanting indigenous society, here Snowman’s role is to witness the breakdown of industrial colonialism and its replacement with a more idyllic, ‘natural’ (yet bioengineered) mode of being.</w:t>
      </w:r>
    </w:p>
    <w:p w14:paraId="21DC9A3F" w14:textId="77777777" w:rsidR="00074CB6" w:rsidRPr="00665710" w:rsidRDefault="00074CB6" w:rsidP="00074CB6">
      <w:pPr>
        <w:rPr>
          <w:sz w:val="14"/>
        </w:rPr>
      </w:pPr>
      <w:r w:rsidRPr="00665710">
        <w:rPr>
          <w:sz w:val="14"/>
        </w:rPr>
        <w:t>This inversion alters the flow of racialized time, so that whiteness no longer represents the future towards which humanity progresses but an anachronistic throwback that has already been transcended. As Snowman acknowledges, ‘I’m your past […]. I’m your ancestor, come from the land of the dead. Now I’m lost, I can’t get back, I’m stranded here, I’m all alone.’45 Jimmy chooses his new name to reflect his status as the last, vulnerable representative of a dying species:</w:t>
      </w:r>
    </w:p>
    <w:p w14:paraId="27163802" w14:textId="77777777" w:rsidR="00074CB6" w:rsidRPr="00665710" w:rsidRDefault="00074CB6" w:rsidP="00074CB6">
      <w:pPr>
        <w:rPr>
          <w:sz w:val="14"/>
        </w:rPr>
      </w:pPr>
      <w:r w:rsidRPr="00665710">
        <w:rPr>
          <w:sz w:val="14"/>
        </w:rPr>
        <w:t>Maybe he’s not the Abominable Snowman at all. Maybe he’s the other kind of snowman, the grinning dope set up as a joke and pushed down as entertainment, his pebble smile and carrot nose an invitation to mockery and abuse. Maybe that’s the real him, the last Homo sapiens – a white illusion of a man, here today, gone tomorrow, so easily shoved over, left to melt in the sun, getting thinner and thinner until he liquefies and trickles away altogether.46</w:t>
      </w:r>
    </w:p>
    <w:p w14:paraId="1A6F7C65" w14:textId="77777777" w:rsidR="00074CB6" w:rsidRPr="00D23A19" w:rsidRDefault="00074CB6" w:rsidP="00074CB6">
      <w:pPr>
        <w:rPr>
          <w:rStyle w:val="StyleUnderline"/>
        </w:rPr>
      </w:pPr>
      <w:r w:rsidRPr="00665710">
        <w:rPr>
          <w:sz w:val="14"/>
        </w:rPr>
        <w:t xml:space="preserve">In this way, Atwood shapes her climate-change narrative according to the ‘palindrome’ structure that Veracini identifies in the archetypal settlement myth.47 Instead of centring on a moment of colonial irruption from which the future unfolds as a recapitulation of the metropolitan past, Atwood’s version makes the moment of decolonization its pivot; her future is a landscape stripped of the settler (the ‘white illusion of a man’) and restored to beings who metaphorically, if not literally, arise from the precolonial imaginary. As the last settler, Snowman’s role is not to dominate or destroy the Crakers, but to protect them. In fact, one of the climactic moments of the novel occurs when he adopts the classical settler-colonial role of Moses,48 and leads his charges from the laboratory in which they were created to the relative safety of </w:t>
      </w:r>
      <w:r w:rsidRPr="007C0A7E">
        <w:rPr>
          <w:sz w:val="14"/>
        </w:rPr>
        <w:t xml:space="preserve">empty territory. </w:t>
      </w:r>
      <w:r w:rsidRPr="007C0A7E">
        <w:rPr>
          <w:rStyle w:val="StyleUnderline"/>
        </w:rPr>
        <w:t xml:space="preserve">The end of settler colonialism thus </w:t>
      </w:r>
      <w:r w:rsidRPr="007C0A7E">
        <w:rPr>
          <w:rStyle w:val="Emphasis"/>
        </w:rPr>
        <w:t>constitutes</w:t>
      </w:r>
      <w:r w:rsidRPr="007C0A7E">
        <w:rPr>
          <w:rStyle w:val="StyleUnderline"/>
        </w:rPr>
        <w:t xml:space="preserve"> the allegorical tenor of a tale of the end of humanity: the </w:t>
      </w:r>
      <w:r w:rsidRPr="007C0A7E">
        <w:rPr>
          <w:rStyle w:val="Emphasis"/>
        </w:rPr>
        <w:t>death of the species</w:t>
      </w:r>
      <w:r w:rsidRPr="007C0A7E">
        <w:rPr>
          <w:rStyle w:val="StyleUnderline"/>
        </w:rPr>
        <w:t xml:space="preserve"> affords the opportunity for white supremacy to be </w:t>
      </w:r>
      <w:r w:rsidRPr="007C0A7E">
        <w:rPr>
          <w:rStyle w:val="Emphasis"/>
        </w:rPr>
        <w:t>overturned</w:t>
      </w:r>
      <w:r w:rsidRPr="007C0A7E">
        <w:rPr>
          <w:rStyle w:val="StyleUnderline"/>
        </w:rPr>
        <w:t xml:space="preserve"> in a process that repeats, and thereby undoes, the </w:t>
      </w:r>
      <w:r w:rsidRPr="007C0A7E">
        <w:rPr>
          <w:rStyle w:val="Emphasis"/>
        </w:rPr>
        <w:t>founding myths of settlement</w:t>
      </w:r>
      <w:r w:rsidRPr="007C0A7E">
        <w:rPr>
          <w:rStyle w:val="StyleUnderline"/>
        </w:rPr>
        <w:t>.</w:t>
      </w:r>
    </w:p>
    <w:p w14:paraId="4203F619" w14:textId="77777777" w:rsidR="00074CB6" w:rsidRPr="00665710" w:rsidRDefault="00074CB6" w:rsidP="00074CB6">
      <w:pPr>
        <w:rPr>
          <w:sz w:val="14"/>
        </w:rPr>
      </w:pPr>
      <w:r w:rsidRPr="00D23A19">
        <w:rPr>
          <w:rStyle w:val="StyleUnderline"/>
        </w:rPr>
        <w:t xml:space="preserve">This allegorical structure has </w:t>
      </w:r>
      <w:r w:rsidRPr="00D23A19">
        <w:rPr>
          <w:rStyle w:val="Emphasis"/>
        </w:rPr>
        <w:t>important consequences</w:t>
      </w:r>
      <w:r w:rsidRPr="00D23A19">
        <w:rPr>
          <w:rStyle w:val="StyleUnderline"/>
        </w:rPr>
        <w:t xml:space="preserve"> for how human subjectivity is constituted vis-à-vis </w:t>
      </w:r>
      <w:r w:rsidRPr="00FF1CF3">
        <w:rPr>
          <w:rStyle w:val="StyleUnderline"/>
          <w:highlight w:val="cyan"/>
        </w:rPr>
        <w:t>extinction</w:t>
      </w:r>
      <w:r w:rsidRPr="00665710">
        <w:rPr>
          <w:sz w:val="14"/>
        </w:rPr>
        <w:t xml:space="preserve">. Dipesh Chakrabarty has argued that the </w:t>
      </w:r>
      <w:r w:rsidRPr="00D23A19">
        <w:rPr>
          <w:rStyle w:val="StyleUnderline"/>
        </w:rPr>
        <w:t xml:space="preserve">emergence of climate change into public </w:t>
      </w:r>
      <w:r w:rsidRPr="00FF1CF3">
        <w:rPr>
          <w:rStyle w:val="StyleUnderline"/>
          <w:highlight w:val="cyan"/>
        </w:rPr>
        <w:t xml:space="preserve">awareness alters our </w:t>
      </w:r>
      <w:r w:rsidRPr="00FF1CF3">
        <w:rPr>
          <w:rStyle w:val="Emphasis"/>
          <w:highlight w:val="cyan"/>
        </w:rPr>
        <w:t>‘historical sensibility’</w:t>
      </w:r>
      <w:r w:rsidRPr="00D23A19">
        <w:rPr>
          <w:rStyle w:val="StyleUnderline"/>
        </w:rPr>
        <w:t xml:space="preserve">, collapsing the key enlightenment distinction between </w:t>
      </w:r>
      <w:r w:rsidRPr="00D23A19">
        <w:rPr>
          <w:rStyle w:val="Emphasis"/>
        </w:rPr>
        <w:t>history</w:t>
      </w:r>
      <w:r w:rsidRPr="00D23A19">
        <w:rPr>
          <w:rStyle w:val="StyleUnderline"/>
        </w:rPr>
        <w:t xml:space="preserve"> and </w:t>
      </w:r>
      <w:r w:rsidRPr="00D23A19">
        <w:rPr>
          <w:rStyle w:val="Emphasis"/>
        </w:rPr>
        <w:t>natural science</w:t>
      </w:r>
      <w:r w:rsidRPr="00D23A19">
        <w:rPr>
          <w:rStyle w:val="StyleUnderline"/>
        </w:rPr>
        <w:t xml:space="preserve"> and </w:t>
      </w:r>
      <w:r w:rsidRPr="00FF1CF3">
        <w:rPr>
          <w:rStyle w:val="StyleUnderline"/>
          <w:highlight w:val="cyan"/>
        </w:rPr>
        <w:t xml:space="preserve">requiring us to imagine our place </w:t>
      </w:r>
      <w:r w:rsidRPr="007C0A7E">
        <w:rPr>
          <w:rStyle w:val="StyleUnderline"/>
        </w:rPr>
        <w:t>in time not via</w:t>
      </w:r>
      <w:r w:rsidRPr="00D23A19">
        <w:rPr>
          <w:rStyle w:val="StyleUnderline"/>
        </w:rPr>
        <w:t xml:space="preserve"> modern categories like </w:t>
      </w:r>
      <w:r w:rsidRPr="007C0A7E">
        <w:rPr>
          <w:rStyle w:val="StyleUnderline"/>
        </w:rPr>
        <w:t xml:space="preserve">class, nation or individual, but </w:t>
      </w:r>
      <w:r w:rsidRPr="00FF1CF3">
        <w:rPr>
          <w:rStyle w:val="StyleUnderline"/>
          <w:highlight w:val="cyan"/>
        </w:rPr>
        <w:t>through</w:t>
      </w:r>
      <w:r w:rsidRPr="00D23A19">
        <w:rPr>
          <w:rStyle w:val="StyleUnderline"/>
        </w:rPr>
        <w:t xml:space="preserve"> the </w:t>
      </w:r>
      <w:r w:rsidRPr="00D23A19">
        <w:rPr>
          <w:rStyle w:val="Emphasis"/>
        </w:rPr>
        <w:t>sublime figure</w:t>
      </w:r>
      <w:r w:rsidRPr="00D23A19">
        <w:rPr>
          <w:rStyle w:val="StyleUnderline"/>
        </w:rPr>
        <w:t xml:space="preserve"> of </w:t>
      </w:r>
      <w:r w:rsidRPr="00FF1CF3">
        <w:rPr>
          <w:rStyle w:val="StyleUnderline"/>
          <w:highlight w:val="cyan"/>
        </w:rPr>
        <w:t>‘species’. This</w:t>
      </w:r>
      <w:r w:rsidRPr="00D23A19">
        <w:rPr>
          <w:rStyle w:val="StyleUnderline"/>
        </w:rPr>
        <w:t xml:space="preserve"> latter </w:t>
      </w:r>
      <w:r w:rsidRPr="00FF1CF3">
        <w:rPr>
          <w:rStyle w:val="StyleUnderline"/>
          <w:highlight w:val="cyan"/>
        </w:rPr>
        <w:t>concept</w:t>
      </w:r>
      <w:r w:rsidRPr="00D23A19">
        <w:rPr>
          <w:rStyle w:val="StyleUnderline"/>
        </w:rPr>
        <w:t xml:space="preserve"> </w:t>
      </w:r>
      <w:r w:rsidRPr="00D23A19">
        <w:rPr>
          <w:rStyle w:val="Emphasis"/>
        </w:rPr>
        <w:t xml:space="preserve">radically </w:t>
      </w:r>
      <w:r w:rsidRPr="00FF1CF3">
        <w:rPr>
          <w:rStyle w:val="Emphasis"/>
          <w:highlight w:val="cyan"/>
        </w:rPr>
        <w:t>extends</w:t>
      </w:r>
      <w:r w:rsidRPr="00FF1CF3">
        <w:rPr>
          <w:rStyle w:val="StyleUnderline"/>
          <w:highlight w:val="cyan"/>
        </w:rPr>
        <w:t xml:space="preserve"> the</w:t>
      </w:r>
      <w:r w:rsidRPr="00D23A19">
        <w:rPr>
          <w:rStyle w:val="StyleUnderline"/>
        </w:rPr>
        <w:t xml:space="preserve"> temporal </w:t>
      </w:r>
      <w:r w:rsidRPr="00FF1CF3">
        <w:rPr>
          <w:rStyle w:val="StyleUnderline"/>
          <w:highlight w:val="cyan"/>
        </w:rPr>
        <w:t xml:space="preserve">scope of </w:t>
      </w:r>
      <w:r w:rsidRPr="007C0A7E">
        <w:rPr>
          <w:rStyle w:val="Emphasis"/>
        </w:rPr>
        <w:t xml:space="preserve">meaningful </w:t>
      </w:r>
      <w:r w:rsidRPr="00FF1CF3">
        <w:rPr>
          <w:rStyle w:val="Emphasis"/>
          <w:highlight w:val="cyan"/>
        </w:rPr>
        <w:t>action</w:t>
      </w:r>
      <w:r w:rsidRPr="00FF1CF3">
        <w:rPr>
          <w:rStyle w:val="StyleUnderline"/>
          <w:highlight w:val="cyan"/>
        </w:rPr>
        <w:t>, and it brings</w:t>
      </w:r>
      <w:r w:rsidRPr="00D23A19">
        <w:rPr>
          <w:rStyle w:val="StyleUnderline"/>
        </w:rPr>
        <w:t xml:space="preserve"> to </w:t>
      </w:r>
      <w:r w:rsidRPr="00FF1CF3">
        <w:rPr>
          <w:rStyle w:val="StyleUnderline"/>
          <w:highlight w:val="cyan"/>
        </w:rPr>
        <w:t>attention those</w:t>
      </w:r>
      <w:r w:rsidRPr="00D23A19">
        <w:rPr>
          <w:rStyle w:val="StyleUnderline"/>
        </w:rPr>
        <w:t xml:space="preserve"> biological ‘</w:t>
      </w:r>
      <w:r w:rsidRPr="00FF1CF3">
        <w:rPr>
          <w:rStyle w:val="StyleUnderline"/>
          <w:highlight w:val="cyan"/>
        </w:rPr>
        <w:t>conditions</w:t>
      </w:r>
      <w:r w:rsidRPr="00D23A19">
        <w:rPr>
          <w:rStyle w:val="StyleUnderline"/>
        </w:rPr>
        <w:t xml:space="preserve"> for the existence </w:t>
      </w:r>
      <w:r w:rsidRPr="00FF1CF3">
        <w:rPr>
          <w:rStyle w:val="StyleUnderline"/>
          <w:highlight w:val="cyan"/>
        </w:rPr>
        <w:t>of life</w:t>
      </w:r>
      <w:r w:rsidRPr="00D23A19">
        <w:rPr>
          <w:rStyle w:val="StyleUnderline"/>
        </w:rPr>
        <w:t xml:space="preserve"> in the human form </w:t>
      </w:r>
      <w:r w:rsidRPr="00FF1CF3">
        <w:rPr>
          <w:rStyle w:val="StyleUnderline"/>
          <w:highlight w:val="cyan"/>
        </w:rPr>
        <w:t xml:space="preserve">that have </w:t>
      </w:r>
      <w:r w:rsidRPr="00FF1CF3">
        <w:rPr>
          <w:rStyle w:val="Emphasis"/>
          <w:highlight w:val="cyan"/>
        </w:rPr>
        <w:t>no</w:t>
      </w:r>
      <w:r w:rsidRPr="00D23A19">
        <w:rPr>
          <w:rStyle w:val="Emphasis"/>
        </w:rPr>
        <w:t xml:space="preserve"> intrinsic </w:t>
      </w:r>
      <w:r w:rsidRPr="00FF1CF3">
        <w:rPr>
          <w:rStyle w:val="Emphasis"/>
          <w:highlight w:val="cyan"/>
        </w:rPr>
        <w:t>connection</w:t>
      </w:r>
      <w:r w:rsidRPr="00FF1CF3">
        <w:rPr>
          <w:rStyle w:val="StyleUnderline"/>
          <w:highlight w:val="cyan"/>
        </w:rPr>
        <w:t xml:space="preserve"> to </w:t>
      </w:r>
      <w:r w:rsidRPr="007C0A7E">
        <w:rPr>
          <w:rStyle w:val="StyleUnderline"/>
        </w:rPr>
        <w:t>the logics of capitalist</w:t>
      </w:r>
      <w:r w:rsidRPr="00D23A19">
        <w:rPr>
          <w:rStyle w:val="StyleUnderline"/>
        </w:rPr>
        <w:t xml:space="preserve">, nationalist, or socialist </w:t>
      </w:r>
      <w:r w:rsidRPr="00FF1CF3">
        <w:rPr>
          <w:rStyle w:val="StyleUnderline"/>
          <w:highlight w:val="cyan"/>
        </w:rPr>
        <w:t>identities</w:t>
      </w:r>
      <w:r w:rsidRPr="00665710">
        <w:rPr>
          <w:rStyle w:val="StyleUnderline"/>
        </w:rPr>
        <w:t>’</w:t>
      </w:r>
      <w:r w:rsidRPr="00D23A19">
        <w:rPr>
          <w:rStyle w:val="StyleUnderline"/>
        </w:rPr>
        <w:t xml:space="preserve"> – that have, in other words, </w:t>
      </w:r>
      <w:r w:rsidRPr="00FF1CF3">
        <w:rPr>
          <w:rStyle w:val="Emphasis"/>
          <w:highlight w:val="cyan"/>
        </w:rPr>
        <w:t>no significance</w:t>
      </w:r>
      <w:r w:rsidRPr="00FF1CF3">
        <w:rPr>
          <w:rStyle w:val="StyleUnderline"/>
          <w:highlight w:val="cyan"/>
        </w:rPr>
        <w:t xml:space="preserve"> for historical narratives</w:t>
      </w:r>
      <w:r w:rsidRPr="00D23A19">
        <w:rPr>
          <w:rStyle w:val="StyleUnderline"/>
        </w:rPr>
        <w:t xml:space="preserve"> as traditionally composed.</w:t>
      </w:r>
      <w:r w:rsidRPr="00665710">
        <w:rPr>
          <w:sz w:val="14"/>
        </w:rPr>
        <w:t xml:space="preserve">49 From this point of view, Atwood’s account of the end of humanity – with its detailed exploration of how the biosphere alters to accommodate the sudden elimination of its top predator – could be read as a radical attempt to conceive of an Anthropocene post-history. Yet </w:t>
      </w:r>
      <w:r w:rsidRPr="007C0A7E">
        <w:rPr>
          <w:rStyle w:val="StyleUnderline"/>
        </w:rPr>
        <w:t xml:space="preserve">the </w:t>
      </w:r>
      <w:r w:rsidRPr="007C0A7E">
        <w:rPr>
          <w:rStyle w:val="Emphasis"/>
        </w:rPr>
        <w:t>allegorical equation</w:t>
      </w:r>
      <w:r w:rsidRPr="007C0A7E">
        <w:rPr>
          <w:rStyle w:val="StyleUnderline"/>
        </w:rPr>
        <w:t xml:space="preserve"> of </w:t>
      </w:r>
      <w:r w:rsidRPr="00FF1CF3">
        <w:rPr>
          <w:rStyle w:val="StyleUnderline"/>
          <w:highlight w:val="cyan"/>
        </w:rPr>
        <w:t>biological extinction</w:t>
      </w:r>
      <w:r w:rsidRPr="00D23A19">
        <w:rPr>
          <w:rStyle w:val="StyleUnderline"/>
        </w:rPr>
        <w:t xml:space="preserve"> with the end of settler </w:t>
      </w:r>
      <w:r w:rsidRPr="007C0A7E">
        <w:rPr>
          <w:rStyle w:val="StyleUnderline"/>
        </w:rPr>
        <w:t>colonialism</w:t>
      </w:r>
      <w:r w:rsidRPr="00D23A19">
        <w:rPr>
          <w:rStyle w:val="StyleUnderline"/>
        </w:rPr>
        <w:t xml:space="preserve"> </w:t>
      </w:r>
      <w:r w:rsidRPr="00FF1CF3">
        <w:rPr>
          <w:rStyle w:val="StyleUnderline"/>
          <w:highlight w:val="cyan"/>
        </w:rPr>
        <w:t xml:space="preserve">has the </w:t>
      </w:r>
      <w:r w:rsidRPr="007C0A7E">
        <w:rPr>
          <w:rStyle w:val="Emphasis"/>
        </w:rPr>
        <w:t xml:space="preserve">paradoxical </w:t>
      </w:r>
      <w:r w:rsidRPr="00FF1CF3">
        <w:rPr>
          <w:rStyle w:val="Emphasis"/>
          <w:highlight w:val="cyan"/>
        </w:rPr>
        <w:t>effect</w:t>
      </w:r>
      <w:r w:rsidRPr="00FF1CF3">
        <w:rPr>
          <w:rStyle w:val="StyleUnderline"/>
          <w:highlight w:val="cyan"/>
        </w:rPr>
        <w:t xml:space="preserve"> of undoing</w:t>
      </w:r>
      <w:r w:rsidRPr="00D23A19">
        <w:rPr>
          <w:rStyle w:val="StyleUnderline"/>
        </w:rPr>
        <w:t xml:space="preserve"> much of that </w:t>
      </w:r>
      <w:r w:rsidRPr="00FF1CF3">
        <w:rPr>
          <w:rStyle w:val="StyleUnderline"/>
          <w:highlight w:val="cyan"/>
        </w:rPr>
        <w:t>radical charge</w:t>
      </w:r>
      <w:r w:rsidRPr="00D23A19">
        <w:rPr>
          <w:rStyle w:val="StyleUnderline"/>
        </w:rPr>
        <w:t>.</w:t>
      </w:r>
      <w:r w:rsidRPr="00665710">
        <w:rPr>
          <w:sz w:val="14"/>
        </w:rPr>
        <w:t xml:space="preserve"> For </w:t>
      </w:r>
      <w:r w:rsidRPr="00FF1CF3">
        <w:rPr>
          <w:rStyle w:val="StyleUnderline"/>
          <w:highlight w:val="cyan"/>
        </w:rPr>
        <w:t>what the allegory does is equate</w:t>
      </w:r>
      <w:r w:rsidRPr="00D23A19">
        <w:rPr>
          <w:rStyle w:val="StyleUnderline"/>
        </w:rPr>
        <w:t xml:space="preserve">, however tentatively, </w:t>
      </w:r>
      <w:r w:rsidRPr="00FF1CF3">
        <w:rPr>
          <w:rStyle w:val="Emphasis"/>
          <w:highlight w:val="cyan"/>
        </w:rPr>
        <w:t>‘the human’</w:t>
      </w:r>
      <w:r w:rsidRPr="00665710">
        <w:rPr>
          <w:sz w:val="14"/>
        </w:rPr>
        <w:t xml:space="preserve"> – which for Chakrabarty is both ‘a purposeful biological entity’ and a blind ‘geophysical force’ that transcends identity categories50 – </w:t>
      </w:r>
      <w:r w:rsidRPr="00FF1CF3">
        <w:rPr>
          <w:rStyle w:val="StyleUnderline"/>
          <w:highlight w:val="cyan"/>
        </w:rPr>
        <w:t>with the white settler subject</w:t>
      </w:r>
      <w:r w:rsidRPr="00D23A19">
        <w:rPr>
          <w:rStyle w:val="StyleUnderline"/>
        </w:rPr>
        <w:t xml:space="preserve">: the </w:t>
      </w:r>
      <w:r w:rsidRPr="00D23A19">
        <w:rPr>
          <w:rStyle w:val="Emphasis"/>
        </w:rPr>
        <w:t>master agent</w:t>
      </w:r>
      <w:r w:rsidRPr="00D23A19">
        <w:rPr>
          <w:rStyle w:val="StyleUnderline"/>
        </w:rPr>
        <w:t xml:space="preserve"> of the </w:t>
      </w:r>
      <w:r w:rsidRPr="00D23A19">
        <w:rPr>
          <w:rStyle w:val="Emphasis"/>
        </w:rPr>
        <w:t>imperialist narrative</w:t>
      </w:r>
      <w:r w:rsidRPr="00D23A19">
        <w:rPr>
          <w:rStyle w:val="StyleUnderline"/>
        </w:rPr>
        <w:t xml:space="preserve"> of world history. </w:t>
      </w:r>
      <w:r w:rsidRPr="00665710">
        <w:rPr>
          <w:sz w:val="14"/>
        </w:rPr>
        <w:t xml:space="preserve">Far from unsettling colonialism, Atwood’s narrative sees </w:t>
      </w:r>
      <w:r w:rsidRPr="00D23A19">
        <w:rPr>
          <w:rStyle w:val="StyleUnderline"/>
        </w:rPr>
        <w:t xml:space="preserve">imperialist ideology </w:t>
      </w:r>
      <w:r w:rsidRPr="00D23A19">
        <w:rPr>
          <w:rStyle w:val="Emphasis"/>
        </w:rPr>
        <w:t>re-emerge</w:t>
      </w:r>
      <w:r w:rsidRPr="00D23A19">
        <w:rPr>
          <w:rStyle w:val="StyleUnderline"/>
        </w:rPr>
        <w:t xml:space="preserve"> in the moment of its negation. In attempting to </w:t>
      </w:r>
      <w:r w:rsidRPr="00D23A19">
        <w:rPr>
          <w:rStyle w:val="Emphasis"/>
        </w:rPr>
        <w:t>narrate</w:t>
      </w:r>
      <w:r w:rsidRPr="00D23A19">
        <w:rPr>
          <w:rStyle w:val="StyleUnderline"/>
        </w:rPr>
        <w:t xml:space="preserve"> the end of settler colonialism</w:t>
      </w:r>
      <w:r w:rsidRPr="00665710">
        <w:rPr>
          <w:sz w:val="14"/>
        </w:rPr>
        <w:t xml:space="preserve">, </w:t>
      </w:r>
      <w:r w:rsidRPr="00D23A19">
        <w:rPr>
          <w:rStyle w:val="StyleUnderline"/>
        </w:rPr>
        <w:t xml:space="preserve">Oryx and Crake </w:t>
      </w:r>
      <w:proofErr w:type="gramStart"/>
      <w:r w:rsidRPr="00D23A19">
        <w:rPr>
          <w:rStyle w:val="StyleUnderline"/>
        </w:rPr>
        <w:t>actually restates</w:t>
      </w:r>
      <w:proofErr w:type="gramEnd"/>
      <w:r w:rsidRPr="00D23A19">
        <w:rPr>
          <w:rStyle w:val="StyleUnderline"/>
        </w:rPr>
        <w:t xml:space="preserve"> one of its </w:t>
      </w:r>
      <w:r w:rsidRPr="00D23A19">
        <w:rPr>
          <w:rStyle w:val="Emphasis"/>
        </w:rPr>
        <w:t>core premises</w:t>
      </w:r>
      <w:r w:rsidRPr="00D23A19">
        <w:rPr>
          <w:rStyle w:val="StyleUnderline"/>
        </w:rPr>
        <w:t xml:space="preserve">: that the white settler is the </w:t>
      </w:r>
      <w:r w:rsidRPr="00D23A19">
        <w:rPr>
          <w:rStyle w:val="Emphasis"/>
        </w:rPr>
        <w:t>archetypal human</w:t>
      </w:r>
      <w:r w:rsidRPr="00D23A19">
        <w:rPr>
          <w:rStyle w:val="StyleUnderline"/>
        </w:rPr>
        <w:t xml:space="preserve">. </w:t>
      </w:r>
      <w:r w:rsidRPr="00FF1CF3">
        <w:rPr>
          <w:rStyle w:val="StyleUnderline"/>
          <w:highlight w:val="cyan"/>
        </w:rPr>
        <w:t xml:space="preserve">Whiteness is re-normalized </w:t>
      </w:r>
      <w:r w:rsidRPr="007C0A7E">
        <w:rPr>
          <w:rStyle w:val="StyleUnderline"/>
        </w:rPr>
        <w:t xml:space="preserve">as the ground </w:t>
      </w:r>
      <w:r w:rsidRPr="00FF1CF3">
        <w:rPr>
          <w:rStyle w:val="StyleUnderline"/>
          <w:highlight w:val="cyan"/>
        </w:rPr>
        <w:t xml:space="preserve">against which </w:t>
      </w:r>
      <w:r w:rsidRPr="00FF1CF3">
        <w:rPr>
          <w:rStyle w:val="Emphasis"/>
          <w:highlight w:val="cyan"/>
        </w:rPr>
        <w:t>human experience</w:t>
      </w:r>
      <w:r w:rsidRPr="00FF1CF3">
        <w:rPr>
          <w:rStyle w:val="StyleUnderline"/>
          <w:highlight w:val="cyan"/>
        </w:rPr>
        <w:t xml:space="preserve"> is measured</w:t>
      </w:r>
      <w:r w:rsidRPr="00D23A19">
        <w:rPr>
          <w:rStyle w:val="StyleUnderline"/>
        </w:rPr>
        <w:t>, and the multiple ways of being human are erased through a discursive manoeuvre</w:t>
      </w:r>
      <w:r w:rsidRPr="00665710">
        <w:rPr>
          <w:sz w:val="14"/>
        </w:rPr>
        <w:t xml:space="preserve"> that is just as effective as Crake’s act of biological spring cleaning.</w:t>
      </w:r>
    </w:p>
    <w:p w14:paraId="2D04FAE5" w14:textId="77777777" w:rsidR="00074CB6" w:rsidRPr="00665710" w:rsidRDefault="00074CB6" w:rsidP="00074CB6">
      <w:pPr>
        <w:rPr>
          <w:sz w:val="14"/>
        </w:rPr>
      </w:pPr>
      <w:r w:rsidRPr="00665710">
        <w:rPr>
          <w:sz w:val="14"/>
        </w:rPr>
        <w:t>This is not the only mechanism through which Atwood’s story invokes, only to subvert, the possibility of an end to settler colonialism. A key theme of her trilogy concerns the role of language in tracking the decline of settler/industrial civilization. Following the tradition of George Orwell, Atwood depicts a future in which language has been co-opted by political and corporate elites; commercial euphemism blunts the critical capacity of words, making it impossible to imagine, let alone resist, economic and scientific decisions that are destroying the environment. Jimmy charts this decline by compiling lists of ‘old words’, ‘words of a precision and suggestiveness that no longer had a meaningful application in today’s world’.51 In their place has arisen a jargon of commercial neologism that obfuscates the brutal power dynamics of this authoritarian society. For instance, the private security company that monopolizes violence is called ‘CorpSeCorp’, a name that invokes and obfuscates its triple status as a corporation, a paramilitary corps, and a commercial manufacturer of corpses. In defiance of such language, Jimmy makes a point of reading old books, acting out the quixotic belief that if the ‘the decisionmaking levels of society’ consider something to be ‘arcane lore’ then he will preserve it, delaying the inevitable by turning the pursuit of ‘the superfluous [into] an end in itself’.52 Jimmy/Snowman thus becomes the precarious repository of a literary culture neglected by his civilization, trying to hold onto a language that ‘had lost its solidity’ and ‘become thin, contingent, slippery, a viscid film on which he was sliding around like an eyeball on a plate’.53</w:t>
      </w:r>
    </w:p>
    <w:p w14:paraId="3319E68E" w14:textId="77777777" w:rsidR="00074CB6" w:rsidRPr="00665710" w:rsidRDefault="00074CB6" w:rsidP="00074CB6">
      <w:pPr>
        <w:rPr>
          <w:sz w:val="14"/>
        </w:rPr>
      </w:pPr>
      <w:r w:rsidRPr="007C0A7E">
        <w:rPr>
          <w:sz w:val="14"/>
        </w:rPr>
        <w:t xml:space="preserve">From this point of view, Snowman’s </w:t>
      </w:r>
      <w:r w:rsidRPr="007C0A7E">
        <w:rPr>
          <w:rStyle w:val="StyleUnderline"/>
        </w:rPr>
        <w:t xml:space="preserve">impending demise signifies not only the </w:t>
      </w:r>
      <w:r w:rsidRPr="007C0A7E">
        <w:rPr>
          <w:rStyle w:val="Emphasis"/>
        </w:rPr>
        <w:t>extinction of a species</w:t>
      </w:r>
      <w:r w:rsidRPr="007C0A7E">
        <w:rPr>
          <w:rStyle w:val="StyleUnderline"/>
        </w:rPr>
        <w:t xml:space="preserve"> but also the point beyond which the </w:t>
      </w:r>
      <w:r w:rsidRPr="007C0A7E">
        <w:rPr>
          <w:rStyle w:val="Emphasis"/>
        </w:rPr>
        <w:t>accumulated knowledge</w:t>
      </w:r>
      <w:r w:rsidRPr="007C0A7E">
        <w:rPr>
          <w:rStyle w:val="StyleUnderline"/>
        </w:rPr>
        <w:t xml:space="preserve"> of the Anglophone world will be lost forever – an idea also found in other </w:t>
      </w:r>
      <w:r w:rsidRPr="007C0A7E">
        <w:rPr>
          <w:rStyle w:val="Emphasis"/>
        </w:rPr>
        <w:t>extinction narratives</w:t>
      </w:r>
      <w:r w:rsidRPr="007C0A7E">
        <w:rPr>
          <w:sz w:val="14"/>
        </w:rPr>
        <w:t xml:space="preserve">. In Journey to the Stone Country, for instance, the association between biological and cultural extinction is represented symbolically. Annabelle discovers an old library in the Biggs homestead, but when she tries to read the books – which include canonical titles by the likes of Thomas Carlyle, thus amounting to a synecdoche for Western civilization – she finds they have been turned to unreadable paste by termites.54 Similarly, in Waiting for the Barbarians the Magistrate is prompted to contemplate his own finitude by his discovery that the records of the past Empire he discovers are indecipherable – as his own writing will, he recognizes, inevitably become.55 Extinction thus avows that settler/industrial society will be expunged not only from the future, but also the past: with the language of empire forgotten, it will be as though it never happened. As Crake observes, ‘All it takes […] is the elimination of one generation. One generation of anything. Beetles, trees, microbes, scientists, speakers of French, whatever. Break the link in time between one generation and the next, and </w:t>
      </w:r>
      <w:proofErr w:type="gramStart"/>
      <w:r w:rsidRPr="007C0A7E">
        <w:rPr>
          <w:sz w:val="14"/>
        </w:rPr>
        <w:t>it’s</w:t>
      </w:r>
      <w:proofErr w:type="gramEnd"/>
      <w:r w:rsidRPr="007C0A7E">
        <w:rPr>
          <w:sz w:val="14"/>
        </w:rPr>
        <w:t xml:space="preserve"> game over forever.’56 Radical finitude marks the boundary of the futurist imagination, for, beyond it, the language in which speculation is couched disappears, leaving a silence that makes all history meaningless.</w:t>
      </w:r>
    </w:p>
    <w:bookmarkEnd w:id="1"/>
    <w:p w14:paraId="03AE9461" w14:textId="77777777" w:rsidR="00074CB6" w:rsidRPr="005F6156" w:rsidRDefault="00074CB6" w:rsidP="00074CB6">
      <w:pPr>
        <w:pStyle w:val="Heading4"/>
        <w:rPr>
          <w:sz w:val="28"/>
        </w:rPr>
      </w:pPr>
      <w:r w:rsidRPr="005F6156">
        <w:rPr>
          <w:rStyle w:val="Heading4Char"/>
          <w:rFonts w:cstheme="minorHAnsi"/>
          <w:b/>
          <w:iCs/>
          <w:sz w:val="28"/>
          <w:szCs w:val="28"/>
        </w:rPr>
        <w:t xml:space="preserve">The logics of ‘the worst’ violence cause </w:t>
      </w:r>
      <w:r w:rsidRPr="005F6156">
        <w:rPr>
          <w:rStyle w:val="Heading4Char"/>
          <w:rFonts w:cstheme="minorHAnsi"/>
          <w:b/>
          <w:iCs/>
          <w:sz w:val="28"/>
          <w:szCs w:val="28"/>
          <w:u w:val="single"/>
        </w:rPr>
        <w:t>genocide</w:t>
      </w:r>
      <w:r w:rsidRPr="005F6156">
        <w:rPr>
          <w:sz w:val="28"/>
        </w:rPr>
        <w:t xml:space="preserve"> and make extinction </w:t>
      </w:r>
      <w:r w:rsidRPr="005F6156">
        <w:rPr>
          <w:sz w:val="28"/>
          <w:u w:val="single"/>
        </w:rPr>
        <w:t>inevitable</w:t>
      </w:r>
      <w:r w:rsidRPr="005F6156">
        <w:rPr>
          <w:sz w:val="28"/>
        </w:rPr>
        <w:t xml:space="preserve">. </w:t>
      </w:r>
    </w:p>
    <w:p w14:paraId="5B7F08F4" w14:textId="77777777" w:rsidR="00074CB6" w:rsidRPr="005F6156" w:rsidRDefault="00074CB6" w:rsidP="00074CB6">
      <w:pPr>
        <w:rPr>
          <w:rFonts w:asciiTheme="minorHAnsi" w:hAnsiTheme="minorHAnsi" w:cstheme="minorHAnsi"/>
        </w:rPr>
      </w:pPr>
      <w:r w:rsidRPr="005F6156">
        <w:rPr>
          <w:rFonts w:asciiTheme="minorHAnsi" w:hAnsiTheme="minorHAnsi" w:cstheme="minorHAnsi"/>
        </w:rPr>
        <w:t xml:space="preserve">Kelly </w:t>
      </w:r>
      <w:r w:rsidRPr="005F6156">
        <w:rPr>
          <w:rStyle w:val="Style13ptBold"/>
          <w:rFonts w:asciiTheme="minorHAnsi" w:hAnsiTheme="minorHAnsi" w:cstheme="minorHAnsi"/>
          <w:sz w:val="28"/>
        </w:rPr>
        <w:t>Oliver 20</w:t>
      </w:r>
      <w:r w:rsidRPr="005F6156">
        <w:rPr>
          <w:rFonts w:asciiTheme="minorHAnsi" w:hAnsiTheme="minorHAnsi" w:cstheme="minorHAnsi"/>
        </w:rPr>
        <w:t xml:space="preserve">, W. Alton Jones Professor of Philosophy at Vanderbilt, founder of the feminist philosophy journal philoSOPHIA, 2020, “Pornographic Ways of Looking and the Logic of Disposability,” </w:t>
      </w:r>
      <w:r w:rsidRPr="005F6156">
        <w:rPr>
          <w:rFonts w:asciiTheme="minorHAnsi" w:hAnsiTheme="minorHAnsi" w:cstheme="minorHAnsi"/>
          <w:i/>
          <w:iCs/>
        </w:rPr>
        <w:t>Routledge</w:t>
      </w:r>
      <w:r w:rsidRPr="005F6156">
        <w:rPr>
          <w:rFonts w:asciiTheme="minorHAnsi" w:hAnsiTheme="minorHAnsi" w:cstheme="minorHAnsi"/>
        </w:rPr>
        <w:t>, Chapter 8, ISBN: 9781003056614</w:t>
      </w:r>
    </w:p>
    <w:p w14:paraId="33876FED"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As a lawyer, Resiner is uneasy with the aftershocks of this earthquake in our conception of tolerance, which defines and quantifies how much suffering we can tolerate in terms of proportional </w:t>
      </w:r>
      <w:proofErr w:type="gramStart"/>
      <w:r w:rsidRPr="005F6156">
        <w:rPr>
          <w:rFonts w:asciiTheme="minorHAnsi" w:hAnsiTheme="minorHAnsi" w:cstheme="minorHAnsi"/>
          <w:sz w:val="14"/>
        </w:rPr>
        <w:t>logics</w:t>
      </w:r>
      <w:proofErr w:type="gramEnd"/>
      <w:r w:rsidRPr="005F6156">
        <w:rPr>
          <w:rFonts w:asciiTheme="minorHAnsi" w:hAnsiTheme="minorHAnsi" w:cstheme="minorHAnsi"/>
          <w:sz w:val="14"/>
        </w:rPr>
        <w:t xml:space="preserve"> and lesser of evils. </w:t>
      </w:r>
      <w:r w:rsidRPr="005F6156">
        <w:rPr>
          <w:rStyle w:val="StyleUnderline"/>
          <w:rFonts w:asciiTheme="minorHAnsi" w:hAnsiTheme="minorHAnsi" w:cstheme="minorHAnsi"/>
        </w:rPr>
        <w:t xml:space="preserve">Tolerance becomes a matter of </w:t>
      </w:r>
      <w:r w:rsidRPr="005F6156">
        <w:rPr>
          <w:rStyle w:val="Emphasis"/>
          <w:rFonts w:asciiTheme="minorHAnsi" w:hAnsiTheme="minorHAnsi" w:cstheme="minorHAnsi"/>
        </w:rPr>
        <w:t>benchmarks</w:t>
      </w:r>
      <w:r w:rsidRPr="005F6156">
        <w:rPr>
          <w:rStyle w:val="StyleUnderline"/>
          <w:rFonts w:asciiTheme="minorHAnsi" w:hAnsiTheme="minorHAnsi" w:cstheme="minorHAnsi"/>
        </w:rPr>
        <w:t xml:space="preserve"> and thresholds wherein “</w:t>
      </w:r>
      <w:r w:rsidRPr="005F6156">
        <w:rPr>
          <w:rStyle w:val="Emphasis"/>
          <w:rFonts w:asciiTheme="minorHAnsi" w:hAnsiTheme="minorHAnsi" w:cstheme="minorHAnsi"/>
        </w:rPr>
        <w:t>any number</w:t>
      </w:r>
      <w:r w:rsidRPr="005F6156">
        <w:rPr>
          <w:rStyle w:val="StyleUnderline"/>
          <w:rFonts w:asciiTheme="minorHAnsi" w:hAnsiTheme="minorHAnsi" w:cstheme="minorHAnsi"/>
        </w:rPr>
        <w:t xml:space="preserve">” will do </w:t>
      </w:r>
      <w:proofErr w:type="gramStart"/>
      <w:r w:rsidRPr="005F6156">
        <w:rPr>
          <w:rStyle w:val="StyleUnderline"/>
          <w:rFonts w:asciiTheme="minorHAnsi" w:hAnsiTheme="minorHAnsi" w:cstheme="minorHAnsi"/>
        </w:rPr>
        <w:t>as long as</w:t>
      </w:r>
      <w:proofErr w:type="gramEnd"/>
      <w:r w:rsidRPr="005F6156">
        <w:rPr>
          <w:rStyle w:val="StyleUnderline"/>
          <w:rFonts w:asciiTheme="minorHAnsi" w:hAnsiTheme="minorHAnsi" w:cstheme="minorHAnsi"/>
        </w:rPr>
        <w:t xml:space="preserve"> there is a </w:t>
      </w:r>
      <w:r w:rsidRPr="005F6156">
        <w:rPr>
          <w:rStyle w:val="Emphasis"/>
          <w:rFonts w:asciiTheme="minorHAnsi" w:hAnsiTheme="minorHAnsi" w:cstheme="minorHAnsi"/>
        </w:rPr>
        <w:t>clear cutoff</w:t>
      </w:r>
      <w:r w:rsidRPr="005F6156">
        <w:rPr>
          <w:rStyle w:val="StyleUnderline"/>
          <w:rFonts w:asciiTheme="minorHAnsi" w:hAnsiTheme="minorHAnsi" w:cstheme="minorHAnsi"/>
        </w:rPr>
        <w:t xml:space="preserve"> between what we can and cannot tolerate</w:t>
      </w:r>
      <w:r w:rsidRPr="005F6156">
        <w:rPr>
          <w:rFonts w:asciiTheme="minorHAnsi" w:hAnsiTheme="minorHAnsi" w:cstheme="minorHAnsi"/>
          <w:sz w:val="14"/>
        </w:rPr>
        <w:t xml:space="preserve">. The new war craves precision. Surgical strikes, rules of engagement, and computer formulas for acceptable risks and tolerable collateral damage are part of the fantasy of precision and accuracy that privileges quantity over quality in order not only to justify violence, but also to disavow the pain and suffering it causes. </w:t>
      </w:r>
      <w:r w:rsidRPr="00FF1CF3">
        <w:rPr>
          <w:rStyle w:val="StyleUnderline"/>
          <w:rFonts w:asciiTheme="minorHAnsi" w:hAnsiTheme="minorHAnsi" w:cstheme="minorHAnsi"/>
          <w:highlight w:val="cyan"/>
        </w:rPr>
        <w:t xml:space="preserve">Within </w:t>
      </w:r>
      <w:r w:rsidRPr="005F6156">
        <w:rPr>
          <w:rStyle w:val="StyleUnderline"/>
          <w:rFonts w:asciiTheme="minorHAnsi" w:hAnsiTheme="minorHAnsi" w:cstheme="minorHAnsi"/>
        </w:rPr>
        <w:t xml:space="preserve">the formula of </w:t>
      </w:r>
      <w:r w:rsidRPr="00FF1CF3">
        <w:rPr>
          <w:rStyle w:val="Emphasis"/>
          <w:rFonts w:asciiTheme="minorHAnsi" w:hAnsiTheme="minorHAnsi" w:cstheme="minorHAnsi"/>
          <w:highlight w:val="cyan"/>
        </w:rPr>
        <w:t>collateral damage</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containing </w:t>
      </w:r>
      <w:r w:rsidRPr="005F6156">
        <w:rPr>
          <w:rStyle w:val="StyleUnderline"/>
          <w:rFonts w:asciiTheme="minorHAnsi" w:hAnsiTheme="minorHAnsi" w:cstheme="minorHAnsi"/>
        </w:rPr>
        <w:t xml:space="preserve">violence and </w:t>
      </w:r>
      <w:r w:rsidRPr="00FF1CF3">
        <w:rPr>
          <w:rStyle w:val="StyleUnderline"/>
          <w:rFonts w:asciiTheme="minorHAnsi" w:hAnsiTheme="minorHAnsi" w:cstheme="minorHAnsi"/>
          <w:highlight w:val="cyan"/>
        </w:rPr>
        <w:t xml:space="preserve">suffering becomes an </w:t>
      </w:r>
      <w:r w:rsidRPr="00FF1CF3">
        <w:rPr>
          <w:rStyle w:val="Emphasis"/>
          <w:rFonts w:asciiTheme="minorHAnsi" w:hAnsiTheme="minorHAnsi" w:cstheme="minorHAnsi"/>
          <w:highlight w:val="cyan"/>
        </w:rPr>
        <w:t>alibi</w:t>
      </w:r>
      <w:r w:rsidRPr="00FF1CF3">
        <w:rPr>
          <w:rStyle w:val="StyleUnderline"/>
          <w:rFonts w:asciiTheme="minorHAnsi" w:hAnsiTheme="minorHAnsi" w:cstheme="minorHAnsi"/>
          <w:highlight w:val="cyan"/>
        </w:rPr>
        <w:t xml:space="preserve"> for more </w:t>
      </w:r>
      <w:r w:rsidRPr="005F6156">
        <w:rPr>
          <w:rStyle w:val="StyleUnderline"/>
          <w:rFonts w:asciiTheme="minorHAnsi" w:hAnsiTheme="minorHAnsi" w:cstheme="minorHAnsi"/>
        </w:rPr>
        <w:t xml:space="preserve">violence and </w:t>
      </w:r>
      <w:r w:rsidRPr="00FF1CF3">
        <w:rPr>
          <w:rStyle w:val="StyleUnderline"/>
          <w:rFonts w:asciiTheme="minorHAnsi" w:hAnsiTheme="minorHAnsi" w:cstheme="minorHAnsi"/>
          <w:highlight w:val="cyan"/>
        </w:rPr>
        <w:t xml:space="preserve">suffering in </w:t>
      </w:r>
      <w:r w:rsidRPr="00FF1CF3">
        <w:rPr>
          <w:rStyle w:val="Emphasis"/>
          <w:rFonts w:asciiTheme="minorHAnsi" w:hAnsiTheme="minorHAnsi" w:cstheme="minorHAnsi"/>
          <w:highlight w:val="cyan"/>
        </w:rPr>
        <w:t>calculations</w:t>
      </w:r>
      <w:r w:rsidRPr="00FF1CF3">
        <w:rPr>
          <w:rStyle w:val="StyleUnderline"/>
          <w:rFonts w:asciiTheme="minorHAnsi" w:hAnsiTheme="minorHAnsi" w:cstheme="minorHAnsi"/>
          <w:highlight w:val="cyan"/>
        </w:rPr>
        <w:t xml:space="preserve"> based on </w:t>
      </w:r>
      <w:r w:rsidRPr="00FF1CF3">
        <w:rPr>
          <w:rStyle w:val="Emphasis"/>
          <w:rFonts w:asciiTheme="minorHAnsi" w:hAnsiTheme="minorHAnsi" w:cstheme="minorHAnsi"/>
          <w:highlight w:val="cyan"/>
        </w:rPr>
        <w:t>arbitrary thresholds</w:t>
      </w:r>
      <w:r w:rsidRPr="00FF1CF3">
        <w:rPr>
          <w:rStyle w:val="StyleUnderline"/>
          <w:rFonts w:asciiTheme="minorHAnsi" w:hAnsiTheme="minorHAnsi" w:cstheme="minorHAnsi"/>
          <w:highlight w:val="cyan"/>
        </w:rPr>
        <w:t xml:space="preserve"> of death</w:t>
      </w:r>
      <w:r w:rsidRPr="005F6156">
        <w:rPr>
          <w:rStyle w:val="StyleUnderline"/>
          <w:rFonts w:asciiTheme="minorHAnsi" w:hAnsiTheme="minorHAnsi" w:cstheme="minorHAnsi"/>
        </w:rPr>
        <w:t xml:space="preserve"> assigned by government agencies and the military</w:t>
      </w:r>
      <w:r w:rsidRPr="005F6156">
        <w:rPr>
          <w:rFonts w:asciiTheme="minorHAnsi" w:hAnsiTheme="minorHAnsi" w:cstheme="minorHAnsi"/>
          <w:sz w:val="14"/>
        </w:rPr>
        <w:t xml:space="preserve">. Who will die and how is calculated using computer programs </w:t>
      </w:r>
      <w:proofErr w:type="gramStart"/>
      <w:r w:rsidRPr="005F6156">
        <w:rPr>
          <w:rFonts w:asciiTheme="minorHAnsi" w:hAnsiTheme="minorHAnsi" w:cstheme="minorHAnsi"/>
          <w:sz w:val="14"/>
        </w:rPr>
        <w:t>similar to</w:t>
      </w:r>
      <w:proofErr w:type="gramEnd"/>
      <w:r w:rsidRPr="005F6156">
        <w:rPr>
          <w:rFonts w:asciiTheme="minorHAnsi" w:hAnsiTheme="minorHAnsi" w:cstheme="minorHAnsi"/>
          <w:sz w:val="14"/>
        </w:rPr>
        <w:t xml:space="preserve"> those used by corporations to project profit margins or insurance companies to project risk. </w:t>
      </w:r>
      <w:r w:rsidRPr="005F6156">
        <w:rPr>
          <w:rStyle w:val="StyleUnderline"/>
          <w:rFonts w:asciiTheme="minorHAnsi" w:hAnsiTheme="minorHAnsi" w:cstheme="minorHAnsi"/>
        </w:rPr>
        <w:t xml:space="preserve">Statistical analysis replaces </w:t>
      </w:r>
      <w:r w:rsidRPr="005F6156">
        <w:rPr>
          <w:rStyle w:val="Emphasis"/>
          <w:rFonts w:asciiTheme="minorHAnsi" w:hAnsiTheme="minorHAnsi" w:cstheme="minorHAnsi"/>
        </w:rPr>
        <w:t>ethics</w:t>
      </w:r>
      <w:r w:rsidRPr="005F6156">
        <w:rPr>
          <w:rStyle w:val="StyleUnderline"/>
          <w:rFonts w:asciiTheme="minorHAnsi" w:hAnsiTheme="minorHAnsi" w:cstheme="minorHAnsi"/>
        </w:rPr>
        <w:t xml:space="preserve"> or </w:t>
      </w:r>
      <w:r w:rsidRPr="005F6156">
        <w:rPr>
          <w:rStyle w:val="Emphasis"/>
          <w:rFonts w:asciiTheme="minorHAnsi" w:hAnsiTheme="minorHAnsi" w:cstheme="minorHAnsi"/>
        </w:rPr>
        <w:t>politics</w:t>
      </w:r>
      <w:r w:rsidRPr="005F6156">
        <w:rPr>
          <w:rStyle w:val="StyleUnderline"/>
          <w:rFonts w:asciiTheme="minorHAnsi" w:hAnsiTheme="minorHAnsi" w:cstheme="minorHAnsi"/>
        </w:rPr>
        <w:t xml:space="preserve"> as the basis for assessing “just war.”</w:t>
      </w:r>
      <w:r w:rsidRPr="005F6156">
        <w:rPr>
          <w:rFonts w:asciiTheme="minorHAnsi" w:hAnsiTheme="minorHAnsi" w:cstheme="minorHAnsi"/>
          <w:sz w:val="14"/>
        </w:rPr>
        <w:t xml:space="preserve"> </w:t>
      </w:r>
    </w:p>
    <w:p w14:paraId="6DDDB787" w14:textId="77777777" w:rsidR="00074CB6" w:rsidRPr="005F6156" w:rsidRDefault="00074CB6" w:rsidP="00074CB6">
      <w:pPr>
        <w:rPr>
          <w:rStyle w:val="StyleUnderline"/>
          <w:rFonts w:asciiTheme="minorHAnsi" w:hAnsiTheme="minorHAnsi" w:cstheme="minorHAnsi"/>
        </w:rPr>
      </w:pPr>
      <w:r w:rsidRPr="00FF1CF3">
        <w:rPr>
          <w:rStyle w:val="StyleUnderline"/>
          <w:rFonts w:asciiTheme="minorHAnsi" w:hAnsiTheme="minorHAnsi" w:cstheme="minorHAnsi"/>
          <w:highlight w:val="cyan"/>
        </w:rPr>
        <w:t xml:space="preserve">The impossibility of </w:t>
      </w:r>
      <w:r w:rsidRPr="00FF1CF3">
        <w:rPr>
          <w:rStyle w:val="Emphasis"/>
          <w:rFonts w:asciiTheme="minorHAnsi" w:hAnsiTheme="minorHAnsi" w:cstheme="minorHAnsi"/>
          <w:highlight w:val="cyan"/>
        </w:rPr>
        <w:t>predicting</w:t>
      </w:r>
      <w:r w:rsidRPr="00FF1CF3">
        <w:rPr>
          <w:rStyle w:val="StyleUnderline"/>
          <w:rFonts w:asciiTheme="minorHAnsi" w:hAnsiTheme="minorHAnsi" w:cstheme="minorHAnsi"/>
          <w:highlight w:val="cyan"/>
        </w:rPr>
        <w:t xml:space="preserve"> the future</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risks, </w:t>
      </w:r>
      <w:r w:rsidRPr="005F6156">
        <w:rPr>
          <w:rStyle w:val="StyleUnderline"/>
          <w:rFonts w:asciiTheme="minorHAnsi" w:hAnsiTheme="minorHAnsi" w:cstheme="minorHAnsi"/>
        </w:rPr>
        <w:t xml:space="preserve">or benefits </w:t>
      </w:r>
      <w:r w:rsidRPr="00FF1CF3">
        <w:rPr>
          <w:rStyle w:val="StyleUnderline"/>
          <w:rFonts w:asciiTheme="minorHAnsi" w:hAnsiTheme="minorHAnsi" w:cstheme="minorHAnsi"/>
          <w:highlight w:val="cyan"/>
        </w:rPr>
        <w:t>is dis- avowed by</w:t>
      </w:r>
      <w:r w:rsidRPr="005F6156">
        <w:rPr>
          <w:rStyle w:val="StyleUnderline"/>
          <w:rFonts w:asciiTheme="minorHAnsi" w:hAnsiTheme="minorHAnsi" w:cstheme="minorHAnsi"/>
        </w:rPr>
        <w:t xml:space="preserve"> the </w:t>
      </w:r>
      <w:r w:rsidRPr="005F6156">
        <w:rPr>
          <w:rStyle w:val="Emphasis"/>
          <w:rFonts w:asciiTheme="minorHAnsi" w:hAnsiTheme="minorHAnsi" w:cstheme="minorHAnsi"/>
        </w:rPr>
        <w:t>fervent adherence</w:t>
      </w:r>
      <w:r w:rsidRPr="005F6156">
        <w:rPr>
          <w:rStyle w:val="StyleUnderline"/>
          <w:rFonts w:asciiTheme="minorHAnsi" w:hAnsiTheme="minorHAnsi" w:cstheme="minorHAnsi"/>
        </w:rPr>
        <w:t xml:space="preserve"> to models for </w:t>
      </w:r>
      <w:r w:rsidRPr="00FF1CF3">
        <w:rPr>
          <w:rStyle w:val="Emphasis"/>
          <w:rFonts w:asciiTheme="minorHAnsi" w:hAnsiTheme="minorHAnsi" w:cstheme="minorHAnsi"/>
          <w:highlight w:val="cyan"/>
        </w:rPr>
        <w:t>calculation</w:t>
      </w:r>
      <w:r w:rsidRPr="00FF1CF3">
        <w:rPr>
          <w:rStyle w:val="StyleUnderline"/>
          <w:rFonts w:asciiTheme="minorHAnsi" w:hAnsiTheme="minorHAnsi" w:cstheme="minorHAnsi"/>
          <w:highlight w:val="cyan"/>
        </w:rPr>
        <w:t xml:space="preserve"> that create the illusion of</w:t>
      </w:r>
      <w:r w:rsidRPr="005F6156">
        <w:rPr>
          <w:rStyle w:val="StyleUnderline"/>
          <w:rFonts w:asciiTheme="minorHAnsi" w:hAnsiTheme="minorHAnsi" w:cstheme="minorHAnsi"/>
        </w:rPr>
        <w:t xml:space="preserve"> control, </w:t>
      </w:r>
      <w:r w:rsidRPr="00FF1CF3">
        <w:rPr>
          <w:rStyle w:val="StyleUnderline"/>
          <w:rFonts w:asciiTheme="minorHAnsi" w:hAnsiTheme="minorHAnsi" w:cstheme="minorHAnsi"/>
          <w:highlight w:val="cyan"/>
        </w:rPr>
        <w:t>mastery</w:t>
      </w:r>
      <w:r w:rsidRPr="005F6156">
        <w:rPr>
          <w:rStyle w:val="StyleUnderline"/>
          <w:rFonts w:asciiTheme="minorHAnsi" w:hAnsiTheme="minorHAnsi" w:cstheme="minorHAnsi"/>
        </w:rPr>
        <w:t xml:space="preserve">, and measure, all </w:t>
      </w:r>
      <w:r w:rsidRPr="00FF1CF3">
        <w:rPr>
          <w:rStyle w:val="StyleUnderline"/>
          <w:rFonts w:asciiTheme="minorHAnsi" w:hAnsiTheme="minorHAnsi" w:cstheme="minorHAnsi"/>
          <w:highlight w:val="cyan"/>
        </w:rPr>
        <w:t xml:space="preserve">in the name of preventing </w:t>
      </w:r>
      <w:r w:rsidRPr="00FF1CF3">
        <w:rPr>
          <w:rStyle w:val="Emphasis"/>
          <w:rFonts w:asciiTheme="minorHAnsi" w:hAnsiTheme="minorHAnsi" w:cstheme="minorHAnsi"/>
          <w:highlight w:val="cyan"/>
        </w:rPr>
        <w:t>“the worst” violence</w:t>
      </w:r>
      <w:r w:rsidRPr="005F6156">
        <w:rPr>
          <w:rStyle w:val="StyleUnderline"/>
          <w:rFonts w:asciiTheme="minorHAnsi" w:hAnsiTheme="minorHAnsi" w:cstheme="minorHAnsi"/>
        </w:rPr>
        <w:t>.</w:t>
      </w:r>
      <w:r w:rsidRPr="005F6156">
        <w:rPr>
          <w:rFonts w:asciiTheme="minorHAnsi" w:hAnsiTheme="minorHAnsi" w:cstheme="minorHAnsi"/>
          <w:sz w:val="14"/>
        </w:rPr>
        <w:t xml:space="preserve"> Military analysts weigh their options based on calculable measurements of how much violence and death they expect given different possible scenarios. Invoking these calculations, international “peace keeping” forces justify their killing, and oppose it to the irrational, incalculable killing of terrorists. Western forces claim to operate according to the rules of war, now defined in economic terms, while terrorists supposedly don’t play by the rules. Even as international military forces continue to make and change the rules in this war without end, front, or declaration, they claim their adherence to rational, principled, measured, rules of engagement wherein </w:t>
      </w:r>
      <w:r w:rsidRPr="005F6156">
        <w:rPr>
          <w:rStyle w:val="Emphasis"/>
          <w:rFonts w:asciiTheme="minorHAnsi" w:hAnsiTheme="minorHAnsi" w:cstheme="minorHAnsi"/>
        </w:rPr>
        <w:t>thresholds</w:t>
      </w:r>
      <w:r w:rsidRPr="005F6156">
        <w:rPr>
          <w:rStyle w:val="StyleUnderline"/>
          <w:rFonts w:asciiTheme="minorHAnsi" w:hAnsiTheme="minorHAnsi" w:cstheme="minorHAnsi"/>
        </w:rPr>
        <w:t xml:space="preserve"> of collateral damage</w:t>
      </w:r>
      <w:r w:rsidRPr="005F6156">
        <w:rPr>
          <w:rFonts w:asciiTheme="minorHAnsi" w:hAnsiTheme="minorHAnsi" w:cstheme="minorHAnsi"/>
          <w:sz w:val="14"/>
        </w:rPr>
        <w:t xml:space="preserve"> and computer programs </w:t>
      </w:r>
      <w:r w:rsidRPr="005F6156">
        <w:rPr>
          <w:rStyle w:val="StyleUnderline"/>
          <w:rFonts w:asciiTheme="minorHAnsi" w:hAnsiTheme="minorHAnsi" w:cstheme="minorHAnsi"/>
        </w:rPr>
        <w:t xml:space="preserve">replace </w:t>
      </w:r>
      <w:r w:rsidRPr="005F6156">
        <w:rPr>
          <w:rStyle w:val="Emphasis"/>
          <w:rFonts w:asciiTheme="minorHAnsi" w:hAnsiTheme="minorHAnsi" w:cstheme="minorHAnsi"/>
        </w:rPr>
        <w:t>ethical reflection</w:t>
      </w:r>
      <w:r w:rsidRPr="005F6156">
        <w:rPr>
          <w:rStyle w:val="StyleUnderline"/>
          <w:rFonts w:asciiTheme="minorHAnsi" w:hAnsiTheme="minorHAnsi" w:cstheme="minorHAnsi"/>
        </w:rPr>
        <w:t>. Within this</w:t>
      </w:r>
      <w:r w:rsidRPr="005F6156">
        <w:rPr>
          <w:rStyle w:val="StyleUnderline"/>
          <w:rFonts w:asciiTheme="minorHAnsi" w:hAnsiTheme="minorHAnsi" w:cstheme="minorHAnsi"/>
          <w:sz w:val="14"/>
          <w:u w:val="none"/>
        </w:rPr>
        <w:t xml:space="preserve"> economic </w:t>
      </w:r>
      <w:r w:rsidRPr="005F6156">
        <w:rPr>
          <w:rStyle w:val="StyleUnderline"/>
          <w:rFonts w:asciiTheme="minorHAnsi" w:hAnsiTheme="minorHAnsi" w:cstheme="minorHAnsi"/>
        </w:rPr>
        <w:t xml:space="preserve">model, </w:t>
      </w:r>
      <w:r w:rsidRPr="00FF1CF3">
        <w:rPr>
          <w:rStyle w:val="StyleUnderline"/>
          <w:rFonts w:asciiTheme="minorHAnsi" w:hAnsiTheme="minorHAnsi" w:cstheme="minorHAnsi"/>
          <w:highlight w:val="cyan"/>
        </w:rPr>
        <w:t xml:space="preserve">the lesser of evils is </w:t>
      </w:r>
      <w:r w:rsidRPr="00FF1CF3">
        <w:rPr>
          <w:rStyle w:val="Emphasis"/>
          <w:rFonts w:asciiTheme="minorHAnsi" w:hAnsiTheme="minorHAnsi" w:cstheme="minorHAnsi"/>
          <w:highlight w:val="cyan"/>
        </w:rPr>
        <w:t>fewer collateral</w:t>
      </w:r>
      <w:r w:rsidRPr="005F6156">
        <w:rPr>
          <w:rStyle w:val="Emphasis"/>
          <w:rFonts w:asciiTheme="minorHAnsi" w:hAnsiTheme="minorHAnsi" w:cstheme="minorHAnsi"/>
        </w:rPr>
        <w:t xml:space="preserve"> deaths</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and more terrorist deaths</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calculated with the </w:t>
      </w:r>
      <w:r w:rsidRPr="00FF1CF3">
        <w:rPr>
          <w:rStyle w:val="Emphasis"/>
          <w:rFonts w:asciiTheme="minorHAnsi" w:hAnsiTheme="minorHAnsi" w:cstheme="minorHAnsi"/>
          <w:highlight w:val="cyan"/>
        </w:rPr>
        <w:t>greatest precision</w:t>
      </w:r>
      <w:r w:rsidRPr="005F6156">
        <w:rPr>
          <w:rFonts w:asciiTheme="minorHAnsi" w:hAnsiTheme="minorHAnsi" w:cstheme="minorHAnsi"/>
          <w:sz w:val="14"/>
        </w:rPr>
        <w:t xml:space="preserve">. Of course, </w:t>
      </w:r>
      <w:r w:rsidRPr="00FF1CF3">
        <w:rPr>
          <w:rStyle w:val="StyleUnderline"/>
          <w:rFonts w:asciiTheme="minorHAnsi" w:hAnsiTheme="minorHAnsi" w:cstheme="minorHAnsi"/>
          <w:highlight w:val="cyan"/>
        </w:rPr>
        <w:t>reports of</w:t>
      </w:r>
      <w:r w:rsidRPr="005F6156">
        <w:rPr>
          <w:rStyle w:val="StyleUnderline"/>
          <w:rFonts w:asciiTheme="minorHAnsi" w:hAnsiTheme="minorHAnsi" w:cstheme="minorHAnsi"/>
        </w:rPr>
        <w:t xml:space="preserve"> </w:t>
      </w:r>
      <w:r w:rsidRPr="005F6156">
        <w:rPr>
          <w:rStyle w:val="Emphasis"/>
          <w:rFonts w:asciiTheme="minorHAnsi" w:hAnsiTheme="minorHAnsi" w:cstheme="minorHAnsi"/>
        </w:rPr>
        <w:t xml:space="preserve">civilian </w:t>
      </w:r>
      <w:r w:rsidRPr="00FF1CF3">
        <w:rPr>
          <w:rStyle w:val="Emphasis"/>
          <w:rFonts w:asciiTheme="minorHAnsi" w:hAnsiTheme="minorHAnsi" w:cstheme="minorHAnsi"/>
          <w:highlight w:val="cyan"/>
        </w:rPr>
        <w:t>causalities</w:t>
      </w:r>
      <w:r w:rsidRPr="005F6156">
        <w:rPr>
          <w:rStyle w:val="StyleUnderline"/>
          <w:rFonts w:asciiTheme="minorHAnsi" w:hAnsiTheme="minorHAnsi" w:cstheme="minorHAnsi"/>
        </w:rPr>
        <w:t xml:space="preserve"> and mistakenly bombed hospitals or schools </w:t>
      </w:r>
      <w:proofErr w:type="gramStart"/>
      <w:r w:rsidRPr="00FF1CF3">
        <w:rPr>
          <w:rStyle w:val="StyleUnderline"/>
          <w:rFonts w:asciiTheme="minorHAnsi" w:hAnsiTheme="minorHAnsi" w:cstheme="minorHAnsi"/>
          <w:highlight w:val="cyan"/>
        </w:rPr>
        <w:t>destroys</w:t>
      </w:r>
      <w:proofErr w:type="gramEnd"/>
      <w:r w:rsidRPr="00FF1CF3">
        <w:rPr>
          <w:rStyle w:val="StyleUnderline"/>
          <w:rFonts w:asciiTheme="minorHAnsi" w:hAnsiTheme="minorHAnsi" w:cstheme="minorHAnsi"/>
          <w:highlight w:val="cyan"/>
        </w:rPr>
        <w:t xml:space="preserve"> the </w:t>
      </w:r>
      <w:r w:rsidRPr="00FF1CF3">
        <w:rPr>
          <w:rStyle w:val="Emphasis"/>
          <w:rFonts w:asciiTheme="minorHAnsi" w:hAnsiTheme="minorHAnsi" w:cstheme="minorHAnsi"/>
          <w:highlight w:val="cyan"/>
        </w:rPr>
        <w:t>myth</w:t>
      </w:r>
      <w:r w:rsidRPr="00FF1CF3">
        <w:rPr>
          <w:rStyle w:val="StyleUnderline"/>
          <w:rFonts w:asciiTheme="minorHAnsi" w:hAnsiTheme="minorHAnsi" w:cstheme="minorHAnsi"/>
          <w:highlight w:val="cyan"/>
        </w:rPr>
        <w:t xml:space="preserve"> of precision</w:t>
      </w:r>
      <w:r w:rsidRPr="005F6156">
        <w:rPr>
          <w:rStyle w:val="StyleUnderline"/>
          <w:rFonts w:asciiTheme="minorHAnsi" w:hAnsiTheme="minorHAnsi" w:cstheme="minorHAnsi"/>
        </w:rPr>
        <w:t xml:space="preserve"> and accuracy in surgical strikes and drone warfare.</w:t>
      </w:r>
      <w:r w:rsidRPr="005F6156">
        <w:rPr>
          <w:rFonts w:asciiTheme="minorHAnsi" w:hAnsiTheme="minorHAnsi" w:cstheme="minorHAnsi"/>
          <w:sz w:val="14"/>
        </w:rPr>
        <w:t xml:space="preserve"> </w:t>
      </w:r>
      <w:r w:rsidRPr="00FF1CF3">
        <w:rPr>
          <w:rStyle w:val="StyleUnderline"/>
          <w:rFonts w:asciiTheme="minorHAnsi" w:hAnsiTheme="minorHAnsi" w:cstheme="minorHAnsi"/>
          <w:highlight w:val="cyan"/>
        </w:rPr>
        <w:t>Even so, within the logic</w:t>
      </w:r>
      <w:r w:rsidRPr="005F6156">
        <w:rPr>
          <w:rStyle w:val="StyleUnderline"/>
          <w:rFonts w:asciiTheme="minorHAnsi" w:hAnsiTheme="minorHAnsi" w:cstheme="minorHAnsi"/>
        </w:rPr>
        <w:t xml:space="preserve"> of </w:t>
      </w:r>
      <w:r w:rsidRPr="005F6156">
        <w:rPr>
          <w:rStyle w:val="Emphasis"/>
          <w:rFonts w:asciiTheme="minorHAnsi" w:hAnsiTheme="minorHAnsi" w:cstheme="minorHAnsi"/>
        </w:rPr>
        <w:t>collateral damage</w:t>
      </w:r>
      <w:r w:rsidRPr="005F6156">
        <w:rPr>
          <w:rFonts w:asciiTheme="minorHAnsi" w:hAnsiTheme="minorHAnsi" w:cstheme="minorHAnsi"/>
          <w:sz w:val="14"/>
        </w:rPr>
        <w:t xml:space="preserve">, international military </w:t>
      </w:r>
      <w:r w:rsidRPr="00FF1CF3">
        <w:rPr>
          <w:rStyle w:val="StyleUnderline"/>
          <w:rFonts w:asciiTheme="minorHAnsi" w:hAnsiTheme="minorHAnsi" w:cstheme="minorHAnsi"/>
          <w:highlight w:val="cyan"/>
        </w:rPr>
        <w:t xml:space="preserve">forces can </w:t>
      </w:r>
      <w:r w:rsidRPr="00FF1CF3">
        <w:rPr>
          <w:rStyle w:val="Emphasis"/>
          <w:rFonts w:asciiTheme="minorHAnsi" w:hAnsiTheme="minorHAnsi" w:cstheme="minorHAnsi"/>
          <w:highlight w:val="cyan"/>
        </w:rPr>
        <w:t>supposedly avoid</w:t>
      </w:r>
      <w:r w:rsidRPr="00FF1CF3">
        <w:rPr>
          <w:rStyle w:val="StyleUnderline"/>
          <w:rFonts w:asciiTheme="minorHAnsi" w:hAnsiTheme="minorHAnsi" w:cstheme="minorHAnsi"/>
          <w:highlight w:val="cyan"/>
        </w:rPr>
        <w:t xml:space="preserve"> “the worst.”</w:t>
      </w:r>
      <w:r w:rsidRPr="005F6156">
        <w:rPr>
          <w:rStyle w:val="StyleUnderline"/>
          <w:rFonts w:asciiTheme="minorHAnsi" w:hAnsiTheme="minorHAnsi" w:cstheme="minorHAnsi"/>
        </w:rPr>
        <w:t xml:space="preserve"> </w:t>
      </w:r>
    </w:p>
    <w:p w14:paraId="6DD6AD7A"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Certainly, since World War II, “the worst” is associated with the geno- cide of the Holocaust, if not also the shadow of annihilation wrought by nuclear bombs dropped on Japan. Following the logic of contemporary warfare, </w:t>
      </w:r>
      <w:r w:rsidRPr="00FF1CF3">
        <w:rPr>
          <w:rStyle w:val="StyleUnderline"/>
          <w:rFonts w:asciiTheme="minorHAnsi" w:hAnsiTheme="minorHAnsi" w:cstheme="minorHAnsi"/>
          <w:highlight w:val="cyan"/>
        </w:rPr>
        <w:t xml:space="preserve">the worst is seen as </w:t>
      </w:r>
      <w:r w:rsidRPr="00FF1CF3">
        <w:rPr>
          <w:rStyle w:val="Emphasis"/>
          <w:rFonts w:asciiTheme="minorHAnsi" w:hAnsiTheme="minorHAnsi" w:cstheme="minorHAnsi"/>
          <w:highlight w:val="cyan"/>
        </w:rPr>
        <w:t>incalculable</w:t>
      </w:r>
      <w:r w:rsidRPr="005F6156">
        <w:rPr>
          <w:rStyle w:val="Emphasis"/>
          <w:rFonts w:asciiTheme="minorHAnsi" w:hAnsiTheme="minorHAnsi" w:cstheme="minorHAnsi"/>
        </w:rPr>
        <w:t xml:space="preserve"> violence</w:t>
      </w:r>
      <w:r w:rsidRPr="005F6156">
        <w:rPr>
          <w:rStyle w:val="StyleUnderline"/>
          <w:rFonts w:asciiTheme="minorHAnsi" w:hAnsiTheme="minorHAnsi" w:cstheme="minorHAnsi"/>
        </w:rPr>
        <w:t xml:space="preserve"> unleashed </w:t>
      </w:r>
      <w:r w:rsidRPr="00FF1CF3">
        <w:rPr>
          <w:rStyle w:val="StyleUnderline"/>
          <w:rFonts w:asciiTheme="minorHAnsi" w:hAnsiTheme="minorHAnsi" w:cstheme="minorHAnsi"/>
          <w:highlight w:val="cyan"/>
        </w:rPr>
        <w:t xml:space="preserve">outside of </w:t>
      </w:r>
      <w:r w:rsidRPr="00FF1CF3">
        <w:rPr>
          <w:rStyle w:val="Emphasis"/>
          <w:rFonts w:asciiTheme="minorHAnsi" w:hAnsiTheme="minorHAnsi" w:cstheme="minorHAnsi"/>
          <w:highlight w:val="cyan"/>
        </w:rPr>
        <w:t>any equation</w:t>
      </w:r>
      <w:r w:rsidRPr="005F6156">
        <w:rPr>
          <w:rStyle w:val="StyleUnderline"/>
          <w:rFonts w:asciiTheme="minorHAnsi" w:hAnsiTheme="minorHAnsi" w:cstheme="minorHAnsi"/>
        </w:rPr>
        <w:t xml:space="preserve"> of exchange or rational </w:t>
      </w:r>
      <w:r w:rsidRPr="005F6156">
        <w:rPr>
          <w:rStyle w:val="Emphasis"/>
          <w:rFonts w:asciiTheme="minorHAnsi" w:hAnsiTheme="minorHAnsi" w:cstheme="minorHAnsi"/>
        </w:rPr>
        <w:t>utilitarian principle</w:t>
      </w:r>
      <w:r w:rsidRPr="005F6156">
        <w:rPr>
          <w:rStyle w:val="StyleUnderline"/>
          <w:rFonts w:asciiTheme="minorHAnsi" w:hAnsiTheme="minorHAnsi" w:cstheme="minorHAnsi"/>
        </w:rPr>
        <w:t xml:space="preserve"> for measurement.</w:t>
      </w:r>
      <w:r w:rsidRPr="005F6156">
        <w:rPr>
          <w:rFonts w:asciiTheme="minorHAnsi" w:hAnsiTheme="minorHAnsi" w:cstheme="minorHAnsi"/>
          <w:sz w:val="14"/>
        </w:rPr>
        <w:t xml:space="preserve"> In the words of Eyal Weizman, contemporary warfare’s lesser of evils model claims to avoid the worst “by opening a field of equivalence, in which different forms of potential and actual violence, risk, and damage become exchangeable, proportionality approximates an algorithmic logic of computation” wherein the computer becomes the paragon of ethics by removing human sentimentality. 28 Within this logic, reason is reduced to calculation, and ethics becomes computation. </w:t>
      </w:r>
      <w:r w:rsidRPr="005F6156">
        <w:rPr>
          <w:rStyle w:val="StyleUnderline"/>
          <w:rFonts w:asciiTheme="minorHAnsi" w:hAnsiTheme="minorHAnsi" w:cstheme="minorHAnsi"/>
        </w:rPr>
        <w:t xml:space="preserve">Indeterminacy, undecidability, and personal responsibility are </w:t>
      </w:r>
      <w:r w:rsidRPr="005F6156">
        <w:rPr>
          <w:rStyle w:val="Emphasis"/>
          <w:rFonts w:asciiTheme="minorHAnsi" w:hAnsiTheme="minorHAnsi" w:cstheme="minorHAnsi"/>
        </w:rPr>
        <w:t>evacuated</w:t>
      </w:r>
      <w:r w:rsidRPr="005F6156">
        <w:rPr>
          <w:rStyle w:val="StyleUnderline"/>
          <w:rFonts w:asciiTheme="minorHAnsi" w:hAnsiTheme="minorHAnsi" w:cstheme="minorHAnsi"/>
        </w:rPr>
        <w:t xml:space="preserve"> from this </w:t>
      </w:r>
      <w:r w:rsidRPr="005F6156">
        <w:rPr>
          <w:rStyle w:val="Emphasis"/>
          <w:rFonts w:asciiTheme="minorHAnsi" w:hAnsiTheme="minorHAnsi" w:cstheme="minorHAnsi"/>
        </w:rPr>
        <w:t>fantasy of calculability</w:t>
      </w:r>
      <w:r w:rsidRPr="005F6156">
        <w:rPr>
          <w:rStyle w:val="StyleUnderline"/>
          <w:rFonts w:asciiTheme="minorHAnsi" w:hAnsiTheme="minorHAnsi" w:cstheme="minorHAnsi"/>
        </w:rPr>
        <w:t xml:space="preserve">. And the right thing to do is determined by an </w:t>
      </w:r>
      <w:r w:rsidRPr="005F6156">
        <w:rPr>
          <w:rStyle w:val="Emphasis"/>
          <w:rFonts w:asciiTheme="minorHAnsi" w:hAnsiTheme="minorHAnsi" w:cstheme="minorHAnsi"/>
        </w:rPr>
        <w:t>answering machine</w:t>
      </w:r>
      <w:r w:rsidRPr="005F6156">
        <w:rPr>
          <w:rStyle w:val="StyleUnderline"/>
          <w:rFonts w:asciiTheme="minorHAnsi" w:hAnsiTheme="minorHAnsi" w:cstheme="minorHAnsi"/>
        </w:rPr>
        <w:t xml:space="preserve"> rather than an </w:t>
      </w:r>
      <w:r w:rsidRPr="005F6156">
        <w:rPr>
          <w:rStyle w:val="Emphasis"/>
          <w:rFonts w:asciiTheme="minorHAnsi" w:hAnsiTheme="minorHAnsi" w:cstheme="minorHAnsi"/>
        </w:rPr>
        <w:t>ethical response</w:t>
      </w:r>
      <w:r w:rsidRPr="005F6156">
        <w:rPr>
          <w:rStyle w:val="StyleUnderline"/>
          <w:rFonts w:asciiTheme="minorHAnsi" w:hAnsiTheme="minorHAnsi" w:cstheme="minorHAnsi"/>
        </w:rPr>
        <w:t>.</w:t>
      </w:r>
      <w:r w:rsidRPr="005F6156">
        <w:rPr>
          <w:rFonts w:asciiTheme="minorHAnsi" w:hAnsiTheme="minorHAnsi" w:cstheme="minorHAnsi"/>
          <w:sz w:val="14"/>
        </w:rPr>
        <w:t xml:space="preserve"> </w:t>
      </w:r>
    </w:p>
    <w:p w14:paraId="5FCA0FD7"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Conclusion: Rethinking “The Worst” </w:t>
      </w:r>
    </w:p>
    <w:p w14:paraId="65CE81F2"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In sum, </w:t>
      </w:r>
      <w:r w:rsidRPr="00FF1CF3">
        <w:rPr>
          <w:rStyle w:val="StyleUnderline"/>
          <w:rFonts w:asciiTheme="minorHAnsi" w:hAnsiTheme="minorHAnsi" w:cstheme="minorHAnsi"/>
          <w:highlight w:val="cyan"/>
        </w:rPr>
        <w:t xml:space="preserve">calculation becomes an </w:t>
      </w:r>
      <w:r w:rsidRPr="00FF1CF3">
        <w:rPr>
          <w:rStyle w:val="Emphasis"/>
          <w:rFonts w:asciiTheme="minorHAnsi" w:hAnsiTheme="minorHAnsi" w:cstheme="minorHAnsi"/>
          <w:highlight w:val="cyan"/>
        </w:rPr>
        <w:t>alibi</w:t>
      </w:r>
      <w:r w:rsidRPr="00FF1CF3">
        <w:rPr>
          <w:rStyle w:val="StyleUnderline"/>
          <w:rFonts w:asciiTheme="minorHAnsi" w:hAnsiTheme="minorHAnsi" w:cstheme="minorHAnsi"/>
          <w:highlight w:val="cyan"/>
        </w:rPr>
        <w:t xml:space="preserve"> for</w:t>
      </w:r>
      <w:r w:rsidRPr="005F6156">
        <w:rPr>
          <w:rStyle w:val="StyleUnderline"/>
          <w:rFonts w:asciiTheme="minorHAnsi" w:hAnsiTheme="minorHAnsi" w:cstheme="minorHAnsi"/>
        </w:rPr>
        <w:t xml:space="preserve"> continued </w:t>
      </w:r>
      <w:r w:rsidRPr="005F6156">
        <w:rPr>
          <w:rStyle w:val="Emphasis"/>
          <w:rFonts w:asciiTheme="minorHAnsi" w:hAnsiTheme="minorHAnsi" w:cstheme="minorHAnsi"/>
        </w:rPr>
        <w:t>violence</w:t>
      </w:r>
      <w:r w:rsidRPr="005F6156">
        <w:rPr>
          <w:rStyle w:val="StyleUnderline"/>
          <w:rFonts w:asciiTheme="minorHAnsi" w:hAnsiTheme="minorHAnsi" w:cstheme="minorHAnsi"/>
        </w:rPr>
        <w:t xml:space="preserve">, </w:t>
      </w:r>
      <w:r w:rsidRPr="005F6156">
        <w:rPr>
          <w:rStyle w:val="Emphasis"/>
          <w:rFonts w:asciiTheme="minorHAnsi" w:hAnsiTheme="minorHAnsi" w:cstheme="minorHAnsi"/>
        </w:rPr>
        <w:t>killing</w:t>
      </w:r>
      <w:r w:rsidRPr="005F6156">
        <w:rPr>
          <w:rStyle w:val="StyleUnderline"/>
          <w:rFonts w:asciiTheme="minorHAnsi" w:hAnsiTheme="minorHAnsi" w:cstheme="minorHAnsi"/>
        </w:rPr>
        <w:t xml:space="preserve">, and </w:t>
      </w:r>
      <w:r w:rsidRPr="00FF1CF3">
        <w:rPr>
          <w:rStyle w:val="Emphasis"/>
          <w:rFonts w:asciiTheme="minorHAnsi" w:hAnsiTheme="minorHAnsi" w:cstheme="minorHAnsi"/>
          <w:highlight w:val="cyan"/>
        </w:rPr>
        <w:t>warfare</w:t>
      </w:r>
      <w:r w:rsidRPr="005F6156">
        <w:rPr>
          <w:rFonts w:asciiTheme="minorHAnsi" w:hAnsiTheme="minorHAnsi" w:cstheme="minorHAnsi"/>
          <w:sz w:val="14"/>
        </w:rPr>
        <w:t xml:space="preserve">. </w:t>
      </w:r>
      <w:r w:rsidRPr="005F6156">
        <w:rPr>
          <w:rStyle w:val="StyleUnderline"/>
          <w:rFonts w:asciiTheme="minorHAnsi" w:hAnsiTheme="minorHAnsi" w:cstheme="minorHAnsi"/>
        </w:rPr>
        <w:t xml:space="preserve">“Just war” becomes nothing more than an </w:t>
      </w:r>
      <w:r w:rsidRPr="005F6156">
        <w:rPr>
          <w:rStyle w:val="Emphasis"/>
          <w:rFonts w:asciiTheme="minorHAnsi" w:hAnsiTheme="minorHAnsi" w:cstheme="minorHAnsi"/>
        </w:rPr>
        <w:t>arbitrary threshold</w:t>
      </w:r>
      <w:r w:rsidRPr="005F6156">
        <w:rPr>
          <w:rStyle w:val="StyleUnderline"/>
          <w:rFonts w:asciiTheme="minorHAnsi" w:hAnsiTheme="minorHAnsi" w:cstheme="minorHAnsi"/>
        </w:rPr>
        <w:t xml:space="preserve"> for collateral damage</w:t>
      </w:r>
      <w:r w:rsidRPr="005F6156">
        <w:rPr>
          <w:rFonts w:asciiTheme="minorHAnsi" w:hAnsiTheme="minorHAnsi" w:cstheme="minorHAnsi"/>
          <w:sz w:val="14"/>
        </w:rPr>
        <w:t xml:space="preserve">, a number—any number—assigned by military lawyers making, and changing, the rules of engagement as they go along. </w:t>
      </w:r>
    </w:p>
    <w:p w14:paraId="3E5C0EC2" w14:textId="77777777" w:rsidR="00074CB6" w:rsidRPr="005F6156" w:rsidRDefault="00074CB6" w:rsidP="00074CB6">
      <w:pPr>
        <w:rPr>
          <w:rFonts w:asciiTheme="minorHAnsi" w:hAnsiTheme="minorHAnsi" w:cstheme="minorHAnsi"/>
          <w:sz w:val="14"/>
        </w:rPr>
      </w:pPr>
      <w:r w:rsidRPr="005F6156">
        <w:rPr>
          <w:rStyle w:val="StyleUnderline"/>
          <w:rFonts w:asciiTheme="minorHAnsi" w:hAnsiTheme="minorHAnsi" w:cstheme="minorHAnsi"/>
        </w:rPr>
        <w:t xml:space="preserve">Reason is reduced to </w:t>
      </w:r>
      <w:r w:rsidRPr="005F6156">
        <w:rPr>
          <w:rStyle w:val="Emphasis"/>
          <w:rFonts w:asciiTheme="minorHAnsi" w:hAnsiTheme="minorHAnsi" w:cstheme="minorHAnsi"/>
        </w:rPr>
        <w:t>rationale</w:t>
      </w:r>
      <w:r w:rsidRPr="005F6156">
        <w:rPr>
          <w:rStyle w:val="StyleUnderline"/>
          <w:rFonts w:asciiTheme="minorHAnsi" w:hAnsiTheme="minorHAnsi" w:cstheme="minorHAnsi"/>
        </w:rPr>
        <w:t xml:space="preserve">. Ethics is reduced to </w:t>
      </w:r>
      <w:r w:rsidRPr="005F6156">
        <w:rPr>
          <w:rStyle w:val="Emphasis"/>
          <w:rFonts w:asciiTheme="minorHAnsi" w:hAnsiTheme="minorHAnsi" w:cstheme="minorHAnsi"/>
        </w:rPr>
        <w:t>computation</w:t>
      </w:r>
      <w:r w:rsidRPr="005F6156">
        <w:rPr>
          <w:rStyle w:val="StyleUnderline"/>
          <w:rFonts w:asciiTheme="minorHAnsi" w:hAnsiTheme="minorHAnsi" w:cstheme="minorHAnsi"/>
        </w:rPr>
        <w:t xml:space="preserve">. Politics is reduced to </w:t>
      </w:r>
      <w:r w:rsidRPr="005F6156">
        <w:rPr>
          <w:rStyle w:val="Emphasis"/>
          <w:rFonts w:asciiTheme="minorHAnsi" w:hAnsiTheme="minorHAnsi" w:cstheme="minorHAnsi"/>
        </w:rPr>
        <w:t>statistical models</w:t>
      </w:r>
      <w:r w:rsidRPr="005F6156">
        <w:rPr>
          <w:rStyle w:val="StyleUnderline"/>
          <w:rFonts w:asciiTheme="minorHAnsi" w:hAnsiTheme="minorHAnsi" w:cstheme="minorHAnsi"/>
        </w:rPr>
        <w:t xml:space="preserve"> of </w:t>
      </w:r>
      <w:r w:rsidRPr="005F6156">
        <w:rPr>
          <w:rStyle w:val="Emphasis"/>
          <w:rFonts w:asciiTheme="minorHAnsi" w:hAnsiTheme="minorHAnsi" w:cstheme="minorHAnsi"/>
        </w:rPr>
        <w:t>population control</w:t>
      </w:r>
      <w:r w:rsidRPr="005F6156">
        <w:rPr>
          <w:rStyle w:val="StyleUnderline"/>
          <w:rFonts w:asciiTheme="minorHAnsi" w:hAnsiTheme="minorHAnsi" w:cstheme="minorHAnsi"/>
        </w:rPr>
        <w:t xml:space="preserve">. And the fantasy of </w:t>
      </w:r>
      <w:r w:rsidRPr="005F6156">
        <w:rPr>
          <w:rStyle w:val="Emphasis"/>
          <w:rFonts w:asciiTheme="minorHAnsi" w:hAnsiTheme="minorHAnsi" w:cstheme="minorHAnsi"/>
        </w:rPr>
        <w:t>calculability</w:t>
      </w:r>
      <w:r w:rsidRPr="005F6156">
        <w:rPr>
          <w:rStyle w:val="StyleUnderline"/>
          <w:rFonts w:asciiTheme="minorHAnsi" w:hAnsiTheme="minorHAnsi" w:cstheme="minorHAnsi"/>
        </w:rPr>
        <w:t xml:space="preserve"> </w:t>
      </w:r>
      <w:proofErr w:type="gramStart"/>
      <w:r w:rsidRPr="005F6156">
        <w:rPr>
          <w:rStyle w:val="StyleUnderline"/>
          <w:rFonts w:asciiTheme="minorHAnsi" w:hAnsiTheme="minorHAnsi" w:cstheme="minorHAnsi"/>
        </w:rPr>
        <w:t>covers over</w:t>
      </w:r>
      <w:proofErr w:type="gramEnd"/>
      <w:r w:rsidRPr="005F6156">
        <w:rPr>
          <w:rStyle w:val="StyleUnderline"/>
          <w:rFonts w:asciiTheme="minorHAnsi" w:hAnsiTheme="minorHAnsi" w:cstheme="minorHAnsi"/>
        </w:rPr>
        <w:t xml:space="preserve"> the reality of </w:t>
      </w:r>
      <w:r w:rsidRPr="005F6156">
        <w:rPr>
          <w:rStyle w:val="Emphasis"/>
          <w:rFonts w:asciiTheme="minorHAnsi" w:hAnsiTheme="minorHAnsi" w:cstheme="minorHAnsi"/>
        </w:rPr>
        <w:t>unpredictability</w:t>
      </w:r>
      <w:r w:rsidRPr="005F6156">
        <w:rPr>
          <w:rStyle w:val="StyleUnderline"/>
          <w:rFonts w:asciiTheme="minorHAnsi" w:hAnsiTheme="minorHAnsi" w:cstheme="minorHAnsi"/>
        </w:rPr>
        <w:t xml:space="preserve"> and experiences out of our </w:t>
      </w:r>
      <w:r w:rsidRPr="005F6156">
        <w:rPr>
          <w:rStyle w:val="Emphasis"/>
          <w:rFonts w:asciiTheme="minorHAnsi" w:hAnsiTheme="minorHAnsi" w:cstheme="minorHAnsi"/>
        </w:rPr>
        <w:t>control</w:t>
      </w:r>
      <w:r w:rsidRPr="005F6156">
        <w:rPr>
          <w:rStyle w:val="StyleUnderline"/>
          <w:rFonts w:asciiTheme="minorHAnsi" w:hAnsiTheme="minorHAnsi" w:cstheme="minorHAnsi"/>
        </w:rPr>
        <w:t>.</w:t>
      </w:r>
      <w:r w:rsidRPr="005F6156">
        <w:rPr>
          <w:rFonts w:asciiTheme="minorHAnsi" w:hAnsiTheme="minorHAnsi" w:cstheme="minorHAnsi"/>
          <w:sz w:val="14"/>
        </w:rPr>
        <w:t xml:space="preserve"> In Derridean language, economic calculation replaces ethical decision. </w:t>
      </w:r>
    </w:p>
    <w:p w14:paraId="6CAF0D41"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Whether </w:t>
      </w:r>
      <w:r w:rsidRPr="005F6156">
        <w:rPr>
          <w:rStyle w:val="StyleUnderline"/>
          <w:rFonts w:asciiTheme="minorHAnsi" w:hAnsiTheme="minorHAnsi" w:cstheme="minorHAnsi"/>
        </w:rPr>
        <w:t>discussing the ethics of hospitality</w:t>
      </w:r>
      <w:r w:rsidRPr="005F6156">
        <w:rPr>
          <w:rFonts w:asciiTheme="minorHAnsi" w:hAnsiTheme="minorHAnsi" w:cstheme="minorHAnsi"/>
          <w:sz w:val="14"/>
        </w:rPr>
        <w:t xml:space="preserve"> or the politics of democracy, </w:t>
      </w:r>
      <w:r w:rsidRPr="005F6156">
        <w:rPr>
          <w:rStyle w:val="StyleUnderline"/>
          <w:rFonts w:asciiTheme="minorHAnsi" w:hAnsiTheme="minorHAnsi" w:cstheme="minorHAnsi"/>
        </w:rPr>
        <w:t xml:space="preserve">Derrida insists on the </w:t>
      </w:r>
      <w:r w:rsidRPr="005F6156">
        <w:rPr>
          <w:rStyle w:val="Emphasis"/>
          <w:rFonts w:asciiTheme="minorHAnsi" w:hAnsiTheme="minorHAnsi" w:cstheme="minorHAnsi"/>
        </w:rPr>
        <w:t>impossibility</w:t>
      </w:r>
      <w:r w:rsidRPr="005F6156">
        <w:rPr>
          <w:rStyle w:val="StyleUnderline"/>
          <w:rFonts w:asciiTheme="minorHAnsi" w:hAnsiTheme="minorHAnsi" w:cstheme="minorHAnsi"/>
        </w:rPr>
        <w:t xml:space="preserve"> of calculation, even as we calculate.</w:t>
      </w:r>
      <w:r w:rsidRPr="005F6156">
        <w:rPr>
          <w:rFonts w:asciiTheme="minorHAnsi" w:hAnsiTheme="minorHAnsi" w:cstheme="minorHAnsi"/>
          <w:sz w:val="14"/>
        </w:rPr>
        <w:t xml:space="preserve">29 When calculation completely eclipses the incalculable, however, and </w:t>
      </w:r>
      <w:r w:rsidRPr="00FF1CF3">
        <w:rPr>
          <w:rStyle w:val="StyleUnderline"/>
          <w:rFonts w:asciiTheme="minorHAnsi" w:hAnsiTheme="minorHAnsi" w:cstheme="minorHAnsi"/>
          <w:highlight w:val="cyan"/>
        </w:rPr>
        <w:t>every other is reduced to</w:t>
      </w:r>
      <w:r w:rsidRPr="005F6156">
        <w:rPr>
          <w:rStyle w:val="StyleUnderline"/>
          <w:rFonts w:asciiTheme="minorHAnsi" w:hAnsiTheme="minorHAnsi" w:cstheme="minorHAnsi"/>
        </w:rPr>
        <w:t xml:space="preserve"> its </w:t>
      </w:r>
      <w:r w:rsidRPr="005F6156">
        <w:rPr>
          <w:rStyle w:val="Emphasis"/>
          <w:rFonts w:asciiTheme="minorHAnsi" w:hAnsiTheme="minorHAnsi" w:cstheme="minorHAnsi"/>
        </w:rPr>
        <w:t>countability</w:t>
      </w:r>
      <w:r w:rsidRPr="005F6156">
        <w:rPr>
          <w:rStyle w:val="StyleUnderline"/>
          <w:rFonts w:asciiTheme="minorHAnsi" w:hAnsiTheme="minorHAnsi" w:cstheme="minorHAnsi"/>
        </w:rPr>
        <w:t xml:space="preserve"> and </w:t>
      </w:r>
      <w:r w:rsidRPr="00FF1CF3">
        <w:rPr>
          <w:rStyle w:val="Emphasis"/>
          <w:rFonts w:asciiTheme="minorHAnsi" w:hAnsiTheme="minorHAnsi" w:cstheme="minorHAnsi"/>
          <w:highlight w:val="cyan"/>
        </w:rPr>
        <w:t>exchangeability</w:t>
      </w:r>
      <w:r w:rsidRPr="005F6156">
        <w:rPr>
          <w:rFonts w:asciiTheme="minorHAnsi" w:hAnsiTheme="minorHAnsi" w:cstheme="minorHAnsi"/>
          <w:sz w:val="14"/>
        </w:rPr>
        <w:t xml:space="preserve">, then we have replaced an ethical response with a computing </w:t>
      </w:r>
      <w:proofErr w:type="gramStart"/>
      <w:r w:rsidRPr="005F6156">
        <w:rPr>
          <w:rFonts w:asciiTheme="minorHAnsi" w:hAnsiTheme="minorHAnsi" w:cstheme="minorHAnsi"/>
          <w:sz w:val="14"/>
        </w:rPr>
        <w:t>machine, and</w:t>
      </w:r>
      <w:proofErr w:type="gramEnd"/>
      <w:r w:rsidRPr="005F6156">
        <w:rPr>
          <w:rFonts w:asciiTheme="minorHAnsi" w:hAnsiTheme="minorHAnsi" w:cstheme="minorHAnsi"/>
          <w:sz w:val="14"/>
        </w:rPr>
        <w:t xml:space="preserve"> rendered responsibility nothing more than accountability. </w:t>
      </w:r>
      <w:r w:rsidRPr="005F6156">
        <w:rPr>
          <w:rStyle w:val="StyleUnderline"/>
          <w:rFonts w:asciiTheme="minorHAnsi" w:hAnsiTheme="minorHAnsi" w:cstheme="minorHAnsi"/>
        </w:rPr>
        <w:t xml:space="preserve">While Derrida insists the calculable and incalculable are locked into a necessarily </w:t>
      </w:r>
      <w:r w:rsidRPr="005F6156">
        <w:rPr>
          <w:rStyle w:val="Emphasis"/>
          <w:rFonts w:asciiTheme="minorHAnsi" w:hAnsiTheme="minorHAnsi" w:cstheme="minorHAnsi"/>
        </w:rPr>
        <w:t>aporetic relationship</w:t>
      </w:r>
      <w:r w:rsidRPr="005F6156">
        <w:rPr>
          <w:rStyle w:val="StyleUnderline"/>
          <w:rFonts w:asciiTheme="minorHAnsi" w:hAnsiTheme="minorHAnsi" w:cstheme="minorHAnsi"/>
        </w:rPr>
        <w:t>,</w:t>
      </w:r>
      <w:r w:rsidRPr="005F6156">
        <w:rPr>
          <w:rFonts w:asciiTheme="minorHAnsi" w:hAnsiTheme="minorHAnsi" w:cstheme="minorHAnsi"/>
          <w:sz w:val="14"/>
        </w:rPr>
        <w:t xml:space="preserve"> his analysis of the “war on terror” suggests that </w:t>
      </w:r>
      <w:r w:rsidRPr="00FF1CF3">
        <w:rPr>
          <w:rStyle w:val="StyleUnderline"/>
          <w:rFonts w:asciiTheme="minorHAnsi" w:hAnsiTheme="minorHAnsi" w:cstheme="minorHAnsi"/>
          <w:highlight w:val="cyan"/>
        </w:rPr>
        <w:t>when ethics and politics become</w:t>
      </w:r>
      <w:r w:rsidRPr="005F6156">
        <w:rPr>
          <w:rStyle w:val="StyleUnderline"/>
          <w:rFonts w:asciiTheme="minorHAnsi" w:hAnsiTheme="minorHAnsi" w:cstheme="minorHAnsi"/>
        </w:rPr>
        <w:t xml:space="preserve"> nothing more than </w:t>
      </w:r>
      <w:r w:rsidRPr="00FF1CF3">
        <w:rPr>
          <w:rStyle w:val="Emphasis"/>
          <w:rFonts w:asciiTheme="minorHAnsi" w:hAnsiTheme="minorHAnsi" w:cstheme="minorHAnsi"/>
          <w:highlight w:val="cyan"/>
        </w:rPr>
        <w:t>adding machines</w:t>
      </w:r>
      <w:r w:rsidRPr="00FF1CF3">
        <w:rPr>
          <w:rStyle w:val="StyleUnderline"/>
          <w:rFonts w:asciiTheme="minorHAnsi" w:hAnsiTheme="minorHAnsi" w:cstheme="minorHAnsi"/>
          <w:highlight w:val="cyan"/>
        </w:rPr>
        <w:t xml:space="preserve">, we risk the </w:t>
      </w:r>
      <w:r w:rsidRPr="00FF1CF3">
        <w:rPr>
          <w:rStyle w:val="Emphasis"/>
          <w:rFonts w:asciiTheme="minorHAnsi" w:hAnsiTheme="minorHAnsi" w:cstheme="minorHAnsi"/>
          <w:highlight w:val="cyan"/>
        </w:rPr>
        <w:t>worst violence</w:t>
      </w:r>
      <w:r w:rsidRPr="00FF1CF3">
        <w:rPr>
          <w:rStyle w:val="StyleUnderline"/>
          <w:rFonts w:asciiTheme="minorHAnsi" w:hAnsiTheme="minorHAnsi" w:cstheme="minorHAnsi"/>
          <w:highlight w:val="cyan"/>
        </w:rPr>
        <w:t xml:space="preserve"> rather than avoid it,</w:t>
      </w:r>
      <w:r w:rsidRPr="005F6156">
        <w:rPr>
          <w:rStyle w:val="StyleUnderline"/>
          <w:rFonts w:asciiTheme="minorHAnsi" w:hAnsiTheme="minorHAnsi" w:cstheme="minorHAnsi"/>
        </w:rPr>
        <w:t xml:space="preserve"> where “the worst” is associated with </w:t>
      </w:r>
      <w:r w:rsidRPr="005F6156">
        <w:rPr>
          <w:rStyle w:val="Emphasis"/>
          <w:rFonts w:asciiTheme="minorHAnsi" w:hAnsiTheme="minorHAnsi" w:cstheme="minorHAnsi"/>
        </w:rPr>
        <w:t>genocide</w:t>
      </w:r>
      <w:r w:rsidRPr="005F6156">
        <w:rPr>
          <w:rStyle w:val="StyleUnderline"/>
          <w:rFonts w:asciiTheme="minorHAnsi" w:hAnsiTheme="minorHAnsi" w:cstheme="minorHAnsi"/>
        </w:rPr>
        <w:t xml:space="preserve">. Measuring “the worst” is itself part of an economy of </w:t>
      </w:r>
      <w:r w:rsidRPr="005F6156">
        <w:rPr>
          <w:rStyle w:val="Emphasis"/>
          <w:rFonts w:asciiTheme="minorHAnsi" w:hAnsiTheme="minorHAnsi" w:cstheme="minorHAnsi"/>
        </w:rPr>
        <w:t>hierarchal valuations</w:t>
      </w:r>
      <w:r w:rsidRPr="005F6156">
        <w:rPr>
          <w:rStyle w:val="StyleUnderline"/>
          <w:rFonts w:asciiTheme="minorHAnsi" w:hAnsiTheme="minorHAnsi" w:cstheme="minorHAnsi"/>
        </w:rPr>
        <w:t xml:space="preserve"> intended to engage in </w:t>
      </w:r>
      <w:r w:rsidRPr="005F6156">
        <w:rPr>
          <w:rStyle w:val="Emphasis"/>
          <w:rFonts w:asciiTheme="minorHAnsi" w:hAnsiTheme="minorHAnsi" w:cstheme="minorHAnsi"/>
        </w:rPr>
        <w:t>comparative judgments</w:t>
      </w:r>
      <w:r w:rsidRPr="005F6156">
        <w:rPr>
          <w:rStyle w:val="StyleUnderline"/>
          <w:rFonts w:asciiTheme="minorHAnsi" w:hAnsiTheme="minorHAnsi" w:cstheme="minorHAnsi"/>
        </w:rPr>
        <w:t xml:space="preserve"> of which war or whose violence is worse, which </w:t>
      </w:r>
      <w:proofErr w:type="gramStart"/>
      <w:r w:rsidRPr="005F6156">
        <w:rPr>
          <w:rStyle w:val="StyleUnderline"/>
          <w:rFonts w:asciiTheme="minorHAnsi" w:hAnsiTheme="minorHAnsi" w:cstheme="minorHAnsi"/>
        </w:rPr>
        <w:t>killing</w:t>
      </w:r>
      <w:proofErr w:type="gramEnd"/>
      <w:r w:rsidRPr="005F6156">
        <w:rPr>
          <w:rStyle w:val="StyleUnderline"/>
          <w:rFonts w:asciiTheme="minorHAnsi" w:hAnsiTheme="minorHAnsi" w:cstheme="minorHAnsi"/>
        </w:rPr>
        <w:t xml:space="preserve"> or massacre is worse. </w:t>
      </w:r>
    </w:p>
    <w:p w14:paraId="129C5C38"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In one reading of Derrida, </w:t>
      </w:r>
      <w:r w:rsidRPr="005F6156">
        <w:rPr>
          <w:rStyle w:val="Emphasis"/>
          <w:rFonts w:asciiTheme="minorHAnsi" w:hAnsiTheme="minorHAnsi" w:cstheme="minorHAnsi"/>
        </w:rPr>
        <w:t>“the worst”</w:t>
      </w:r>
      <w:r w:rsidRPr="005F6156">
        <w:rPr>
          <w:rStyle w:val="StyleUnderline"/>
          <w:rFonts w:asciiTheme="minorHAnsi" w:hAnsiTheme="minorHAnsi" w:cstheme="minorHAnsi"/>
        </w:rPr>
        <w:t xml:space="preserve"> is associated with the “most” of </w:t>
      </w:r>
      <w:r w:rsidRPr="005F6156">
        <w:rPr>
          <w:rStyle w:val="Emphasis"/>
          <w:rFonts w:asciiTheme="minorHAnsi" w:hAnsiTheme="minorHAnsi" w:cstheme="minorHAnsi"/>
        </w:rPr>
        <w:t>sovereignty</w:t>
      </w:r>
      <w:r w:rsidRPr="005F6156">
        <w:rPr>
          <w:rStyle w:val="StyleUnderline"/>
          <w:rFonts w:asciiTheme="minorHAnsi" w:hAnsiTheme="minorHAnsi" w:cstheme="minorHAnsi"/>
        </w:rPr>
        <w:t xml:space="preserve"> in the logic of might makes right</w:t>
      </w:r>
      <w:r w:rsidRPr="005F6156">
        <w:rPr>
          <w:rFonts w:asciiTheme="minorHAnsi" w:hAnsiTheme="minorHAnsi" w:cstheme="minorHAnsi"/>
          <w:sz w:val="14"/>
        </w:rPr>
        <w:t xml:space="preserve"> (e.g. BS I 213–14). </w:t>
      </w:r>
      <w:r w:rsidRPr="005F6156">
        <w:rPr>
          <w:rStyle w:val="StyleUnderline"/>
          <w:rFonts w:asciiTheme="minorHAnsi" w:hAnsiTheme="minorHAnsi" w:cstheme="minorHAnsi"/>
        </w:rPr>
        <w:t xml:space="preserve">Within a </w:t>
      </w:r>
      <w:r w:rsidRPr="005F6156">
        <w:rPr>
          <w:rStyle w:val="Emphasis"/>
          <w:rFonts w:asciiTheme="minorHAnsi" w:hAnsiTheme="minorHAnsi" w:cstheme="minorHAnsi"/>
        </w:rPr>
        <w:t>notion of sovereignty</w:t>
      </w:r>
      <w:r w:rsidRPr="005F6156">
        <w:rPr>
          <w:rStyle w:val="StyleUnderline"/>
          <w:rFonts w:asciiTheme="minorHAnsi" w:hAnsiTheme="minorHAnsi" w:cstheme="minorHAnsi"/>
        </w:rPr>
        <w:t xml:space="preserve"> that demands indivisibility, absolute power, and self-control</w:t>
      </w:r>
      <w:r w:rsidRPr="005F6156">
        <w:rPr>
          <w:rFonts w:asciiTheme="minorHAnsi" w:hAnsiTheme="minorHAnsi" w:cstheme="minorHAnsi"/>
          <w:sz w:val="14"/>
        </w:rPr>
        <w:t xml:space="preserve"> (if not also self-certainty), </w:t>
      </w:r>
      <w:proofErr w:type="gramStart"/>
      <w:r w:rsidRPr="005F6156">
        <w:rPr>
          <w:rStyle w:val="StyleUnderline"/>
          <w:rFonts w:asciiTheme="minorHAnsi" w:hAnsiTheme="minorHAnsi" w:cstheme="minorHAnsi"/>
        </w:rPr>
        <w:t>any and all</w:t>
      </w:r>
      <w:proofErr w:type="gramEnd"/>
      <w:r w:rsidRPr="005F6156">
        <w:rPr>
          <w:rStyle w:val="StyleUnderline"/>
          <w:rFonts w:asciiTheme="minorHAnsi" w:hAnsiTheme="minorHAnsi" w:cstheme="minorHAnsi"/>
        </w:rPr>
        <w:t xml:space="preserve"> others</w:t>
      </w:r>
      <w:r w:rsidRPr="005F6156">
        <w:rPr>
          <w:rFonts w:asciiTheme="minorHAnsi" w:hAnsiTheme="minorHAnsi" w:cstheme="minorHAnsi"/>
          <w:sz w:val="14"/>
        </w:rPr>
        <w:t xml:space="preserve"> (foreigners) </w:t>
      </w:r>
      <w:r w:rsidRPr="005F6156">
        <w:rPr>
          <w:rStyle w:val="StyleUnderline"/>
          <w:rFonts w:asciiTheme="minorHAnsi" w:hAnsiTheme="minorHAnsi" w:cstheme="minorHAnsi"/>
        </w:rPr>
        <w:t>are threats</w:t>
      </w:r>
      <w:r w:rsidRPr="005F6156">
        <w:rPr>
          <w:rFonts w:asciiTheme="minorHAnsi" w:hAnsiTheme="minorHAnsi" w:cstheme="minorHAnsi"/>
          <w:sz w:val="14"/>
        </w:rPr>
        <w:t xml:space="preserve">. Derrida describes the undemocratic response of democracy through which it tries to protect itself by killing off, or quarantining, those others that might threaten it. The incarceration or detention of refugees is an example of what he calls the autoimmune logic of democracy in which in the name of democracy we justify undemocratic policies.30 In a world without a clear enemy, however, </w:t>
      </w:r>
      <w:r w:rsidRPr="005F6156">
        <w:rPr>
          <w:rStyle w:val="StyleUnderline"/>
          <w:rFonts w:asciiTheme="minorHAnsi" w:hAnsiTheme="minorHAnsi" w:cstheme="minorHAnsi"/>
        </w:rPr>
        <w:t xml:space="preserve">where every other becomes a </w:t>
      </w:r>
      <w:r w:rsidRPr="005F6156">
        <w:rPr>
          <w:rStyle w:val="Emphasis"/>
          <w:rFonts w:asciiTheme="minorHAnsi" w:hAnsiTheme="minorHAnsi" w:cstheme="minorHAnsi"/>
        </w:rPr>
        <w:t>possible threat</w:t>
      </w:r>
      <w:r w:rsidRPr="005F6156">
        <w:rPr>
          <w:rStyle w:val="StyleUnderline"/>
          <w:rFonts w:asciiTheme="minorHAnsi" w:hAnsiTheme="minorHAnsi" w:cstheme="minorHAnsi"/>
        </w:rPr>
        <w:t xml:space="preserve">, this autoimmune response feeds a </w:t>
      </w:r>
      <w:r w:rsidRPr="005F6156">
        <w:rPr>
          <w:rStyle w:val="Emphasis"/>
          <w:rFonts w:asciiTheme="minorHAnsi" w:hAnsiTheme="minorHAnsi" w:cstheme="minorHAnsi"/>
        </w:rPr>
        <w:t>genocidal logic</w:t>
      </w:r>
      <w:r w:rsidRPr="005F6156">
        <w:rPr>
          <w:rFonts w:asciiTheme="minorHAnsi" w:hAnsiTheme="minorHAnsi" w:cstheme="minorHAnsi"/>
          <w:sz w:val="14"/>
        </w:rPr>
        <w:t xml:space="preserve">. In the words of Derrida scholar Leonard Lawlor: </w:t>
      </w:r>
    </w:p>
    <w:p w14:paraId="138A8F83" w14:textId="77777777" w:rsidR="00074CB6" w:rsidRPr="005F6156" w:rsidRDefault="00074CB6" w:rsidP="00074CB6">
      <w:pPr>
        <w:rPr>
          <w:rFonts w:asciiTheme="minorHAnsi" w:hAnsiTheme="minorHAnsi" w:cstheme="minorHAnsi"/>
          <w:sz w:val="14"/>
        </w:rPr>
      </w:pPr>
      <w:proofErr w:type="gramStart"/>
      <w:r w:rsidRPr="005F6156">
        <w:rPr>
          <w:rFonts w:asciiTheme="minorHAnsi" w:hAnsiTheme="minorHAnsi" w:cstheme="minorHAnsi"/>
          <w:sz w:val="14"/>
        </w:rPr>
        <w:t>today</w:t>
      </w:r>
      <w:proofErr w:type="gramEnd"/>
      <w:r w:rsidRPr="005F6156">
        <w:rPr>
          <w:rFonts w:asciiTheme="minorHAnsi" w:hAnsiTheme="minorHAnsi" w:cstheme="minorHAnsi"/>
          <w:sz w:val="14"/>
        </w:rPr>
        <w:t xml:space="preserve">, the number of ‘enemies’ is potentially unlimited.  Every other is wholly other . . . and thus every single other needs to be rejected by the immune system. This innumerable rejection resembles a genocide or what is worse an absolute threat.31 </w:t>
      </w:r>
    </w:p>
    <w:p w14:paraId="45B04CC9"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As Samir Hadaad argues, the notion of </w:t>
      </w:r>
      <w:r w:rsidRPr="00FF1CF3">
        <w:rPr>
          <w:rStyle w:val="StyleUnderline"/>
          <w:rFonts w:asciiTheme="minorHAnsi" w:hAnsiTheme="minorHAnsi" w:cstheme="minorHAnsi"/>
          <w:highlight w:val="cyan"/>
        </w:rPr>
        <w:t>“the worst” evolves</w:t>
      </w:r>
      <w:r w:rsidRPr="005F6156">
        <w:rPr>
          <w:rStyle w:val="StyleUnderline"/>
          <w:rFonts w:asciiTheme="minorHAnsi" w:hAnsiTheme="minorHAnsi" w:cstheme="minorHAnsi"/>
        </w:rPr>
        <w:t xml:space="preserve"> in </w:t>
      </w:r>
      <w:r w:rsidRPr="005F6156">
        <w:rPr>
          <w:rStyle w:val="Emphasis"/>
          <w:rFonts w:asciiTheme="minorHAnsi" w:hAnsiTheme="minorHAnsi" w:cstheme="minorHAnsi"/>
        </w:rPr>
        <w:t>Derrida’s thought</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from </w:t>
      </w:r>
      <w:r w:rsidRPr="005F6156">
        <w:rPr>
          <w:rStyle w:val="Emphasis"/>
          <w:rFonts w:asciiTheme="minorHAnsi" w:hAnsiTheme="minorHAnsi" w:cstheme="minorHAnsi"/>
        </w:rPr>
        <w:t xml:space="preserve">total </w:t>
      </w:r>
      <w:r w:rsidRPr="00FF1CF3">
        <w:rPr>
          <w:rStyle w:val="Emphasis"/>
          <w:rFonts w:asciiTheme="minorHAnsi" w:hAnsiTheme="minorHAnsi" w:cstheme="minorHAnsi"/>
          <w:highlight w:val="cyan"/>
        </w:rPr>
        <w:t>nuclear war</w:t>
      </w:r>
      <w:r w:rsidRPr="005F6156">
        <w:rPr>
          <w:rFonts w:asciiTheme="minorHAnsi" w:hAnsiTheme="minorHAnsi" w:cstheme="minorHAnsi"/>
          <w:sz w:val="14"/>
        </w:rPr>
        <w:t xml:space="preserve"> </w:t>
      </w:r>
      <w:r w:rsidRPr="005F6156">
        <w:rPr>
          <w:rStyle w:val="StyleUnderline"/>
          <w:rFonts w:asciiTheme="minorHAnsi" w:hAnsiTheme="minorHAnsi" w:cstheme="minorHAnsi"/>
        </w:rPr>
        <w:t xml:space="preserve">and the </w:t>
      </w:r>
      <w:r w:rsidRPr="005F6156">
        <w:rPr>
          <w:rStyle w:val="Emphasis"/>
          <w:rFonts w:asciiTheme="minorHAnsi" w:hAnsiTheme="minorHAnsi" w:cstheme="minorHAnsi"/>
        </w:rPr>
        <w:t>final solution</w:t>
      </w:r>
      <w:r w:rsidRPr="005F6156">
        <w:rPr>
          <w:rStyle w:val="StyleUnderline"/>
          <w:rFonts w:asciiTheme="minorHAnsi" w:hAnsiTheme="minorHAnsi" w:cstheme="minorHAnsi"/>
        </w:rPr>
        <w:t xml:space="preserve"> to the autoimmune logic</w:t>
      </w:r>
      <w:r w:rsidRPr="005F6156">
        <w:rPr>
          <w:rFonts w:asciiTheme="minorHAnsi" w:hAnsiTheme="minorHAnsi" w:cstheme="minorHAnsi"/>
          <w:sz w:val="14"/>
        </w:rPr>
        <w:t xml:space="preserve"> of the archive within which the worst is not just mass killing, but also erasing the trace of an archive through either absolute annihilation of a people and its past, or the suffocating covering over of one archive with another. 32 While neither of these operations can eliminate all traces of the others or of a people, their logics are genocidal in their attempt to do so. </w:t>
      </w:r>
      <w:r w:rsidRPr="005F6156">
        <w:rPr>
          <w:rStyle w:val="StyleUnderline"/>
          <w:rFonts w:asciiTheme="minorHAnsi" w:hAnsiTheme="minorHAnsi" w:cstheme="minorHAnsi"/>
        </w:rPr>
        <w:t xml:space="preserve">The worst goes beyond </w:t>
      </w:r>
      <w:r w:rsidRPr="005F6156">
        <w:rPr>
          <w:rStyle w:val="Emphasis"/>
          <w:rFonts w:asciiTheme="minorHAnsi" w:hAnsiTheme="minorHAnsi" w:cstheme="minorHAnsi"/>
        </w:rPr>
        <w:t xml:space="preserve">literal </w:t>
      </w:r>
      <w:proofErr w:type="gramStart"/>
      <w:r w:rsidRPr="005F6156">
        <w:rPr>
          <w:rStyle w:val="Emphasis"/>
          <w:rFonts w:asciiTheme="minorHAnsi" w:hAnsiTheme="minorHAnsi" w:cstheme="minorHAnsi"/>
        </w:rPr>
        <w:t>killing</w:t>
      </w:r>
      <w:r w:rsidRPr="005F6156">
        <w:rPr>
          <w:rStyle w:val="StyleUnderline"/>
          <w:rFonts w:asciiTheme="minorHAnsi" w:hAnsiTheme="minorHAnsi" w:cstheme="minorHAnsi"/>
        </w:rPr>
        <w:t>, and</w:t>
      </w:r>
      <w:proofErr w:type="gramEnd"/>
      <w:r w:rsidRPr="005F6156">
        <w:rPr>
          <w:rStyle w:val="StyleUnderline"/>
          <w:rFonts w:asciiTheme="minorHAnsi" w:hAnsiTheme="minorHAnsi" w:cstheme="minorHAnsi"/>
        </w:rPr>
        <w:t xml:space="preserve"> signals the erasure a way of seeing the world—or we might as well say a world itself—by covering it over with another </w:t>
      </w:r>
      <w:r w:rsidRPr="005F6156">
        <w:rPr>
          <w:rStyle w:val="Emphasis"/>
          <w:rFonts w:asciiTheme="minorHAnsi" w:hAnsiTheme="minorHAnsi" w:cstheme="minorHAnsi"/>
        </w:rPr>
        <w:t>worldview</w:t>
      </w:r>
      <w:r w:rsidRPr="005F6156">
        <w:rPr>
          <w:rStyle w:val="StyleUnderline"/>
          <w:rFonts w:asciiTheme="minorHAnsi" w:hAnsiTheme="minorHAnsi" w:cstheme="minorHAnsi"/>
        </w:rPr>
        <w:t xml:space="preserve">. In this regard, </w:t>
      </w:r>
      <w:r w:rsidRPr="005F6156">
        <w:rPr>
          <w:rStyle w:val="Emphasis"/>
          <w:rFonts w:asciiTheme="minorHAnsi" w:hAnsiTheme="minorHAnsi" w:cstheme="minorHAnsi"/>
        </w:rPr>
        <w:t xml:space="preserve">comparative </w:t>
      </w:r>
      <w:r w:rsidRPr="00FF1CF3">
        <w:rPr>
          <w:rStyle w:val="Emphasis"/>
          <w:rFonts w:asciiTheme="minorHAnsi" w:hAnsiTheme="minorHAnsi" w:cstheme="minorHAnsi"/>
          <w:highlight w:val="cyan"/>
        </w:rPr>
        <w:t>models</w:t>
      </w:r>
      <w:r w:rsidRPr="00FF1CF3">
        <w:rPr>
          <w:rStyle w:val="StyleUnderline"/>
          <w:rFonts w:asciiTheme="minorHAnsi" w:hAnsiTheme="minorHAnsi" w:cstheme="minorHAnsi"/>
          <w:highlight w:val="cyan"/>
        </w:rPr>
        <w:t xml:space="preserve"> that reduce life to units</w:t>
      </w:r>
      <w:r w:rsidRPr="005F6156">
        <w:rPr>
          <w:rStyle w:val="StyleUnderline"/>
          <w:rFonts w:asciiTheme="minorHAnsi" w:hAnsiTheme="minorHAnsi" w:cstheme="minorHAnsi"/>
        </w:rPr>
        <w:t xml:space="preserve"> to be exchanged or plugged into equations </w:t>
      </w:r>
      <w:r w:rsidRPr="00FF1CF3">
        <w:rPr>
          <w:rStyle w:val="StyleUnderline"/>
          <w:rFonts w:asciiTheme="minorHAnsi" w:hAnsiTheme="minorHAnsi" w:cstheme="minorHAnsi"/>
          <w:highlight w:val="cyan"/>
        </w:rPr>
        <w:t xml:space="preserve">operate </w:t>
      </w:r>
      <w:r w:rsidRPr="005F6156">
        <w:rPr>
          <w:rStyle w:val="StyleUnderline"/>
          <w:rFonts w:asciiTheme="minorHAnsi" w:hAnsiTheme="minorHAnsi" w:cstheme="minorHAnsi"/>
        </w:rPr>
        <w:t xml:space="preserve">according </w:t>
      </w:r>
      <w:r w:rsidRPr="00FF1CF3">
        <w:rPr>
          <w:rStyle w:val="StyleUnderline"/>
          <w:rFonts w:asciiTheme="minorHAnsi" w:hAnsiTheme="minorHAnsi" w:cstheme="minorHAnsi"/>
          <w:highlight w:val="cyan"/>
        </w:rPr>
        <w:t xml:space="preserve">to a </w:t>
      </w:r>
      <w:r w:rsidRPr="00FF1CF3">
        <w:rPr>
          <w:rStyle w:val="Emphasis"/>
          <w:rFonts w:asciiTheme="minorHAnsi" w:hAnsiTheme="minorHAnsi" w:cstheme="minorHAnsi"/>
          <w:highlight w:val="cyan"/>
        </w:rPr>
        <w:t>world-destroying genocidal logic</w:t>
      </w:r>
      <w:r w:rsidRPr="005F6156">
        <w:rPr>
          <w:rStyle w:val="StyleUnderline"/>
          <w:rFonts w:asciiTheme="minorHAnsi" w:hAnsiTheme="minorHAnsi" w:cstheme="minorHAnsi"/>
        </w:rPr>
        <w:t xml:space="preserve">. This is to say, </w:t>
      </w:r>
      <w:r w:rsidRPr="00FF1CF3">
        <w:rPr>
          <w:rStyle w:val="StyleUnderline"/>
          <w:rFonts w:asciiTheme="minorHAnsi" w:hAnsiTheme="minorHAnsi" w:cstheme="minorHAnsi"/>
          <w:highlight w:val="cyan"/>
        </w:rPr>
        <w:t xml:space="preserve">when “the worst” becomes </w:t>
      </w:r>
      <w:r w:rsidRPr="005F6156">
        <w:rPr>
          <w:rStyle w:val="StyleUnderline"/>
          <w:rFonts w:asciiTheme="minorHAnsi" w:hAnsiTheme="minorHAnsi" w:cstheme="minorHAnsi"/>
        </w:rPr>
        <w:t xml:space="preserve">part of the economy of </w:t>
      </w:r>
      <w:r w:rsidRPr="00FF1CF3">
        <w:rPr>
          <w:rStyle w:val="Emphasis"/>
          <w:rFonts w:asciiTheme="minorHAnsi" w:hAnsiTheme="minorHAnsi" w:cstheme="minorHAnsi"/>
          <w:highlight w:val="cyan"/>
        </w:rPr>
        <w:t>“lessor of evils,”</w:t>
      </w:r>
      <w:r w:rsidRPr="00FF1CF3">
        <w:rPr>
          <w:rStyle w:val="StyleUnderline"/>
          <w:rFonts w:asciiTheme="minorHAnsi" w:hAnsiTheme="minorHAnsi" w:cstheme="minorHAnsi"/>
          <w:highlight w:val="cyan"/>
        </w:rPr>
        <w:t xml:space="preserve"> life and death are reduced to a </w:t>
      </w:r>
      <w:r w:rsidRPr="005F6156">
        <w:rPr>
          <w:rStyle w:val="Emphasis"/>
          <w:rFonts w:asciiTheme="minorHAnsi" w:hAnsiTheme="minorHAnsi" w:cstheme="minorHAnsi"/>
        </w:rPr>
        <w:t xml:space="preserve">logic of </w:t>
      </w:r>
      <w:r w:rsidRPr="00FF1CF3">
        <w:rPr>
          <w:rStyle w:val="Emphasis"/>
          <w:rFonts w:asciiTheme="minorHAnsi" w:hAnsiTheme="minorHAnsi" w:cstheme="minorHAnsi"/>
          <w:highlight w:val="cyan"/>
        </w:rPr>
        <w:t>calculation</w:t>
      </w:r>
      <w:r w:rsidRPr="005F6156">
        <w:rPr>
          <w:rStyle w:val="StyleUnderline"/>
          <w:rFonts w:asciiTheme="minorHAnsi" w:hAnsiTheme="minorHAnsi" w:cstheme="minorHAnsi"/>
        </w:rPr>
        <w:t xml:space="preserve"> that makes them fungible; one life is weighed against another, one war against another.</w:t>
      </w:r>
      <w:r w:rsidRPr="005F6156">
        <w:rPr>
          <w:rFonts w:asciiTheme="minorHAnsi" w:hAnsiTheme="minorHAnsi" w:cstheme="minorHAnsi"/>
          <w:sz w:val="14"/>
        </w:rPr>
        <w:t xml:space="preserve"> Which is worse (and therefore risks “the worst”): ethnic cleansing in Bosnia or the Nazi death camps? Which is worse: killing one little girl or killing three soldiers? Et cetera. Within the calculus of collateral damage, the worst is reduced to the </w:t>
      </w:r>
      <w:proofErr w:type="gramStart"/>
      <w:r w:rsidRPr="005F6156">
        <w:rPr>
          <w:rFonts w:asciiTheme="minorHAnsi" w:hAnsiTheme="minorHAnsi" w:cstheme="minorHAnsi"/>
          <w:sz w:val="14"/>
        </w:rPr>
        <w:t>worse</w:t>
      </w:r>
      <w:proofErr w:type="gramEnd"/>
      <w:r w:rsidRPr="005F6156">
        <w:rPr>
          <w:rFonts w:asciiTheme="minorHAnsi" w:hAnsiTheme="minorHAnsi" w:cstheme="minorHAnsi"/>
          <w:sz w:val="14"/>
        </w:rPr>
        <w:t xml:space="preserve"> and everything imaginable is also calculable. </w:t>
      </w:r>
    </w:p>
    <w:p w14:paraId="177E9DB4"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If contemporary logics of proportionality employed by both humanitarian aid organizations and humanitarian military operations are designed to mitigate and control violence and death in order to avoid the worst violence and death, according to calculations of the “lessor of evils,” then we must ask what is the </w:t>
      </w:r>
      <w:proofErr w:type="gramStart"/>
      <w:r w:rsidRPr="005F6156">
        <w:rPr>
          <w:rFonts w:asciiTheme="minorHAnsi" w:hAnsiTheme="minorHAnsi" w:cstheme="minorHAnsi"/>
          <w:sz w:val="14"/>
        </w:rPr>
        <w:t>most evil</w:t>
      </w:r>
      <w:proofErr w:type="gramEnd"/>
      <w:r w:rsidRPr="005F6156">
        <w:rPr>
          <w:rFonts w:asciiTheme="minorHAnsi" w:hAnsiTheme="minorHAnsi" w:cstheme="minorHAnsi"/>
          <w:sz w:val="14"/>
        </w:rPr>
        <w:t xml:space="preserve">, or the worst evil. Usually, we think of genocide as the worst evil, and “the worst” is often shorthand for the “final solution” and the Holocaust. Since the end of World War II and the Cold War, </w:t>
      </w:r>
      <w:r w:rsidRPr="005F6156">
        <w:rPr>
          <w:rStyle w:val="StyleUnderline"/>
          <w:rFonts w:asciiTheme="minorHAnsi" w:hAnsiTheme="minorHAnsi" w:cstheme="minorHAnsi"/>
        </w:rPr>
        <w:t>“</w:t>
      </w:r>
      <w:r w:rsidRPr="00FF1CF3">
        <w:rPr>
          <w:rStyle w:val="StyleUnderline"/>
          <w:rFonts w:asciiTheme="minorHAnsi" w:hAnsiTheme="minorHAnsi" w:cstheme="minorHAnsi"/>
          <w:highlight w:val="cyan"/>
        </w:rPr>
        <w:t>the worst</w:t>
      </w:r>
      <w:r w:rsidRPr="005F6156">
        <w:rPr>
          <w:rStyle w:val="StyleUnderline"/>
          <w:rFonts w:asciiTheme="minorHAnsi" w:hAnsiTheme="minorHAnsi" w:cstheme="minorHAnsi"/>
        </w:rPr>
        <w:t xml:space="preserve">” has become </w:t>
      </w:r>
      <w:r w:rsidRPr="00FF1CF3">
        <w:rPr>
          <w:rStyle w:val="StyleUnderline"/>
          <w:rFonts w:asciiTheme="minorHAnsi" w:hAnsiTheme="minorHAnsi" w:cstheme="minorHAnsi"/>
          <w:highlight w:val="cyan"/>
        </w:rPr>
        <w:t>associated with</w:t>
      </w:r>
      <w:r w:rsidRPr="005F6156">
        <w:rPr>
          <w:rStyle w:val="StyleUnderline"/>
          <w:rFonts w:asciiTheme="minorHAnsi" w:hAnsiTheme="minorHAnsi" w:cstheme="minorHAnsi"/>
        </w:rPr>
        <w:t xml:space="preserve"> the </w:t>
      </w:r>
      <w:r w:rsidRPr="005F6156">
        <w:rPr>
          <w:rStyle w:val="Emphasis"/>
          <w:rFonts w:asciiTheme="minorHAnsi" w:hAnsiTheme="minorHAnsi" w:cstheme="minorHAnsi"/>
        </w:rPr>
        <w:t>possibility</w:t>
      </w:r>
      <w:r w:rsidRPr="005F6156">
        <w:rPr>
          <w:rStyle w:val="StyleUnderline"/>
          <w:rFonts w:asciiTheme="minorHAnsi" w:hAnsiTheme="minorHAnsi" w:cstheme="minorHAnsi"/>
        </w:rPr>
        <w:t xml:space="preserve"> of </w:t>
      </w:r>
      <w:r w:rsidRPr="00FF1CF3">
        <w:rPr>
          <w:rStyle w:val="Emphasis"/>
          <w:rFonts w:asciiTheme="minorHAnsi" w:hAnsiTheme="minorHAnsi" w:cstheme="minorHAnsi"/>
          <w:highlight w:val="cyan"/>
        </w:rPr>
        <w:t>nuclear war</w:t>
      </w:r>
      <w:r w:rsidRPr="005F6156">
        <w:rPr>
          <w:rStyle w:val="StyleUnderline"/>
          <w:rFonts w:asciiTheme="minorHAnsi" w:hAnsiTheme="minorHAnsi" w:cstheme="minorHAnsi"/>
        </w:rPr>
        <w:t>—</w:t>
      </w:r>
      <w:r w:rsidRPr="00FF1CF3">
        <w:rPr>
          <w:rStyle w:val="StyleUnderline"/>
          <w:rFonts w:asciiTheme="minorHAnsi" w:hAnsiTheme="minorHAnsi" w:cstheme="minorHAnsi"/>
          <w:highlight w:val="cyan"/>
        </w:rPr>
        <w:t xml:space="preserve">even the </w:t>
      </w:r>
      <w:r w:rsidRPr="00FF1CF3">
        <w:rPr>
          <w:rStyle w:val="Emphasis"/>
          <w:rFonts w:asciiTheme="minorHAnsi" w:hAnsiTheme="minorHAnsi" w:cstheme="minorHAnsi"/>
          <w:highlight w:val="cyan"/>
        </w:rPr>
        <w:t>destruction</w:t>
      </w:r>
      <w:r w:rsidRPr="00FF1CF3">
        <w:rPr>
          <w:rStyle w:val="StyleUnderline"/>
          <w:rFonts w:asciiTheme="minorHAnsi" w:hAnsiTheme="minorHAnsi" w:cstheme="minorHAnsi"/>
          <w:highlight w:val="cyan"/>
        </w:rPr>
        <w:t xml:space="preserve"> of the entire planet</w:t>
      </w:r>
      <w:r w:rsidRPr="005F6156">
        <w:rPr>
          <w:rFonts w:asciiTheme="minorHAnsi" w:hAnsiTheme="minorHAnsi" w:cstheme="minorHAnsi"/>
          <w:sz w:val="14"/>
        </w:rPr>
        <w:t xml:space="preserve">. Following Derrida, I rethink </w:t>
      </w:r>
      <w:r w:rsidRPr="005F6156">
        <w:rPr>
          <w:rStyle w:val="StyleUnderline"/>
          <w:rFonts w:asciiTheme="minorHAnsi" w:hAnsiTheme="minorHAnsi" w:cstheme="minorHAnsi"/>
        </w:rPr>
        <w:t xml:space="preserve">that worst </w:t>
      </w:r>
      <w:proofErr w:type="gramStart"/>
      <w:r w:rsidRPr="005F6156">
        <w:rPr>
          <w:rStyle w:val="StyleUnderline"/>
          <w:rFonts w:asciiTheme="minorHAnsi" w:hAnsiTheme="minorHAnsi" w:cstheme="minorHAnsi"/>
        </w:rPr>
        <w:t>as a result of</w:t>
      </w:r>
      <w:proofErr w:type="gramEnd"/>
      <w:r w:rsidRPr="005F6156">
        <w:rPr>
          <w:rStyle w:val="StyleUnderline"/>
          <w:rFonts w:asciiTheme="minorHAnsi" w:hAnsiTheme="minorHAnsi" w:cstheme="minorHAnsi"/>
        </w:rPr>
        <w:t xml:space="preserve"> the logic of calculation taken to the extreme at the expense of all other worldviews. When lives become fungible and exchangeable, we have already entered a worldview based on a genocidal logic that not only risks “the worst,” but can also be used to justify it.</w:t>
      </w:r>
      <w:r w:rsidRPr="005F6156">
        <w:rPr>
          <w:rFonts w:asciiTheme="minorHAnsi" w:hAnsiTheme="minorHAnsi" w:cstheme="minorHAnsi"/>
          <w:sz w:val="14"/>
        </w:rPr>
        <w:t xml:space="preserve"> And, though the discourse of human rights can be useful in arguments for political rights, as we’ve seen, because it necessarily operates on an abstract level beyond political rights, it is not an effective antidote to the genocidal logic of utilitarian calculations of risk-benefit and acceptable collateral damage.33 </w:t>
      </w:r>
    </w:p>
    <w:p w14:paraId="6F74BE55" w14:textId="77777777" w:rsidR="00074CB6" w:rsidRPr="005F6156" w:rsidRDefault="00074CB6" w:rsidP="00074CB6">
      <w:pPr>
        <w:rPr>
          <w:rFonts w:asciiTheme="minorHAnsi" w:hAnsiTheme="minorHAnsi" w:cstheme="minorHAnsi"/>
          <w:sz w:val="14"/>
        </w:rPr>
      </w:pPr>
      <w:r w:rsidRPr="005F6156">
        <w:rPr>
          <w:rFonts w:asciiTheme="minorHAnsi" w:hAnsiTheme="minorHAnsi" w:cstheme="minorHAnsi"/>
          <w:sz w:val="14"/>
        </w:rPr>
        <w:t xml:space="preserve">Whatever Derrida does or doesn’t say about the worst, I want to con- clude with the Derridean sentiment that </w:t>
      </w:r>
      <w:r w:rsidRPr="00FF1CF3">
        <w:rPr>
          <w:rStyle w:val="StyleUnderline"/>
          <w:rFonts w:asciiTheme="minorHAnsi" w:hAnsiTheme="minorHAnsi" w:cstheme="minorHAnsi"/>
          <w:highlight w:val="cyan"/>
        </w:rPr>
        <w:t>the worst</w:t>
      </w:r>
      <w:r w:rsidRPr="005F6156">
        <w:rPr>
          <w:rFonts w:asciiTheme="minorHAnsi" w:hAnsiTheme="minorHAnsi" w:cstheme="minorHAnsi"/>
          <w:sz w:val="14"/>
        </w:rPr>
        <w:t xml:space="preserve">, “worthy of its name,” </w:t>
      </w:r>
      <w:r w:rsidRPr="00FF1CF3">
        <w:rPr>
          <w:rStyle w:val="StyleUnderline"/>
          <w:rFonts w:asciiTheme="minorHAnsi" w:hAnsiTheme="minorHAnsi" w:cstheme="minorHAnsi"/>
          <w:highlight w:val="cyan"/>
        </w:rPr>
        <w:t xml:space="preserve">must remain outside this </w:t>
      </w:r>
      <w:r w:rsidRPr="005F6156">
        <w:rPr>
          <w:rStyle w:val="Emphasis"/>
          <w:rFonts w:asciiTheme="minorHAnsi" w:hAnsiTheme="minorHAnsi" w:cstheme="minorHAnsi"/>
        </w:rPr>
        <w:t xml:space="preserve">economy of </w:t>
      </w:r>
      <w:r w:rsidRPr="00FF1CF3">
        <w:rPr>
          <w:rStyle w:val="Emphasis"/>
          <w:rFonts w:asciiTheme="minorHAnsi" w:hAnsiTheme="minorHAnsi" w:cstheme="minorHAnsi"/>
          <w:highlight w:val="cyan"/>
        </w:rPr>
        <w:t>exchange</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an </w:t>
      </w:r>
      <w:r w:rsidRPr="00FF1CF3">
        <w:rPr>
          <w:rStyle w:val="Emphasis"/>
          <w:rFonts w:asciiTheme="minorHAnsi" w:hAnsiTheme="minorHAnsi" w:cstheme="minorHAnsi"/>
          <w:highlight w:val="cyan"/>
        </w:rPr>
        <w:t>impossible condition</w:t>
      </w:r>
      <w:r w:rsidRPr="005F6156">
        <w:rPr>
          <w:rStyle w:val="StyleUnderline"/>
          <w:rFonts w:asciiTheme="minorHAnsi" w:hAnsiTheme="minorHAnsi" w:cstheme="minorHAnsi"/>
        </w:rPr>
        <w:t xml:space="preserve"> of possibility </w:t>
      </w:r>
      <w:r w:rsidRPr="00FF1CF3">
        <w:rPr>
          <w:rStyle w:val="StyleUnderline"/>
          <w:rFonts w:asciiTheme="minorHAnsi" w:hAnsiTheme="minorHAnsi" w:cstheme="minorHAnsi"/>
          <w:highlight w:val="cyan"/>
        </w:rPr>
        <w:t>for</w:t>
      </w:r>
      <w:r w:rsidRPr="005F6156">
        <w:rPr>
          <w:rStyle w:val="StyleUnderline"/>
          <w:rFonts w:asciiTheme="minorHAnsi" w:hAnsiTheme="minorHAnsi" w:cstheme="minorHAnsi"/>
        </w:rPr>
        <w:t xml:space="preserve"> thinking of </w:t>
      </w:r>
      <w:r w:rsidRPr="00FF1CF3">
        <w:rPr>
          <w:rStyle w:val="StyleUnderline"/>
          <w:rFonts w:asciiTheme="minorHAnsi" w:hAnsiTheme="minorHAnsi" w:cstheme="minorHAnsi"/>
          <w:highlight w:val="cyan"/>
        </w:rPr>
        <w:t xml:space="preserve">what is better or worse, the </w:t>
      </w:r>
      <w:r w:rsidRPr="00FF1CF3">
        <w:rPr>
          <w:rStyle w:val="Emphasis"/>
          <w:rFonts w:asciiTheme="minorHAnsi" w:hAnsiTheme="minorHAnsi" w:cstheme="minorHAnsi"/>
          <w:highlight w:val="cyan"/>
        </w:rPr>
        <w:t>incalculable</w:t>
      </w:r>
      <w:r w:rsidRPr="00FF1CF3">
        <w:rPr>
          <w:rStyle w:val="StyleUnderline"/>
          <w:rFonts w:asciiTheme="minorHAnsi" w:hAnsiTheme="minorHAnsi" w:cstheme="minorHAnsi"/>
          <w:highlight w:val="cyan"/>
        </w:rPr>
        <w:t xml:space="preserve"> always in tension with what can be </w:t>
      </w:r>
      <w:r w:rsidRPr="00FF1CF3">
        <w:rPr>
          <w:rStyle w:val="Emphasis"/>
          <w:rFonts w:asciiTheme="minorHAnsi" w:hAnsiTheme="minorHAnsi" w:cstheme="minorHAnsi"/>
          <w:highlight w:val="cyan"/>
        </w:rPr>
        <w:t>calculated</w:t>
      </w:r>
      <w:r w:rsidRPr="005F6156">
        <w:rPr>
          <w:rStyle w:val="StyleUnderline"/>
          <w:rFonts w:asciiTheme="minorHAnsi" w:hAnsiTheme="minorHAnsi" w:cstheme="minorHAnsi"/>
        </w:rPr>
        <w:t>.</w:t>
      </w:r>
      <w:r w:rsidRPr="005F6156">
        <w:rPr>
          <w:rFonts w:asciiTheme="minorHAnsi" w:hAnsiTheme="minorHAnsi" w:cstheme="minorHAnsi"/>
          <w:sz w:val="14"/>
        </w:rPr>
        <w:t xml:space="preserve"> As Derrida suggests in his final seminar, </w:t>
      </w:r>
      <w:r w:rsidRPr="005F6156">
        <w:rPr>
          <w:rStyle w:val="StyleUnderline"/>
          <w:rFonts w:asciiTheme="minorHAnsi" w:hAnsiTheme="minorHAnsi" w:cstheme="minorHAnsi"/>
        </w:rPr>
        <w:t xml:space="preserve">the death of </w:t>
      </w:r>
      <w:proofErr w:type="gramStart"/>
      <w:r w:rsidRPr="005F6156">
        <w:rPr>
          <w:rStyle w:val="StyleUnderline"/>
          <w:rFonts w:asciiTheme="minorHAnsi" w:hAnsiTheme="minorHAnsi" w:cstheme="minorHAnsi"/>
        </w:rPr>
        <w:t>each and every</w:t>
      </w:r>
      <w:proofErr w:type="gramEnd"/>
      <w:r w:rsidRPr="005F6156">
        <w:rPr>
          <w:rStyle w:val="StyleUnderline"/>
          <w:rFonts w:asciiTheme="minorHAnsi" w:hAnsiTheme="minorHAnsi" w:cstheme="minorHAnsi"/>
        </w:rPr>
        <w:t xml:space="preserve"> person, each and every </w:t>
      </w:r>
      <w:r w:rsidRPr="005F6156">
        <w:rPr>
          <w:rStyle w:val="Emphasis"/>
          <w:rFonts w:asciiTheme="minorHAnsi" w:hAnsiTheme="minorHAnsi" w:cstheme="minorHAnsi"/>
        </w:rPr>
        <w:t>living being</w:t>
      </w:r>
      <w:r w:rsidRPr="005F6156">
        <w:rPr>
          <w:rStyle w:val="StyleUnderline"/>
          <w:rFonts w:asciiTheme="minorHAnsi" w:hAnsiTheme="minorHAnsi" w:cstheme="minorHAnsi"/>
        </w:rPr>
        <w:t xml:space="preserve">, is not just the end of a world, but the </w:t>
      </w:r>
      <w:r w:rsidRPr="005F6156">
        <w:rPr>
          <w:rStyle w:val="Emphasis"/>
          <w:rFonts w:asciiTheme="minorHAnsi" w:hAnsiTheme="minorHAnsi" w:cstheme="minorHAnsi"/>
        </w:rPr>
        <w:t>end of the world</w:t>
      </w:r>
      <w:r w:rsidRPr="005F6156">
        <w:rPr>
          <w:rFonts w:asciiTheme="minorHAnsi" w:hAnsiTheme="minorHAnsi" w:cstheme="minorHAnsi"/>
          <w:sz w:val="14"/>
        </w:rPr>
        <w:t xml:space="preserve">. 34 Derrida </w:t>
      </w:r>
      <w:proofErr w:type="gramStart"/>
      <w:r w:rsidRPr="005F6156">
        <w:rPr>
          <w:rFonts w:asciiTheme="minorHAnsi" w:hAnsiTheme="minorHAnsi" w:cstheme="minorHAnsi"/>
          <w:sz w:val="14"/>
        </w:rPr>
        <w:t>claims,“</w:t>
      </w:r>
      <w:proofErr w:type="gramEnd"/>
      <w:r w:rsidRPr="00FF1CF3">
        <w:rPr>
          <w:rStyle w:val="StyleUnderline"/>
          <w:rFonts w:asciiTheme="minorHAnsi" w:hAnsiTheme="minorHAnsi" w:cstheme="minorHAnsi"/>
          <w:highlight w:val="cyan"/>
        </w:rPr>
        <w:t xml:space="preserve">there is no </w:t>
      </w:r>
      <w:r w:rsidRPr="00FF1CF3">
        <w:rPr>
          <w:rStyle w:val="Emphasis"/>
          <w:rFonts w:asciiTheme="minorHAnsi" w:hAnsiTheme="minorHAnsi" w:cstheme="minorHAnsi"/>
          <w:highlight w:val="cyan"/>
        </w:rPr>
        <w:t>common measure</w:t>
      </w:r>
      <w:r w:rsidRPr="005F6156">
        <w:rPr>
          <w:rStyle w:val="StyleUnderline"/>
          <w:rFonts w:asciiTheme="minorHAnsi" w:hAnsiTheme="minorHAnsi" w:cstheme="minorHAnsi"/>
        </w:rPr>
        <w:t xml:space="preserve"> able </w:t>
      </w:r>
      <w:r w:rsidRPr="00FF1CF3">
        <w:rPr>
          <w:rStyle w:val="StyleUnderline"/>
          <w:rFonts w:asciiTheme="minorHAnsi" w:hAnsiTheme="minorHAnsi" w:cstheme="minorHAnsi"/>
          <w:highlight w:val="cyan"/>
        </w:rPr>
        <w:t>to persuade me that</w:t>
      </w:r>
      <w:r w:rsidRPr="005F6156">
        <w:rPr>
          <w:rStyle w:val="StyleUnderline"/>
          <w:rFonts w:asciiTheme="minorHAnsi" w:hAnsiTheme="minorHAnsi" w:cstheme="minorHAnsi"/>
        </w:rPr>
        <w:t xml:space="preserve"> a </w:t>
      </w:r>
      <w:r w:rsidRPr="00FF1CF3">
        <w:rPr>
          <w:rStyle w:val="Emphasis"/>
          <w:rFonts w:asciiTheme="minorHAnsi" w:hAnsiTheme="minorHAnsi" w:cstheme="minorHAnsi"/>
          <w:highlight w:val="cyan"/>
        </w:rPr>
        <w:t>personal mourning</w:t>
      </w:r>
      <w:r w:rsidRPr="00FF1CF3">
        <w:rPr>
          <w:rStyle w:val="StyleUnderline"/>
          <w:rFonts w:asciiTheme="minorHAnsi" w:hAnsiTheme="minorHAnsi" w:cstheme="minorHAnsi"/>
          <w:highlight w:val="cyan"/>
        </w:rPr>
        <w:t xml:space="preserve"> is less grave than a </w:t>
      </w:r>
      <w:r w:rsidRPr="00FF1CF3">
        <w:rPr>
          <w:rStyle w:val="Emphasis"/>
          <w:rFonts w:asciiTheme="minorHAnsi" w:hAnsiTheme="minorHAnsi" w:cstheme="minorHAnsi"/>
          <w:highlight w:val="cyan"/>
        </w:rPr>
        <w:t>nuclear war</w:t>
      </w:r>
      <w:r w:rsidRPr="005F6156">
        <w:rPr>
          <w:rFonts w:asciiTheme="minorHAnsi" w:hAnsiTheme="minorHAnsi" w:cstheme="minorHAnsi"/>
          <w:sz w:val="14"/>
        </w:rPr>
        <w:t xml:space="preserve">” (No Apocalypse, 403). And, </w:t>
      </w:r>
      <w:r w:rsidRPr="00FF1CF3">
        <w:rPr>
          <w:rStyle w:val="StyleUnderline"/>
          <w:rFonts w:asciiTheme="minorHAnsi" w:hAnsiTheme="minorHAnsi" w:cstheme="minorHAnsi"/>
          <w:highlight w:val="cyan"/>
        </w:rPr>
        <w:t>once we think there is</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we start on the </w:t>
      </w:r>
      <w:r w:rsidRPr="00FF1CF3">
        <w:rPr>
          <w:rStyle w:val="Emphasis"/>
          <w:rFonts w:asciiTheme="minorHAnsi" w:hAnsiTheme="minorHAnsi" w:cstheme="minorHAnsi"/>
          <w:highlight w:val="cyan"/>
        </w:rPr>
        <w:t>slippery slope</w:t>
      </w:r>
      <w:r w:rsidRPr="00FF1CF3">
        <w:rPr>
          <w:rStyle w:val="StyleUnderline"/>
          <w:rFonts w:asciiTheme="minorHAnsi" w:hAnsiTheme="minorHAnsi" w:cstheme="minorHAnsi"/>
          <w:highlight w:val="cyan"/>
        </w:rPr>
        <w:t xml:space="preserve"> of </w:t>
      </w:r>
      <w:r w:rsidRPr="00FF1CF3">
        <w:rPr>
          <w:rStyle w:val="Emphasis"/>
          <w:rFonts w:asciiTheme="minorHAnsi" w:hAnsiTheme="minorHAnsi" w:cstheme="minorHAnsi"/>
          <w:highlight w:val="cyan"/>
        </w:rPr>
        <w:t>util</w:t>
      </w:r>
      <w:r w:rsidRPr="005F6156">
        <w:rPr>
          <w:rStyle w:val="Emphasis"/>
          <w:rFonts w:asciiTheme="minorHAnsi" w:hAnsiTheme="minorHAnsi" w:cstheme="minorHAnsi"/>
        </w:rPr>
        <w:t>itarian calculus</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and exclusionary line</w:t>
      </w:r>
      <w:r w:rsidRPr="005F6156">
        <w:rPr>
          <w:rStyle w:val="StyleUnderline"/>
          <w:rFonts w:asciiTheme="minorHAnsi" w:hAnsiTheme="minorHAnsi" w:cstheme="minorHAnsi"/>
        </w:rPr>
        <w:t xml:space="preserve"> drawing that operates </w:t>
      </w:r>
      <w:r w:rsidRPr="00FF1CF3">
        <w:rPr>
          <w:rStyle w:val="StyleUnderline"/>
          <w:rFonts w:asciiTheme="minorHAnsi" w:hAnsiTheme="minorHAnsi" w:cstheme="minorHAnsi"/>
          <w:highlight w:val="cyan"/>
        </w:rPr>
        <w:t xml:space="preserve">according to </w:t>
      </w:r>
      <w:proofErr w:type="gramStart"/>
      <w:r w:rsidRPr="00FF1CF3">
        <w:rPr>
          <w:rStyle w:val="StyleUnderline"/>
          <w:rFonts w:asciiTheme="minorHAnsi" w:hAnsiTheme="minorHAnsi" w:cstheme="minorHAnsi"/>
          <w:highlight w:val="cyan"/>
        </w:rPr>
        <w:t xml:space="preserve">a </w:t>
      </w:r>
      <w:r w:rsidRPr="00FF1CF3">
        <w:rPr>
          <w:rStyle w:val="Emphasis"/>
          <w:rFonts w:asciiTheme="minorHAnsi" w:hAnsiTheme="minorHAnsi" w:cstheme="minorHAnsi"/>
          <w:highlight w:val="cyan"/>
        </w:rPr>
        <w:t>genocidal</w:t>
      </w:r>
      <w:proofErr w:type="gramEnd"/>
      <w:r w:rsidRPr="00FF1CF3">
        <w:rPr>
          <w:rStyle w:val="Emphasis"/>
          <w:rFonts w:asciiTheme="minorHAnsi" w:hAnsiTheme="minorHAnsi" w:cstheme="minorHAnsi"/>
          <w:highlight w:val="cyan"/>
        </w:rPr>
        <w:t xml:space="preserve"> logic</w:t>
      </w:r>
      <w:r w:rsidRPr="005F6156">
        <w:rPr>
          <w:rStyle w:val="StyleUnderline"/>
          <w:rFonts w:asciiTheme="minorHAnsi" w:hAnsiTheme="minorHAnsi" w:cstheme="minorHAnsi"/>
        </w:rPr>
        <w:t>.</w:t>
      </w:r>
      <w:r w:rsidRPr="005F6156">
        <w:rPr>
          <w:rFonts w:asciiTheme="minorHAnsi" w:hAnsiTheme="minorHAnsi" w:cstheme="minorHAnsi"/>
          <w:sz w:val="14"/>
        </w:rPr>
        <w:t xml:space="preserve"> Analogously, if genocide is the destruction of a world through killing and erasure of archives, then the hundreds of thousands of people literally corralled into the “refugee” camps are victims of a genocidal logic, if not actual genocide through slow death. </w:t>
      </w:r>
    </w:p>
    <w:p w14:paraId="6CB6A8B4" w14:textId="77777777" w:rsidR="00074CB6" w:rsidRPr="005F6156" w:rsidRDefault="00074CB6" w:rsidP="00074CB6">
      <w:pPr>
        <w:rPr>
          <w:rFonts w:asciiTheme="minorHAnsi" w:hAnsiTheme="minorHAnsi" w:cstheme="minorHAnsi"/>
          <w:sz w:val="14"/>
        </w:rPr>
      </w:pPr>
      <w:r w:rsidRPr="00FF1CF3">
        <w:rPr>
          <w:rStyle w:val="StyleUnderline"/>
          <w:rFonts w:asciiTheme="minorHAnsi" w:hAnsiTheme="minorHAnsi" w:cstheme="minorHAnsi"/>
          <w:highlight w:val="cyan"/>
        </w:rPr>
        <w:t>Statistical models that compute</w:t>
      </w:r>
      <w:r w:rsidRPr="005F6156">
        <w:rPr>
          <w:rStyle w:val="StyleUnderline"/>
          <w:rFonts w:asciiTheme="minorHAnsi" w:hAnsiTheme="minorHAnsi" w:cstheme="minorHAnsi"/>
        </w:rPr>
        <w:t xml:space="preserve"> </w:t>
      </w:r>
      <w:r w:rsidRPr="005F6156">
        <w:rPr>
          <w:rStyle w:val="Emphasis"/>
          <w:rFonts w:asciiTheme="minorHAnsi" w:hAnsiTheme="minorHAnsi" w:cstheme="minorHAnsi"/>
        </w:rPr>
        <w:t xml:space="preserve">comparative </w:t>
      </w:r>
      <w:r w:rsidRPr="00FF1CF3">
        <w:rPr>
          <w:rStyle w:val="Emphasis"/>
          <w:rFonts w:asciiTheme="minorHAnsi" w:hAnsiTheme="minorHAnsi" w:cstheme="minorHAnsi"/>
          <w:highlight w:val="cyan"/>
        </w:rPr>
        <w:t>valuations</w:t>
      </w:r>
      <w:r w:rsidRPr="005F6156">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 xml:space="preserve">are part of a </w:t>
      </w:r>
      <w:r w:rsidRPr="00FF1CF3">
        <w:rPr>
          <w:rStyle w:val="Emphasis"/>
          <w:rFonts w:asciiTheme="minorHAnsi" w:hAnsiTheme="minorHAnsi" w:cstheme="minorHAnsi"/>
          <w:highlight w:val="cyan"/>
        </w:rPr>
        <w:t>genocidal logic</w:t>
      </w:r>
      <w:r w:rsidRPr="00FF1CF3">
        <w:rPr>
          <w:rStyle w:val="StyleUnderline"/>
          <w:rFonts w:asciiTheme="minorHAnsi" w:hAnsiTheme="minorHAnsi" w:cstheme="minorHAnsi"/>
          <w:highlight w:val="cyan"/>
        </w:rPr>
        <w:t xml:space="preserve"> that</w:t>
      </w:r>
      <w:r w:rsidRPr="005F6156">
        <w:rPr>
          <w:rStyle w:val="StyleUnderline"/>
          <w:rFonts w:asciiTheme="minorHAnsi" w:hAnsiTheme="minorHAnsi" w:cstheme="minorHAnsi"/>
        </w:rPr>
        <w:t xml:space="preserve"> can be used to </w:t>
      </w:r>
      <w:r w:rsidRPr="00FF1CF3">
        <w:rPr>
          <w:rStyle w:val="StyleUnderline"/>
          <w:rFonts w:asciiTheme="minorHAnsi" w:hAnsiTheme="minorHAnsi" w:cstheme="minorHAnsi"/>
          <w:highlight w:val="cyan"/>
        </w:rPr>
        <w:t>justify</w:t>
      </w:r>
      <w:r w:rsidRPr="005F6156">
        <w:rPr>
          <w:rStyle w:val="StyleUnderline"/>
          <w:rFonts w:asciiTheme="minorHAnsi" w:hAnsiTheme="minorHAnsi" w:cstheme="minorHAnsi"/>
        </w:rPr>
        <w:t xml:space="preserve"> “</w:t>
      </w:r>
      <w:r w:rsidRPr="00FF1CF3">
        <w:rPr>
          <w:rStyle w:val="Emphasis"/>
          <w:rFonts w:asciiTheme="minorHAnsi" w:hAnsiTheme="minorHAnsi" w:cstheme="minorHAnsi"/>
          <w:highlight w:val="cyan"/>
        </w:rPr>
        <w:t>the worst</w:t>
      </w:r>
      <w:r w:rsidRPr="005F6156">
        <w:rPr>
          <w:rStyle w:val="StyleUnderline"/>
          <w:rFonts w:asciiTheme="minorHAnsi" w:hAnsiTheme="minorHAnsi" w:cstheme="minorHAnsi"/>
        </w:rPr>
        <w:t xml:space="preserve">” insofar as they set out a </w:t>
      </w:r>
      <w:r w:rsidRPr="005F6156">
        <w:rPr>
          <w:rStyle w:val="Emphasis"/>
          <w:rFonts w:asciiTheme="minorHAnsi" w:hAnsiTheme="minorHAnsi" w:cstheme="minorHAnsi"/>
        </w:rPr>
        <w:t>hierarchy of life</w:t>
      </w:r>
      <w:r w:rsidRPr="005F6156">
        <w:rPr>
          <w:rStyle w:val="StyleUnderline"/>
          <w:rFonts w:asciiTheme="minorHAnsi" w:hAnsiTheme="minorHAnsi" w:cstheme="minorHAnsi"/>
        </w:rPr>
        <w:t xml:space="preserve">, human and otherwise, through which violence is justified, and some lives are </w:t>
      </w:r>
      <w:r w:rsidRPr="005F6156">
        <w:rPr>
          <w:rStyle w:val="Emphasis"/>
          <w:rFonts w:asciiTheme="minorHAnsi" w:hAnsiTheme="minorHAnsi" w:cstheme="minorHAnsi"/>
        </w:rPr>
        <w:t>valuable</w:t>
      </w:r>
      <w:r w:rsidRPr="005F6156">
        <w:rPr>
          <w:rFonts w:asciiTheme="minorHAnsi" w:hAnsiTheme="minorHAnsi" w:cstheme="minorHAnsi"/>
          <w:sz w:val="14"/>
        </w:rPr>
        <w:t xml:space="preserve"> (in this case, citizens), </w:t>
      </w:r>
      <w:r w:rsidRPr="005F6156">
        <w:rPr>
          <w:rStyle w:val="StyleUnderline"/>
          <w:rFonts w:asciiTheme="minorHAnsi" w:hAnsiTheme="minorHAnsi" w:cstheme="minorHAnsi"/>
        </w:rPr>
        <w:t xml:space="preserve">while others are </w:t>
      </w:r>
      <w:r w:rsidRPr="005F6156">
        <w:rPr>
          <w:rStyle w:val="Emphasis"/>
          <w:rFonts w:asciiTheme="minorHAnsi" w:hAnsiTheme="minorHAnsi" w:cstheme="minorHAnsi"/>
        </w:rPr>
        <w:t>disposable</w:t>
      </w:r>
      <w:r w:rsidRPr="005F6156">
        <w:rPr>
          <w:rFonts w:asciiTheme="minorHAnsi" w:hAnsiTheme="minorHAnsi" w:cstheme="minorHAnsi"/>
          <w:sz w:val="14"/>
        </w:rPr>
        <w:t xml:space="preserve"> (</w:t>
      </w:r>
      <w:r w:rsidRPr="005F6156">
        <w:rPr>
          <w:rStyle w:val="StyleUnderline"/>
          <w:rFonts w:asciiTheme="minorHAnsi" w:hAnsiTheme="minorHAnsi" w:cstheme="minorHAnsi"/>
        </w:rPr>
        <w:t xml:space="preserve">in this case, </w:t>
      </w:r>
      <w:r w:rsidRPr="005F6156">
        <w:rPr>
          <w:rStyle w:val="Emphasis"/>
          <w:rFonts w:asciiTheme="minorHAnsi" w:hAnsiTheme="minorHAnsi" w:cstheme="minorHAnsi"/>
        </w:rPr>
        <w:t>refugees</w:t>
      </w:r>
      <w:r w:rsidRPr="005F6156">
        <w:rPr>
          <w:rFonts w:asciiTheme="minorHAnsi" w:hAnsiTheme="minorHAnsi" w:cstheme="minorHAnsi"/>
          <w:sz w:val="14"/>
        </w:rPr>
        <w:t xml:space="preserve">). Within the logic of contemporary “humanitarian” warfare, </w:t>
      </w:r>
      <w:r w:rsidRPr="005F6156">
        <w:rPr>
          <w:rStyle w:val="StyleUnderline"/>
          <w:rFonts w:asciiTheme="minorHAnsi" w:hAnsiTheme="minorHAnsi" w:cstheme="minorHAnsi"/>
        </w:rPr>
        <w:t xml:space="preserve">the worst is considered a </w:t>
      </w:r>
      <w:r w:rsidRPr="005F6156">
        <w:rPr>
          <w:rStyle w:val="Emphasis"/>
          <w:rFonts w:asciiTheme="minorHAnsi" w:hAnsiTheme="minorHAnsi" w:cstheme="minorHAnsi"/>
        </w:rPr>
        <w:t>war</w:t>
      </w:r>
      <w:r w:rsidRPr="005F6156">
        <w:rPr>
          <w:rStyle w:val="StyleUnderline"/>
          <w:rFonts w:asciiTheme="minorHAnsi" w:hAnsiTheme="minorHAnsi" w:cstheme="minorHAnsi"/>
        </w:rPr>
        <w:t xml:space="preserve"> without rules— that is to say, without limits on </w:t>
      </w:r>
      <w:r w:rsidRPr="005F6156">
        <w:rPr>
          <w:rStyle w:val="Emphasis"/>
          <w:rFonts w:asciiTheme="minorHAnsi" w:hAnsiTheme="minorHAnsi" w:cstheme="minorHAnsi"/>
        </w:rPr>
        <w:t>collateral damage</w:t>
      </w:r>
      <w:r w:rsidRPr="005F6156">
        <w:rPr>
          <w:rFonts w:asciiTheme="minorHAnsi" w:hAnsiTheme="minorHAnsi" w:cstheme="minorHAnsi"/>
          <w:sz w:val="14"/>
        </w:rPr>
        <w:t xml:space="preserve">. To the contrary, </w:t>
      </w:r>
      <w:r w:rsidRPr="005F6156">
        <w:rPr>
          <w:rStyle w:val="StyleUnderline"/>
          <w:rFonts w:asciiTheme="minorHAnsi" w:hAnsiTheme="minorHAnsi" w:cstheme="minorHAnsi"/>
        </w:rPr>
        <w:t xml:space="preserve">the rationale of </w:t>
      </w:r>
      <w:r w:rsidRPr="005F6156">
        <w:rPr>
          <w:rStyle w:val="Emphasis"/>
          <w:rFonts w:asciiTheme="minorHAnsi" w:hAnsiTheme="minorHAnsi" w:cstheme="minorHAnsi"/>
        </w:rPr>
        <w:t>collateral damage</w:t>
      </w:r>
      <w:r w:rsidRPr="005F6156">
        <w:rPr>
          <w:rStyle w:val="StyleUnderline"/>
          <w:rFonts w:asciiTheme="minorHAnsi" w:hAnsiTheme="minorHAnsi" w:cstheme="minorHAnsi"/>
        </w:rPr>
        <w:t xml:space="preserve"> and </w:t>
      </w:r>
      <w:r w:rsidRPr="005F6156">
        <w:rPr>
          <w:rStyle w:val="Emphasis"/>
          <w:rFonts w:asciiTheme="minorHAnsi" w:hAnsiTheme="minorHAnsi" w:cstheme="minorHAnsi"/>
        </w:rPr>
        <w:t>proportionality</w:t>
      </w:r>
      <w:r w:rsidRPr="005F6156">
        <w:rPr>
          <w:rStyle w:val="StyleUnderline"/>
          <w:rFonts w:asciiTheme="minorHAnsi" w:hAnsiTheme="minorHAnsi" w:cstheme="minorHAnsi"/>
        </w:rPr>
        <w:t xml:space="preserve"> through which lives are reduced to numbers, quantified, and compared for relative value or disposability, operates according to a </w:t>
      </w:r>
      <w:r w:rsidRPr="005F6156">
        <w:rPr>
          <w:rStyle w:val="Emphasis"/>
          <w:rFonts w:asciiTheme="minorHAnsi" w:hAnsiTheme="minorHAnsi" w:cstheme="minorHAnsi"/>
        </w:rPr>
        <w:t>genocidal logic</w:t>
      </w:r>
      <w:r w:rsidRPr="005F6156">
        <w:rPr>
          <w:rStyle w:val="StyleUnderline"/>
          <w:rFonts w:asciiTheme="minorHAnsi" w:hAnsiTheme="minorHAnsi" w:cstheme="minorHAnsi"/>
        </w:rPr>
        <w:t xml:space="preserve"> that can be used to justify the </w:t>
      </w:r>
      <w:r w:rsidRPr="005F6156">
        <w:rPr>
          <w:rStyle w:val="Emphasis"/>
          <w:rFonts w:asciiTheme="minorHAnsi" w:hAnsiTheme="minorHAnsi" w:cstheme="minorHAnsi"/>
        </w:rPr>
        <w:t>worst violence</w:t>
      </w:r>
      <w:r w:rsidRPr="005F6156">
        <w:rPr>
          <w:rStyle w:val="StyleUnderline"/>
          <w:rFonts w:asciiTheme="minorHAnsi" w:hAnsiTheme="minorHAnsi" w:cstheme="minorHAnsi"/>
        </w:rPr>
        <w:t>.</w:t>
      </w:r>
      <w:r w:rsidRPr="005F6156">
        <w:rPr>
          <w:rFonts w:asciiTheme="minorHAnsi" w:hAnsiTheme="minorHAnsi" w:cstheme="minorHAnsi"/>
          <w:sz w:val="14"/>
        </w:rPr>
        <w:t xml:space="preserve"> As Hannah Arendt suggests, once we imagine the worst, we not only can do it, but we can also imagine something even worse. (She also reminds us that “those who choose the lesser evil forget very quickly that they chose evil.”) 35 </w:t>
      </w:r>
      <w:r w:rsidRPr="005F6156">
        <w:rPr>
          <w:rStyle w:val="StyleUnderline"/>
          <w:rFonts w:asciiTheme="minorHAnsi" w:hAnsiTheme="minorHAnsi" w:cstheme="minorHAnsi"/>
        </w:rPr>
        <w:t xml:space="preserve">In order for the worst to operate as a </w:t>
      </w:r>
      <w:r w:rsidRPr="005F6156">
        <w:rPr>
          <w:rStyle w:val="Emphasis"/>
          <w:rFonts w:asciiTheme="minorHAnsi" w:hAnsiTheme="minorHAnsi" w:cstheme="minorHAnsi"/>
        </w:rPr>
        <w:t>limit</w:t>
      </w:r>
      <w:r w:rsidRPr="005F6156">
        <w:rPr>
          <w:rStyle w:val="StyleUnderline"/>
          <w:rFonts w:asciiTheme="minorHAnsi" w:hAnsiTheme="minorHAnsi" w:cstheme="minorHAnsi"/>
        </w:rPr>
        <w:t xml:space="preserve"> to our </w:t>
      </w:r>
      <w:r w:rsidRPr="005F6156">
        <w:rPr>
          <w:rStyle w:val="Emphasis"/>
          <w:rFonts w:asciiTheme="minorHAnsi" w:hAnsiTheme="minorHAnsi" w:cstheme="minorHAnsi"/>
        </w:rPr>
        <w:t>imaginations</w:t>
      </w:r>
      <w:r w:rsidRPr="005F6156">
        <w:rPr>
          <w:rStyle w:val="StyleUnderline"/>
          <w:rFonts w:asciiTheme="minorHAnsi" w:hAnsiTheme="minorHAnsi" w:cstheme="minorHAnsi"/>
        </w:rPr>
        <w:t xml:space="preserve">, it must remain </w:t>
      </w:r>
      <w:r w:rsidRPr="005F6156">
        <w:rPr>
          <w:rStyle w:val="Emphasis"/>
          <w:rFonts w:asciiTheme="minorHAnsi" w:hAnsiTheme="minorHAnsi" w:cstheme="minorHAnsi"/>
        </w:rPr>
        <w:t>impossible</w:t>
      </w:r>
      <w:r w:rsidRPr="005F6156">
        <w:rPr>
          <w:rStyle w:val="StyleUnderline"/>
          <w:rFonts w:asciiTheme="minorHAnsi" w:hAnsiTheme="minorHAnsi" w:cstheme="minorHAnsi"/>
        </w:rPr>
        <w:t xml:space="preserve">, forever at odds with the </w:t>
      </w:r>
      <w:r w:rsidRPr="005F6156">
        <w:rPr>
          <w:rStyle w:val="Emphasis"/>
          <w:rFonts w:asciiTheme="minorHAnsi" w:hAnsiTheme="minorHAnsi" w:cstheme="minorHAnsi"/>
        </w:rPr>
        <w:t>genocidal logic</w:t>
      </w:r>
      <w:r w:rsidRPr="005F6156">
        <w:rPr>
          <w:rStyle w:val="StyleUnderline"/>
          <w:rFonts w:asciiTheme="minorHAnsi" w:hAnsiTheme="minorHAnsi" w:cstheme="minorHAnsi"/>
        </w:rPr>
        <w:t xml:space="preserve"> of </w:t>
      </w:r>
      <w:r w:rsidRPr="005F6156">
        <w:rPr>
          <w:rStyle w:val="Emphasis"/>
          <w:rFonts w:asciiTheme="minorHAnsi" w:hAnsiTheme="minorHAnsi" w:cstheme="minorHAnsi"/>
        </w:rPr>
        <w:t>collateral damage</w:t>
      </w:r>
      <w:r w:rsidRPr="005F6156">
        <w:rPr>
          <w:rStyle w:val="StyleUnderline"/>
          <w:rFonts w:asciiTheme="minorHAnsi" w:hAnsiTheme="minorHAnsi" w:cstheme="minorHAnsi"/>
        </w:rPr>
        <w:t xml:space="preserve"> and </w:t>
      </w:r>
      <w:r w:rsidRPr="005F6156">
        <w:rPr>
          <w:rStyle w:val="Emphasis"/>
          <w:rFonts w:asciiTheme="minorHAnsi" w:hAnsiTheme="minorHAnsi" w:cstheme="minorHAnsi"/>
        </w:rPr>
        <w:t>risk-benefit analysis</w:t>
      </w:r>
      <w:r w:rsidRPr="005F6156">
        <w:rPr>
          <w:rStyle w:val="StyleUnderline"/>
          <w:rFonts w:asciiTheme="minorHAnsi" w:hAnsiTheme="minorHAnsi" w:cstheme="minorHAnsi"/>
        </w:rPr>
        <w:t>.</w:t>
      </w:r>
      <w:r w:rsidRPr="005F6156">
        <w:rPr>
          <w:rFonts w:asciiTheme="minorHAnsi" w:hAnsiTheme="minorHAnsi" w:cstheme="minorHAnsi"/>
          <w:sz w:val="14"/>
        </w:rPr>
        <w:t xml:space="preserve"> </w:t>
      </w:r>
    </w:p>
    <w:p w14:paraId="3672FBE6" w14:textId="77777777" w:rsidR="00074CB6" w:rsidRPr="005D388F" w:rsidRDefault="00074CB6" w:rsidP="00074CB6"/>
    <w:p w14:paraId="74367FCB" w14:textId="77777777" w:rsidR="00074CB6" w:rsidRDefault="00074CB6" w:rsidP="00074CB6">
      <w:pPr>
        <w:rPr>
          <w:sz w:val="16"/>
        </w:rPr>
      </w:pPr>
    </w:p>
    <w:p w14:paraId="69D17565" w14:textId="77777777" w:rsidR="00074CB6" w:rsidRPr="00634037" w:rsidRDefault="00074CB6" w:rsidP="00074CB6">
      <w:pPr>
        <w:pStyle w:val="Heading4"/>
      </w:pPr>
      <w:r>
        <w:t xml:space="preserve">The state is </w:t>
      </w:r>
      <w:r>
        <w:rPr>
          <w:u w:val="single"/>
        </w:rPr>
        <w:t>malleable</w:t>
      </w:r>
      <w:r>
        <w:t xml:space="preserve">, so long as it works </w:t>
      </w:r>
      <w:r>
        <w:rPr>
          <w:u w:val="single"/>
        </w:rPr>
        <w:t>against settler colonial understandings</w:t>
      </w:r>
      <w:r>
        <w:t xml:space="preserve"> of property. </w:t>
      </w:r>
    </w:p>
    <w:p w14:paraId="23919E34" w14:textId="77777777" w:rsidR="00074CB6" w:rsidRPr="005F6156" w:rsidRDefault="00074CB6" w:rsidP="00074CB6">
      <w:r w:rsidRPr="005F6156">
        <w:t xml:space="preserve">Paul Berne </w:t>
      </w:r>
      <w:r w:rsidRPr="005F6156">
        <w:rPr>
          <w:rStyle w:val="Style13ptBold"/>
          <w:sz w:val="28"/>
        </w:rPr>
        <w:t>Burow et al. 18</w:t>
      </w:r>
      <w:r w:rsidRPr="005F6156">
        <w:t xml:space="preserve">, anthropologist and environmental scientist at Stanford University; Samara Brock, PhD student at Yale, masters in Community and Regional Planning from the University of British Columbia; Michael R. Dove, Margaret K. Musser Professor of Social Ecology, Professor of Anthropology at Yale, “Unsettling the Land: Indigeneity, Ontology, and Hybridity in Settler Colonialism,” </w:t>
      </w:r>
      <w:r w:rsidRPr="005F6156">
        <w:rPr>
          <w:i/>
          <w:iCs/>
        </w:rPr>
        <w:t>Enviornment and Society</w:t>
      </w:r>
      <w:r w:rsidRPr="005F6156">
        <w:t>, Vo. 9, pp. 57-74</w:t>
      </w:r>
    </w:p>
    <w:p w14:paraId="246EE3B2" w14:textId="77777777" w:rsidR="00074CB6" w:rsidRPr="005F6156" w:rsidRDefault="00074CB6" w:rsidP="00074CB6">
      <w:pPr>
        <w:rPr>
          <w:sz w:val="14"/>
        </w:rPr>
      </w:pPr>
      <w:r w:rsidRPr="00995CE3">
        <w:rPr>
          <w:rStyle w:val="StyleUnderline"/>
        </w:rPr>
        <w:t xml:space="preserve">The emergence of the </w:t>
      </w:r>
      <w:r w:rsidRPr="00FF1CF3">
        <w:rPr>
          <w:rStyle w:val="StyleUnderline"/>
          <w:highlight w:val="cyan"/>
        </w:rPr>
        <w:t xml:space="preserve">Tribal Lands Department marks a </w:t>
      </w:r>
      <w:r w:rsidRPr="00FF1CF3">
        <w:rPr>
          <w:rStyle w:val="Emphasis"/>
          <w:highlight w:val="cyan"/>
        </w:rPr>
        <w:t>shift</w:t>
      </w:r>
      <w:r w:rsidRPr="00FF1CF3">
        <w:rPr>
          <w:rStyle w:val="StyleUnderline"/>
          <w:highlight w:val="cyan"/>
        </w:rPr>
        <w:t xml:space="preserve"> in</w:t>
      </w:r>
      <w:r w:rsidRPr="005F6156">
        <w:rPr>
          <w:rStyle w:val="StyleUnderline"/>
        </w:rPr>
        <w:t xml:space="preserve"> which bureaucratic institutions of </w:t>
      </w:r>
      <w:r w:rsidRPr="00FF1CF3">
        <w:rPr>
          <w:rStyle w:val="Emphasis"/>
          <w:highlight w:val="cyan"/>
        </w:rPr>
        <w:t>land management</w:t>
      </w:r>
      <w:r w:rsidRPr="005F6156">
        <w:rPr>
          <w:sz w:val="14"/>
        </w:rPr>
        <w:t xml:space="preserve">, many of them prescribed by federal rules, </w:t>
      </w:r>
      <w:r w:rsidRPr="005F6156">
        <w:rPr>
          <w:rStyle w:val="StyleUnderline"/>
        </w:rPr>
        <w:t>came to dominate how land was used and therefore perceived</w:t>
      </w:r>
      <w:r w:rsidRPr="005F6156">
        <w:rPr>
          <w:sz w:val="14"/>
        </w:rPr>
        <w:t xml:space="preserve">. As discussed earlier, these bureaucratized modes of </w:t>
      </w:r>
      <w:r w:rsidRPr="005F6156">
        <w:rPr>
          <w:rStyle w:val="StyleUnderline"/>
        </w:rPr>
        <w:t xml:space="preserve">managing land carry their own </w:t>
      </w:r>
      <w:r w:rsidRPr="005F6156">
        <w:rPr>
          <w:rStyle w:val="Emphasis"/>
        </w:rPr>
        <w:t>subjectivities</w:t>
      </w:r>
      <w:r w:rsidRPr="005F6156">
        <w:rPr>
          <w:rStyle w:val="StyleUnderline"/>
        </w:rPr>
        <w:t xml:space="preserve">, which embed their own ontologies of land. Settler </w:t>
      </w:r>
      <w:r w:rsidRPr="00FF1CF3">
        <w:rPr>
          <w:rStyle w:val="StyleUnderline"/>
          <w:highlight w:val="cyan"/>
        </w:rPr>
        <w:t>state institutions of</w:t>
      </w:r>
      <w:r w:rsidRPr="00995CE3">
        <w:rPr>
          <w:rStyle w:val="StyleUnderline"/>
        </w:rPr>
        <w:t xml:space="preserve"> </w:t>
      </w:r>
      <w:r w:rsidRPr="00995CE3">
        <w:rPr>
          <w:rStyle w:val="Emphasis"/>
        </w:rPr>
        <w:t xml:space="preserve">private </w:t>
      </w:r>
      <w:r w:rsidRPr="00FF1CF3">
        <w:rPr>
          <w:rStyle w:val="Emphasis"/>
          <w:highlight w:val="cyan"/>
        </w:rPr>
        <w:t>property</w:t>
      </w:r>
      <w:r w:rsidRPr="00FF1CF3">
        <w:rPr>
          <w:rStyle w:val="StyleUnderline"/>
          <w:highlight w:val="cyan"/>
        </w:rPr>
        <w:t xml:space="preserve"> cannot be</w:t>
      </w:r>
      <w:r w:rsidRPr="005F6156">
        <w:rPr>
          <w:rStyle w:val="StyleUnderline"/>
        </w:rPr>
        <w:t xml:space="preserve"> entirely </w:t>
      </w:r>
      <w:r w:rsidRPr="00FF1CF3">
        <w:rPr>
          <w:rStyle w:val="StyleUnderline"/>
          <w:highlight w:val="cyan"/>
        </w:rPr>
        <w:t>circumvented</w:t>
      </w:r>
      <w:r w:rsidRPr="005F6156">
        <w:rPr>
          <w:rStyle w:val="StyleUnderline"/>
        </w:rPr>
        <w:t xml:space="preserve"> given the extant relationship </w:t>
      </w:r>
      <w:r w:rsidRPr="00FF1CF3">
        <w:rPr>
          <w:rStyle w:val="StyleUnderline"/>
          <w:highlight w:val="cyan"/>
        </w:rPr>
        <w:t xml:space="preserve">between </w:t>
      </w:r>
      <w:r w:rsidRPr="00FF1CF3">
        <w:rPr>
          <w:rStyle w:val="Emphasis"/>
          <w:highlight w:val="cyan"/>
        </w:rPr>
        <w:t>tribal nations</w:t>
      </w:r>
      <w:r w:rsidRPr="00FF1CF3">
        <w:rPr>
          <w:rStyle w:val="StyleUnderline"/>
          <w:highlight w:val="cyan"/>
        </w:rPr>
        <w:t xml:space="preserve"> and the </w:t>
      </w:r>
      <w:r w:rsidRPr="00FF1CF3">
        <w:rPr>
          <w:rStyle w:val="Emphasis"/>
          <w:highlight w:val="cyan"/>
        </w:rPr>
        <w:t>US gov</w:t>
      </w:r>
      <w:r w:rsidRPr="005F6156">
        <w:rPr>
          <w:rStyle w:val="Emphasis"/>
        </w:rPr>
        <w:t>ernment</w:t>
      </w:r>
      <w:r w:rsidRPr="005F6156">
        <w:rPr>
          <w:rStyle w:val="StyleUnderline"/>
        </w:rPr>
        <w:t xml:space="preserve">, </w:t>
      </w:r>
      <w:r w:rsidRPr="00FF1CF3">
        <w:rPr>
          <w:rStyle w:val="StyleUnderline"/>
          <w:highlight w:val="cyan"/>
        </w:rPr>
        <w:t>but relationships can be revitalized</w:t>
      </w:r>
      <w:r w:rsidRPr="005F6156">
        <w:rPr>
          <w:rStyle w:val="StyleUnderline"/>
        </w:rPr>
        <w:t xml:space="preserve"> even </w:t>
      </w:r>
      <w:r w:rsidRPr="00FF1CF3">
        <w:rPr>
          <w:rStyle w:val="StyleUnderline"/>
          <w:highlight w:val="cyan"/>
        </w:rPr>
        <w:t>within these institutions</w:t>
      </w:r>
      <w:r w:rsidRPr="005F6156">
        <w:rPr>
          <w:rStyle w:val="StyleUnderline"/>
        </w:rPr>
        <w:t>.</w:t>
      </w:r>
      <w:r w:rsidRPr="005F6156">
        <w:rPr>
          <w:sz w:val="14"/>
        </w:rPr>
        <w:t xml:space="preserve"> In this context, it is also hard to imagine revitalization </w:t>
      </w:r>
      <w:proofErr w:type="gramStart"/>
      <w:r w:rsidRPr="005F6156">
        <w:rPr>
          <w:sz w:val="14"/>
        </w:rPr>
        <w:t>without</w:t>
      </w:r>
      <w:proofErr w:type="gramEnd"/>
      <w:r w:rsidRPr="005F6156">
        <w:rPr>
          <w:sz w:val="14"/>
        </w:rPr>
        <w:t xml:space="preserve"> attention to alternate modalities like the relationality described by many scholars (Blaser 2016; Carroll 2015; Coulthard 2014; TallBear 2017; Todd 2015). If land is constituted in the ways it is governed, then it is also tied up with different practices, from the spatial subjectivities of GIS to manage land and target its reacquisition, to the subjectivities of land as constituted in the reciprocal obligations of tribal land use practices. These different subjectivities are oriented toward different affordances of land. Spatial technologies are amenable to registering the value of “resources” such as timber but not to the more phenomenological idea of an experience relating to other-than-human persons—or stories that represent and reproduce collective memories constitutive of Indigenous belonging to place.</w:t>
      </w:r>
    </w:p>
    <w:p w14:paraId="4D21DCFC" w14:textId="77777777" w:rsidR="00074CB6" w:rsidRPr="005F6156" w:rsidRDefault="00074CB6" w:rsidP="00074CB6">
      <w:pPr>
        <w:rPr>
          <w:rStyle w:val="StyleUnderline"/>
        </w:rPr>
      </w:pPr>
      <w:r w:rsidRPr="005F6156">
        <w:rPr>
          <w:rStyle w:val="StyleUnderline"/>
        </w:rPr>
        <w:t>Land</w:t>
      </w:r>
      <w:r w:rsidRPr="005F6156">
        <w:rPr>
          <w:sz w:val="14"/>
        </w:rPr>
        <w:t xml:space="preserve"> and the environment </w:t>
      </w:r>
      <w:r w:rsidRPr="005F6156">
        <w:rPr>
          <w:rStyle w:val="StyleUnderline"/>
        </w:rPr>
        <w:t xml:space="preserve">are always bound up in the </w:t>
      </w:r>
      <w:r w:rsidRPr="005F6156">
        <w:rPr>
          <w:rStyle w:val="Emphasis"/>
        </w:rPr>
        <w:t>historical discursive apparatuses</w:t>
      </w:r>
      <w:r w:rsidRPr="005F6156">
        <w:rPr>
          <w:rStyle w:val="StyleUnderline"/>
        </w:rPr>
        <w:t xml:space="preserve"> of the state</w:t>
      </w:r>
      <w:r w:rsidRPr="005F6156">
        <w:rPr>
          <w:sz w:val="14"/>
        </w:rPr>
        <w:t xml:space="preserve">—not just settler states, but also Indigenous states—at the same time as Indigenous peoples are successfully contesting these logics and practices, a central point made by Carroll (2015). But </w:t>
      </w:r>
      <w:r w:rsidRPr="00FF1CF3">
        <w:rPr>
          <w:rStyle w:val="StyleUnderline"/>
          <w:highlight w:val="cyan"/>
        </w:rPr>
        <w:t xml:space="preserve">working to </w:t>
      </w:r>
      <w:r w:rsidRPr="00FF1CF3">
        <w:rPr>
          <w:rStyle w:val="Emphasis"/>
          <w:highlight w:val="cyan"/>
        </w:rPr>
        <w:t>reacquire land</w:t>
      </w:r>
      <w:r w:rsidRPr="00FF1CF3">
        <w:rPr>
          <w:rStyle w:val="StyleUnderline"/>
          <w:highlight w:val="cyan"/>
        </w:rPr>
        <w:t xml:space="preserve"> solely on</w:t>
      </w:r>
      <w:r w:rsidRPr="005F6156">
        <w:rPr>
          <w:rStyle w:val="StyleUnderline"/>
        </w:rPr>
        <w:t xml:space="preserve"> the register of settler state regimes of </w:t>
      </w:r>
      <w:r w:rsidRPr="00FF1CF3">
        <w:rPr>
          <w:rStyle w:val="StyleUnderline"/>
          <w:highlight w:val="cyan"/>
        </w:rPr>
        <w:t>land ownership</w:t>
      </w:r>
      <w:r w:rsidRPr="005F6156">
        <w:rPr>
          <w:rStyle w:val="StyleUnderline"/>
        </w:rPr>
        <w:t xml:space="preserve"> and capitalist relations </w:t>
      </w:r>
      <w:r w:rsidRPr="00FF1CF3">
        <w:rPr>
          <w:rStyle w:val="StyleUnderline"/>
          <w:highlight w:val="cyan"/>
        </w:rPr>
        <w:t xml:space="preserve">is limiting, so land-based practices are </w:t>
      </w:r>
      <w:r w:rsidRPr="00FF1CF3">
        <w:rPr>
          <w:rStyle w:val="Emphasis"/>
          <w:highlight w:val="cyan"/>
        </w:rPr>
        <w:t>essential</w:t>
      </w:r>
      <w:r w:rsidRPr="005F6156">
        <w:rPr>
          <w:rStyle w:val="StyleUnderline"/>
        </w:rPr>
        <w:t xml:space="preserve"> to reworking the very notion of land underpinning </w:t>
      </w:r>
      <w:r w:rsidRPr="005F6156">
        <w:rPr>
          <w:rStyle w:val="Emphasis"/>
        </w:rPr>
        <w:t>settler colonial domination</w:t>
      </w:r>
      <w:r w:rsidRPr="005F6156">
        <w:rPr>
          <w:rStyle w:val="StyleUnderline"/>
        </w:rPr>
        <w:t>.</w:t>
      </w:r>
      <w:r w:rsidRPr="005F6156">
        <w:rPr>
          <w:sz w:val="14"/>
        </w:rPr>
        <w:t xml:space="preserve"> Settler modes of thinking about the land are being appropriated to take the land back while other modes of thinking are being practiced. This story is not limited to bureaucratic processes of land acquisition and management: </w:t>
      </w:r>
      <w:r w:rsidRPr="005F6156">
        <w:rPr>
          <w:rStyle w:val="StyleUnderline"/>
        </w:rPr>
        <w:t>it</w:t>
      </w:r>
      <w:r w:rsidRPr="005F6156">
        <w:rPr>
          <w:sz w:val="14"/>
        </w:rPr>
        <w:t xml:space="preserve"> also </w:t>
      </w:r>
      <w:r w:rsidRPr="005F6156">
        <w:rPr>
          <w:rStyle w:val="StyleUnderline"/>
        </w:rPr>
        <w:t xml:space="preserve">involves land-based practices that </w:t>
      </w:r>
      <w:r w:rsidRPr="00995CE3">
        <w:rPr>
          <w:rStyle w:val="StyleUnderline"/>
        </w:rPr>
        <w:t xml:space="preserve">focus on </w:t>
      </w:r>
      <w:r w:rsidRPr="00995CE3">
        <w:rPr>
          <w:rStyle w:val="Emphasis"/>
        </w:rPr>
        <w:t>reciprocal obligations</w:t>
      </w:r>
      <w:r w:rsidRPr="00995CE3">
        <w:rPr>
          <w:sz w:val="14"/>
        </w:rPr>
        <w:t xml:space="preserve"> and the other-than-human to revitalize alternate ontologies. </w:t>
      </w:r>
      <w:r w:rsidRPr="00995CE3">
        <w:rPr>
          <w:rStyle w:val="StyleUnderline"/>
        </w:rPr>
        <w:t>Land-based practices</w:t>
      </w:r>
      <w:r w:rsidRPr="00995CE3">
        <w:rPr>
          <w:sz w:val="14"/>
        </w:rPr>
        <w:t xml:space="preserve">, in many cases, occur outside the purview of tribal government departments. But they </w:t>
      </w:r>
      <w:r w:rsidRPr="00995CE3">
        <w:rPr>
          <w:rStyle w:val="StyleUnderline"/>
        </w:rPr>
        <w:t xml:space="preserve">are connected, as funding to support </w:t>
      </w:r>
      <w:r w:rsidRPr="00995CE3">
        <w:rPr>
          <w:rStyle w:val="Emphasis"/>
        </w:rPr>
        <w:t>cultural activities</w:t>
      </w:r>
      <w:r w:rsidRPr="00995CE3">
        <w:rPr>
          <w:rStyle w:val="StyleUnderline"/>
        </w:rPr>
        <w:t xml:space="preserve"> frequently comes from the </w:t>
      </w:r>
      <w:r w:rsidRPr="00995CE3">
        <w:rPr>
          <w:rStyle w:val="Emphasis"/>
        </w:rPr>
        <w:t>tribal government</w:t>
      </w:r>
      <w:r w:rsidRPr="00995CE3">
        <w:rPr>
          <w:sz w:val="14"/>
        </w:rPr>
        <w:t>, although cultural</w:t>
      </w:r>
      <w:r w:rsidRPr="005F6156">
        <w:rPr>
          <w:sz w:val="14"/>
        </w:rPr>
        <w:t xml:space="preserve"> leadership largely emanates from a council of elders. </w:t>
      </w:r>
      <w:r w:rsidRPr="00FF1CF3">
        <w:rPr>
          <w:rStyle w:val="StyleUnderline"/>
          <w:highlight w:val="cyan"/>
        </w:rPr>
        <w:t>This highlights a tension</w:t>
      </w:r>
      <w:r w:rsidRPr="005F6156">
        <w:rPr>
          <w:rStyle w:val="StyleUnderline"/>
        </w:rPr>
        <w:t xml:space="preserve"> that exists </w:t>
      </w:r>
      <w:r w:rsidRPr="00FF1CF3">
        <w:rPr>
          <w:rStyle w:val="StyleUnderline"/>
          <w:highlight w:val="cyan"/>
        </w:rPr>
        <w:t xml:space="preserve">in </w:t>
      </w:r>
      <w:r w:rsidRPr="00FF1CF3">
        <w:rPr>
          <w:rStyle w:val="Emphasis"/>
          <w:highlight w:val="cyan"/>
        </w:rPr>
        <w:t>Indigenous governance</w:t>
      </w:r>
      <w:r w:rsidRPr="00FF1CF3">
        <w:rPr>
          <w:rStyle w:val="StyleUnderline"/>
          <w:highlight w:val="cyan"/>
        </w:rPr>
        <w:t xml:space="preserve"> in which</w:t>
      </w:r>
      <w:r w:rsidRPr="005F6156">
        <w:rPr>
          <w:rStyle w:val="StyleUnderline"/>
        </w:rPr>
        <w:t xml:space="preserve"> formal </w:t>
      </w:r>
      <w:r w:rsidRPr="00FF1CF3">
        <w:rPr>
          <w:rStyle w:val="StyleUnderline"/>
          <w:highlight w:val="cyan"/>
        </w:rPr>
        <w:t xml:space="preserve">state institutions contend with </w:t>
      </w:r>
      <w:r w:rsidRPr="00FF1CF3">
        <w:rPr>
          <w:rStyle w:val="Emphasis"/>
          <w:highlight w:val="cyan"/>
        </w:rPr>
        <w:t>practices</w:t>
      </w:r>
      <w:r w:rsidRPr="005F6156">
        <w:rPr>
          <w:rStyle w:val="StyleUnderline"/>
        </w:rPr>
        <w:t xml:space="preserve"> that are </w:t>
      </w:r>
      <w:r w:rsidRPr="00FF1CF3">
        <w:rPr>
          <w:rStyle w:val="StyleUnderline"/>
          <w:highlight w:val="cyan"/>
        </w:rPr>
        <w:t>underwritten by</w:t>
      </w:r>
      <w:r w:rsidRPr="005F6156">
        <w:rPr>
          <w:rStyle w:val="StyleUnderline"/>
        </w:rPr>
        <w:t xml:space="preserve"> very </w:t>
      </w:r>
      <w:r w:rsidRPr="00FF1CF3">
        <w:rPr>
          <w:rStyle w:val="StyleUnderline"/>
          <w:highlight w:val="cyan"/>
        </w:rPr>
        <w:t>different</w:t>
      </w:r>
      <w:r w:rsidRPr="005F6156">
        <w:rPr>
          <w:rStyle w:val="StyleUnderline"/>
        </w:rPr>
        <w:t xml:space="preserve"> ontological </w:t>
      </w:r>
      <w:r w:rsidRPr="00FF1CF3">
        <w:rPr>
          <w:rStyle w:val="StyleUnderline"/>
          <w:highlight w:val="cyan"/>
        </w:rPr>
        <w:t>categories</w:t>
      </w:r>
      <w:r w:rsidRPr="005F6156">
        <w:rPr>
          <w:rStyle w:val="StyleUnderline"/>
        </w:rPr>
        <w:t xml:space="preserve">. Sometimes </w:t>
      </w:r>
      <w:r w:rsidRPr="00FF1CF3">
        <w:rPr>
          <w:rStyle w:val="StyleUnderline"/>
          <w:highlight w:val="cyan"/>
        </w:rPr>
        <w:t xml:space="preserve">this emerges as </w:t>
      </w:r>
      <w:r w:rsidRPr="00FF1CF3">
        <w:rPr>
          <w:rStyle w:val="Emphasis"/>
          <w:highlight w:val="cyan"/>
        </w:rPr>
        <w:t>conflict</w:t>
      </w:r>
      <w:r w:rsidRPr="00FF1CF3">
        <w:rPr>
          <w:rStyle w:val="StyleUnderline"/>
          <w:highlight w:val="cyan"/>
        </w:rPr>
        <w:t xml:space="preserve"> over</w:t>
      </w:r>
      <w:r w:rsidRPr="005F6156">
        <w:rPr>
          <w:rStyle w:val="StyleUnderline"/>
        </w:rPr>
        <w:t xml:space="preserve"> the disposition of </w:t>
      </w:r>
      <w:r w:rsidRPr="00FF1CF3">
        <w:rPr>
          <w:rStyle w:val="StyleUnderline"/>
          <w:highlight w:val="cyan"/>
        </w:rPr>
        <w:t>land</w:t>
      </w:r>
      <w:r w:rsidRPr="005F6156">
        <w:rPr>
          <w:sz w:val="14"/>
        </w:rPr>
        <w:t>.</w:t>
      </w:r>
      <w:r w:rsidRPr="005F6156">
        <w:rPr>
          <w:rStyle w:val="StyleUnderline"/>
        </w:rPr>
        <w:t xml:space="preserve"> The work of </w:t>
      </w:r>
      <w:r w:rsidRPr="00FF1CF3">
        <w:rPr>
          <w:rStyle w:val="StyleUnderline"/>
          <w:highlight w:val="cyan"/>
        </w:rPr>
        <w:t>decolonization operates</w:t>
      </w:r>
      <w:r w:rsidRPr="005F6156">
        <w:rPr>
          <w:rStyle w:val="StyleUnderline"/>
        </w:rPr>
        <w:t xml:space="preserve"> at this nexus </w:t>
      </w:r>
      <w:r w:rsidRPr="00FF1CF3">
        <w:rPr>
          <w:rStyle w:val="StyleUnderline"/>
          <w:highlight w:val="cyan"/>
        </w:rPr>
        <w:t xml:space="preserve">where </w:t>
      </w:r>
      <w:r w:rsidRPr="00FF1CF3">
        <w:rPr>
          <w:rStyle w:val="Emphasis"/>
          <w:highlight w:val="cyan"/>
        </w:rPr>
        <w:t>different modalities</w:t>
      </w:r>
      <w:r w:rsidRPr="00FF1CF3">
        <w:rPr>
          <w:rStyle w:val="StyleUnderline"/>
          <w:highlight w:val="cyan"/>
        </w:rPr>
        <w:t xml:space="preserve"> of land coexist</w:t>
      </w:r>
      <w:r w:rsidRPr="005F6156">
        <w:rPr>
          <w:sz w:val="14"/>
        </w:rPr>
        <w:t xml:space="preserve">, often uneasily or in conflict with each other. Therefore, </w:t>
      </w:r>
      <w:r w:rsidRPr="00FF1CF3">
        <w:rPr>
          <w:rStyle w:val="StyleUnderline"/>
          <w:highlight w:val="cyan"/>
        </w:rPr>
        <w:t>decol</w:t>
      </w:r>
      <w:r w:rsidRPr="005F6156">
        <w:rPr>
          <w:rStyle w:val="StyleUnderline"/>
        </w:rPr>
        <w:t xml:space="preserve">onization </w:t>
      </w:r>
      <w:r w:rsidRPr="00FF1CF3">
        <w:rPr>
          <w:rStyle w:val="StyleUnderline"/>
          <w:highlight w:val="cyan"/>
        </w:rPr>
        <w:t xml:space="preserve">cannot simply be the rejection of one </w:t>
      </w:r>
      <w:r w:rsidRPr="00FF1CF3">
        <w:rPr>
          <w:rStyle w:val="Emphasis"/>
          <w:highlight w:val="cyan"/>
        </w:rPr>
        <w:t>modality</w:t>
      </w:r>
      <w:r w:rsidRPr="00FF1CF3">
        <w:rPr>
          <w:rStyle w:val="StyleUnderline"/>
          <w:highlight w:val="cyan"/>
        </w:rPr>
        <w:t xml:space="preserve"> of land for the other, but rather</w:t>
      </w:r>
      <w:r w:rsidRPr="005F6156">
        <w:rPr>
          <w:rStyle w:val="StyleUnderline"/>
        </w:rPr>
        <w:t xml:space="preserve"> follows </w:t>
      </w:r>
      <w:r w:rsidRPr="00FF1CF3">
        <w:rPr>
          <w:rStyle w:val="StyleUnderline"/>
          <w:highlight w:val="cyan"/>
        </w:rPr>
        <w:t xml:space="preserve">an uneasy path to maintain a </w:t>
      </w:r>
      <w:r w:rsidRPr="00FF1CF3">
        <w:rPr>
          <w:rStyle w:val="Emphasis"/>
          <w:highlight w:val="cyan"/>
        </w:rPr>
        <w:t>hybrid assemblage</w:t>
      </w:r>
      <w:r w:rsidRPr="00FF1CF3">
        <w:rPr>
          <w:rStyle w:val="StyleUnderline"/>
          <w:highlight w:val="cyan"/>
        </w:rPr>
        <w:t xml:space="preserve"> of ontologies</w:t>
      </w:r>
      <w:r w:rsidRPr="005F6156">
        <w:rPr>
          <w:rStyle w:val="StyleUnderline"/>
        </w:rPr>
        <w:t xml:space="preserve">, with all their attendant affordances and limitations. </w:t>
      </w:r>
    </w:p>
    <w:p w14:paraId="272787AA" w14:textId="77777777" w:rsidR="00074CB6" w:rsidRPr="005F6156" w:rsidRDefault="00074CB6" w:rsidP="00074CB6">
      <w:pPr>
        <w:rPr>
          <w:sz w:val="14"/>
        </w:rPr>
      </w:pPr>
      <w:r w:rsidRPr="005F6156">
        <w:rPr>
          <w:sz w:val="14"/>
        </w:rPr>
        <w:t>Conclusion</w:t>
      </w:r>
    </w:p>
    <w:p w14:paraId="328C4F9D" w14:textId="77777777" w:rsidR="00074CB6" w:rsidRPr="005F6156" w:rsidRDefault="00074CB6" w:rsidP="00074CB6">
      <w:pPr>
        <w:rPr>
          <w:sz w:val="14"/>
          <w:szCs w:val="14"/>
        </w:rPr>
      </w:pPr>
      <w:r w:rsidRPr="005F6156">
        <w:rPr>
          <w:sz w:val="14"/>
        </w:rPr>
        <w:t xml:space="preserve">Settler colonialism entrenches itself by obfuscating Indigenous ontologies. </w:t>
      </w:r>
      <w:r w:rsidRPr="005F6156">
        <w:rPr>
          <w:rStyle w:val="StyleUnderline"/>
        </w:rPr>
        <w:t xml:space="preserve">The “original sin” that precedes the </w:t>
      </w:r>
      <w:r w:rsidRPr="005F6156">
        <w:rPr>
          <w:rStyle w:val="Emphasis"/>
        </w:rPr>
        <w:t>extraction of economic value</w:t>
      </w:r>
      <w:r w:rsidRPr="005F6156">
        <w:rPr>
          <w:rStyle w:val="StyleUnderline"/>
        </w:rPr>
        <w:t xml:space="preserve"> is more than the alienation of workers from the means of production: it is the </w:t>
      </w:r>
      <w:r w:rsidRPr="005F6156">
        <w:rPr>
          <w:rStyle w:val="Emphasis"/>
        </w:rPr>
        <w:t>alienation</w:t>
      </w:r>
      <w:r w:rsidRPr="005F6156">
        <w:rPr>
          <w:rStyle w:val="StyleUnderline"/>
        </w:rPr>
        <w:t xml:space="preserve"> of Indigenous ontologies by settler modes of thinking and controlling land.</w:t>
      </w:r>
      <w:r w:rsidRPr="005F6156">
        <w:rPr>
          <w:sz w:val="14"/>
        </w:rPr>
        <w:t xml:space="preserve"> In confronting this legacy, </w:t>
      </w:r>
      <w:r w:rsidRPr="005F6156">
        <w:rPr>
          <w:rStyle w:val="StyleUnderline"/>
        </w:rPr>
        <w:t xml:space="preserve">decolonial praxis is premised on the ability to </w:t>
      </w:r>
      <w:r w:rsidRPr="005F6156">
        <w:rPr>
          <w:rStyle w:val="Emphasis"/>
        </w:rPr>
        <w:t>revitalize</w:t>
      </w:r>
      <w:r w:rsidRPr="005F6156">
        <w:rPr>
          <w:rStyle w:val="StyleUnderline"/>
        </w:rPr>
        <w:t xml:space="preserve"> Indigenous ontologies through grounded practices.</w:t>
      </w:r>
      <w:r w:rsidRPr="005F6156">
        <w:rPr>
          <w:sz w:val="14"/>
        </w:rPr>
        <w:t xml:space="preserve"> But those practices require a land base that is often reacquired only through strategic engagements premised on settler ontologies of land-as-property. Recent scholarship is beginning to </w:t>
      </w:r>
      <w:proofErr w:type="gramStart"/>
      <w:r w:rsidRPr="005F6156">
        <w:rPr>
          <w:sz w:val="14"/>
        </w:rPr>
        <w:t>open up</w:t>
      </w:r>
      <w:proofErr w:type="gramEnd"/>
      <w:r w:rsidRPr="005F6156">
        <w:rPr>
          <w:sz w:val="14"/>
        </w:rPr>
        <w:t xml:space="preserve"> our understanding of different ontologies of land. Drawing on work in Indigenous studies, post-humanism, and political ecology that highlights the importance of relationality and reciprocation across the human and other-than-human, this article suggests that </w:t>
      </w:r>
      <w:r w:rsidRPr="00FF1CF3">
        <w:rPr>
          <w:rStyle w:val="StyleUnderline"/>
          <w:highlight w:val="cyan"/>
        </w:rPr>
        <w:t>we are poised to better address</w:t>
      </w:r>
      <w:r w:rsidRPr="005F6156">
        <w:rPr>
          <w:rStyle w:val="StyleUnderline"/>
        </w:rPr>
        <w:t xml:space="preserve"> the </w:t>
      </w:r>
      <w:r w:rsidRPr="00FF1CF3">
        <w:rPr>
          <w:rStyle w:val="StyleUnderline"/>
          <w:highlight w:val="cyan"/>
        </w:rPr>
        <w:t xml:space="preserve">politics </w:t>
      </w:r>
      <w:r w:rsidRPr="005F6156">
        <w:rPr>
          <w:rStyle w:val="StyleUnderline"/>
        </w:rPr>
        <w:t xml:space="preserve">at </w:t>
      </w:r>
      <w:r w:rsidRPr="005F6156">
        <w:rPr>
          <w:rStyle w:val="Emphasis"/>
        </w:rPr>
        <w:t>stake</w:t>
      </w:r>
      <w:r w:rsidRPr="005F6156">
        <w:rPr>
          <w:rStyle w:val="StyleUnderline"/>
        </w:rPr>
        <w:t xml:space="preserve"> in ontologies of land </w:t>
      </w:r>
      <w:r w:rsidRPr="00FF1CF3">
        <w:rPr>
          <w:rStyle w:val="StyleUnderline"/>
          <w:highlight w:val="cyan"/>
        </w:rPr>
        <w:t>by attending to</w:t>
      </w:r>
      <w:r w:rsidRPr="005F6156">
        <w:rPr>
          <w:rStyle w:val="StyleUnderline"/>
        </w:rPr>
        <w:t xml:space="preserve"> the possibilities of </w:t>
      </w:r>
      <w:r w:rsidRPr="00FF1CF3">
        <w:rPr>
          <w:rStyle w:val="Emphasis"/>
          <w:highlight w:val="cyan"/>
        </w:rPr>
        <w:t>hybridity</w:t>
      </w:r>
      <w:r w:rsidRPr="005F6156">
        <w:rPr>
          <w:rStyle w:val="StyleUnderline"/>
        </w:rPr>
        <w:t xml:space="preserve">. </w:t>
      </w:r>
      <w:r w:rsidRPr="005F6156">
        <w:rPr>
          <w:sz w:val="14"/>
          <w:szCs w:val="14"/>
        </w:rPr>
        <w:t xml:space="preserve">Structures of dispossession are defined not only by their economic or political valence to settler society, but also through the notions, practices, and representations that they obfuscate. </w:t>
      </w:r>
    </w:p>
    <w:p w14:paraId="4BD6FF1E" w14:textId="77777777" w:rsidR="00074CB6" w:rsidRPr="005F6156" w:rsidRDefault="00074CB6" w:rsidP="00074CB6">
      <w:pPr>
        <w:rPr>
          <w:sz w:val="14"/>
        </w:rPr>
      </w:pPr>
      <w:r w:rsidRPr="005F6156">
        <w:rPr>
          <w:sz w:val="14"/>
        </w:rPr>
        <w:t xml:space="preserve">Indigenous movements for social and environmental justice are deeply tied to issues of land rights. By operating on multiple ontological registers </w:t>
      </w:r>
      <w:r w:rsidRPr="00FF1CF3">
        <w:rPr>
          <w:rStyle w:val="StyleUnderline"/>
          <w:highlight w:val="cyan"/>
        </w:rPr>
        <w:t>rather than</w:t>
      </w:r>
      <w:r w:rsidRPr="005F6156">
        <w:rPr>
          <w:rStyle w:val="StyleUnderline"/>
        </w:rPr>
        <w:t xml:space="preserve"> the </w:t>
      </w:r>
      <w:r w:rsidRPr="00FF1CF3">
        <w:rPr>
          <w:rStyle w:val="Emphasis"/>
          <w:highlight w:val="cyan"/>
        </w:rPr>
        <w:t>occlusion</w:t>
      </w:r>
      <w:r w:rsidRPr="00FF1CF3">
        <w:rPr>
          <w:rStyle w:val="StyleUnderline"/>
          <w:highlight w:val="cyan"/>
        </w:rPr>
        <w:t xml:space="preserve"> of one mode by another</w:t>
      </w:r>
      <w:r w:rsidRPr="005F6156">
        <w:rPr>
          <w:rStyle w:val="StyleUnderline"/>
        </w:rPr>
        <w:t xml:space="preserve">, some </w:t>
      </w:r>
      <w:r w:rsidRPr="00FF1CF3">
        <w:rPr>
          <w:rStyle w:val="StyleUnderline"/>
          <w:highlight w:val="cyan"/>
        </w:rPr>
        <w:t>Indigenous states are</w:t>
      </w:r>
      <w:r w:rsidRPr="005F6156">
        <w:rPr>
          <w:rStyle w:val="StyleUnderline"/>
        </w:rPr>
        <w:t xml:space="preserve"> </w:t>
      </w:r>
      <w:r w:rsidRPr="005F6156">
        <w:rPr>
          <w:rStyle w:val="Emphasis"/>
        </w:rPr>
        <w:t xml:space="preserve">successfully </w:t>
      </w:r>
      <w:r w:rsidRPr="00FF1CF3">
        <w:rPr>
          <w:rStyle w:val="Emphasis"/>
          <w:highlight w:val="cyan"/>
        </w:rPr>
        <w:t>reacquiring</w:t>
      </w:r>
      <w:r w:rsidRPr="00FF1CF3">
        <w:rPr>
          <w:rStyle w:val="StyleUnderline"/>
          <w:highlight w:val="cyan"/>
        </w:rPr>
        <w:t xml:space="preserve"> lands</w:t>
      </w:r>
      <w:r w:rsidRPr="005F6156">
        <w:rPr>
          <w:rStyle w:val="StyleUnderline"/>
        </w:rPr>
        <w:t xml:space="preserve"> and revitalizing land-based practices.</w:t>
      </w:r>
      <w:r w:rsidRPr="005F6156">
        <w:rPr>
          <w:sz w:val="14"/>
        </w:rPr>
        <w:t xml:space="preserve"> Our case studies highlight practices that undermine or inflect settler ontologies and affordances of land. </w:t>
      </w:r>
      <w:r w:rsidRPr="00FF1CF3">
        <w:rPr>
          <w:rStyle w:val="StyleUnderline"/>
          <w:highlight w:val="cyan"/>
        </w:rPr>
        <w:t>Decol</w:t>
      </w:r>
      <w:r w:rsidRPr="005F6156">
        <w:rPr>
          <w:rStyle w:val="StyleUnderline"/>
        </w:rPr>
        <w:t xml:space="preserve">onization, as an emergent set of practices, does not simply reflect a </w:t>
      </w:r>
      <w:r w:rsidRPr="005F6156">
        <w:rPr>
          <w:rStyle w:val="Emphasis"/>
        </w:rPr>
        <w:t>swing</w:t>
      </w:r>
      <w:r w:rsidRPr="005F6156">
        <w:rPr>
          <w:rStyle w:val="StyleUnderline"/>
        </w:rPr>
        <w:t xml:space="preserve"> of the pendulum back to what existed before allotment and white settlement through mirrored, reversed processes of repossession, but </w:t>
      </w:r>
      <w:r w:rsidRPr="00FF1CF3">
        <w:rPr>
          <w:rStyle w:val="StyleUnderline"/>
          <w:highlight w:val="cyan"/>
        </w:rPr>
        <w:t>is</w:t>
      </w:r>
      <w:r w:rsidRPr="005F6156">
        <w:rPr>
          <w:rStyle w:val="StyleUnderline"/>
        </w:rPr>
        <w:t xml:space="preserve"> something </w:t>
      </w:r>
      <w:r w:rsidRPr="005F6156">
        <w:rPr>
          <w:rStyle w:val="Emphasis"/>
        </w:rPr>
        <w:t xml:space="preserve">creatively </w:t>
      </w:r>
      <w:r w:rsidRPr="00FF1CF3">
        <w:rPr>
          <w:rStyle w:val="Emphasis"/>
          <w:highlight w:val="cyan"/>
        </w:rPr>
        <w:t>formed</w:t>
      </w:r>
      <w:r w:rsidRPr="00FF1CF3">
        <w:rPr>
          <w:rStyle w:val="StyleUnderline"/>
          <w:highlight w:val="cyan"/>
        </w:rPr>
        <w:t xml:space="preserve"> through contemporary struggles around</w:t>
      </w:r>
      <w:r w:rsidRPr="005F6156">
        <w:rPr>
          <w:rStyle w:val="StyleUnderline"/>
        </w:rPr>
        <w:t xml:space="preserve"> what it means to be </w:t>
      </w:r>
      <w:r w:rsidRPr="005F6156">
        <w:rPr>
          <w:rStyle w:val="Emphasis"/>
        </w:rPr>
        <w:t>Indigenous</w:t>
      </w:r>
      <w:r w:rsidRPr="005F6156">
        <w:rPr>
          <w:rStyle w:val="StyleUnderline"/>
        </w:rPr>
        <w:t xml:space="preserve"> amid </w:t>
      </w:r>
      <w:r w:rsidRPr="00FF1CF3">
        <w:rPr>
          <w:rStyle w:val="StyleUnderline"/>
          <w:highlight w:val="cyan"/>
        </w:rPr>
        <w:t>enduring</w:t>
      </w:r>
      <w:r w:rsidRPr="005F6156">
        <w:rPr>
          <w:rStyle w:val="StyleUnderline"/>
        </w:rPr>
        <w:t xml:space="preserve">—but not immutable—structures of </w:t>
      </w:r>
      <w:r w:rsidRPr="00FF1CF3">
        <w:rPr>
          <w:rStyle w:val="StyleUnderline"/>
          <w:highlight w:val="cyan"/>
        </w:rPr>
        <w:t>capitalism and settler colonial domination</w:t>
      </w:r>
      <w:r w:rsidRPr="005F6156">
        <w:rPr>
          <w:rStyle w:val="StyleUnderline"/>
        </w:rPr>
        <w:t xml:space="preserve">. Decolonization is constitutive of a </w:t>
      </w:r>
      <w:r w:rsidRPr="005F6156">
        <w:rPr>
          <w:rStyle w:val="Emphasis"/>
        </w:rPr>
        <w:t>resistant</w:t>
      </w:r>
      <w:r w:rsidRPr="005F6156">
        <w:rPr>
          <w:rStyle w:val="StyleUnderline"/>
        </w:rPr>
        <w:t xml:space="preserve"> and </w:t>
      </w:r>
      <w:r w:rsidRPr="005F6156">
        <w:rPr>
          <w:rStyle w:val="Emphasis"/>
        </w:rPr>
        <w:t>ameliorative</w:t>
      </w:r>
      <w:r w:rsidRPr="005F6156">
        <w:rPr>
          <w:rStyle w:val="StyleUnderline"/>
        </w:rPr>
        <w:t xml:space="preserve"> politics that unravels land’s singularity. </w:t>
      </w:r>
      <w:r w:rsidRPr="00FF1CF3">
        <w:rPr>
          <w:rStyle w:val="StyleUnderline"/>
          <w:highlight w:val="cyan"/>
        </w:rPr>
        <w:t xml:space="preserve">This kind of politics is both </w:t>
      </w:r>
      <w:r w:rsidRPr="00FF1CF3">
        <w:rPr>
          <w:rStyle w:val="Emphasis"/>
          <w:highlight w:val="cyan"/>
        </w:rPr>
        <w:t>anti-capitalist</w:t>
      </w:r>
      <w:r w:rsidRPr="00FF1CF3">
        <w:rPr>
          <w:rStyle w:val="StyleUnderline"/>
          <w:highlight w:val="cyan"/>
        </w:rPr>
        <w:t xml:space="preserve"> and </w:t>
      </w:r>
      <w:r w:rsidRPr="00FF1CF3">
        <w:rPr>
          <w:rStyle w:val="Emphasis"/>
          <w:highlight w:val="cyan"/>
        </w:rPr>
        <w:t>anticolonial</w:t>
      </w:r>
      <w:r w:rsidRPr="005F6156">
        <w:rPr>
          <w:rStyle w:val="StyleUnderline"/>
        </w:rPr>
        <w:t xml:space="preserve">, as it challenges the flattening of land that is </w:t>
      </w:r>
      <w:r w:rsidRPr="005F6156">
        <w:rPr>
          <w:rStyle w:val="Emphasis"/>
        </w:rPr>
        <w:t>fundamental</w:t>
      </w:r>
      <w:r w:rsidRPr="005F6156">
        <w:rPr>
          <w:rStyle w:val="StyleUnderline"/>
        </w:rPr>
        <w:t xml:space="preserve"> to such relations.</w:t>
      </w:r>
      <w:r w:rsidRPr="005F6156">
        <w:rPr>
          <w:sz w:val="14"/>
        </w:rPr>
        <w:t xml:space="preserve"> </w:t>
      </w:r>
      <w:r w:rsidRPr="00FF1CF3">
        <w:rPr>
          <w:rStyle w:val="StyleUnderline"/>
          <w:highlight w:val="cyan"/>
        </w:rPr>
        <w:t>Decol</w:t>
      </w:r>
      <w:r w:rsidRPr="005F6156">
        <w:rPr>
          <w:rStyle w:val="StyleUnderline"/>
        </w:rPr>
        <w:t xml:space="preserve">onization </w:t>
      </w:r>
      <w:r w:rsidRPr="00FF1CF3">
        <w:rPr>
          <w:rStyle w:val="StyleUnderline"/>
          <w:highlight w:val="cyan"/>
        </w:rPr>
        <w:t xml:space="preserve">is often invoked as a </w:t>
      </w:r>
      <w:r w:rsidRPr="00FF1CF3">
        <w:rPr>
          <w:rStyle w:val="Emphasis"/>
          <w:highlight w:val="cyan"/>
        </w:rPr>
        <w:t>metaphor</w:t>
      </w:r>
      <w:r w:rsidRPr="005F6156">
        <w:rPr>
          <w:rStyle w:val="StyleUnderline"/>
        </w:rPr>
        <w:t xml:space="preserve"> </w:t>
      </w:r>
      <w:r w:rsidRPr="00FF1CF3">
        <w:rPr>
          <w:rStyle w:val="StyleUnderline"/>
          <w:highlight w:val="cyan"/>
        </w:rPr>
        <w:t>without</w:t>
      </w:r>
      <w:r w:rsidRPr="005F6156">
        <w:rPr>
          <w:rStyle w:val="StyleUnderline"/>
        </w:rPr>
        <w:t xml:space="preserve"> a </w:t>
      </w:r>
      <w:r w:rsidRPr="00FF1CF3">
        <w:rPr>
          <w:rStyle w:val="StyleUnderline"/>
          <w:highlight w:val="cyan"/>
        </w:rPr>
        <w:t>clear</w:t>
      </w:r>
      <w:r w:rsidRPr="005F6156">
        <w:rPr>
          <w:rStyle w:val="StyleUnderline"/>
        </w:rPr>
        <w:t xml:space="preserve"> sense of </w:t>
      </w:r>
      <w:r w:rsidRPr="00FF1CF3">
        <w:rPr>
          <w:rStyle w:val="StyleUnderline"/>
          <w:highlight w:val="cyan"/>
        </w:rPr>
        <w:t>praxis</w:t>
      </w:r>
      <w:r w:rsidRPr="005F6156">
        <w:rPr>
          <w:sz w:val="14"/>
        </w:rPr>
        <w:t xml:space="preserve"> (</w:t>
      </w:r>
      <w:r w:rsidRPr="005F6156">
        <w:rPr>
          <w:rStyle w:val="StyleUnderline"/>
        </w:rPr>
        <w:t>Tuck and Yang 2012</w:t>
      </w:r>
      <w:r w:rsidRPr="005F6156">
        <w:rPr>
          <w:sz w:val="14"/>
        </w:rPr>
        <w:t>). Future scholarship should attend carefully to land-based practices in theorizing power and domination alongside revitalization and resurgence.</w:t>
      </w:r>
    </w:p>
    <w:p w14:paraId="38F2AF21" w14:textId="77777777" w:rsidR="00AB466F" w:rsidRPr="00155414" w:rsidRDefault="00AB466F" w:rsidP="00AB466F">
      <w:pPr>
        <w:pStyle w:val="Heading4"/>
      </w:pPr>
      <w:r>
        <w:t xml:space="preserve">Epistemic delinking is the </w:t>
      </w:r>
      <w:r>
        <w:rPr>
          <w:u w:val="single"/>
        </w:rPr>
        <w:t>only way</w:t>
      </w:r>
      <w:r>
        <w:t xml:space="preserve"> to solve global IP inequality.</w:t>
      </w:r>
    </w:p>
    <w:p w14:paraId="513555E9" w14:textId="77777777" w:rsidR="00AB466F" w:rsidRDefault="00AB466F" w:rsidP="00AB466F">
      <w:r w:rsidRPr="001D10D4">
        <w:rPr>
          <w:rStyle w:val="Style13ptBold"/>
        </w:rPr>
        <w:t>Vats, 20</w:t>
      </w:r>
      <w:r>
        <w:t xml:space="preserve">—Assistant Professor of Communication and African and African Diaspora Studies and Assistant Professor of Law at Boston College (Anjali, “Decolonizing Creatorship and Remaking Personhood,” </w:t>
      </w:r>
      <w:r w:rsidRPr="001D10D4">
        <w:rPr>
          <w:i/>
          <w:iCs/>
        </w:rPr>
        <w:t>The Color of Creatorship: Intellectual Property, Race, and the Making of Americans</w:t>
      </w:r>
      <w:r>
        <w:t>, Conclusion, pp. 196-198, dml)</w:t>
      </w:r>
    </w:p>
    <w:p w14:paraId="062DAC15" w14:textId="77777777" w:rsidR="00AB466F" w:rsidRPr="00155414" w:rsidRDefault="00AB466F" w:rsidP="00AB466F">
      <w:pPr>
        <w:rPr>
          <w:sz w:val="14"/>
        </w:rPr>
      </w:pPr>
      <w:r w:rsidRPr="00155414">
        <w:rPr>
          <w:sz w:val="14"/>
        </w:rPr>
        <w:t>For Grosfoguel, (neo)</w:t>
      </w:r>
      <w:r w:rsidRPr="00155414">
        <w:rPr>
          <w:rStyle w:val="StyleUnderline"/>
        </w:rPr>
        <w:t xml:space="preserve">colonialism is necessarily linked with a </w:t>
      </w:r>
      <w:r w:rsidRPr="00155414">
        <w:rPr>
          <w:rStyle w:val="Emphasis"/>
        </w:rPr>
        <w:t>hierarchal</w:t>
      </w:r>
      <w:r w:rsidRPr="00155414">
        <w:rPr>
          <w:rStyle w:val="StyleUnderline"/>
        </w:rPr>
        <w:t xml:space="preserve"> understanding of knowledge production that is also </w:t>
      </w:r>
      <w:r w:rsidRPr="00155414">
        <w:rPr>
          <w:rStyle w:val="Emphasis"/>
        </w:rPr>
        <w:t>fundamentally racialized</w:t>
      </w:r>
      <w:r w:rsidRPr="00155414">
        <w:rPr>
          <w:sz w:val="14"/>
        </w:rPr>
        <w:t>. He writes: “</w:t>
      </w:r>
      <w:r w:rsidRPr="00155414">
        <w:rPr>
          <w:rStyle w:val="StyleUnderline"/>
        </w:rPr>
        <w:t xml:space="preserve">This epistemic strategy has been </w:t>
      </w:r>
      <w:r w:rsidRPr="00155414">
        <w:rPr>
          <w:rStyle w:val="Emphasis"/>
        </w:rPr>
        <w:t>crucial</w:t>
      </w:r>
      <w:r w:rsidRPr="00155414">
        <w:rPr>
          <w:rStyle w:val="StyleUnderline"/>
        </w:rPr>
        <w:t xml:space="preserve"> for Western global designs</w:t>
      </w:r>
      <w:r w:rsidRPr="00155414">
        <w:rPr>
          <w:sz w:val="14"/>
        </w:rPr>
        <w:t xml:space="preserve"> . . . European/Euro-American </w:t>
      </w:r>
      <w:r w:rsidRPr="00155414">
        <w:rPr>
          <w:rStyle w:val="StyleUnderline"/>
        </w:rPr>
        <w:t xml:space="preserve">colonial expansion and domination was able to construct a </w:t>
      </w:r>
      <w:r w:rsidRPr="00155414">
        <w:rPr>
          <w:rStyle w:val="Emphasis"/>
        </w:rPr>
        <w:t>hierarchy</w:t>
      </w:r>
      <w:r w:rsidRPr="00155414">
        <w:rPr>
          <w:rStyle w:val="StyleUnderline"/>
        </w:rPr>
        <w:t xml:space="preserve"> of super and inferior knowledge and</w:t>
      </w:r>
      <w:r w:rsidRPr="00155414">
        <w:rPr>
          <w:sz w:val="14"/>
        </w:rPr>
        <w:t xml:space="preserve">, thus, </w:t>
      </w:r>
      <w:r w:rsidRPr="00155414">
        <w:rPr>
          <w:rStyle w:val="StyleUnderline"/>
        </w:rPr>
        <w:t>of super and inferior people around the world</w:t>
      </w:r>
      <w:r w:rsidRPr="00155414">
        <w:rPr>
          <w:sz w:val="14"/>
        </w:rPr>
        <w:t>. We went from . . . ’people without writing’ to . . . ’people without history’ to . . . ’people without development.”19</w:t>
      </w:r>
    </w:p>
    <w:p w14:paraId="212F4C57" w14:textId="77777777" w:rsidR="00AB466F" w:rsidRPr="00155414" w:rsidRDefault="00AB466F" w:rsidP="00AB466F">
      <w:pPr>
        <w:rPr>
          <w:sz w:val="14"/>
        </w:rPr>
      </w:pP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law</w:t>
      </w:r>
      <w:r w:rsidRPr="00155414">
        <w:rPr>
          <w:sz w:val="14"/>
        </w:rPr>
        <w:t xml:space="preserve">, </w:t>
      </w:r>
      <w:r w:rsidRPr="00155414">
        <w:rPr>
          <w:rStyle w:val="StyleUnderline"/>
        </w:rPr>
        <w:t>without attentiveness to modernity itself</w:t>
      </w:r>
      <w:r w:rsidRPr="00155414">
        <w:rPr>
          <w:sz w:val="14"/>
        </w:rPr>
        <w:t xml:space="preserve">, </w:t>
      </w:r>
      <w:r w:rsidRPr="00155414">
        <w:rPr>
          <w:rStyle w:val="StyleUnderline"/>
        </w:rPr>
        <w:t xml:space="preserve">is a mechanism for </w:t>
      </w:r>
      <w:r w:rsidRPr="00155414">
        <w:rPr>
          <w:rStyle w:val="Emphasis"/>
        </w:rPr>
        <w:t>maintaining</w:t>
      </w:r>
      <w:r w:rsidRPr="00155414">
        <w:rPr>
          <w:sz w:val="14"/>
        </w:rPr>
        <w:t xml:space="preserve">, not </w:t>
      </w:r>
      <w:r w:rsidRPr="00155414">
        <w:rPr>
          <w:rStyle w:val="Emphasis"/>
        </w:rPr>
        <w:t>undoing</w:t>
      </w:r>
      <w:r w:rsidRPr="00155414">
        <w:rPr>
          <w:sz w:val="14"/>
        </w:rPr>
        <w:t xml:space="preserve">, the </w:t>
      </w:r>
      <w:r w:rsidRPr="00155414">
        <w:rPr>
          <w:rStyle w:val="StyleUnderline"/>
        </w:rPr>
        <w:t>racial and epistemic hierarchy</w:t>
      </w:r>
      <w:r w:rsidRPr="00155414">
        <w:rPr>
          <w:sz w:val="14"/>
        </w:rPr>
        <w:t xml:space="preserve"> that Grosfuguel identifies. </w:t>
      </w:r>
      <w:r w:rsidRPr="00155414">
        <w:rPr>
          <w:rStyle w:val="StyleUnderline"/>
        </w:rPr>
        <w:t xml:space="preserve">Traditional knowledge remains largely </w:t>
      </w:r>
      <w:r w:rsidRPr="00155414">
        <w:rPr>
          <w:rStyle w:val="Emphasis"/>
        </w:rPr>
        <w:t>outside</w:t>
      </w:r>
      <w:r w:rsidRPr="00155414">
        <w:rPr>
          <w:rStyle w:val="StyleUnderline"/>
        </w:rPr>
        <w:t xml:space="preserve"> the scope of protection</w:t>
      </w:r>
      <w:r w:rsidRPr="00155414">
        <w:rPr>
          <w:sz w:val="14"/>
        </w:rPr>
        <w:t xml:space="preserve"> of intellectual property law </w:t>
      </w:r>
      <w:r w:rsidRPr="00155414">
        <w:rPr>
          <w:rStyle w:val="StyleUnderline"/>
        </w:rPr>
        <w:t xml:space="preserve">because epistemic domination is </w:t>
      </w:r>
      <w:r w:rsidRPr="00155414">
        <w:rPr>
          <w:rStyle w:val="Emphasis"/>
        </w:rPr>
        <w:t>deeply embedded</w:t>
      </w:r>
      <w:r w:rsidRPr="00155414">
        <w:rPr>
          <w:rStyle w:val="StyleUnderline"/>
        </w:rPr>
        <w:t xml:space="preserve"> within legal theory and doctrine</w:t>
      </w:r>
      <w:r w:rsidRPr="00155414">
        <w:rPr>
          <w:sz w:val="14"/>
        </w:rPr>
        <w:t xml:space="preserve">. </w:t>
      </w:r>
      <w:r w:rsidRPr="00155414">
        <w:rPr>
          <w:rStyle w:val="StyleUnderline"/>
        </w:rPr>
        <w:t>Adherence to Enlightenment conceptions of authorship and inventorship</w:t>
      </w:r>
      <w:r w:rsidRPr="00155414">
        <w:rPr>
          <w:sz w:val="14"/>
        </w:rPr>
        <w:t xml:space="preserve"> continues to decenter the knowledge of people of color while advancing purportedly universal Western development agendas. Larger-than-life global brands </w:t>
      </w:r>
      <w:r w:rsidRPr="00155414">
        <w:rPr>
          <w:rStyle w:val="Emphasis"/>
        </w:rPr>
        <w:t>reinforce</w:t>
      </w:r>
      <w:r w:rsidRPr="00155414">
        <w:rPr>
          <w:sz w:val="14"/>
        </w:rPr>
        <w:t xml:space="preserve"> the </w:t>
      </w:r>
      <w:r w:rsidRPr="00155414">
        <w:rPr>
          <w:rStyle w:val="StyleUnderline"/>
        </w:rPr>
        <w:t>epistemic domination</w:t>
      </w:r>
      <w:r w:rsidRPr="00155414">
        <w:rPr>
          <w:sz w:val="14"/>
        </w:rPr>
        <w:t xml:space="preserve"> that authorship/inventorship produce </w:t>
      </w:r>
      <w:r w:rsidRPr="00155414">
        <w:rPr>
          <w:rStyle w:val="StyleUnderline"/>
        </w:rPr>
        <w:t xml:space="preserve">by signifying quality in raced ways and exploiting labor in a </w:t>
      </w:r>
      <w:r w:rsidRPr="00155414">
        <w:rPr>
          <w:rStyle w:val="Emphasis"/>
        </w:rPr>
        <w:t>global</w:t>
      </w:r>
      <w:r w:rsidRPr="00155414">
        <w:rPr>
          <w:sz w:val="14"/>
        </w:rPr>
        <w:t xml:space="preserve">, </w:t>
      </w:r>
      <w:r w:rsidRPr="00155414">
        <w:rPr>
          <w:rStyle w:val="Emphasis"/>
        </w:rPr>
        <w:t>self-destructing system</w:t>
      </w:r>
      <w:r w:rsidRPr="00155414">
        <w:rPr>
          <w:rStyle w:val="StyleUnderline"/>
        </w:rPr>
        <w:t xml:space="preserve"> of racial capitalism</w:t>
      </w:r>
      <w:r w:rsidRPr="00155414">
        <w:rPr>
          <w:sz w:val="14"/>
        </w:rPr>
        <w:t>.</w:t>
      </w:r>
    </w:p>
    <w:p w14:paraId="2E906D9D" w14:textId="77777777" w:rsidR="00AB466F" w:rsidRPr="00155414" w:rsidRDefault="00AB466F" w:rsidP="00AB466F">
      <w:pPr>
        <w:rPr>
          <w:sz w:val="14"/>
        </w:rPr>
      </w:pPr>
      <w:r w:rsidRPr="00155414">
        <w:rPr>
          <w:sz w:val="14"/>
        </w:rPr>
        <w:t xml:space="preserve">Rewriting the racial scripts that undergird intellectual property law requires grappling with legal and economic structures but also fundamental orientations toward knowledge itself. In this sense, </w:t>
      </w:r>
      <w:r w:rsidRPr="00155414">
        <w:rPr>
          <w:rStyle w:val="StyleUnderline"/>
        </w:rPr>
        <w:t>decolonial theory’s emphasis on epistemology offers inroads into undoing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law’s</w:t>
      </w:r>
      <w:r w:rsidRPr="00155414">
        <w:rPr>
          <w:sz w:val="14"/>
        </w:rPr>
        <w:t xml:space="preserve"> racial and (neo)colonial </w:t>
      </w:r>
      <w:r w:rsidRPr="00155414">
        <w:rPr>
          <w:rStyle w:val="StyleUnderline"/>
        </w:rPr>
        <w:t>exclusions</w:t>
      </w:r>
      <w:r w:rsidRPr="00155414">
        <w:rPr>
          <w:sz w:val="14"/>
        </w:rPr>
        <w:t xml:space="preserve">. The project of </w:t>
      </w:r>
      <w:r w:rsidRPr="00155414">
        <w:rPr>
          <w:rStyle w:val="StyleUnderline"/>
        </w:rPr>
        <w:t>decolonization</w:t>
      </w:r>
      <w:r w:rsidRPr="00155414">
        <w:rPr>
          <w:sz w:val="14"/>
        </w:rPr>
        <w:t xml:space="preserve"> emerged from the Bandung Conference of 1955, which </w:t>
      </w:r>
      <w:r w:rsidRPr="00155414">
        <w:rPr>
          <w:rStyle w:val="StyleUnderline"/>
        </w:rPr>
        <w:t>took on critiquing the epistemological foundations of modernity as a</w:t>
      </w:r>
      <w:r w:rsidRPr="00155414">
        <w:rPr>
          <w:sz w:val="14"/>
        </w:rPr>
        <w:t xml:space="preserve"> justification for (neo)coloniality as its </w:t>
      </w:r>
      <w:r w:rsidRPr="00155414">
        <w:rPr>
          <w:rStyle w:val="Emphasis"/>
        </w:rPr>
        <w:t>central agenda</w:t>
      </w:r>
      <w:r w:rsidRPr="00155414">
        <w:rPr>
          <w:sz w:val="14"/>
        </w:rPr>
        <w:t>.20 As former colonial states gained their independence, they were corralled into international regimes of free trade and economic harmonization, which also created international intellectual property rights. TRIPS</w:t>
      </w:r>
      <w:proofErr w:type="gramStart"/>
      <w:r w:rsidRPr="00155414">
        <w:rPr>
          <w:sz w:val="14"/>
        </w:rPr>
        <w:t>, in particular, operated</w:t>
      </w:r>
      <w:proofErr w:type="gramEnd"/>
      <w:r w:rsidRPr="00155414">
        <w:rPr>
          <w:sz w:val="14"/>
        </w:rPr>
        <w:t xml:space="preserve"> as a predominantly Western project of international law, one in which “white men of letters and science . . . were the gatekeepers of Western and modern knowledge.”21 The conversations in Bandung laid the groundwork for future critiques of neoliberal colonialism, particularly as realized through international governance.</w:t>
      </w:r>
    </w:p>
    <w:p w14:paraId="75C9E8DD" w14:textId="77777777" w:rsidR="00AB466F" w:rsidRPr="00155414" w:rsidRDefault="00AB466F" w:rsidP="00AB466F">
      <w:pPr>
        <w:rPr>
          <w:sz w:val="14"/>
        </w:rPr>
      </w:pPr>
      <w:r w:rsidRPr="00155414">
        <w:rPr>
          <w:rStyle w:val="StyleUnderline"/>
        </w:rPr>
        <w:t>Reading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law through the lens of </w:t>
      </w:r>
      <w:r w:rsidRPr="00155414">
        <w:rPr>
          <w:rStyle w:val="Emphasis"/>
        </w:rPr>
        <w:t>decolonization</w:t>
      </w:r>
      <w:r w:rsidRPr="00155414">
        <w:rPr>
          <w:sz w:val="14"/>
        </w:rPr>
        <w:t xml:space="preserve">— as well as the related lenses of postcoloniality and dewesternization—allows for historical and structural engagement with (neo)colonialism, from its dismissal of </w:t>
      </w:r>
      <w:proofErr w:type="gramStart"/>
      <w:r w:rsidRPr="00155414">
        <w:rPr>
          <w:sz w:val="14"/>
        </w:rPr>
        <w:t>particular forms</w:t>
      </w:r>
      <w:proofErr w:type="gramEnd"/>
      <w:r w:rsidRPr="00155414">
        <w:rPr>
          <w:sz w:val="14"/>
        </w:rPr>
        <w:t xml:space="preserve"> of creatorship to its alignment with the Doctrine of Discovery. Decolonial theory </w:t>
      </w:r>
      <w:r w:rsidRPr="00155414">
        <w:rPr>
          <w:rStyle w:val="StyleUnderline"/>
        </w:rPr>
        <w:t xml:space="preserve">offers a means of using modernity and coloniality as the fulcrums for </w:t>
      </w:r>
      <w:r w:rsidRPr="00155414">
        <w:rPr>
          <w:rStyle w:val="Emphasis"/>
        </w:rPr>
        <w:t>theorizing</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inequality and articulating </w:t>
      </w:r>
      <w:r w:rsidRPr="00155414">
        <w:rPr>
          <w:rStyle w:val="Emphasis"/>
        </w:rPr>
        <w:t>resistive practices</w:t>
      </w:r>
      <w:r w:rsidRPr="00155414">
        <w:rPr>
          <w:sz w:val="14"/>
        </w:rPr>
        <w:t xml:space="preserve">. Decolonial theory also offers insight into how and why racial capitalism developed, as part of colonial exploitation of physical labor, which was articulated in opposition to intellectual labor and how and why individuals might undo those linkages. Through the lens of decolonial theory,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law can be read as part of a </w:t>
      </w:r>
      <w:r w:rsidRPr="00155414">
        <w:rPr>
          <w:rStyle w:val="Emphasis"/>
        </w:rPr>
        <w:t>larger system</w:t>
      </w:r>
      <w:r w:rsidRPr="00155414">
        <w:rPr>
          <w:rStyle w:val="StyleUnderline"/>
        </w:rPr>
        <w:t xml:space="preserve"> of advancing </w:t>
      </w:r>
      <w:r w:rsidRPr="00155414">
        <w:rPr>
          <w:sz w:val="14"/>
        </w:rPr>
        <w:t xml:space="preserve">particularly </w:t>
      </w:r>
      <w:r w:rsidRPr="00155414">
        <w:rPr>
          <w:rStyle w:val="StyleUnderline"/>
        </w:rPr>
        <w:t>Western development agendas under the aegis of protecting knowledge as a valuable commodity</w:t>
      </w:r>
      <w:r w:rsidRPr="00155414">
        <w:rPr>
          <w:sz w:val="14"/>
        </w:rPr>
        <w:t xml:space="preserve">, </w:t>
      </w:r>
      <w:r w:rsidRPr="00155414">
        <w:rPr>
          <w:rStyle w:val="StyleUnderline"/>
        </w:rPr>
        <w:t xml:space="preserve">in ways that </w:t>
      </w:r>
      <w:r w:rsidRPr="00155414">
        <w:rPr>
          <w:rStyle w:val="Emphasis"/>
        </w:rPr>
        <w:t>definitionally marginalize</w:t>
      </w:r>
      <w:r w:rsidRPr="00155414">
        <w:rPr>
          <w:rStyle w:val="StyleUnderline"/>
        </w:rPr>
        <w:t xml:space="preserve"> people of color</w:t>
      </w:r>
      <w:r w:rsidRPr="00155414">
        <w:rPr>
          <w:sz w:val="14"/>
        </w:rPr>
        <w:t xml:space="preserve"> and their capacity to think original thoughts.</w:t>
      </w:r>
    </w:p>
    <w:p w14:paraId="5DF75567" w14:textId="77777777" w:rsidR="00AB466F" w:rsidRPr="00155414" w:rsidRDefault="00AB466F" w:rsidP="00AB466F">
      <w:pPr>
        <w:rPr>
          <w:sz w:val="14"/>
        </w:rPr>
      </w:pPr>
      <w:r w:rsidRPr="00155414">
        <w:rPr>
          <w:sz w:val="14"/>
        </w:rPr>
        <w:t>Alexander Weheliye’s work implicitly underscores the need for such decolonization in undoing the violence of racism. He writes: “Apportioning personhood . . . [through citizenship] maintains the world of Man and its attendant racializing assemblages, which means in essence that the entry fee for legal recognition is the acceptance of categories based on white supremacy and colonialism, as well as normative genders and sexualities.”22 When read alongside the work of decolonial theorist Nelson MaldonadoTorres, who like Weheliye takes up the work of Sylvia Wynter in laying out his understandings of decoloniality, the links among race, intellectual property, citizenship, and personhood become clear. He writes:</w:t>
      </w:r>
    </w:p>
    <w:p w14:paraId="749438A4" w14:textId="77777777" w:rsidR="00AB466F" w:rsidRPr="00155414" w:rsidRDefault="00AB466F" w:rsidP="00AB466F">
      <w:pPr>
        <w:rPr>
          <w:sz w:val="14"/>
        </w:rPr>
      </w:pPr>
      <w:r w:rsidRPr="00155414">
        <w:rPr>
          <w:sz w:val="14"/>
        </w:rPr>
        <w:t>Taking Du Bois and Wynter’s lead, I would like to suggest that from the perspectives of the repeatedly racialized groups of modernity, particularly indigenous people and people of African or Afro-mixed exslave descent, but also Jews and Muslims, a concept of Being premised on what is often referred to as the dialectics of modernity and the nation, and their supposed overcoming by the emergence of imperial sovereignty or Empire, miss the non-dialectical character of damnation. That is, in short, that what are changes for many, for those whom Frantz Fanon called the condemned of the earth seem rather to be perverse re-enactments of a logic that has for a long time militated against them.23</w:t>
      </w:r>
    </w:p>
    <w:p w14:paraId="754DDED1" w14:textId="77777777" w:rsidR="00AB466F" w:rsidRPr="00155414" w:rsidRDefault="00AB466F" w:rsidP="00AB466F">
      <w:pPr>
        <w:rPr>
          <w:sz w:val="14"/>
        </w:rPr>
      </w:pPr>
      <w:r w:rsidRPr="00155414">
        <w:rPr>
          <w:rStyle w:val="StyleUnderline"/>
        </w:rPr>
        <w:t>While</w:t>
      </w:r>
      <w:r w:rsidRPr="00155414">
        <w:rPr>
          <w:sz w:val="14"/>
        </w:rPr>
        <w:t xml:space="preserve"> legal </w:t>
      </w:r>
      <w:r w:rsidRPr="00155414">
        <w:rPr>
          <w:rStyle w:val="StyleUnderline"/>
        </w:rPr>
        <w:t>scholars often aim to achieve</w:t>
      </w:r>
      <w:r w:rsidRPr="00155414">
        <w:rPr>
          <w:sz w:val="14"/>
        </w:rPr>
        <w:t xml:space="preserve"> </w:t>
      </w:r>
      <w:r w:rsidRPr="00155414">
        <w:rPr>
          <w:rStyle w:val="Emphasis"/>
        </w:rPr>
        <w:t>i</w:t>
      </w:r>
      <w:r w:rsidRPr="00155414">
        <w:rPr>
          <w:sz w:val="14"/>
        </w:rPr>
        <w:t xml:space="preserve">ntellectual </w:t>
      </w:r>
      <w:r w:rsidRPr="00155414">
        <w:rPr>
          <w:rStyle w:val="Emphasis"/>
        </w:rPr>
        <w:t>p</w:t>
      </w:r>
      <w:r w:rsidRPr="00155414">
        <w:rPr>
          <w:sz w:val="14"/>
        </w:rPr>
        <w:t xml:space="preserve">roperty </w:t>
      </w:r>
      <w:r w:rsidRPr="00155414">
        <w:rPr>
          <w:rStyle w:val="StyleUnderline"/>
        </w:rPr>
        <w:t xml:space="preserve">equality through </w:t>
      </w:r>
      <w:r w:rsidRPr="00155414">
        <w:rPr>
          <w:rStyle w:val="Emphasis"/>
        </w:rPr>
        <w:t>policy reform</w:t>
      </w:r>
      <w:r w:rsidRPr="00155414">
        <w:rPr>
          <w:sz w:val="14"/>
        </w:rPr>
        <w:t xml:space="preserve">, critical race studies scholars, and </w:t>
      </w:r>
      <w:r w:rsidRPr="00155414">
        <w:rPr>
          <w:rStyle w:val="StyleUnderline"/>
        </w:rPr>
        <w:t xml:space="preserve">decolonial theorists direct us to the need to identify the </w:t>
      </w:r>
      <w:r w:rsidRPr="00155414">
        <w:rPr>
          <w:rStyle w:val="Emphasis"/>
        </w:rPr>
        <w:t>logics</w:t>
      </w:r>
      <w:r w:rsidRPr="00155414">
        <w:rPr>
          <w:rStyle w:val="StyleUnderline"/>
        </w:rPr>
        <w:t xml:space="preserve"> that underlie racial inequality in copyrights</w:t>
      </w:r>
      <w:r w:rsidRPr="00155414">
        <w:rPr>
          <w:sz w:val="14"/>
        </w:rPr>
        <w:t xml:space="preserve">, </w:t>
      </w:r>
      <w:r w:rsidRPr="00155414">
        <w:rPr>
          <w:rStyle w:val="StyleUnderline"/>
        </w:rPr>
        <w:t>patents</w:t>
      </w:r>
      <w:r w:rsidRPr="00155414">
        <w:rPr>
          <w:sz w:val="14"/>
        </w:rPr>
        <w:t xml:space="preserve">, </w:t>
      </w:r>
      <w:r w:rsidRPr="00155414">
        <w:rPr>
          <w:rStyle w:val="StyleUnderline"/>
        </w:rPr>
        <w:t>and trademarks</w:t>
      </w:r>
      <w:r w:rsidRPr="00155414">
        <w:rPr>
          <w:sz w:val="14"/>
        </w:rPr>
        <w:t xml:space="preserve">. Given that intellectual property law is intertwined with notions of citizenship, which are themselves rooted in the modernity/coloniality dichotomy because of their distinctly European genealogy and relationship to the emergence of the contemporary nationstate, </w:t>
      </w:r>
      <w:r w:rsidRPr="00155414">
        <w:rPr>
          <w:rStyle w:val="StyleUnderline"/>
        </w:rPr>
        <w:t>such critiques provide a means of approaching</w:t>
      </w:r>
      <w:r w:rsidRPr="00155414">
        <w:rPr>
          <w:sz w:val="14"/>
        </w:rPr>
        <w:t xml:space="preserve"> the problem of racial </w:t>
      </w:r>
      <w:r w:rsidRPr="00155414">
        <w:rPr>
          <w:rStyle w:val="StyleUnderline"/>
        </w:rPr>
        <w:t xml:space="preserve">inequality at the </w:t>
      </w:r>
      <w:r w:rsidRPr="00155414">
        <w:rPr>
          <w:rStyle w:val="Emphasis"/>
        </w:rPr>
        <w:t>root</w:t>
      </w:r>
      <w:r w:rsidRPr="00155414">
        <w:rPr>
          <w:sz w:val="14"/>
        </w:rPr>
        <w:t xml:space="preserve">, </w:t>
      </w:r>
      <w:r w:rsidRPr="00155414">
        <w:rPr>
          <w:rStyle w:val="StyleUnderline"/>
        </w:rPr>
        <w:t xml:space="preserve">with </w:t>
      </w:r>
      <w:r w:rsidRPr="00155414">
        <w:rPr>
          <w:rStyle w:val="Emphasis"/>
        </w:rPr>
        <w:t>ideological depth</w:t>
      </w:r>
      <w:r w:rsidRPr="00155414">
        <w:rPr>
          <w:sz w:val="14"/>
        </w:rPr>
        <w:t>.</w:t>
      </w:r>
    </w:p>
    <w:p w14:paraId="4769DFDA" w14:textId="77777777" w:rsidR="00AB466F" w:rsidRPr="00155414" w:rsidRDefault="00AB466F" w:rsidP="00AB466F">
      <w:pPr>
        <w:rPr>
          <w:sz w:val="14"/>
        </w:rPr>
      </w:pPr>
      <w:r w:rsidRPr="00155414">
        <w:rPr>
          <w:rStyle w:val="StyleUnderline"/>
        </w:rPr>
        <w:t xml:space="preserve">Decolonial theory offers a way of </w:t>
      </w:r>
      <w:r w:rsidRPr="00155414">
        <w:rPr>
          <w:rStyle w:val="Emphasis"/>
        </w:rPr>
        <w:t>deracializing</w:t>
      </w:r>
      <w:r w:rsidRPr="00155414">
        <w:rPr>
          <w:rStyle w:val="StyleUnderline"/>
        </w:rPr>
        <w:t xml:space="preserve"> knowledge production</w:t>
      </w:r>
      <w:r w:rsidRPr="00155414">
        <w:rPr>
          <w:sz w:val="14"/>
        </w:rPr>
        <w:t xml:space="preserve"> as well as conceptions of citizenship, nation, and personhood, </w:t>
      </w:r>
      <w:r w:rsidRPr="00155414">
        <w:rPr>
          <w:rStyle w:val="StyleUnderline"/>
        </w:rPr>
        <w:t xml:space="preserve">through the embrace of language and practices that are </w:t>
      </w:r>
      <w:r w:rsidRPr="00155414">
        <w:rPr>
          <w:rStyle w:val="Emphasis"/>
        </w:rPr>
        <w:t>delinked</w:t>
      </w:r>
      <w:r w:rsidRPr="00155414">
        <w:rPr>
          <w:rStyle w:val="StyleUnderline"/>
        </w:rPr>
        <w:t xml:space="preserve"> from modernity</w:t>
      </w:r>
      <w:r w:rsidRPr="00155414">
        <w:rPr>
          <w:sz w:val="14"/>
        </w:rPr>
        <w:t xml:space="preserve">. </w:t>
      </w:r>
      <w:r w:rsidRPr="00155414">
        <w:rPr>
          <w:rStyle w:val="Emphasis"/>
        </w:rPr>
        <w:t>Epistemic worldmaking</w:t>
      </w:r>
      <w:r w:rsidRPr="00155414">
        <w:rPr>
          <w:sz w:val="14"/>
        </w:rPr>
        <w:t xml:space="preserve"> takes a variety of forms, often imperfect ones. But it </w:t>
      </w:r>
      <w:r w:rsidRPr="00155414">
        <w:rPr>
          <w:rStyle w:val="StyleUnderline"/>
        </w:rPr>
        <w:t xml:space="preserve">begins to grapple with the larger racial assemblages and rhetorics of race that make creatorship into a category from which people of color are </w:t>
      </w:r>
      <w:r w:rsidRPr="00155414">
        <w:rPr>
          <w:rStyle w:val="Emphasis"/>
        </w:rPr>
        <w:t>ideologically excluded</w:t>
      </w:r>
      <w:r w:rsidRPr="00155414">
        <w:rPr>
          <w:sz w:val="14"/>
        </w:rPr>
        <w:t xml:space="preserve">, in whole or in part, merely </w:t>
      </w:r>
      <w:proofErr w:type="gramStart"/>
      <w:r w:rsidRPr="00155414">
        <w:rPr>
          <w:sz w:val="14"/>
        </w:rPr>
        <w:t>on the basis of</w:t>
      </w:r>
      <w:proofErr w:type="gramEnd"/>
      <w:r w:rsidRPr="00155414">
        <w:rPr>
          <w:sz w:val="14"/>
        </w:rPr>
        <w:t xml:space="preserve"> identity.</w:t>
      </w:r>
    </w:p>
    <w:p w14:paraId="12060DE0" w14:textId="77777777" w:rsidR="00074CB6" w:rsidRDefault="00074CB6" w:rsidP="00074CB6">
      <w:pPr>
        <w:rPr>
          <w:rStyle w:val="StyleUnderline"/>
        </w:rPr>
      </w:pPr>
    </w:p>
    <w:p w14:paraId="0D4EF40A" w14:textId="77777777" w:rsidR="00074CB6" w:rsidRDefault="00074CB6" w:rsidP="00074CB6">
      <w:pPr>
        <w:pStyle w:val="Heading3"/>
      </w:pPr>
      <w:r>
        <w:t>1AC---Extra</w:t>
      </w:r>
    </w:p>
    <w:p w14:paraId="28F4D6D0" w14:textId="77777777" w:rsidR="00074CB6" w:rsidRPr="00074C8C" w:rsidRDefault="00074CB6" w:rsidP="00074CB6">
      <w:pPr>
        <w:pStyle w:val="Heading4"/>
      </w:pPr>
      <w:r>
        <w:t xml:space="preserve">The plan’s </w:t>
      </w:r>
      <w:r>
        <w:rPr>
          <w:u w:val="single"/>
        </w:rPr>
        <w:t>radical</w:t>
      </w:r>
      <w:r>
        <w:t xml:space="preserve"> and </w:t>
      </w:r>
      <w:r>
        <w:rPr>
          <w:u w:val="single"/>
        </w:rPr>
        <w:t>collective</w:t>
      </w:r>
      <w:r>
        <w:t xml:space="preserve"> approach to IP dismantles </w:t>
      </w:r>
      <w:r>
        <w:rPr>
          <w:u w:val="single"/>
        </w:rPr>
        <w:t>problematic</w:t>
      </w:r>
      <w:r>
        <w:t xml:space="preserve">, </w:t>
      </w:r>
      <w:r>
        <w:rPr>
          <w:u w:val="single"/>
        </w:rPr>
        <w:t>anti-indigenous</w:t>
      </w:r>
      <w:r>
        <w:t xml:space="preserve"> practices in law. That enables a </w:t>
      </w:r>
      <w:r>
        <w:rPr>
          <w:u w:val="single"/>
        </w:rPr>
        <w:t>wider</w:t>
      </w:r>
      <w:r>
        <w:t xml:space="preserve">, more </w:t>
      </w:r>
      <w:r>
        <w:rPr>
          <w:u w:val="single"/>
        </w:rPr>
        <w:t>globalized</w:t>
      </w:r>
      <w:r>
        <w:t xml:space="preserve"> regime of IP. </w:t>
      </w:r>
    </w:p>
    <w:p w14:paraId="53E19F5C" w14:textId="77777777" w:rsidR="00074CB6" w:rsidRDefault="00074CB6" w:rsidP="00074CB6">
      <w:r>
        <w:t xml:space="preserve">Megan </w:t>
      </w:r>
      <w:r w:rsidRPr="004B434C">
        <w:rPr>
          <w:rStyle w:val="Style13ptBold"/>
        </w:rPr>
        <w:t>Carpenter 4</w:t>
      </w:r>
      <w:r>
        <w:t>. Lecturer at the West Virginia University College of Law. “Intellectual Property Law and Indigenous Peoples: Adapting Copyright Law to the Needs of a Global Community.” 2004. Yale Human Rights &amp; Development Law Journal (7). jy</w:t>
      </w:r>
    </w:p>
    <w:p w14:paraId="11AB764C" w14:textId="77777777" w:rsidR="00074CB6" w:rsidRPr="00074C8C" w:rsidRDefault="00074CB6" w:rsidP="00074CB6">
      <w:pPr>
        <w:rPr>
          <w:sz w:val="16"/>
        </w:rPr>
      </w:pPr>
      <w:r w:rsidRPr="004B434C">
        <w:rPr>
          <w:rStyle w:val="StyleUnderline"/>
        </w:rPr>
        <w:t xml:space="preserve">If a </w:t>
      </w:r>
      <w:r w:rsidRPr="004B434C">
        <w:rPr>
          <w:rStyle w:val="Emphasis"/>
        </w:rPr>
        <w:t xml:space="preserve">particular </w:t>
      </w:r>
      <w:r w:rsidRPr="00FF1CF3">
        <w:rPr>
          <w:rStyle w:val="Emphasis"/>
          <w:highlight w:val="cyan"/>
        </w:rPr>
        <w:t>legal system</w:t>
      </w:r>
      <w:r w:rsidRPr="004B434C">
        <w:rPr>
          <w:rStyle w:val="StyleUnderline"/>
        </w:rPr>
        <w:t xml:space="preserve"> is found to be </w:t>
      </w:r>
      <w:r w:rsidRPr="004B434C">
        <w:rPr>
          <w:rStyle w:val="Emphasis"/>
        </w:rPr>
        <w:t>inadequate</w:t>
      </w:r>
      <w:r w:rsidRPr="00074C8C">
        <w:rPr>
          <w:sz w:val="16"/>
        </w:rPr>
        <w:t xml:space="preserve"> </w:t>
      </w:r>
      <w:proofErr w:type="gramStart"/>
      <w:r w:rsidRPr="00074C8C">
        <w:rPr>
          <w:sz w:val="16"/>
        </w:rPr>
        <w:t>in light of</w:t>
      </w:r>
      <w:proofErr w:type="gramEnd"/>
      <w:r w:rsidRPr="00074C8C">
        <w:rPr>
          <w:sz w:val="16"/>
        </w:rPr>
        <w:t xml:space="preserve"> globalization and widespread internationalization of legal regimes, it </w:t>
      </w:r>
      <w:r w:rsidRPr="00FF1CF3">
        <w:rPr>
          <w:rStyle w:val="StyleUnderline"/>
          <w:highlight w:val="cyan"/>
        </w:rPr>
        <w:t xml:space="preserve">must </w:t>
      </w:r>
      <w:r w:rsidRPr="00FF1CF3">
        <w:rPr>
          <w:rStyle w:val="Emphasis"/>
          <w:highlight w:val="cyan"/>
        </w:rPr>
        <w:t>expand</w:t>
      </w:r>
      <w:r w:rsidRPr="00FF1CF3">
        <w:rPr>
          <w:rStyle w:val="StyleUnderline"/>
          <w:highlight w:val="cyan"/>
        </w:rPr>
        <w:t xml:space="preserve"> to accommodate</w:t>
      </w:r>
      <w:r w:rsidRPr="004B434C">
        <w:rPr>
          <w:rStyle w:val="StyleUnderline"/>
        </w:rPr>
        <w:t xml:space="preserve"> </w:t>
      </w:r>
      <w:r w:rsidRPr="004B434C">
        <w:rPr>
          <w:rStyle w:val="Emphasis"/>
        </w:rPr>
        <w:t xml:space="preserve">various </w:t>
      </w:r>
      <w:r w:rsidRPr="00FF1CF3">
        <w:rPr>
          <w:rStyle w:val="Emphasis"/>
          <w:highlight w:val="cyan"/>
        </w:rPr>
        <w:t>cultures</w:t>
      </w:r>
      <w:r w:rsidRPr="004B434C">
        <w:rPr>
          <w:rStyle w:val="StyleUnderline"/>
        </w:rPr>
        <w:t xml:space="preserve"> and interests falling within its gambit</w:t>
      </w:r>
      <w:r w:rsidRPr="00074C8C">
        <w:rPr>
          <w:sz w:val="16"/>
        </w:rPr>
        <w:t xml:space="preserve">. If existing intellectual property laws are found to inadequately ensure the protection of valuable works, inventions, designs, or knowledge, then that system needs to adapt to ensure protection that is both effective and meaningful to the cultures it represents. </w:t>
      </w:r>
      <w:r w:rsidRPr="00FF1CF3">
        <w:rPr>
          <w:rStyle w:val="StyleUnderline"/>
          <w:highlight w:val="cyan"/>
        </w:rPr>
        <w:t>This</w:t>
      </w:r>
      <w:r w:rsidRPr="004B434C">
        <w:rPr>
          <w:rStyle w:val="StyleUnderline"/>
        </w:rPr>
        <w:t xml:space="preserve"> reconfiguration </w:t>
      </w:r>
      <w:r w:rsidRPr="00FF1CF3">
        <w:rPr>
          <w:rStyle w:val="StyleUnderline"/>
          <w:highlight w:val="cyan"/>
        </w:rPr>
        <w:t xml:space="preserve">would involve an </w:t>
      </w:r>
      <w:r w:rsidRPr="00FF1CF3">
        <w:rPr>
          <w:rStyle w:val="Emphasis"/>
          <w:highlight w:val="cyan"/>
        </w:rPr>
        <w:t>expansion</w:t>
      </w:r>
      <w:r w:rsidRPr="00FF1CF3">
        <w:rPr>
          <w:rStyle w:val="StyleUnderline"/>
          <w:highlight w:val="cyan"/>
        </w:rPr>
        <w:t xml:space="preserve"> of "</w:t>
      </w:r>
      <w:r w:rsidRPr="00FF1CF3">
        <w:rPr>
          <w:rStyle w:val="Emphasis"/>
          <w:highlight w:val="cyan"/>
        </w:rPr>
        <w:t>properties</w:t>
      </w:r>
      <w:r w:rsidRPr="00FF1CF3">
        <w:rPr>
          <w:rStyle w:val="StyleUnderline"/>
          <w:highlight w:val="cyan"/>
        </w:rPr>
        <w:t>" to reflect</w:t>
      </w:r>
      <w:r w:rsidRPr="004B434C">
        <w:rPr>
          <w:rStyle w:val="StyleUnderline"/>
        </w:rPr>
        <w:t xml:space="preserve"> a </w:t>
      </w:r>
      <w:r w:rsidRPr="00FF1CF3">
        <w:rPr>
          <w:rStyle w:val="Emphasis"/>
          <w:highlight w:val="cyan"/>
        </w:rPr>
        <w:t>multicultural</w:t>
      </w:r>
      <w:r w:rsidRPr="004B434C">
        <w:rPr>
          <w:rStyle w:val="Emphasis"/>
        </w:rPr>
        <w:t xml:space="preserve"> concept of </w:t>
      </w:r>
      <w:r w:rsidRPr="00FF1CF3">
        <w:rPr>
          <w:rStyle w:val="Emphasis"/>
          <w:highlight w:val="cyan"/>
        </w:rPr>
        <w:t>ownership</w:t>
      </w:r>
      <w:r w:rsidRPr="00074C8C">
        <w:rPr>
          <w:sz w:val="16"/>
        </w:rPr>
        <w:t xml:space="preserve">. Within the realm of artistic and literary works of indigenous peoples, </w:t>
      </w:r>
      <w:r w:rsidRPr="004B434C">
        <w:rPr>
          <w:rStyle w:val="StyleUnderline"/>
        </w:rPr>
        <w:t xml:space="preserve">reconfiguration might lead to </w:t>
      </w:r>
      <w:r w:rsidRPr="00FF1CF3">
        <w:rPr>
          <w:rStyle w:val="StyleUnderline"/>
          <w:highlight w:val="cyan"/>
        </w:rPr>
        <w:t xml:space="preserve">incorporation of </w:t>
      </w:r>
      <w:r w:rsidRPr="00FF1CF3">
        <w:rPr>
          <w:rStyle w:val="Emphasis"/>
          <w:highlight w:val="cyan"/>
        </w:rPr>
        <w:t>collective ownership</w:t>
      </w:r>
      <w:r w:rsidRPr="004B434C">
        <w:rPr>
          <w:rStyle w:val="StyleUnderline"/>
        </w:rPr>
        <w:t xml:space="preserve">, expansion of </w:t>
      </w:r>
      <w:r w:rsidRPr="004B434C">
        <w:rPr>
          <w:rStyle w:val="Emphasis"/>
        </w:rPr>
        <w:t>originality requirements</w:t>
      </w:r>
      <w:r w:rsidRPr="004B434C">
        <w:rPr>
          <w:rStyle w:val="StyleUnderline"/>
        </w:rPr>
        <w:t xml:space="preserve">, and </w:t>
      </w:r>
      <w:r w:rsidRPr="004B434C">
        <w:rPr>
          <w:rStyle w:val="Emphasis"/>
        </w:rPr>
        <w:t>application of limits on the duration of protection</w:t>
      </w:r>
      <w:r w:rsidRPr="004B434C">
        <w:rPr>
          <w:rStyle w:val="StyleUnderline"/>
        </w:rPr>
        <w:t xml:space="preserve"> in a broader community context</w:t>
      </w:r>
      <w:r w:rsidRPr="00074C8C">
        <w:rPr>
          <w:sz w:val="16"/>
        </w:rPr>
        <w:t xml:space="preserve">. Intellectual property laws </w:t>
      </w:r>
      <w:r w:rsidRPr="004B434C">
        <w:rPr>
          <w:rStyle w:val="StyleUnderline"/>
        </w:rPr>
        <w:t xml:space="preserve">must also accommodate the protection of </w:t>
      </w:r>
      <w:r w:rsidRPr="004B434C">
        <w:rPr>
          <w:rStyle w:val="Emphasis"/>
        </w:rPr>
        <w:t>sacred cultural works</w:t>
      </w:r>
      <w:r w:rsidRPr="00074C8C">
        <w:rPr>
          <w:sz w:val="16"/>
        </w:rPr>
        <w:t>.</w:t>
      </w:r>
    </w:p>
    <w:p w14:paraId="79E60E55" w14:textId="77777777" w:rsidR="00074CB6" w:rsidRPr="00074C8C" w:rsidRDefault="00074CB6" w:rsidP="00074CB6">
      <w:pPr>
        <w:rPr>
          <w:sz w:val="16"/>
        </w:rPr>
      </w:pPr>
      <w:r w:rsidRPr="00074C8C">
        <w:rPr>
          <w:sz w:val="16"/>
        </w:rPr>
        <w:t>In sum, it is crucial that we insist upon the adaptation and expansion of specific legal requirements to adequately reflect modem needs concerning the protection of Traditional Knowledge of all peoples, including indigenous peoples. To create sui generis systems to protect the same subject matter for different actors is merely a misapplication of logic.</w:t>
      </w:r>
    </w:p>
    <w:p w14:paraId="09C0D316" w14:textId="77777777" w:rsidR="00074CB6" w:rsidRPr="00074C8C" w:rsidRDefault="00074CB6" w:rsidP="00074CB6">
      <w:pPr>
        <w:rPr>
          <w:sz w:val="16"/>
        </w:rPr>
      </w:pPr>
      <w:r w:rsidRPr="00074C8C">
        <w:rPr>
          <w:sz w:val="16"/>
        </w:rPr>
        <w:t>A. Intellectual Property Law is a Dynamic Body of Law That Has a History of Adapting to Evolving Conceptions of Works and Their Protectorate</w:t>
      </w:r>
    </w:p>
    <w:p w14:paraId="456E9E60" w14:textId="77777777" w:rsidR="00074CB6" w:rsidRPr="00074C8C" w:rsidRDefault="00074CB6" w:rsidP="00074CB6">
      <w:pPr>
        <w:rPr>
          <w:sz w:val="16"/>
        </w:rPr>
      </w:pPr>
      <w:r w:rsidRPr="00FF1CF3">
        <w:rPr>
          <w:rStyle w:val="Emphasis"/>
          <w:highlight w:val="cyan"/>
        </w:rPr>
        <w:t>I</w:t>
      </w:r>
      <w:r w:rsidRPr="004B434C">
        <w:rPr>
          <w:rStyle w:val="StyleUnderline"/>
        </w:rPr>
        <w:t xml:space="preserve">ntellectual </w:t>
      </w:r>
      <w:r w:rsidRPr="00FF1CF3">
        <w:rPr>
          <w:rStyle w:val="Emphasis"/>
          <w:highlight w:val="cyan"/>
        </w:rPr>
        <w:t>p</w:t>
      </w:r>
      <w:r w:rsidRPr="004B434C">
        <w:rPr>
          <w:rStyle w:val="StyleUnderline"/>
        </w:rPr>
        <w:t xml:space="preserve">roperty </w:t>
      </w:r>
      <w:r w:rsidRPr="00FF1CF3">
        <w:rPr>
          <w:rStyle w:val="Emphasis"/>
          <w:highlight w:val="cyan"/>
        </w:rPr>
        <w:t>doctrine</w:t>
      </w:r>
      <w:r w:rsidRPr="00FF1CF3">
        <w:rPr>
          <w:rStyle w:val="StyleUnderline"/>
          <w:highlight w:val="cyan"/>
        </w:rPr>
        <w:t xml:space="preserve"> has a history of </w:t>
      </w:r>
      <w:r w:rsidRPr="00FF1CF3">
        <w:rPr>
          <w:rStyle w:val="Emphasis"/>
          <w:highlight w:val="cyan"/>
        </w:rPr>
        <w:t>adapting</w:t>
      </w:r>
      <w:r w:rsidRPr="004B434C">
        <w:rPr>
          <w:rStyle w:val="Emphasis"/>
        </w:rPr>
        <w:t xml:space="preserve"> to tensions</w:t>
      </w:r>
      <w:r w:rsidRPr="004B434C">
        <w:rPr>
          <w:rStyle w:val="StyleUnderline"/>
        </w:rPr>
        <w:t xml:space="preserve"> that have been present in its law for a long time and that have gone </w:t>
      </w:r>
      <w:r w:rsidRPr="004B434C">
        <w:rPr>
          <w:rStyle w:val="Emphasis"/>
        </w:rPr>
        <w:t>unrecognized</w:t>
      </w:r>
      <w:r w:rsidRPr="004B434C">
        <w:rPr>
          <w:rStyle w:val="StyleUnderline"/>
        </w:rPr>
        <w:t xml:space="preserve">. The </w:t>
      </w:r>
      <w:r w:rsidRPr="00074C8C">
        <w:rPr>
          <w:rStyle w:val="StyleUnderline"/>
        </w:rPr>
        <w:t xml:space="preserve">adaptations </w:t>
      </w:r>
      <w:r w:rsidRPr="00FF1CF3">
        <w:rPr>
          <w:rStyle w:val="StyleUnderline"/>
          <w:highlight w:val="cyan"/>
        </w:rPr>
        <w:t xml:space="preserve">result in </w:t>
      </w:r>
      <w:r w:rsidRPr="00FF1CF3">
        <w:rPr>
          <w:rStyle w:val="Emphasis"/>
          <w:highlight w:val="cyan"/>
        </w:rPr>
        <w:t>new constructs</w:t>
      </w:r>
      <w:r w:rsidRPr="004B434C">
        <w:rPr>
          <w:rStyle w:val="StyleUnderline"/>
        </w:rPr>
        <w:t xml:space="preserve"> previously </w:t>
      </w:r>
      <w:r w:rsidRPr="00FF1CF3">
        <w:rPr>
          <w:rStyle w:val="StyleUnderline"/>
          <w:highlight w:val="cyan"/>
        </w:rPr>
        <w:t xml:space="preserve">thought </w:t>
      </w:r>
      <w:r w:rsidRPr="00FF1CF3">
        <w:rPr>
          <w:rStyle w:val="Emphasis"/>
          <w:highlight w:val="cyan"/>
        </w:rPr>
        <w:t>antithetical</w:t>
      </w:r>
      <w:r w:rsidRPr="00FF1CF3">
        <w:rPr>
          <w:rStyle w:val="StyleUnderline"/>
          <w:highlight w:val="cyan"/>
        </w:rPr>
        <w:t xml:space="preserve"> to existing </w:t>
      </w:r>
      <w:r w:rsidRPr="00FF1CF3">
        <w:rPr>
          <w:rStyle w:val="Emphasis"/>
          <w:highlight w:val="cyan"/>
        </w:rPr>
        <w:t>i</w:t>
      </w:r>
      <w:r w:rsidRPr="004B434C">
        <w:rPr>
          <w:rStyle w:val="StyleUnderline"/>
        </w:rPr>
        <w:t xml:space="preserve">ntellectual </w:t>
      </w:r>
      <w:r w:rsidRPr="00FF1CF3">
        <w:rPr>
          <w:rStyle w:val="Emphasis"/>
          <w:highlight w:val="cyan"/>
        </w:rPr>
        <w:t>p</w:t>
      </w:r>
      <w:r w:rsidRPr="004B434C">
        <w:rPr>
          <w:rStyle w:val="StyleUnderline"/>
        </w:rPr>
        <w:t xml:space="preserve">roperty </w:t>
      </w:r>
      <w:r w:rsidRPr="00FF1CF3">
        <w:rPr>
          <w:rStyle w:val="Emphasis"/>
          <w:highlight w:val="cyan"/>
        </w:rPr>
        <w:t>law</w:t>
      </w:r>
      <w:r w:rsidRPr="00074C8C">
        <w:rPr>
          <w:sz w:val="16"/>
        </w:rPr>
        <w:t xml:space="preserve">. In the United States, </w:t>
      </w:r>
      <w:r w:rsidRPr="004B434C">
        <w:rPr>
          <w:rStyle w:val="Emphasis"/>
        </w:rPr>
        <w:t>trademark dilution</w:t>
      </w:r>
      <w:r w:rsidRPr="004B434C">
        <w:rPr>
          <w:rStyle w:val="StyleUnderline"/>
        </w:rPr>
        <w:t xml:space="preserve"> is one example. </w:t>
      </w:r>
      <w:r w:rsidRPr="004B434C">
        <w:rPr>
          <w:rStyle w:val="Emphasis"/>
        </w:rPr>
        <w:t>Design patents</w:t>
      </w:r>
      <w:r w:rsidRPr="004B434C">
        <w:rPr>
          <w:rStyle w:val="StyleUnderline"/>
        </w:rPr>
        <w:t xml:space="preserve"> are another</w:t>
      </w:r>
      <w:r w:rsidRPr="00074C8C">
        <w:rPr>
          <w:sz w:val="16"/>
        </w:rPr>
        <w:t>.</w:t>
      </w:r>
    </w:p>
    <w:p w14:paraId="3FBEA93C" w14:textId="77777777" w:rsidR="00074CB6" w:rsidRPr="00074C8C" w:rsidRDefault="00074CB6" w:rsidP="00074CB6">
      <w:pPr>
        <w:rPr>
          <w:sz w:val="16"/>
        </w:rPr>
      </w:pPr>
      <w:r w:rsidRPr="00FF1CF3">
        <w:rPr>
          <w:rStyle w:val="StyleUnderline"/>
          <w:highlight w:val="cyan"/>
        </w:rPr>
        <w:t>Before</w:t>
      </w:r>
      <w:r w:rsidRPr="006C51E7">
        <w:rPr>
          <w:rStyle w:val="StyleUnderline"/>
        </w:rPr>
        <w:t xml:space="preserve"> </w:t>
      </w:r>
      <w:r w:rsidRPr="006C51E7">
        <w:rPr>
          <w:rStyle w:val="Emphasis"/>
        </w:rPr>
        <w:t xml:space="preserve">trademark </w:t>
      </w:r>
      <w:r w:rsidRPr="00FF1CF3">
        <w:rPr>
          <w:rStyle w:val="Emphasis"/>
          <w:highlight w:val="cyan"/>
        </w:rPr>
        <w:t>dilution</w:t>
      </w:r>
      <w:r w:rsidRPr="00FF1CF3">
        <w:rPr>
          <w:rStyle w:val="StyleUnderline"/>
          <w:highlight w:val="cyan"/>
        </w:rPr>
        <w:t xml:space="preserve"> was</w:t>
      </w:r>
      <w:r w:rsidRPr="006C51E7">
        <w:rPr>
          <w:rStyle w:val="StyleUnderline"/>
        </w:rPr>
        <w:t xml:space="preserve"> an </w:t>
      </w:r>
      <w:r w:rsidRPr="00FF1CF3">
        <w:rPr>
          <w:rStyle w:val="Emphasis"/>
          <w:highlight w:val="cyan"/>
        </w:rPr>
        <w:t>accepted</w:t>
      </w:r>
      <w:r w:rsidRPr="006C51E7">
        <w:rPr>
          <w:rStyle w:val="Emphasis"/>
        </w:rPr>
        <w:t xml:space="preserve"> part</w:t>
      </w:r>
      <w:r w:rsidRPr="006C51E7">
        <w:rPr>
          <w:rStyle w:val="StyleUnderline"/>
        </w:rPr>
        <w:t xml:space="preserve"> of trademark law, the sine qua non of </w:t>
      </w:r>
      <w:r w:rsidRPr="006C51E7">
        <w:rPr>
          <w:rStyle w:val="Emphasis"/>
        </w:rPr>
        <w:t>trademark infringement</w:t>
      </w:r>
      <w:r w:rsidRPr="00074C8C">
        <w:rPr>
          <w:sz w:val="16"/>
        </w:rPr>
        <w:t xml:space="preserve"> </w:t>
      </w:r>
      <w:r w:rsidRPr="006C51E7">
        <w:rPr>
          <w:rStyle w:val="StyleUnderline"/>
        </w:rPr>
        <w:t>was the likelihood of confusion</w:t>
      </w:r>
      <w:r w:rsidRPr="00074C8C">
        <w:rPr>
          <w:sz w:val="16"/>
        </w:rPr>
        <w:t xml:space="preserve">. Because trademark law is based on consumer protection law, </w:t>
      </w:r>
      <w:r w:rsidRPr="00FF1CF3">
        <w:rPr>
          <w:rStyle w:val="StyleUnderline"/>
          <w:highlight w:val="cyan"/>
        </w:rPr>
        <w:t>it was thought</w:t>
      </w:r>
      <w:r w:rsidRPr="006C51E7">
        <w:rPr>
          <w:rStyle w:val="StyleUnderline"/>
        </w:rPr>
        <w:t xml:space="preserve"> that if </w:t>
      </w:r>
      <w:r w:rsidRPr="00FF1CF3">
        <w:rPr>
          <w:rStyle w:val="StyleUnderline"/>
          <w:highlight w:val="cyan"/>
        </w:rPr>
        <w:t xml:space="preserve">there was no </w:t>
      </w:r>
      <w:r w:rsidRPr="00FF1CF3">
        <w:rPr>
          <w:rStyle w:val="Emphasis"/>
          <w:highlight w:val="cyan"/>
        </w:rPr>
        <w:t>possibility</w:t>
      </w:r>
      <w:r w:rsidRPr="00FF1CF3">
        <w:rPr>
          <w:rStyle w:val="StyleUnderline"/>
          <w:highlight w:val="cyan"/>
        </w:rPr>
        <w:t xml:space="preserve"> for the consumer to become </w:t>
      </w:r>
      <w:r w:rsidRPr="00FF1CF3">
        <w:rPr>
          <w:rStyle w:val="Emphasis"/>
          <w:highlight w:val="cyan"/>
        </w:rPr>
        <w:t>confused</w:t>
      </w:r>
      <w:r w:rsidRPr="006C51E7">
        <w:rPr>
          <w:rStyle w:val="StyleUnderline"/>
        </w:rPr>
        <w:t xml:space="preserve"> as to the source of the product</w:t>
      </w:r>
      <w:r w:rsidRPr="00074C8C">
        <w:rPr>
          <w:sz w:val="16"/>
        </w:rPr>
        <w:t xml:space="preserve">, there </w:t>
      </w:r>
      <w:proofErr w:type="gramStart"/>
      <w:r w:rsidRPr="00074C8C">
        <w:rPr>
          <w:sz w:val="16"/>
        </w:rPr>
        <w:t>was</w:t>
      </w:r>
      <w:proofErr w:type="gramEnd"/>
      <w:r w:rsidRPr="00074C8C">
        <w:rPr>
          <w:sz w:val="16"/>
        </w:rPr>
        <w:t xml:space="preserve"> no trademark infringement. Theorists began to argue that the value of a trademark was not simply in its source signification function, but also on its "uniqueness and singularity," 141 and that a mark could be infringed by "the gradual whittling away or dispersion of the identity and hold upon the public mind." 14' Over time, as </w:t>
      </w:r>
      <w:r w:rsidRPr="006C51E7">
        <w:rPr>
          <w:rStyle w:val="StyleUnderline"/>
        </w:rPr>
        <w:t xml:space="preserve">the </w:t>
      </w:r>
      <w:r w:rsidRPr="00FF1CF3">
        <w:rPr>
          <w:rStyle w:val="Emphasis"/>
          <w:highlight w:val="cyan"/>
        </w:rPr>
        <w:t>debate</w:t>
      </w:r>
      <w:r w:rsidRPr="00FF1CF3">
        <w:rPr>
          <w:rStyle w:val="StyleUnderline"/>
          <w:highlight w:val="cyan"/>
        </w:rPr>
        <w:t xml:space="preserve"> gained </w:t>
      </w:r>
      <w:r w:rsidRPr="00FF1CF3">
        <w:rPr>
          <w:rStyle w:val="Emphasis"/>
          <w:highlight w:val="cyan"/>
        </w:rPr>
        <w:t>momentum</w:t>
      </w:r>
      <w:r w:rsidRPr="00FF1CF3">
        <w:rPr>
          <w:rStyle w:val="StyleUnderline"/>
          <w:highlight w:val="cyan"/>
        </w:rPr>
        <w:t>, trademark law</w:t>
      </w:r>
      <w:r w:rsidRPr="006C51E7">
        <w:rPr>
          <w:rStyle w:val="StyleUnderline"/>
        </w:rPr>
        <w:t xml:space="preserve"> as it </w:t>
      </w:r>
      <w:r w:rsidRPr="00FF1CF3">
        <w:rPr>
          <w:rStyle w:val="StyleUnderline"/>
          <w:highlight w:val="cyan"/>
        </w:rPr>
        <w:t>was</w:t>
      </w:r>
      <w:r w:rsidRPr="006C51E7">
        <w:rPr>
          <w:rStyle w:val="StyleUnderline"/>
        </w:rPr>
        <w:t xml:space="preserve"> known was </w:t>
      </w:r>
      <w:r w:rsidRPr="00FF1CF3">
        <w:rPr>
          <w:rStyle w:val="Emphasis"/>
          <w:highlight w:val="cyan"/>
        </w:rPr>
        <w:t>overhauled</w:t>
      </w:r>
      <w:r w:rsidRPr="00074C8C">
        <w:rPr>
          <w:sz w:val="16"/>
        </w:rPr>
        <w:t xml:space="preserve">, first in a series of state laws on the issue and gradually </w:t>
      </w:r>
      <w:r w:rsidRPr="006C51E7">
        <w:rPr>
          <w:rStyle w:val="StyleUnderline"/>
        </w:rPr>
        <w:t>working up to</w:t>
      </w:r>
      <w:r w:rsidRPr="00074C8C">
        <w:rPr>
          <w:sz w:val="16"/>
        </w:rPr>
        <w:t xml:space="preserve"> the federal law governing trademarks, the </w:t>
      </w:r>
      <w:r w:rsidRPr="006C51E7">
        <w:rPr>
          <w:rStyle w:val="Emphasis"/>
        </w:rPr>
        <w:t>Lanham</w:t>
      </w:r>
      <w:r w:rsidRPr="00074C8C">
        <w:rPr>
          <w:sz w:val="16"/>
        </w:rPr>
        <w:t xml:space="preserve"> Act.143 Even though a theory of trademark infringement based upon dilution was entirely antithetical to existing trademark law, when it came time to recognize dilution as a cause of action, </w:t>
      </w:r>
      <w:r w:rsidRPr="00FF1CF3">
        <w:rPr>
          <w:rStyle w:val="StyleUnderline"/>
          <w:highlight w:val="cyan"/>
        </w:rPr>
        <w:t xml:space="preserve">the law </w:t>
      </w:r>
      <w:r w:rsidRPr="00FF1CF3">
        <w:rPr>
          <w:rStyle w:val="Emphasis"/>
          <w:highlight w:val="cyan"/>
        </w:rPr>
        <w:t>adapted</w:t>
      </w:r>
      <w:r w:rsidRPr="00FF1CF3">
        <w:rPr>
          <w:rStyle w:val="StyleUnderline"/>
          <w:highlight w:val="cyan"/>
        </w:rPr>
        <w:t xml:space="preserve"> its </w:t>
      </w:r>
      <w:r w:rsidRPr="00FF1CF3">
        <w:rPr>
          <w:rStyle w:val="Emphasis"/>
          <w:highlight w:val="cyan"/>
        </w:rPr>
        <w:t>criteria</w:t>
      </w:r>
      <w:r w:rsidRPr="006C51E7">
        <w:rPr>
          <w:rStyle w:val="Emphasis"/>
        </w:rPr>
        <w:t xml:space="preserve"> to accommodate</w:t>
      </w:r>
      <w:r w:rsidRPr="006C51E7">
        <w:rPr>
          <w:rStyle w:val="StyleUnderline"/>
        </w:rPr>
        <w:t xml:space="preserve"> that new aspect of trademark</w:t>
      </w:r>
      <w:r w:rsidRPr="00074C8C">
        <w:rPr>
          <w:sz w:val="16"/>
        </w:rPr>
        <w:t xml:space="preserve"> law—</w:t>
      </w:r>
      <w:r w:rsidRPr="00FF1CF3">
        <w:rPr>
          <w:rStyle w:val="Emphasis"/>
          <w:highlight w:val="cyan"/>
        </w:rPr>
        <w:t>even though</w:t>
      </w:r>
      <w:r w:rsidRPr="00FF1CF3">
        <w:rPr>
          <w:rStyle w:val="StyleUnderline"/>
          <w:highlight w:val="cyan"/>
        </w:rPr>
        <w:t xml:space="preserve"> that</w:t>
      </w:r>
      <w:r w:rsidRPr="006C51E7">
        <w:rPr>
          <w:rStyle w:val="StyleUnderline"/>
        </w:rPr>
        <w:t xml:space="preserve"> aspect </w:t>
      </w:r>
      <w:r w:rsidRPr="006C51E7">
        <w:rPr>
          <w:rStyle w:val="Emphasis"/>
        </w:rPr>
        <w:t xml:space="preserve">directly </w:t>
      </w:r>
      <w:r w:rsidRPr="00FF1CF3">
        <w:rPr>
          <w:rStyle w:val="Emphasis"/>
          <w:highlight w:val="cyan"/>
        </w:rPr>
        <w:t>contradicted</w:t>
      </w:r>
      <w:r w:rsidRPr="00FF1CF3">
        <w:rPr>
          <w:rStyle w:val="StyleUnderline"/>
          <w:highlight w:val="cyan"/>
        </w:rPr>
        <w:t xml:space="preserve"> the</w:t>
      </w:r>
      <w:r w:rsidRPr="006C51E7">
        <w:rPr>
          <w:rStyle w:val="StyleUnderline"/>
        </w:rPr>
        <w:t xml:space="preserve"> foundations of the </w:t>
      </w:r>
      <w:r w:rsidRPr="00FF1CF3">
        <w:rPr>
          <w:rStyle w:val="Emphasis"/>
          <w:highlight w:val="cyan"/>
        </w:rPr>
        <w:t>old</w:t>
      </w:r>
      <w:r w:rsidRPr="006C51E7">
        <w:rPr>
          <w:rStyle w:val="Emphasis"/>
        </w:rPr>
        <w:t xml:space="preserve"> one</w:t>
      </w:r>
      <w:r w:rsidRPr="006C51E7">
        <w:rPr>
          <w:rStyle w:val="StyleUnderline"/>
        </w:rPr>
        <w:t>.</w:t>
      </w:r>
    </w:p>
    <w:p w14:paraId="106F2CE7" w14:textId="77777777" w:rsidR="00074CB6" w:rsidRPr="00074C8C" w:rsidRDefault="00074CB6" w:rsidP="00074CB6">
      <w:pPr>
        <w:rPr>
          <w:sz w:val="16"/>
        </w:rPr>
      </w:pPr>
      <w:r w:rsidRPr="00074C8C">
        <w:rPr>
          <w:sz w:val="16"/>
        </w:rPr>
        <w:t>Design patents provide a further example of the historical evolution of intellectual property law to conform to changing conceptions of protectable properties. Traditionally, patent law protected exclusively functional inventions.'" When industrial designs became seen as part of the body of intangible properties worthy of protection, federal patent law was amended to cover, remarkably, inventions that were not functional.145 In fact, if a design is functional—that is, capable of being protected by a utility patent—it is not eligible for a design patent.</w:t>
      </w:r>
    </w:p>
    <w:p w14:paraId="141A660C" w14:textId="77777777" w:rsidR="00074CB6" w:rsidRPr="00074C8C" w:rsidRDefault="00074CB6" w:rsidP="00074CB6">
      <w:pPr>
        <w:rPr>
          <w:sz w:val="16"/>
        </w:rPr>
      </w:pPr>
      <w:r w:rsidRPr="00074C8C">
        <w:rPr>
          <w:sz w:val="16"/>
        </w:rPr>
        <w:t>B. Theorists and Practitioners Must Advocate Conforming the Law to the Needs of a Global Community</w:t>
      </w:r>
    </w:p>
    <w:p w14:paraId="53C9A2D0" w14:textId="77777777" w:rsidR="00074CB6" w:rsidRDefault="00074CB6" w:rsidP="00074CB6">
      <w:pPr>
        <w:rPr>
          <w:sz w:val="16"/>
        </w:rPr>
      </w:pPr>
      <w:r w:rsidRPr="00FF1CF3">
        <w:rPr>
          <w:rStyle w:val="Emphasis"/>
          <w:highlight w:val="cyan"/>
        </w:rPr>
        <w:t>I</w:t>
      </w:r>
      <w:r w:rsidRPr="00074C8C">
        <w:rPr>
          <w:sz w:val="16"/>
        </w:rPr>
        <w:t xml:space="preserve">ntellectual </w:t>
      </w:r>
      <w:r w:rsidRPr="00FF1CF3">
        <w:rPr>
          <w:rStyle w:val="Emphasis"/>
          <w:highlight w:val="cyan"/>
        </w:rPr>
        <w:t>p</w:t>
      </w:r>
      <w:r w:rsidRPr="00074C8C">
        <w:rPr>
          <w:sz w:val="16"/>
        </w:rPr>
        <w:t xml:space="preserve">roperty laws </w:t>
      </w:r>
      <w:r w:rsidRPr="00FF1CF3">
        <w:rPr>
          <w:rStyle w:val="StyleUnderline"/>
          <w:highlight w:val="cyan"/>
        </w:rPr>
        <w:t>have been</w:t>
      </w:r>
      <w:r w:rsidRPr="00074C8C">
        <w:rPr>
          <w:sz w:val="16"/>
        </w:rPr>
        <w:t xml:space="preserve">, and continue to be, </w:t>
      </w:r>
      <w:r w:rsidRPr="00FF1CF3">
        <w:rPr>
          <w:rStyle w:val="StyleUnderline"/>
          <w:highlight w:val="cyan"/>
        </w:rPr>
        <w:t xml:space="preserve">the most </w:t>
      </w:r>
      <w:r w:rsidRPr="00FF1CF3">
        <w:rPr>
          <w:rStyle w:val="Emphasis"/>
          <w:highlight w:val="cyan"/>
        </w:rPr>
        <w:t>globally accepted system</w:t>
      </w:r>
      <w:r w:rsidRPr="00FF1CF3">
        <w:rPr>
          <w:rStyle w:val="StyleUnderline"/>
          <w:highlight w:val="cyan"/>
        </w:rPr>
        <w:t xml:space="preserve"> for protecting</w:t>
      </w:r>
      <w:r w:rsidRPr="00074C8C">
        <w:rPr>
          <w:sz w:val="16"/>
        </w:rPr>
        <w:t xml:space="preserve"> artistic, literary, and scientific </w:t>
      </w:r>
      <w:r w:rsidRPr="00FF1CF3">
        <w:rPr>
          <w:rStyle w:val="StyleUnderline"/>
          <w:highlight w:val="cyan"/>
        </w:rPr>
        <w:t>works</w:t>
      </w:r>
      <w:r w:rsidRPr="00074C8C">
        <w:rPr>
          <w:sz w:val="16"/>
        </w:rPr>
        <w:t xml:space="preserve"> from exploitation and promoting the creation of those works through the provision of rights. </w:t>
      </w:r>
      <w:proofErr w:type="gramStart"/>
      <w:r w:rsidRPr="00FF1CF3">
        <w:rPr>
          <w:rStyle w:val="StyleUnderline"/>
          <w:highlight w:val="cyan"/>
        </w:rPr>
        <w:t>In light of</w:t>
      </w:r>
      <w:proofErr w:type="gramEnd"/>
      <w:r w:rsidRPr="006C51E7">
        <w:rPr>
          <w:rStyle w:val="StyleUnderline"/>
        </w:rPr>
        <w:t xml:space="preserve"> </w:t>
      </w:r>
      <w:r w:rsidRPr="006C51E7">
        <w:rPr>
          <w:rStyle w:val="Emphasis"/>
        </w:rPr>
        <w:t xml:space="preserve">increasing </w:t>
      </w:r>
      <w:r w:rsidRPr="00FF1CF3">
        <w:rPr>
          <w:rStyle w:val="Emphasis"/>
          <w:highlight w:val="cyan"/>
        </w:rPr>
        <w:t>globalization</w:t>
      </w:r>
      <w:r w:rsidRPr="00FF1CF3">
        <w:rPr>
          <w:rStyle w:val="StyleUnderline"/>
          <w:highlight w:val="cyan"/>
        </w:rPr>
        <w:t xml:space="preserve"> and </w:t>
      </w:r>
      <w:r w:rsidRPr="00FF1CF3">
        <w:rPr>
          <w:rStyle w:val="Emphasis"/>
          <w:highlight w:val="cyan"/>
        </w:rPr>
        <w:t>commodification</w:t>
      </w:r>
      <w:r w:rsidRPr="00074C8C">
        <w:rPr>
          <w:sz w:val="16"/>
        </w:rPr>
        <w:t xml:space="preserve"> of content, </w:t>
      </w:r>
      <w:r w:rsidRPr="00FF1CF3">
        <w:rPr>
          <w:rStyle w:val="Emphasis"/>
          <w:highlight w:val="cyan"/>
        </w:rPr>
        <w:t>i</w:t>
      </w:r>
      <w:r w:rsidRPr="00074C8C">
        <w:rPr>
          <w:sz w:val="16"/>
        </w:rPr>
        <w:t xml:space="preserve">ntellectual </w:t>
      </w:r>
      <w:r w:rsidRPr="00FF1CF3">
        <w:rPr>
          <w:rStyle w:val="Emphasis"/>
          <w:highlight w:val="cyan"/>
        </w:rPr>
        <w:t>p</w:t>
      </w:r>
      <w:r w:rsidRPr="00074C8C">
        <w:rPr>
          <w:sz w:val="16"/>
        </w:rPr>
        <w:t xml:space="preserve">roperty laws </w:t>
      </w:r>
      <w:r w:rsidRPr="00FF1CF3">
        <w:rPr>
          <w:rStyle w:val="StyleUnderline"/>
          <w:highlight w:val="cyan"/>
        </w:rPr>
        <w:t xml:space="preserve">are being applied in </w:t>
      </w:r>
      <w:r w:rsidRPr="00FF1CF3">
        <w:rPr>
          <w:rStyle w:val="Emphasis"/>
          <w:highlight w:val="cyan"/>
        </w:rPr>
        <w:t>new ways</w:t>
      </w:r>
      <w:r w:rsidRPr="00FF1CF3">
        <w:rPr>
          <w:rStyle w:val="StyleUnderline"/>
          <w:highlight w:val="cyan"/>
        </w:rPr>
        <w:t xml:space="preserve"> to </w:t>
      </w:r>
      <w:r w:rsidRPr="00FF1CF3">
        <w:rPr>
          <w:rStyle w:val="Emphasis"/>
          <w:highlight w:val="cyan"/>
        </w:rPr>
        <w:t>new sectors</w:t>
      </w:r>
      <w:r w:rsidRPr="006C51E7">
        <w:rPr>
          <w:rStyle w:val="Emphasis"/>
        </w:rPr>
        <w:t xml:space="preserve"> of society</w:t>
      </w:r>
      <w:r w:rsidRPr="00074C8C">
        <w:rPr>
          <w:sz w:val="16"/>
        </w:rPr>
        <w:t xml:space="preserve">. In the process of that application, </w:t>
      </w:r>
      <w:r w:rsidRPr="00FF1CF3">
        <w:rPr>
          <w:rStyle w:val="StyleUnderline"/>
          <w:highlight w:val="cyan"/>
        </w:rPr>
        <w:t xml:space="preserve">if </w:t>
      </w:r>
      <w:r w:rsidRPr="00FF1CF3">
        <w:rPr>
          <w:rStyle w:val="Emphasis"/>
          <w:highlight w:val="cyan"/>
        </w:rPr>
        <w:t>specific laws</w:t>
      </w:r>
      <w:r w:rsidRPr="00FF1CF3">
        <w:rPr>
          <w:rStyle w:val="StyleUnderline"/>
          <w:highlight w:val="cyan"/>
        </w:rPr>
        <w:t xml:space="preserve">, or </w:t>
      </w:r>
      <w:r w:rsidRPr="00FF1CF3">
        <w:rPr>
          <w:rStyle w:val="Emphasis"/>
          <w:sz w:val="24"/>
          <w:szCs w:val="24"/>
          <w:highlight w:val="cyan"/>
        </w:rPr>
        <w:t>assumptions upon which those laws are based</w:t>
      </w:r>
      <w:r w:rsidRPr="006C51E7">
        <w:rPr>
          <w:rStyle w:val="StyleUnderline"/>
        </w:rPr>
        <w:t xml:space="preserve">, </w:t>
      </w:r>
      <w:r w:rsidRPr="00FF1CF3">
        <w:rPr>
          <w:rStyle w:val="StyleUnderline"/>
          <w:highlight w:val="cyan"/>
        </w:rPr>
        <w:t>are</w:t>
      </w:r>
      <w:r w:rsidRPr="00074C8C">
        <w:rPr>
          <w:sz w:val="16"/>
        </w:rPr>
        <w:t xml:space="preserve"> found to be </w:t>
      </w:r>
      <w:r w:rsidRPr="00FF1CF3">
        <w:rPr>
          <w:rStyle w:val="Emphasis"/>
          <w:highlight w:val="cyan"/>
        </w:rPr>
        <w:t>inadequate</w:t>
      </w:r>
      <w:r w:rsidRPr="00FF1CF3">
        <w:rPr>
          <w:rStyle w:val="StyleUnderline"/>
          <w:highlight w:val="cyan"/>
        </w:rPr>
        <w:t xml:space="preserve">, they </w:t>
      </w:r>
      <w:r w:rsidRPr="00FF1CF3">
        <w:rPr>
          <w:rStyle w:val="Emphasis"/>
          <w:highlight w:val="cyan"/>
        </w:rPr>
        <w:t>must change</w:t>
      </w:r>
      <w:r w:rsidRPr="006C51E7">
        <w:rPr>
          <w:rStyle w:val="Emphasis"/>
        </w:rPr>
        <w:t xml:space="preserve"> accordingly</w:t>
      </w:r>
      <w:r w:rsidRPr="00074C8C">
        <w:rPr>
          <w:rStyle w:val="StyleUnderline"/>
        </w:rPr>
        <w:t xml:space="preserve">. </w:t>
      </w:r>
      <w:r w:rsidRPr="00FF1CF3">
        <w:rPr>
          <w:rStyle w:val="StyleUnderline"/>
          <w:highlight w:val="cyan"/>
        </w:rPr>
        <w:t xml:space="preserve">Extricating </w:t>
      </w:r>
      <w:r w:rsidRPr="00FF1CF3">
        <w:rPr>
          <w:rStyle w:val="Emphasis"/>
          <w:highlight w:val="cyan"/>
        </w:rPr>
        <w:t>cultural</w:t>
      </w:r>
      <w:r w:rsidRPr="00074C8C">
        <w:rPr>
          <w:rStyle w:val="StyleUnderline"/>
        </w:rPr>
        <w:t xml:space="preserve"> and economic </w:t>
      </w:r>
      <w:r w:rsidRPr="00FF1CF3">
        <w:rPr>
          <w:rStyle w:val="Emphasis"/>
          <w:highlight w:val="cyan"/>
        </w:rPr>
        <w:t>bias</w:t>
      </w:r>
      <w:r w:rsidRPr="00FF1CF3">
        <w:rPr>
          <w:rStyle w:val="StyleUnderline"/>
          <w:highlight w:val="cyan"/>
        </w:rPr>
        <w:t xml:space="preserve"> from</w:t>
      </w:r>
      <w:r w:rsidRPr="00074C8C">
        <w:rPr>
          <w:rStyle w:val="StyleUnderline"/>
        </w:rPr>
        <w:t xml:space="preserve"> </w:t>
      </w:r>
      <w:r w:rsidRPr="00074C8C">
        <w:rPr>
          <w:rStyle w:val="Emphasis"/>
        </w:rPr>
        <w:t xml:space="preserve">specific </w:t>
      </w:r>
      <w:r w:rsidRPr="00FF1CF3">
        <w:rPr>
          <w:rStyle w:val="Emphasis"/>
          <w:highlight w:val="cyan"/>
        </w:rPr>
        <w:t>legislation</w:t>
      </w:r>
      <w:r w:rsidRPr="00074C8C">
        <w:rPr>
          <w:sz w:val="16"/>
        </w:rPr>
        <w:t xml:space="preserve"> is not new, and both </w:t>
      </w:r>
      <w:r w:rsidRPr="00FF1CF3">
        <w:rPr>
          <w:rStyle w:val="Emphasis"/>
          <w:highlight w:val="cyan"/>
        </w:rPr>
        <w:t>theory</w:t>
      </w:r>
      <w:r w:rsidRPr="00FF1CF3">
        <w:rPr>
          <w:rStyle w:val="StyleUnderline"/>
          <w:highlight w:val="cyan"/>
        </w:rPr>
        <w:t xml:space="preserve"> and </w:t>
      </w:r>
      <w:r w:rsidRPr="00FF1CF3">
        <w:rPr>
          <w:rStyle w:val="Emphasis"/>
          <w:highlight w:val="cyan"/>
        </w:rPr>
        <w:t>practice</w:t>
      </w:r>
      <w:r w:rsidRPr="00FF1CF3">
        <w:rPr>
          <w:rStyle w:val="StyleUnderline"/>
          <w:highlight w:val="cyan"/>
        </w:rPr>
        <w:t xml:space="preserve"> must </w:t>
      </w:r>
      <w:r w:rsidRPr="00FF1CF3">
        <w:rPr>
          <w:rStyle w:val="Emphasis"/>
          <w:highlight w:val="cyan"/>
        </w:rPr>
        <w:t>step up</w:t>
      </w:r>
      <w:r w:rsidRPr="00074C8C">
        <w:rPr>
          <w:rStyle w:val="StyleUnderline"/>
        </w:rPr>
        <w:t xml:space="preserve"> to that challenge in the intellectual property arena</w:t>
      </w:r>
      <w:r w:rsidRPr="00074C8C">
        <w:rPr>
          <w:sz w:val="16"/>
        </w:rPr>
        <w:t xml:space="preserve"> as any other.</w:t>
      </w:r>
    </w:p>
    <w:p w14:paraId="7977F833" w14:textId="77777777" w:rsidR="00074CB6" w:rsidRPr="005006A1" w:rsidRDefault="00074CB6" w:rsidP="00074CB6">
      <w:pPr>
        <w:pStyle w:val="Heading4"/>
      </w:pPr>
      <w:r>
        <w:rPr>
          <w:u w:val="single"/>
        </w:rPr>
        <w:t>Indigenous customary law</w:t>
      </w:r>
      <w:r>
        <w:t xml:space="preserve"> gives </w:t>
      </w:r>
      <w:r>
        <w:rPr>
          <w:u w:val="single"/>
        </w:rPr>
        <w:t>legitimacy</w:t>
      </w:r>
      <w:r>
        <w:t xml:space="preserve"> to a </w:t>
      </w:r>
      <w:r>
        <w:rPr>
          <w:u w:val="single"/>
        </w:rPr>
        <w:t>durable</w:t>
      </w:r>
      <w:r>
        <w:t xml:space="preserve">, </w:t>
      </w:r>
      <w:r>
        <w:rPr>
          <w:u w:val="single"/>
        </w:rPr>
        <w:t>collectivized</w:t>
      </w:r>
      <w:r>
        <w:t xml:space="preserve"> approach that effectively </w:t>
      </w:r>
      <w:r>
        <w:rPr>
          <w:u w:val="single"/>
        </w:rPr>
        <w:t>counters</w:t>
      </w:r>
      <w:r>
        <w:t xml:space="preserve"> threats to indigenous IP. </w:t>
      </w:r>
    </w:p>
    <w:p w14:paraId="0A79B949" w14:textId="77777777" w:rsidR="00074CB6" w:rsidRPr="003376A3" w:rsidRDefault="00074CB6" w:rsidP="00074CB6">
      <w:r>
        <w:t xml:space="preserve">Meghana </w:t>
      </w:r>
      <w:r w:rsidRPr="006028F8">
        <w:rPr>
          <w:rStyle w:val="Style13ptBold"/>
        </w:rPr>
        <w:t>RaoRane 6</w:t>
      </w:r>
      <w:r>
        <w:t>. JD from the University of Washington School of Law. “Aiming Straight: The Use of Indigenous Customary Law to Protect Traditional Cultural Expressions.” 2006. Washington International Law Journal 15(3). jy</w:t>
      </w:r>
    </w:p>
    <w:p w14:paraId="7AC5E9A0" w14:textId="77777777" w:rsidR="00074CB6" w:rsidRPr="003376A3" w:rsidRDefault="00074CB6" w:rsidP="00074CB6">
      <w:r>
        <w:t xml:space="preserve">TCE = traditional cultural expression(s). </w:t>
      </w:r>
    </w:p>
    <w:p w14:paraId="15A0A39A" w14:textId="77777777" w:rsidR="00074CB6" w:rsidRPr="006028F8" w:rsidRDefault="00074CB6" w:rsidP="00074CB6">
      <w:pPr>
        <w:rPr>
          <w:sz w:val="16"/>
        </w:rPr>
      </w:pPr>
      <w:r w:rsidRPr="006028F8">
        <w:rPr>
          <w:sz w:val="16"/>
        </w:rPr>
        <w:t>V. Indigenous Customary Laws Should Be Implemented Because, Unlike Other Regimes, They Provide Effective Protection</w:t>
      </w:r>
    </w:p>
    <w:p w14:paraId="4EB103D1" w14:textId="77777777" w:rsidR="00074CB6" w:rsidRPr="006028F8" w:rsidRDefault="00074CB6" w:rsidP="00074CB6">
      <w:pPr>
        <w:rPr>
          <w:sz w:val="16"/>
        </w:rPr>
      </w:pPr>
      <w:r w:rsidRPr="006028F8">
        <w:rPr>
          <w:sz w:val="16"/>
        </w:rPr>
        <w:t xml:space="preserve">The preceding discussion shows that </w:t>
      </w:r>
      <w:r w:rsidRPr="003376A3">
        <w:rPr>
          <w:rStyle w:val="Emphasis"/>
        </w:rPr>
        <w:t xml:space="preserve">existing </w:t>
      </w:r>
      <w:r w:rsidRPr="00FF1CF3">
        <w:rPr>
          <w:rStyle w:val="Emphasis"/>
          <w:highlight w:val="cyan"/>
        </w:rPr>
        <w:t>IPRs</w:t>
      </w:r>
      <w:r w:rsidRPr="00FF1CF3">
        <w:rPr>
          <w:rStyle w:val="StyleUnderline"/>
          <w:highlight w:val="cyan"/>
        </w:rPr>
        <w:t xml:space="preserve"> provide </w:t>
      </w:r>
      <w:r w:rsidRPr="00FF1CF3">
        <w:rPr>
          <w:rStyle w:val="Emphasis"/>
          <w:highlight w:val="cyan"/>
        </w:rPr>
        <w:t>ineffective resolutions</w:t>
      </w:r>
      <w:r w:rsidRPr="00FF1CF3">
        <w:rPr>
          <w:rStyle w:val="StyleUnderline"/>
          <w:highlight w:val="cyan"/>
        </w:rPr>
        <w:t xml:space="preserve"> to</w:t>
      </w:r>
      <w:r w:rsidRPr="003376A3">
        <w:rPr>
          <w:rStyle w:val="StyleUnderline"/>
        </w:rPr>
        <w:t xml:space="preserve"> the problem of </w:t>
      </w:r>
      <w:r w:rsidRPr="00FF1CF3">
        <w:rPr>
          <w:rStyle w:val="Emphasis"/>
          <w:highlight w:val="cyan"/>
        </w:rPr>
        <w:t>protect</w:t>
      </w:r>
      <w:r w:rsidRPr="003376A3">
        <w:rPr>
          <w:rStyle w:val="StyleUnderline"/>
        </w:rPr>
        <w:t xml:space="preserve">ing </w:t>
      </w:r>
      <w:r w:rsidRPr="00FF1CF3">
        <w:rPr>
          <w:rStyle w:val="Emphasis"/>
          <w:highlight w:val="cyan"/>
        </w:rPr>
        <w:t>TCEs</w:t>
      </w:r>
      <w:r w:rsidRPr="006028F8">
        <w:rPr>
          <w:sz w:val="16"/>
        </w:rPr>
        <w:t xml:space="preserve">; therefore, another solution— </w:t>
      </w:r>
      <w:r w:rsidRPr="003376A3">
        <w:rPr>
          <w:rStyle w:val="StyleUnderline"/>
        </w:rPr>
        <w:t xml:space="preserve">the application of </w:t>
      </w:r>
      <w:r w:rsidRPr="00FF1CF3">
        <w:rPr>
          <w:rStyle w:val="Emphasis"/>
          <w:highlight w:val="cyan"/>
        </w:rPr>
        <w:t>indigenous customary law</w:t>
      </w:r>
      <w:r>
        <w:rPr>
          <w:rStyle w:val="StyleUnderline"/>
        </w:rPr>
        <w:t xml:space="preserve"> </w:t>
      </w:r>
      <w:r w:rsidRPr="006028F8">
        <w:rPr>
          <w:sz w:val="16"/>
        </w:rPr>
        <w:t xml:space="preserve">135 of indigenous peoples— </w:t>
      </w:r>
      <w:r w:rsidRPr="00FF1CF3">
        <w:rPr>
          <w:rStyle w:val="StyleUnderline"/>
          <w:highlight w:val="cyan"/>
        </w:rPr>
        <w:t xml:space="preserve">should be </w:t>
      </w:r>
      <w:r w:rsidRPr="00FF1CF3">
        <w:rPr>
          <w:rStyle w:val="Emphasis"/>
          <w:highlight w:val="cyan"/>
        </w:rPr>
        <w:t>implemented</w:t>
      </w:r>
      <w:r w:rsidRPr="006028F8">
        <w:rPr>
          <w:sz w:val="16"/>
        </w:rPr>
        <w:t xml:space="preserve">. The application of indigenous customary law is the most effective resolution, given the inadequacies of solutions based on incompatible Western ideals of intellectual property protection. The assumption that existing IPRs alone can protect intellectual property is erroneous and ultimately constrains the solutions proposed for protecting TCEs. Indigenous customary law is law that has been used satisfactorily by indigenous peoples.136 </w:t>
      </w:r>
      <w:r w:rsidRPr="00FF1CF3">
        <w:rPr>
          <w:rStyle w:val="StyleUnderline"/>
          <w:highlight w:val="cyan"/>
        </w:rPr>
        <w:t>It is</w:t>
      </w:r>
      <w:r w:rsidRPr="003376A3">
        <w:rPr>
          <w:rStyle w:val="StyleUnderline"/>
        </w:rPr>
        <w:t xml:space="preserve"> a </w:t>
      </w:r>
      <w:r w:rsidRPr="00FF1CF3">
        <w:rPr>
          <w:rStyle w:val="Emphasis"/>
          <w:highlight w:val="cyan"/>
        </w:rPr>
        <w:t>flexible</w:t>
      </w:r>
      <w:r w:rsidRPr="003376A3">
        <w:rPr>
          <w:rStyle w:val="StyleUnderline"/>
        </w:rPr>
        <w:t xml:space="preserve"> solution, in that the </w:t>
      </w:r>
      <w:r w:rsidRPr="003376A3">
        <w:rPr>
          <w:rStyle w:val="Emphasis"/>
        </w:rPr>
        <w:t xml:space="preserve">indigenous customary </w:t>
      </w:r>
      <w:r w:rsidRPr="00FF1CF3">
        <w:rPr>
          <w:rStyle w:val="Emphasis"/>
          <w:highlight w:val="cyan"/>
        </w:rPr>
        <w:t>law</w:t>
      </w:r>
      <w:r w:rsidRPr="00FF1CF3">
        <w:rPr>
          <w:rStyle w:val="StyleUnderline"/>
          <w:highlight w:val="cyan"/>
        </w:rPr>
        <w:t xml:space="preserve"> of </w:t>
      </w:r>
      <w:r w:rsidRPr="00FF1CF3">
        <w:rPr>
          <w:rStyle w:val="Emphasis"/>
          <w:highlight w:val="cyan"/>
        </w:rPr>
        <w:t>each</w:t>
      </w:r>
      <w:r w:rsidRPr="003376A3">
        <w:rPr>
          <w:rStyle w:val="Emphasis"/>
        </w:rPr>
        <w:t xml:space="preserve"> diverse indigenous </w:t>
      </w:r>
      <w:r w:rsidRPr="00FF1CF3">
        <w:rPr>
          <w:rStyle w:val="Emphasis"/>
          <w:highlight w:val="cyan"/>
        </w:rPr>
        <w:t>group</w:t>
      </w:r>
      <w:r w:rsidRPr="003376A3">
        <w:rPr>
          <w:rStyle w:val="StyleUnderline"/>
        </w:rPr>
        <w:t xml:space="preserve"> around the world </w:t>
      </w:r>
      <w:r w:rsidRPr="00FF1CF3">
        <w:rPr>
          <w:rStyle w:val="StyleUnderline"/>
          <w:highlight w:val="cyan"/>
        </w:rPr>
        <w:t xml:space="preserve">can be applied </w:t>
      </w:r>
      <w:r w:rsidRPr="00FF1CF3">
        <w:rPr>
          <w:rStyle w:val="Emphasis"/>
          <w:highlight w:val="cyan"/>
        </w:rPr>
        <w:t>to that group</w:t>
      </w:r>
      <w:r w:rsidRPr="003376A3">
        <w:rPr>
          <w:rStyle w:val="StyleUnderline"/>
        </w:rPr>
        <w:t xml:space="preserve"> to protect its own TCEs.</w:t>
      </w:r>
      <w:r w:rsidRPr="006028F8">
        <w:rPr>
          <w:sz w:val="16"/>
        </w:rPr>
        <w:t xml:space="preserve"> Mainstream solutions (</w:t>
      </w:r>
      <w:r w:rsidRPr="00FF1CF3">
        <w:rPr>
          <w:rStyle w:val="Emphasis"/>
          <w:highlight w:val="cyan"/>
        </w:rPr>
        <w:t>existing IPRs</w:t>
      </w:r>
      <w:r w:rsidRPr="006028F8">
        <w:rPr>
          <w:sz w:val="16"/>
        </w:rPr>
        <w:t xml:space="preserve"> and sui generis solutions) </w:t>
      </w:r>
      <w:r w:rsidRPr="00FF1CF3">
        <w:rPr>
          <w:rStyle w:val="StyleUnderline"/>
          <w:highlight w:val="cyan"/>
        </w:rPr>
        <w:t xml:space="preserve">are based on a </w:t>
      </w:r>
      <w:r w:rsidRPr="00FF1CF3">
        <w:rPr>
          <w:rStyle w:val="Emphasis"/>
          <w:highlight w:val="cyan"/>
        </w:rPr>
        <w:t>Western</w:t>
      </w:r>
      <w:r w:rsidRPr="003376A3">
        <w:rPr>
          <w:rStyle w:val="Emphasis"/>
        </w:rPr>
        <w:t xml:space="preserve"> intellectual property </w:t>
      </w:r>
      <w:r w:rsidRPr="00FF1CF3">
        <w:rPr>
          <w:rStyle w:val="Emphasis"/>
          <w:highlight w:val="cyan"/>
        </w:rPr>
        <w:t>paradigm</w:t>
      </w:r>
      <w:r w:rsidRPr="00FF1CF3">
        <w:rPr>
          <w:rStyle w:val="StyleUnderline"/>
          <w:highlight w:val="cyan"/>
        </w:rPr>
        <w:t xml:space="preserve"> which </w:t>
      </w:r>
      <w:r w:rsidRPr="00FF1CF3">
        <w:rPr>
          <w:rStyle w:val="Emphasis"/>
          <w:highlight w:val="cyan"/>
        </w:rPr>
        <w:t>fundamentally differs</w:t>
      </w:r>
      <w:r w:rsidRPr="00FF1CF3">
        <w:rPr>
          <w:rStyle w:val="StyleUnderline"/>
          <w:highlight w:val="cyan"/>
        </w:rPr>
        <w:t xml:space="preserve"> from</w:t>
      </w:r>
      <w:r w:rsidRPr="003376A3">
        <w:rPr>
          <w:rStyle w:val="StyleUnderline"/>
        </w:rPr>
        <w:t xml:space="preserve"> the </w:t>
      </w:r>
      <w:r w:rsidRPr="00FF1CF3">
        <w:rPr>
          <w:rStyle w:val="StyleUnderline"/>
          <w:highlight w:val="cyan"/>
        </w:rPr>
        <w:t>notions underlying</w:t>
      </w:r>
      <w:r w:rsidRPr="003376A3">
        <w:rPr>
          <w:rStyle w:val="StyleUnderline"/>
        </w:rPr>
        <w:t xml:space="preserve"> the need to </w:t>
      </w:r>
      <w:r w:rsidRPr="003376A3">
        <w:rPr>
          <w:rStyle w:val="Emphasis"/>
        </w:rPr>
        <w:t xml:space="preserve">protect </w:t>
      </w:r>
      <w:r w:rsidRPr="00FF1CF3">
        <w:rPr>
          <w:rStyle w:val="Emphasis"/>
          <w:highlight w:val="cyan"/>
        </w:rPr>
        <w:t>TCEs</w:t>
      </w:r>
      <w:r w:rsidRPr="006028F8">
        <w:rPr>
          <w:sz w:val="16"/>
        </w:rPr>
        <w:t xml:space="preserve">. This causes mainstream solutions to either overreach or under-reach in the protections they afford, leading to a denial of protection for TCEs. Thus, they are sub-optimal as solutions, and the application of indigenous customary law is a more effective resolution. </w:t>
      </w:r>
    </w:p>
    <w:p w14:paraId="77EC3D97" w14:textId="77777777" w:rsidR="00074CB6" w:rsidRPr="006028F8" w:rsidRDefault="00074CB6" w:rsidP="00074CB6">
      <w:pPr>
        <w:rPr>
          <w:sz w:val="16"/>
        </w:rPr>
      </w:pPr>
      <w:r w:rsidRPr="006028F8">
        <w:rPr>
          <w:sz w:val="16"/>
        </w:rPr>
        <w:t xml:space="preserve">A. The Presumption that Existing IPRs Exhaust All Possible Means of Effective Protection Is Fallacious and Limiting </w:t>
      </w:r>
    </w:p>
    <w:p w14:paraId="3D03D3CD" w14:textId="77777777" w:rsidR="00074CB6" w:rsidRPr="006028F8" w:rsidRDefault="00074CB6" w:rsidP="00074CB6">
      <w:pPr>
        <w:rPr>
          <w:sz w:val="16"/>
        </w:rPr>
      </w:pPr>
      <w:proofErr w:type="gramStart"/>
      <w:r w:rsidRPr="006028F8">
        <w:rPr>
          <w:sz w:val="16"/>
        </w:rPr>
        <w:t>A belief</w:t>
      </w:r>
      <w:proofErr w:type="gramEnd"/>
      <w:r w:rsidRPr="006028F8">
        <w:rPr>
          <w:sz w:val="16"/>
        </w:rPr>
        <w:t xml:space="preserve"> that existing IPRs, on which sui generis solutions are based, provide the only avenue to protect cultural expressions is misleading and handicaps the goal of achieving effective protection for TCEs. Intellectual property has been described as “nothing more than a </w:t>
      </w:r>
      <w:proofErr w:type="gramStart"/>
      <w:r w:rsidRPr="006028F8">
        <w:rPr>
          <w:sz w:val="16"/>
        </w:rPr>
        <w:t>socially-recognized</w:t>
      </w:r>
      <w:proofErr w:type="gramEnd"/>
      <w:r w:rsidRPr="006028F8">
        <w:rPr>
          <w:sz w:val="16"/>
        </w:rPr>
        <w:t xml:space="preserve">, but imaginary, set of fences and gates” that “[p]eople must believe . . . for it to be effective.”137 Existing IPRs, which are based on Western intellectual property ideals, are so well established today that most of the world has accepted their set of defined “gates and fences.” For instance, the 149 member nations138 of the World Trade Organization (“WTO”) have agreed to ensure that their laws conform to the Trade-Related Aspects of Intellectual Property Rights (“TRIPS”) agreement.139 The TRIPS agreement enforces the basic precepts of Western intellectual property protection, such as copyright, on all the member nations of the WTO.140 In essence, 149 nations have accepted Western intellectual property ideals and are in the process of implementing them. Amid this widespread confirmation, it is easy to forget that existing IPRs are no more than one convention of protection, rather than the only possible convention. It has been proposed that “the tradition which attracts the most adherence will be the one . . . [that] is the most persuasive.”141 Existing IPRs can thus be seen just a predominant paradigm of protection that most of the world has affirmed and considers persuasive. </w:t>
      </w:r>
    </w:p>
    <w:p w14:paraId="56E12262" w14:textId="77777777" w:rsidR="00074CB6" w:rsidRPr="006028F8" w:rsidRDefault="00074CB6" w:rsidP="00074CB6">
      <w:pPr>
        <w:rPr>
          <w:sz w:val="16"/>
        </w:rPr>
      </w:pPr>
      <w:r w:rsidRPr="006028F8">
        <w:rPr>
          <w:sz w:val="16"/>
        </w:rPr>
        <w:t xml:space="preserve">Despite the widespread acceptance of existing IPRs, other regimes of protection based on different underlying philosophies continue to exist and may be better suited to protecting TCEs. The </w:t>
      </w:r>
      <w:r w:rsidRPr="00FF1CF3">
        <w:rPr>
          <w:rStyle w:val="StyleUnderline"/>
          <w:highlight w:val="cyan"/>
        </w:rPr>
        <w:t>application of</w:t>
      </w:r>
      <w:r w:rsidRPr="006028F8">
        <w:rPr>
          <w:rStyle w:val="StyleUnderline"/>
        </w:rPr>
        <w:t xml:space="preserve"> the </w:t>
      </w:r>
      <w:r w:rsidRPr="00FF1CF3">
        <w:rPr>
          <w:rStyle w:val="Emphasis"/>
          <w:highlight w:val="cyan"/>
        </w:rPr>
        <w:t>distinct</w:t>
      </w:r>
      <w:r w:rsidRPr="006028F8">
        <w:rPr>
          <w:rStyle w:val="Emphasis"/>
        </w:rPr>
        <w:t xml:space="preserve"> indigenous </w:t>
      </w:r>
      <w:r w:rsidRPr="00FF1CF3">
        <w:rPr>
          <w:rStyle w:val="Emphasis"/>
          <w:highlight w:val="cyan"/>
        </w:rPr>
        <w:t>customary laws</w:t>
      </w:r>
      <w:r w:rsidRPr="006028F8">
        <w:rPr>
          <w:rStyle w:val="StyleUnderline"/>
        </w:rPr>
        <w:t xml:space="preserve"> of indigenous peoples</w:t>
      </w:r>
      <w:r w:rsidRPr="006028F8">
        <w:rPr>
          <w:sz w:val="16"/>
        </w:rPr>
        <w:t xml:space="preserve"> for the protection of their </w:t>
      </w:r>
      <w:proofErr w:type="gramStart"/>
      <w:r w:rsidRPr="006028F8">
        <w:rPr>
          <w:sz w:val="16"/>
        </w:rPr>
        <w:t>particular TCEs</w:t>
      </w:r>
      <w:proofErr w:type="gramEnd"/>
      <w:r w:rsidRPr="006028F8">
        <w:rPr>
          <w:sz w:val="16"/>
        </w:rPr>
        <w:t xml:space="preserve"> is one such regime. These laws </w:t>
      </w:r>
      <w:r w:rsidRPr="00FF1CF3">
        <w:rPr>
          <w:rStyle w:val="StyleUnderline"/>
          <w:highlight w:val="cyan"/>
        </w:rPr>
        <w:t xml:space="preserve">have proved </w:t>
      </w:r>
      <w:r w:rsidRPr="00FF1CF3">
        <w:rPr>
          <w:rStyle w:val="Emphasis"/>
          <w:highlight w:val="cyan"/>
        </w:rPr>
        <w:t>satisfactory</w:t>
      </w:r>
      <w:r w:rsidRPr="006028F8">
        <w:rPr>
          <w:rStyle w:val="StyleUnderline"/>
        </w:rPr>
        <w:t xml:space="preserve"> to the indigenous groups</w:t>
      </w:r>
      <w:r w:rsidRPr="006028F8">
        <w:rPr>
          <w:sz w:val="16"/>
        </w:rPr>
        <w:t xml:space="preserve"> that apply them and should be considered seriously. Ignoring other regimes and </w:t>
      </w:r>
      <w:r w:rsidRPr="00FF1CF3">
        <w:rPr>
          <w:rStyle w:val="StyleUnderline"/>
          <w:highlight w:val="cyan"/>
        </w:rPr>
        <w:t>imposing</w:t>
      </w:r>
      <w:r w:rsidRPr="006028F8">
        <w:rPr>
          <w:rStyle w:val="StyleUnderline"/>
        </w:rPr>
        <w:t xml:space="preserve"> predominantly </w:t>
      </w:r>
      <w:r w:rsidRPr="00FF1CF3">
        <w:rPr>
          <w:rStyle w:val="Emphasis"/>
          <w:highlight w:val="cyan"/>
        </w:rPr>
        <w:t>Western</w:t>
      </w:r>
      <w:r w:rsidRPr="006028F8">
        <w:rPr>
          <w:rStyle w:val="Emphasis"/>
        </w:rPr>
        <w:t xml:space="preserve">-ideal based </w:t>
      </w:r>
      <w:r w:rsidRPr="00FF1CF3">
        <w:rPr>
          <w:rStyle w:val="Emphasis"/>
          <w:highlight w:val="cyan"/>
        </w:rPr>
        <w:t>solutions</w:t>
      </w:r>
      <w:r w:rsidRPr="00FF1CF3">
        <w:rPr>
          <w:rStyle w:val="StyleUnderline"/>
          <w:highlight w:val="cyan"/>
        </w:rPr>
        <w:t xml:space="preserve"> upon cultures </w:t>
      </w:r>
      <w:r w:rsidRPr="00FF1CF3">
        <w:rPr>
          <w:rStyle w:val="Emphasis"/>
          <w:highlight w:val="cyan"/>
        </w:rPr>
        <w:t>extraneous</w:t>
      </w:r>
      <w:r w:rsidRPr="006028F8">
        <w:rPr>
          <w:rStyle w:val="Emphasis"/>
        </w:rPr>
        <w:t xml:space="preserve"> to those ideals</w:t>
      </w:r>
      <w:r w:rsidRPr="006028F8">
        <w:rPr>
          <w:rStyle w:val="StyleUnderline"/>
        </w:rPr>
        <w:t xml:space="preserve"> </w:t>
      </w:r>
      <w:r w:rsidRPr="00FF1CF3">
        <w:rPr>
          <w:rStyle w:val="StyleUnderline"/>
          <w:highlight w:val="cyan"/>
        </w:rPr>
        <w:t>does not allow for</w:t>
      </w:r>
      <w:r w:rsidRPr="006028F8">
        <w:rPr>
          <w:rStyle w:val="StyleUnderline"/>
        </w:rPr>
        <w:t xml:space="preserve"> an </w:t>
      </w:r>
      <w:r w:rsidRPr="00FF1CF3">
        <w:rPr>
          <w:rStyle w:val="StyleUnderline"/>
          <w:highlight w:val="cyan"/>
        </w:rPr>
        <w:t>accounting</w:t>
      </w:r>
      <w:r w:rsidRPr="006028F8">
        <w:rPr>
          <w:rStyle w:val="StyleUnderline"/>
        </w:rPr>
        <w:t xml:space="preserve"> of the </w:t>
      </w:r>
      <w:r w:rsidRPr="00FF1CF3">
        <w:rPr>
          <w:rStyle w:val="Emphasis"/>
          <w:highlight w:val="cyan"/>
        </w:rPr>
        <w:t>differences</w:t>
      </w:r>
      <w:r w:rsidRPr="006028F8">
        <w:rPr>
          <w:rStyle w:val="StyleUnderline"/>
        </w:rPr>
        <w:t xml:space="preserve"> between the needs of the various cultures seeking protections</w:t>
      </w:r>
      <w:r w:rsidRPr="006028F8">
        <w:rPr>
          <w:sz w:val="16"/>
        </w:rPr>
        <w:t xml:space="preserve">. Because many of these differences fall outside the scope of Western based regimes of protection, the protection achievable for TCEs remains limited. Australia acknowledged the existence and applicability of indigenous customary laws in a significant way when it linked indigenous customs and laws with native land title.142 Moreover, while Australian courts are mindful of the existence of indigenous customary laws and have often taken them into account to varying degrees in their decisions, they continue to analyze the problem of protecting TCEs largely within the framework of existing IPRs. For instance, the Ganalbingu clan’s claim was dismissed in Bulun Bulun because the clan had no applicable rights under existing IPRs. Thus, the clan received no remedy despite having valid ownership of the artwork under indigenous customary law. One of the Justices of the High Court of Australia acknowledged these limitations: </w:t>
      </w:r>
    </w:p>
    <w:p w14:paraId="15F0EB50" w14:textId="77777777" w:rsidR="00074CB6" w:rsidRPr="006028F8" w:rsidRDefault="00074CB6" w:rsidP="00074CB6">
      <w:pPr>
        <w:ind w:left="720"/>
        <w:rPr>
          <w:sz w:val="16"/>
        </w:rPr>
      </w:pPr>
      <w:r w:rsidRPr="006028F8">
        <w:rPr>
          <w:sz w:val="16"/>
        </w:rPr>
        <w:t>Difficulties with extending Australia’s intellectual property law to the styles and nuances of the artistic creations of Aboriginal and other indigenous people of Australia suggest that there may be a need to look specifically at the express adaptation of that law to the needs of indigenous peoples so that the law can respond to the problem and not simply impose its view of what the problem is upon all people uniformly.143</w:t>
      </w:r>
    </w:p>
    <w:p w14:paraId="56800A24" w14:textId="77777777" w:rsidR="00074CB6" w:rsidRPr="006028F8" w:rsidRDefault="00074CB6" w:rsidP="00074CB6">
      <w:pPr>
        <w:rPr>
          <w:sz w:val="16"/>
        </w:rPr>
      </w:pPr>
      <w:r w:rsidRPr="006028F8">
        <w:rPr>
          <w:sz w:val="16"/>
        </w:rPr>
        <w:t xml:space="preserve">Thus, the application of existing IPRs, and to a certain extent sui generis solutions based on them, to the protection of TCEs “imposes [a Western world] view of what the problem is upon all people uniformly”144 and thus, fails to respond with an effective solution. </w:t>
      </w:r>
    </w:p>
    <w:p w14:paraId="0911FC1F" w14:textId="77777777" w:rsidR="00074CB6" w:rsidRPr="006028F8" w:rsidRDefault="00074CB6" w:rsidP="00074CB6">
      <w:pPr>
        <w:rPr>
          <w:sz w:val="16"/>
        </w:rPr>
      </w:pPr>
      <w:r w:rsidRPr="006028F8">
        <w:rPr>
          <w:sz w:val="16"/>
        </w:rPr>
        <w:t xml:space="preserve">B. Indigenous Customary Law Is Law and Constitutes a Satisfactory and Flexible Solution that Will Provide Effective Protection to TCEs </w:t>
      </w:r>
    </w:p>
    <w:p w14:paraId="1201DA1A" w14:textId="77777777" w:rsidR="00074CB6" w:rsidRPr="006028F8" w:rsidRDefault="00074CB6" w:rsidP="00074CB6">
      <w:pPr>
        <w:rPr>
          <w:sz w:val="16"/>
        </w:rPr>
      </w:pPr>
      <w:r w:rsidRPr="006028F8">
        <w:rPr>
          <w:sz w:val="16"/>
        </w:rPr>
        <w:t xml:space="preserve">Indigenous customary law refers to the “body of rules, values and traditions accepted in traditional . . . societies as establishing standards and procedures to be followed and upheld.”145 Indigenous peoples often have their own set of traditions and practices that have evolved over the years and constitute their customary law.146 </w:t>
      </w:r>
      <w:r w:rsidRPr="006028F8">
        <w:rPr>
          <w:rStyle w:val="StyleUnderline"/>
        </w:rPr>
        <w:t>Indigenous customary law</w:t>
      </w:r>
      <w:r w:rsidRPr="006028F8">
        <w:rPr>
          <w:sz w:val="16"/>
        </w:rPr>
        <w:t xml:space="preserve"> transforms over time to account for the changes in the needs of the peoples it seeks to govern.147 It derives its legitimacy from social acceptance by the members of the community it governs148 and </w:t>
      </w:r>
      <w:r w:rsidRPr="006028F8">
        <w:rPr>
          <w:rStyle w:val="StyleUnderline"/>
        </w:rPr>
        <w:t xml:space="preserve">is based on norms that may be understood only by </w:t>
      </w:r>
      <w:r w:rsidRPr="006028F8">
        <w:rPr>
          <w:rStyle w:val="Emphasis"/>
        </w:rPr>
        <w:t>members of the community</w:t>
      </w:r>
      <w:r w:rsidRPr="006028F8">
        <w:rPr>
          <w:sz w:val="16"/>
        </w:rPr>
        <w:t xml:space="preserve">.149 Communities may possess institutional structures and mechanisms to implement and enforce their laws.150 Indigenous customary law is so entwined with the way of life of indigenous peoples, and is such an integral part of their culture, that it has, independent of the customs it governs, been claimed to be deserving of protection as an element of the culture.151 Indigenous customary law has also governed the use of TCEs in indigenous communities. It determines who in the community is authorized to permit their use and reproduction.152 Thus, </w:t>
      </w:r>
      <w:r w:rsidRPr="006028F8">
        <w:rPr>
          <w:rStyle w:val="Emphasis"/>
        </w:rPr>
        <w:t>indigenous customary law</w:t>
      </w:r>
      <w:r w:rsidRPr="006028F8">
        <w:rPr>
          <w:rStyle w:val="StyleUnderline"/>
        </w:rPr>
        <w:t xml:space="preserve"> focuses on a “</w:t>
      </w:r>
      <w:r w:rsidRPr="006028F8">
        <w:rPr>
          <w:rStyle w:val="Emphasis"/>
        </w:rPr>
        <w:t>bundle of relationships</w:t>
      </w:r>
      <w:r w:rsidRPr="006028F8">
        <w:rPr>
          <w:rStyle w:val="StyleUnderline"/>
        </w:rPr>
        <w:t xml:space="preserve"> rather than [the] </w:t>
      </w:r>
      <w:r w:rsidRPr="006028F8">
        <w:rPr>
          <w:rStyle w:val="Emphasis"/>
        </w:rPr>
        <w:t>bundle of economic rights</w:t>
      </w:r>
      <w:r w:rsidRPr="006028F8">
        <w:rPr>
          <w:rStyle w:val="StyleUnderline"/>
        </w:rPr>
        <w:t>,” which Western intellectual property laws emphasize</w:t>
      </w:r>
      <w:r w:rsidRPr="006028F8">
        <w:rPr>
          <w:sz w:val="16"/>
        </w:rPr>
        <w:t xml:space="preserve">.153 In addition, it focuses on community ownership and involvement rather than on personal rights.154 Under Aboriginal law in Australia, the right to use a clan’s symbols and stories resides in the traditional owners, who are considered custodians of the images.155 The traditional owners collectively determine whether and how the clan’s images can be used.156 Unfortunately, </w:t>
      </w:r>
      <w:r w:rsidRPr="00FF1CF3">
        <w:rPr>
          <w:rStyle w:val="Emphasis"/>
          <w:highlight w:val="cyan"/>
        </w:rPr>
        <w:t>indigenous customary law</w:t>
      </w:r>
      <w:r w:rsidRPr="00FF1CF3">
        <w:rPr>
          <w:rStyle w:val="StyleUnderline"/>
          <w:highlight w:val="cyan"/>
        </w:rPr>
        <w:t xml:space="preserve"> is</w:t>
      </w:r>
      <w:r w:rsidRPr="006028F8">
        <w:rPr>
          <w:rStyle w:val="StyleUnderline"/>
        </w:rPr>
        <w:t xml:space="preserve"> often </w:t>
      </w:r>
      <w:r w:rsidRPr="00FF1CF3">
        <w:rPr>
          <w:rStyle w:val="StyleUnderline"/>
          <w:highlight w:val="cyan"/>
        </w:rPr>
        <w:t xml:space="preserve">viewed as </w:t>
      </w:r>
      <w:r w:rsidRPr="00FF1CF3">
        <w:rPr>
          <w:rStyle w:val="Emphasis"/>
          <w:highlight w:val="cyan"/>
        </w:rPr>
        <w:t>subordinate</w:t>
      </w:r>
      <w:r w:rsidRPr="00FF1CF3">
        <w:rPr>
          <w:rStyle w:val="StyleUnderline"/>
          <w:highlight w:val="cyan"/>
        </w:rPr>
        <w:t xml:space="preserve"> to</w:t>
      </w:r>
      <w:r w:rsidRPr="006028F8">
        <w:rPr>
          <w:rStyle w:val="StyleUnderline"/>
        </w:rPr>
        <w:t xml:space="preserve"> other more </w:t>
      </w:r>
      <w:r w:rsidRPr="00FF1CF3">
        <w:rPr>
          <w:rStyle w:val="Emphasis"/>
          <w:highlight w:val="cyan"/>
        </w:rPr>
        <w:t>prevalent</w:t>
      </w:r>
      <w:r w:rsidRPr="006028F8">
        <w:rPr>
          <w:rStyle w:val="Emphasis"/>
        </w:rPr>
        <w:t xml:space="preserve"> legal </w:t>
      </w:r>
      <w:r w:rsidRPr="00FF1CF3">
        <w:rPr>
          <w:rStyle w:val="Emphasis"/>
          <w:highlight w:val="cyan"/>
        </w:rPr>
        <w:t>traditions</w:t>
      </w:r>
      <w:r w:rsidRPr="00FF1CF3">
        <w:rPr>
          <w:rStyle w:val="StyleUnderline"/>
          <w:highlight w:val="cyan"/>
        </w:rPr>
        <w:t>, and has not been accorded</w:t>
      </w:r>
      <w:r w:rsidRPr="006028F8">
        <w:rPr>
          <w:rStyle w:val="StyleUnderline"/>
        </w:rPr>
        <w:t xml:space="preserve"> the </w:t>
      </w:r>
      <w:r w:rsidRPr="00FF1CF3">
        <w:rPr>
          <w:rStyle w:val="Emphasis"/>
          <w:highlight w:val="cyan"/>
        </w:rPr>
        <w:t>legitimacy</w:t>
      </w:r>
      <w:r w:rsidRPr="006028F8">
        <w:rPr>
          <w:rStyle w:val="StyleUnderline"/>
        </w:rPr>
        <w:t xml:space="preserve"> that those traditions enjoy</w:t>
      </w:r>
      <w:r w:rsidRPr="006028F8">
        <w:rPr>
          <w:sz w:val="16"/>
        </w:rPr>
        <w:t xml:space="preserve">. 157 </w:t>
      </w:r>
    </w:p>
    <w:p w14:paraId="6C18CAB2" w14:textId="77777777" w:rsidR="00074CB6" w:rsidRPr="006028F8" w:rsidRDefault="00074CB6" w:rsidP="00074CB6">
      <w:pPr>
        <w:rPr>
          <w:sz w:val="16"/>
        </w:rPr>
      </w:pPr>
      <w:r w:rsidRPr="006028F8">
        <w:rPr>
          <w:sz w:val="16"/>
        </w:rPr>
        <w:t xml:space="preserve">Indigenous customary law is law although it might not conform with Western notions of what constitutes law.158 Max Gluckman, a social anthropologist who has studied indigenous peoples, has found that systems of law do indeed exist in indigenous societies.159 While addressing the question of what law is, Gluckman argues that “we must accept that all words which deal with important social facts [such as law] are bound to have many meanings,” and that “it is sterile . . . to argue that such words can only be applied in one sense and not in another.”160 Therefore, </w:t>
      </w:r>
      <w:r w:rsidRPr="00FF1CF3">
        <w:rPr>
          <w:rStyle w:val="StyleUnderline"/>
          <w:highlight w:val="cyan"/>
        </w:rPr>
        <w:t>law must be</w:t>
      </w:r>
      <w:r w:rsidRPr="006028F8">
        <w:rPr>
          <w:rStyle w:val="StyleUnderline"/>
        </w:rPr>
        <w:t xml:space="preserve"> thought of </w:t>
      </w:r>
      <w:r w:rsidRPr="00FF1CF3">
        <w:rPr>
          <w:rStyle w:val="Emphasis"/>
          <w:highlight w:val="cyan"/>
        </w:rPr>
        <w:t>more expansive</w:t>
      </w:r>
      <w:r w:rsidRPr="006028F8">
        <w:rPr>
          <w:sz w:val="16"/>
        </w:rPr>
        <w:t xml:space="preserve">ly than Western notions of what constitutes law. </w:t>
      </w:r>
      <w:r w:rsidRPr="006028F8">
        <w:rPr>
          <w:rStyle w:val="StyleUnderline"/>
        </w:rPr>
        <w:t>Law can be thought of as “</w:t>
      </w:r>
      <w:r w:rsidRPr="006028F8">
        <w:rPr>
          <w:rStyle w:val="Emphasis"/>
        </w:rPr>
        <w:t>the process of social control</w:t>
      </w:r>
      <w:r w:rsidRPr="006028F8">
        <w:rPr>
          <w:rStyle w:val="StyleUnderline"/>
        </w:rPr>
        <w:t xml:space="preserve"> by which </w:t>
      </w:r>
      <w:r w:rsidRPr="006028F8">
        <w:rPr>
          <w:rStyle w:val="Emphasis"/>
        </w:rPr>
        <w:t>any society maintains order</w:t>
      </w:r>
      <w:r w:rsidRPr="006028F8">
        <w:rPr>
          <w:rStyle w:val="StyleUnderline"/>
        </w:rPr>
        <w:t xml:space="preserve"> and discourages disorder.”</w:t>
      </w:r>
      <w:r w:rsidRPr="006028F8">
        <w:rPr>
          <w:sz w:val="16"/>
        </w:rPr>
        <w:t xml:space="preserve">161 Because indigenous customary law is a body of rules that establishes standards and procedures within a community,162 it is indeed law and has been recognized as such to a limited extent. In European colonies, where native and European courts functioned in parallel, European courts applied native law in exceptional cases.163 The Australian High Court in Mabo recognized indigenous customary law and bolstered its significance by using it as a basis for land title.164 </w:t>
      </w:r>
    </w:p>
    <w:p w14:paraId="0E24F1CC" w14:textId="77777777" w:rsidR="00074CB6" w:rsidRDefault="00074CB6" w:rsidP="00074CB6">
      <w:pPr>
        <w:rPr>
          <w:sz w:val="16"/>
        </w:rPr>
      </w:pPr>
      <w:r w:rsidRPr="006028F8">
        <w:rPr>
          <w:rStyle w:val="StyleUnderline"/>
        </w:rPr>
        <w:t>Indigenous customary law</w:t>
      </w:r>
      <w:r w:rsidRPr="006028F8">
        <w:rPr>
          <w:sz w:val="16"/>
        </w:rPr>
        <w:t xml:space="preserve"> has satisfactorily governed the use of </w:t>
      </w:r>
      <w:proofErr w:type="gramStart"/>
      <w:r w:rsidRPr="006028F8">
        <w:rPr>
          <w:sz w:val="16"/>
        </w:rPr>
        <w:t>TCEs, and</w:t>
      </w:r>
      <w:proofErr w:type="gramEnd"/>
      <w:r w:rsidRPr="006028F8">
        <w:rPr>
          <w:sz w:val="16"/>
        </w:rPr>
        <w:t xml:space="preserve"> </w:t>
      </w:r>
      <w:r w:rsidRPr="006028F8">
        <w:rPr>
          <w:rStyle w:val="StyleUnderline"/>
        </w:rPr>
        <w:t xml:space="preserve">is flexible enough to protect the diverse cultural expressions of indigenous communities </w:t>
      </w:r>
      <w:r w:rsidRPr="006028F8">
        <w:rPr>
          <w:rStyle w:val="Emphasis"/>
        </w:rPr>
        <w:t>around the world</w:t>
      </w:r>
      <w:r w:rsidRPr="006028F8">
        <w:rPr>
          <w:sz w:val="16"/>
        </w:rPr>
        <w:t xml:space="preserve">. Indigenous customary law continues to exist today. Various Australian court decisions can be found where questions relating to indigenous customary law have arisen.165 In some cases, such as Bulun Bulun and Yumbulul, claims based on indigenous customary law were even made. However, because there are large numbers of diverse indigenous groups across the world, no single indigenous position on the issue of folkloric protection exists.166 Hence, a single solution cannot ensue. The application of community-specific indigenous customary law allows for a flexible solution that rejects the one-size-fits all approach. Australian courts have often struggled to understand the significance of TCEs to indigenous communities while attempting to fashion fair solutions. Misunderstandings about the needs of indigenous communities often result from efforts by outsiders to comprehend the role of TCEs in a community.167 Because the principles underlying the protection of TCEs are embodied in the indigenous customary laws themselves, their application eliminates the possibility of misunderstandings that lead to ineffective solutions. Indigenous peoples have declared that “they want to create a system that is their own, and not a modification of ‘mainstream’ intellectual property law.”168 Indigenous people want to take control over their cultural expressions and define how these expressions can be used.169 The </w:t>
      </w:r>
      <w:r w:rsidRPr="006028F8">
        <w:rPr>
          <w:rStyle w:val="StyleUnderline"/>
        </w:rPr>
        <w:t xml:space="preserve">application of </w:t>
      </w:r>
      <w:r w:rsidRPr="00FF1CF3">
        <w:rPr>
          <w:rStyle w:val="Emphasis"/>
          <w:highlight w:val="cyan"/>
        </w:rPr>
        <w:t>indigenous customary law</w:t>
      </w:r>
      <w:r w:rsidRPr="006028F8">
        <w:rPr>
          <w:sz w:val="16"/>
        </w:rPr>
        <w:t xml:space="preserve"> will allow them to do so.170 It </w:t>
      </w:r>
      <w:r w:rsidRPr="00FF1CF3">
        <w:rPr>
          <w:rStyle w:val="StyleUnderline"/>
          <w:highlight w:val="cyan"/>
        </w:rPr>
        <w:t>will</w:t>
      </w:r>
      <w:r w:rsidRPr="006028F8">
        <w:rPr>
          <w:rStyle w:val="StyleUnderline"/>
        </w:rPr>
        <w:t xml:space="preserve"> also </w:t>
      </w:r>
      <w:r w:rsidRPr="00FF1CF3">
        <w:rPr>
          <w:rStyle w:val="StyleUnderline"/>
          <w:highlight w:val="cyan"/>
        </w:rPr>
        <w:t xml:space="preserve">allow them to </w:t>
      </w:r>
      <w:r w:rsidRPr="00FF1CF3">
        <w:rPr>
          <w:rStyle w:val="Emphasis"/>
          <w:highlight w:val="cyan"/>
        </w:rPr>
        <w:t>control</w:t>
      </w:r>
      <w:r w:rsidRPr="006028F8">
        <w:rPr>
          <w:rStyle w:val="Emphasis"/>
        </w:rPr>
        <w:t xml:space="preserve"> the </w:t>
      </w:r>
      <w:r w:rsidRPr="00FF1CF3">
        <w:rPr>
          <w:rStyle w:val="Emphasis"/>
          <w:highlight w:val="cyan"/>
        </w:rPr>
        <w:t>fate</w:t>
      </w:r>
      <w:r w:rsidRPr="00FF1CF3">
        <w:rPr>
          <w:rStyle w:val="StyleUnderline"/>
          <w:highlight w:val="cyan"/>
        </w:rPr>
        <w:t xml:space="preserve"> and </w:t>
      </w:r>
      <w:r w:rsidRPr="00FF1CF3">
        <w:rPr>
          <w:rStyle w:val="Emphasis"/>
          <w:highlight w:val="cyan"/>
        </w:rPr>
        <w:t>development of their cultures</w:t>
      </w:r>
      <w:r w:rsidRPr="006028F8">
        <w:rPr>
          <w:rStyle w:val="StyleUnderline"/>
        </w:rPr>
        <w:t xml:space="preserve">, which has been argued to be </w:t>
      </w:r>
      <w:r w:rsidRPr="00FF1CF3">
        <w:rPr>
          <w:rStyle w:val="Emphasis"/>
          <w:highlight w:val="cyan"/>
        </w:rPr>
        <w:t>the most effective way</w:t>
      </w:r>
      <w:r w:rsidRPr="00FF1CF3">
        <w:rPr>
          <w:rStyle w:val="StyleUnderline"/>
          <w:highlight w:val="cyan"/>
        </w:rPr>
        <w:t xml:space="preserve"> to counter forces that threaten to </w:t>
      </w:r>
      <w:r w:rsidRPr="00FF1CF3">
        <w:rPr>
          <w:rStyle w:val="Emphasis"/>
          <w:highlight w:val="cyan"/>
        </w:rPr>
        <w:t>destroy</w:t>
      </w:r>
      <w:r w:rsidRPr="006028F8">
        <w:rPr>
          <w:rStyle w:val="Emphasis"/>
        </w:rPr>
        <w:t xml:space="preserve"> the customary </w:t>
      </w:r>
      <w:r w:rsidRPr="00FF1CF3">
        <w:rPr>
          <w:rStyle w:val="Emphasis"/>
          <w:highlight w:val="cyan"/>
        </w:rPr>
        <w:t>practices of indigenous peoples</w:t>
      </w:r>
      <w:r w:rsidRPr="006028F8">
        <w:rPr>
          <w:rStyle w:val="StyleUnderline"/>
        </w:rPr>
        <w:t>.</w:t>
      </w:r>
      <w:r w:rsidRPr="006028F8">
        <w:rPr>
          <w:sz w:val="16"/>
        </w:rPr>
        <w:t xml:space="preserve">171 </w:t>
      </w:r>
    </w:p>
    <w:p w14:paraId="3A5CDE93" w14:textId="08A64E6E" w:rsidR="00074CB6" w:rsidRDefault="000C42C8" w:rsidP="00074CB6">
      <w:pPr>
        <w:pStyle w:val="Heading1"/>
      </w:pPr>
      <w:r>
        <w:t>2AC---Set</w:t>
      </w:r>
      <w:r w:rsidR="004C1AC0">
        <w:t>tler</w:t>
      </w:r>
      <w:r>
        <w:t xml:space="preserve"> Col</w:t>
      </w:r>
      <w:r w:rsidR="004C1AC0">
        <w:t>onialism</w:t>
      </w:r>
    </w:p>
    <w:p w14:paraId="00B4BBA5" w14:textId="425CEAEA" w:rsidR="000C42C8" w:rsidRPr="000C42C8" w:rsidRDefault="000C42C8" w:rsidP="000C42C8">
      <w:pPr>
        <w:pStyle w:val="Heading2"/>
      </w:pPr>
      <w:r>
        <w:t>Toolbox</w:t>
      </w:r>
    </w:p>
    <w:p w14:paraId="281AD128" w14:textId="74CA17EE" w:rsidR="00074CB6" w:rsidRDefault="00074CB6" w:rsidP="00074CB6">
      <w:pPr>
        <w:pStyle w:val="Heading3"/>
      </w:pPr>
      <w:bookmarkStart w:id="2" w:name="_Hlk142728418"/>
      <w:r>
        <w:t>A</w:t>
      </w:r>
      <w:r w:rsidR="000C42C8">
        <w:t>T</w:t>
      </w:r>
      <w:r>
        <w:t>: Econ DA---2AC</w:t>
      </w:r>
    </w:p>
    <w:p w14:paraId="27D6A8F9" w14:textId="77777777" w:rsidR="00074CB6" w:rsidRPr="005F6156" w:rsidRDefault="00074CB6" w:rsidP="00074CB6">
      <w:pPr>
        <w:pStyle w:val="Heading4"/>
        <w:rPr>
          <w:sz w:val="28"/>
        </w:rPr>
      </w:pPr>
      <w:r w:rsidRPr="005F6156">
        <w:rPr>
          <w:sz w:val="28"/>
        </w:rPr>
        <w:t xml:space="preserve">Settler colonialism </w:t>
      </w:r>
      <w:r w:rsidRPr="005F6156">
        <w:rPr>
          <w:sz w:val="28"/>
          <w:u w:val="single"/>
        </w:rPr>
        <w:t>dooms</w:t>
      </w:r>
      <w:r w:rsidRPr="005F6156">
        <w:rPr>
          <w:sz w:val="28"/>
        </w:rPr>
        <w:t xml:space="preserve"> humanity to systems crises with the </w:t>
      </w:r>
      <w:r w:rsidRPr="005F6156">
        <w:rPr>
          <w:sz w:val="28"/>
          <w:u w:val="single"/>
        </w:rPr>
        <w:t>intention</w:t>
      </w:r>
      <w:r w:rsidRPr="005F6156">
        <w:rPr>
          <w:sz w:val="28"/>
        </w:rPr>
        <w:t xml:space="preserve"> to subjugate indigenous land and reify settler control---only a deconstruction of these forms of knowledge </w:t>
      </w:r>
      <w:r w:rsidRPr="005F6156">
        <w:rPr>
          <w:sz w:val="28"/>
          <w:u w:val="single"/>
        </w:rPr>
        <w:t>solves</w:t>
      </w:r>
      <w:r w:rsidRPr="005F6156">
        <w:rPr>
          <w:sz w:val="28"/>
        </w:rPr>
        <w:t xml:space="preserve">. </w:t>
      </w:r>
    </w:p>
    <w:bookmarkEnd w:id="2"/>
    <w:p w14:paraId="711D3032" w14:textId="77777777" w:rsidR="00074CB6" w:rsidRPr="005F6156" w:rsidRDefault="00074CB6" w:rsidP="00074CB6">
      <w:r w:rsidRPr="005F6156">
        <w:rPr>
          <w:rStyle w:val="Style13ptBold"/>
          <w:sz w:val="28"/>
        </w:rPr>
        <w:t>Helland and Lindgren 16</w:t>
      </w:r>
      <w:r w:rsidRPr="005F6156">
        <w:t xml:space="preserve"> Leonardo E. Figueroa Helland, Assistant Professor of Political Science at Westminster College, M.A. Arizona State University, Ph.D. Arizona State University Westminster College, Tim Lindgren, Research Assistant at Westminster College, </w:t>
      </w:r>
      <w:r w:rsidRPr="005F6156">
        <w:rPr>
          <w:i/>
        </w:rPr>
        <w:t xml:space="preserve">What Goes Around Comes Around: From </w:t>
      </w:r>
      <w:proofErr w:type="gramStart"/>
      <w:r w:rsidRPr="005F6156">
        <w:rPr>
          <w:i/>
        </w:rPr>
        <w:t>The</w:t>
      </w:r>
      <w:proofErr w:type="gramEnd"/>
      <w:r w:rsidRPr="005F6156">
        <w:rPr>
          <w:i/>
        </w:rPr>
        <w:t xml:space="preserve"> Coloniality of Power to the Crisis of Civilization</w:t>
      </w:r>
      <w:r w:rsidRPr="005F6156">
        <w:t>, Journal of World-Systems Research, 2016, Vol 22 Issue 2, p. 431-438</w:t>
      </w:r>
    </w:p>
    <w:p w14:paraId="07CEE2E8" w14:textId="77777777" w:rsidR="00074CB6" w:rsidRPr="005F6156" w:rsidRDefault="00074CB6" w:rsidP="00074CB6">
      <w:pPr>
        <w:rPr>
          <w:rStyle w:val="Style13ptBold"/>
          <w:b w:val="0"/>
          <w:bCs w:val="0"/>
          <w:sz w:val="16"/>
        </w:rPr>
      </w:pPr>
      <w:r w:rsidRPr="005F6156">
        <w:rPr>
          <w:rStyle w:val="StyleUnderline"/>
        </w:rPr>
        <w:t xml:space="preserve">Today we face a planetary crisis. </w:t>
      </w:r>
      <w:r w:rsidRPr="00FF1CF3">
        <w:rPr>
          <w:rStyle w:val="Emphasis"/>
          <w:highlight w:val="cyan"/>
        </w:rPr>
        <w:t>Environmental, energy, food, financial</w:t>
      </w:r>
      <w:r w:rsidRPr="005F6156">
        <w:rPr>
          <w:rStyle w:val="Emphasis"/>
        </w:rPr>
        <w:t xml:space="preserve">, and social reproduction </w:t>
      </w:r>
      <w:r w:rsidRPr="00FF1CF3">
        <w:rPr>
          <w:rStyle w:val="Emphasis"/>
          <w:highlight w:val="cyan"/>
        </w:rPr>
        <w:t>crises</w:t>
      </w:r>
      <w:r w:rsidRPr="005F6156">
        <w:rPr>
          <w:rStyle w:val="StyleUnderline"/>
        </w:rPr>
        <w:t xml:space="preserve"> are disrupting the world-system</w:t>
      </w:r>
      <w:r w:rsidRPr="005F6156">
        <w:rPr>
          <w:sz w:val="16"/>
        </w:rPr>
        <w:t xml:space="preserve"> (Ahmed 2010; McMichael 2011; Chase-Dunn 2013; Houtart 2010; Kallis, Martinez-Alier and Norgaard 2009; Foster, Clark, York 2010; Goodman and Salleh 2015; Peterson 2010; Rockstrom et.al. 2009, 2009b; Salleh 2012; Smith 2014; Steffen et.al. 2007). </w:t>
      </w:r>
      <w:r w:rsidRPr="005F6156">
        <w:rPr>
          <w:rStyle w:val="StyleUnderline"/>
        </w:rPr>
        <w:t>This planetary crisis</w:t>
      </w:r>
      <w:r w:rsidRPr="005F6156">
        <w:rPr>
          <w:sz w:val="16"/>
        </w:rPr>
        <w:t xml:space="preserve">, we argue, </w:t>
      </w:r>
      <w:r w:rsidRPr="005F6156">
        <w:rPr>
          <w:rStyle w:val="StyleUnderline"/>
        </w:rPr>
        <w:t xml:space="preserve">has been triggered by a </w:t>
      </w:r>
      <w:r w:rsidRPr="005F6156">
        <w:rPr>
          <w:rStyle w:val="Emphasis"/>
        </w:rPr>
        <w:t>globalizing mode</w:t>
      </w:r>
      <w:r w:rsidRPr="005F6156">
        <w:rPr>
          <w:rStyle w:val="StyleUnderline"/>
        </w:rPr>
        <w:t xml:space="preserve"> of civilization that has become hegemonic</w:t>
      </w:r>
      <w:r w:rsidRPr="005F6156">
        <w:rPr>
          <w:sz w:val="16"/>
        </w:rPr>
        <w:t xml:space="preserve">.2 This mode of civilization is </w:t>
      </w:r>
      <w:r w:rsidRPr="005F6156">
        <w:rPr>
          <w:rStyle w:val="StyleUnderline"/>
        </w:rPr>
        <w:t>constituted and underpinned by anthropocentric, androcentric, hetero-patriarchal, Euro/Western-centric, modern/colonial and capitalist systems of power</w:t>
      </w:r>
      <w:r w:rsidRPr="005F6156">
        <w:rPr>
          <w:sz w:val="16"/>
        </w:rPr>
        <w:t xml:space="preserve">. Building on world-systems, decolonial, eco-feminist and posthuman theories, we contend that </w:t>
      </w:r>
      <w:r w:rsidRPr="005F6156">
        <w:rPr>
          <w:rStyle w:val="StyleUnderline"/>
        </w:rPr>
        <w:t>the “coloniality of power</w:t>
      </w:r>
      <w:r w:rsidRPr="005F6156">
        <w:rPr>
          <w:sz w:val="16"/>
        </w:rPr>
        <w:t xml:space="preserve">” (Quijano 1991; Grosfoguel 2009; Mignolo 2008; Lugones 2007; Maese-Cohen 2010; Dastile and Ndlovu-Gastheni 2013) </w:t>
      </w:r>
      <w:r w:rsidRPr="005F6156">
        <w:rPr>
          <w:rStyle w:val="StyleUnderline"/>
        </w:rPr>
        <w:t>has worked to globalize a civilization that exhausts the planet and exploits most of its people</w:t>
      </w:r>
      <w:r w:rsidRPr="005F6156">
        <w:rPr>
          <w:sz w:val="16"/>
        </w:rPr>
        <w:t xml:space="preserve">, </w:t>
      </w:r>
      <w:r w:rsidRPr="005F6156">
        <w:rPr>
          <w:rStyle w:val="StyleUnderline"/>
        </w:rPr>
        <w:t xml:space="preserve">thus unleashing a socioecological blowback that is </w:t>
      </w:r>
      <w:r w:rsidRPr="005F6156">
        <w:rPr>
          <w:rStyle w:val="Emphasis"/>
        </w:rPr>
        <w:t>turning this civilization into its own worst enemy</w:t>
      </w:r>
      <w:r w:rsidRPr="005F6156">
        <w:rPr>
          <w:sz w:val="16"/>
        </w:rPr>
        <w:t xml:space="preserve">. By “coloniality” we refer to the </w:t>
      </w:r>
      <w:r w:rsidRPr="005F6156">
        <w:rPr>
          <w:rStyle w:val="StyleUnderline"/>
        </w:rPr>
        <w:t>complex and multidimensional legacy of divisive</w:t>
      </w:r>
      <w:r w:rsidRPr="005F6156">
        <w:rPr>
          <w:sz w:val="16"/>
        </w:rPr>
        <w:t xml:space="preserve">, </w:t>
      </w:r>
      <w:r w:rsidRPr="005F6156">
        <w:rPr>
          <w:rStyle w:val="StyleUnderline"/>
        </w:rPr>
        <w:t>exploitative, stratifying and hierarchical forms of power</w:t>
      </w:r>
      <w:r w:rsidRPr="005F6156">
        <w:rPr>
          <w:sz w:val="16"/>
        </w:rPr>
        <w:t xml:space="preserve"> (e.g., Eurocentric/Western-centric hegemony), forms of </w:t>
      </w:r>
      <w:r w:rsidRPr="005F6156">
        <w:rPr>
          <w:rStyle w:val="StyleUnderline"/>
        </w:rPr>
        <w:t>knowledge</w:t>
      </w:r>
      <w:r w:rsidRPr="005F6156">
        <w:rPr>
          <w:sz w:val="16"/>
        </w:rPr>
        <w:t xml:space="preserve"> (e.g., technoscientific instrumental rationality), </w:t>
      </w:r>
      <w:r w:rsidRPr="00FF1CF3">
        <w:rPr>
          <w:rStyle w:val="StyleUnderline"/>
          <w:highlight w:val="cyan"/>
        </w:rPr>
        <w:t>forms of</w:t>
      </w:r>
      <w:r w:rsidRPr="005F6156">
        <w:rPr>
          <w:rStyle w:val="StyleUnderline"/>
        </w:rPr>
        <w:t xml:space="preserve"> (inter)subjectivity (e.g., possessive individualism)</w:t>
      </w:r>
      <w:r w:rsidRPr="005F6156">
        <w:rPr>
          <w:sz w:val="16"/>
        </w:rPr>
        <w:t xml:space="preserve">, forms of </w:t>
      </w:r>
      <w:r w:rsidRPr="005F6156">
        <w:rPr>
          <w:rStyle w:val="StyleUnderline"/>
        </w:rPr>
        <w:t>human interrelations</w:t>
      </w:r>
      <w:r w:rsidRPr="005F6156">
        <w:rPr>
          <w:sz w:val="16"/>
        </w:rPr>
        <w:t xml:space="preserve"> (e.g., racism, classism, heteropatriarchalism, etc.), </w:t>
      </w:r>
      <w:r w:rsidRPr="005F6156">
        <w:rPr>
          <w:rStyle w:val="StyleUnderline"/>
        </w:rPr>
        <w:t xml:space="preserve">and forms of </w:t>
      </w:r>
      <w:r w:rsidRPr="00FF1CF3">
        <w:rPr>
          <w:rStyle w:val="StyleUnderline"/>
          <w:highlight w:val="cyan"/>
        </w:rPr>
        <w:t>human dominion over land</w:t>
      </w:r>
      <w:r w:rsidRPr="005F6156">
        <w:rPr>
          <w:rStyle w:val="StyleUnderline"/>
        </w:rPr>
        <w:t xml:space="preserve"> and mastery of “nature”</w:t>
      </w:r>
      <w:r w:rsidRPr="005F6156">
        <w:rPr>
          <w:sz w:val="16"/>
        </w:rPr>
        <w:t xml:space="preserve"> (e.g., anthropocentric property/dominion/sovereignty) that have become </w:t>
      </w:r>
      <w:r w:rsidRPr="005F6156">
        <w:rPr>
          <w:rStyle w:val="StyleUnderline"/>
        </w:rPr>
        <w:t xml:space="preserve">entrenched and </w:t>
      </w:r>
      <w:r w:rsidRPr="00FF1CF3">
        <w:rPr>
          <w:rStyle w:val="Emphasis"/>
          <w:highlight w:val="cyan"/>
        </w:rPr>
        <w:t xml:space="preserve">continue </w:t>
      </w:r>
      <w:r w:rsidRPr="005F6156">
        <w:rPr>
          <w:rStyle w:val="Emphasis"/>
        </w:rPr>
        <w:t>to be reproduced</w:t>
      </w:r>
      <w:r w:rsidRPr="005F6156">
        <w:rPr>
          <w:rStyle w:val="StyleUnderline"/>
        </w:rPr>
        <w:t xml:space="preserve"> throughout the world </w:t>
      </w:r>
      <w:r w:rsidRPr="00FF1CF3">
        <w:rPr>
          <w:rStyle w:val="StyleUnderline"/>
          <w:highlight w:val="cyan"/>
        </w:rPr>
        <w:t>as</w:t>
      </w:r>
      <w:r w:rsidRPr="005F6156">
        <w:rPr>
          <w:rStyle w:val="StyleUnderline"/>
        </w:rPr>
        <w:t xml:space="preserve"> an ongoing consequence of </w:t>
      </w:r>
      <w:r w:rsidRPr="00FF1CF3">
        <w:rPr>
          <w:rStyle w:val="StyleUnderline"/>
          <w:highlight w:val="cyan"/>
        </w:rPr>
        <w:t>colonization</w:t>
      </w:r>
      <w:r w:rsidRPr="00FF1CF3">
        <w:rPr>
          <w:sz w:val="16"/>
          <w:highlight w:val="cyan"/>
        </w:rPr>
        <w:t>.</w:t>
      </w:r>
      <w:r w:rsidRPr="005F6156">
        <w:rPr>
          <w:sz w:val="16"/>
        </w:rPr>
        <w:t xml:space="preserve"> Coloniality thus entails that the hegemony of colonial forms persists to this day as a legacy that structurally constitutes modernity, even into supposedly “postcolonial” times. </w:t>
      </w:r>
      <w:r w:rsidRPr="00FF1CF3">
        <w:rPr>
          <w:rStyle w:val="StyleUnderline"/>
          <w:highlight w:val="cyan"/>
        </w:rPr>
        <w:t>Coloniality</w:t>
      </w:r>
      <w:r w:rsidRPr="005F6156">
        <w:rPr>
          <w:rStyle w:val="StyleUnderline"/>
        </w:rPr>
        <w:t xml:space="preserve"> is the underside of modernity</w:t>
      </w:r>
      <w:r w:rsidRPr="005F6156">
        <w:rPr>
          <w:sz w:val="16"/>
        </w:rPr>
        <w:t xml:space="preserve">: </w:t>
      </w:r>
      <w:r w:rsidRPr="005F6156">
        <w:rPr>
          <w:rStyle w:val="StyleUnderline"/>
        </w:rPr>
        <w:t>the historical and structural foundation that has</w:t>
      </w:r>
      <w:r w:rsidRPr="005F6156">
        <w:rPr>
          <w:sz w:val="16"/>
        </w:rPr>
        <w:t xml:space="preserve"> </w:t>
      </w:r>
      <w:r w:rsidRPr="005F6156">
        <w:rPr>
          <w:rStyle w:val="StyleUnderline"/>
        </w:rPr>
        <w:t>enabled</w:t>
      </w:r>
      <w:r w:rsidRPr="005F6156">
        <w:rPr>
          <w:sz w:val="16"/>
        </w:rPr>
        <w:t xml:space="preserve">—e.g., </w:t>
      </w:r>
      <w:r w:rsidRPr="005F6156">
        <w:rPr>
          <w:rStyle w:val="StyleUnderline"/>
        </w:rPr>
        <w:t xml:space="preserve">through </w:t>
      </w:r>
      <w:r w:rsidRPr="005F6156">
        <w:rPr>
          <w:rStyle w:val="Emphasis"/>
        </w:rPr>
        <w:t>conquest</w:t>
      </w:r>
      <w:r w:rsidRPr="005F6156">
        <w:rPr>
          <w:rStyle w:val="StyleUnderline"/>
        </w:rPr>
        <w:t xml:space="preserve">, </w:t>
      </w:r>
      <w:r w:rsidRPr="005F6156">
        <w:rPr>
          <w:rStyle w:val="Emphasis"/>
        </w:rPr>
        <w:t>imperialism</w:t>
      </w:r>
      <w:r w:rsidRPr="005F6156">
        <w:rPr>
          <w:rStyle w:val="StyleUnderline"/>
        </w:rPr>
        <w:t xml:space="preserve">, </w:t>
      </w:r>
      <w:r w:rsidRPr="005F6156">
        <w:rPr>
          <w:rStyle w:val="Emphasis"/>
        </w:rPr>
        <w:t>slavery</w:t>
      </w:r>
      <w:r w:rsidRPr="005F6156">
        <w:rPr>
          <w:rStyle w:val="StyleUnderline"/>
        </w:rPr>
        <w:t xml:space="preserve">, </w:t>
      </w:r>
      <w:r w:rsidRPr="005F6156">
        <w:rPr>
          <w:rStyle w:val="Emphasis"/>
        </w:rPr>
        <w:t>resource extraction</w:t>
      </w:r>
      <w:r w:rsidRPr="005F6156">
        <w:rPr>
          <w:rStyle w:val="StyleUnderline"/>
        </w:rPr>
        <w:t xml:space="preserve"> and </w:t>
      </w:r>
      <w:r w:rsidRPr="005F6156">
        <w:rPr>
          <w:rStyle w:val="Emphasis"/>
        </w:rPr>
        <w:t>Western dominance</w:t>
      </w:r>
      <w:r w:rsidRPr="005F6156">
        <w:rPr>
          <w:sz w:val="16"/>
        </w:rPr>
        <w:t>—</w:t>
      </w:r>
      <w:r w:rsidRPr="005F6156">
        <w:rPr>
          <w:rStyle w:val="StyleUnderline"/>
        </w:rPr>
        <w:t>the rise, hegemony, and globalization of a world-system dominated by modern civilization</w:t>
      </w:r>
      <w:r w:rsidRPr="005F6156">
        <w:rPr>
          <w:sz w:val="16"/>
        </w:rPr>
        <w:t xml:space="preserve">. This </w:t>
      </w:r>
      <w:r w:rsidRPr="005F6156">
        <w:rPr>
          <w:rStyle w:val="StyleUnderline"/>
        </w:rPr>
        <w:t xml:space="preserve">civilization has sought to </w:t>
      </w:r>
      <w:r w:rsidRPr="005F6156">
        <w:rPr>
          <w:rStyle w:val="Emphasis"/>
        </w:rPr>
        <w:t xml:space="preserve">globalize a political-economic model </w:t>
      </w:r>
      <w:r w:rsidRPr="00FF1CF3">
        <w:rPr>
          <w:rStyle w:val="Emphasis"/>
          <w:highlight w:val="cyan"/>
        </w:rPr>
        <w:t>bent on endless accumulation, consumption and growth on a finite planet</w:t>
      </w:r>
      <w:r w:rsidRPr="005F6156">
        <w:rPr>
          <w:sz w:val="16"/>
        </w:rPr>
        <w:t xml:space="preserve"> (Ahmed 2010; Foster, Clark, York 2010; Goodman and Salleh 2013; McMichael 2011; Steffen et.al. 2007; WPCCC 2010). Now in its “neoliberal” stage, this model reinforces a </w:t>
      </w:r>
      <w:proofErr w:type="gramStart"/>
      <w:r w:rsidRPr="005F6156">
        <w:rPr>
          <w:sz w:val="16"/>
        </w:rPr>
        <w:t>historically-ongoing</w:t>
      </w:r>
      <w:proofErr w:type="gramEnd"/>
      <w:r w:rsidRPr="005F6156">
        <w:rPr>
          <w:sz w:val="16"/>
        </w:rPr>
        <w:t xml:space="preserve"> coloniality of power </w:t>
      </w:r>
      <w:r w:rsidRPr="005F6156">
        <w:rPr>
          <w:rStyle w:val="StyleUnderline"/>
        </w:rPr>
        <w:t xml:space="preserve">premised on linear discourses of “progress,” “modernization,” “development,” and “evolution,” altogether constituting a hegemonic “standard of civilization.” Globalized through (neo)colonialism and (neo)imperialism, this “standard of civilization” has </w:t>
      </w:r>
      <w:r w:rsidRPr="005F6156">
        <w:rPr>
          <w:rStyle w:val="Emphasis"/>
        </w:rPr>
        <w:t>subjugated the global South under the North</w:t>
      </w:r>
      <w:r w:rsidRPr="005F6156">
        <w:rPr>
          <w:sz w:val="16"/>
        </w:rPr>
        <w:t xml:space="preserve">, and the rural under the urban, thereby </w:t>
      </w:r>
      <w:r w:rsidRPr="005F6156">
        <w:rPr>
          <w:rStyle w:val="StyleUnderline"/>
        </w:rPr>
        <w:t xml:space="preserve">stratifying the world into multiple overlapping hierarchies structured along core-periphery asymmetries. The globalization of this mode of civilization </w:t>
      </w:r>
      <w:r w:rsidRPr="005F6156">
        <w:rPr>
          <w:rStyle w:val="Emphasis"/>
        </w:rPr>
        <w:t>wouldn’t be possible</w:t>
      </w:r>
      <w:r w:rsidRPr="005F6156">
        <w:rPr>
          <w:rStyle w:val="StyleUnderline"/>
        </w:rPr>
        <w:t xml:space="preserve"> without the coloniality of power which has </w:t>
      </w:r>
      <w:r w:rsidRPr="005F6156">
        <w:rPr>
          <w:rStyle w:val="Emphasis"/>
        </w:rPr>
        <w:t>assimilated semi-peripheral and peripheral elites into a Western-centric civilizational obsession with endless accumulation based on the “mastery of nature”</w:t>
      </w:r>
      <w:r w:rsidRPr="005F6156">
        <w:rPr>
          <w:sz w:val="16"/>
        </w:rPr>
        <w:t xml:space="preserve"> (Plumwood 2002; Adelman 2015) </w:t>
      </w:r>
      <w:r w:rsidRPr="005F6156">
        <w:rPr>
          <w:rStyle w:val="Emphasis"/>
        </w:rPr>
        <w:t>and geared towards the aggressive pursuit of “high modernism”3</w:t>
      </w:r>
      <w:r w:rsidRPr="005F6156">
        <w:rPr>
          <w:sz w:val="16"/>
        </w:rPr>
        <w:t xml:space="preserve">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w:t>
      </w:r>
      <w:proofErr w:type="gramStart"/>
      <w:r w:rsidRPr="005F6156">
        <w:rPr>
          <w:sz w:val="16"/>
        </w:rPr>
        <w:t>notes;</w:t>
      </w:r>
      <w:proofErr w:type="gramEnd"/>
      <w:r w:rsidRPr="005F6156">
        <w:rPr>
          <w:sz w:val="16"/>
        </w:rPr>
        <w:t xml:space="preserve"> “[i]n the post-colonial period, </w:t>
      </w:r>
      <w:r w:rsidRPr="00FF1CF3">
        <w:rPr>
          <w:rStyle w:val="StyleUnderline"/>
          <w:highlight w:val="cyan"/>
        </w:rPr>
        <w:t>Southern elites</w:t>
      </w:r>
      <w:r w:rsidRPr="005F6156">
        <w:rPr>
          <w:sz w:val="16"/>
        </w:rPr>
        <w:t xml:space="preserve">, </w:t>
      </w:r>
      <w:r w:rsidRPr="005F6156">
        <w:rPr>
          <w:rStyle w:val="StyleUnderline"/>
        </w:rPr>
        <w:t>deeply influenced by Eurocentric ideologies</w:t>
      </w:r>
      <w:r w:rsidRPr="005F6156">
        <w:rPr>
          <w:sz w:val="16"/>
        </w:rPr>
        <w:t xml:space="preserve">, </w:t>
      </w:r>
      <w:r w:rsidRPr="00FF1CF3">
        <w:rPr>
          <w:rStyle w:val="Emphasis"/>
          <w:highlight w:val="cyan"/>
        </w:rPr>
        <w:t xml:space="preserve">subjugated </w:t>
      </w:r>
      <w:r w:rsidRPr="005F6156">
        <w:rPr>
          <w:rStyle w:val="Emphasis"/>
        </w:rPr>
        <w:t xml:space="preserve">their own </w:t>
      </w:r>
      <w:r w:rsidRPr="00FF1CF3">
        <w:rPr>
          <w:rStyle w:val="Emphasis"/>
          <w:highlight w:val="cyan"/>
        </w:rPr>
        <w:t xml:space="preserve">indigenous </w:t>
      </w:r>
      <w:r w:rsidRPr="005F6156">
        <w:rPr>
          <w:rStyle w:val="Emphasis"/>
        </w:rPr>
        <w:t xml:space="preserve">and minority </w:t>
      </w:r>
      <w:r w:rsidRPr="00FF1CF3">
        <w:rPr>
          <w:rStyle w:val="Emphasis"/>
          <w:highlight w:val="cyan"/>
        </w:rPr>
        <w:t>populations</w:t>
      </w:r>
      <w:r w:rsidRPr="005F6156">
        <w:rPr>
          <w:rStyle w:val="StyleUnderline"/>
        </w:rPr>
        <w:t xml:space="preserve"> in order </w:t>
      </w:r>
      <w:r w:rsidRPr="00FF1CF3">
        <w:rPr>
          <w:rStyle w:val="StyleUnderline"/>
          <w:highlight w:val="cyan"/>
        </w:rPr>
        <w:t xml:space="preserve">to </w:t>
      </w:r>
      <w:r w:rsidRPr="005F6156">
        <w:rPr>
          <w:rStyle w:val="StyleUnderline"/>
        </w:rPr>
        <w:t xml:space="preserve">“modernize” and </w:t>
      </w:r>
      <w:r w:rsidRPr="00FF1CF3">
        <w:rPr>
          <w:rStyle w:val="StyleUnderline"/>
          <w:highlight w:val="cyan"/>
        </w:rPr>
        <w:t>“develop”</w:t>
      </w:r>
      <w:r w:rsidRPr="005F6156">
        <w:rPr>
          <w:rStyle w:val="StyleUnderline"/>
        </w:rPr>
        <w:t xml:space="preserve"> them</w:t>
      </w:r>
      <w:r w:rsidRPr="005F6156">
        <w:rPr>
          <w:sz w:val="16"/>
        </w:rPr>
        <w:t xml:space="preserve">” (2015: 13). Most “postcolonial” </w:t>
      </w:r>
      <w:r w:rsidRPr="005F6156">
        <w:rPr>
          <w:rStyle w:val="StyleUnderline"/>
        </w:rPr>
        <w:t xml:space="preserve">elites haven’t broken with this coloniality of power </w:t>
      </w:r>
      <w:r w:rsidRPr="005F6156">
        <w:rPr>
          <w:sz w:val="16"/>
        </w:rPr>
        <w:t xml:space="preserve">(Dastile and Ndlovu-Gastheni 2013); </w:t>
      </w:r>
      <w:r w:rsidRPr="005F6156">
        <w:rPr>
          <w:rStyle w:val="StyleUnderline"/>
        </w:rPr>
        <w:t>instead</w:t>
      </w:r>
      <w:r w:rsidRPr="005F6156">
        <w:rPr>
          <w:sz w:val="16"/>
        </w:rPr>
        <w:t xml:space="preserve">, </w:t>
      </w:r>
      <w:r w:rsidRPr="005F6156">
        <w:rPr>
          <w:rStyle w:val="StyleUnderline"/>
        </w:rPr>
        <w:t>they often reproduce govern-mentalities aimed at “catching-up” with, emulating, imitating, “cloning” or conforming to hegemonic models enacted in the North’s metropolitan cores</w:t>
      </w:r>
      <w:r w:rsidRPr="005F6156">
        <w:rPr>
          <w:sz w:val="16"/>
        </w:rPr>
        <w:t xml:space="preserve"> (Sheppard et.al. 2009; McMichael 2011; Grosfoguel 2009; Mignolo 2008). In </w:t>
      </w:r>
      <w:r w:rsidRPr="005F6156">
        <w:rPr>
          <w:rStyle w:val="StyleUnderline"/>
        </w:rPr>
        <w:t>seeking to emulate the North’s unsustainable “imperial mode of living”</w:t>
      </w:r>
      <w:r w:rsidRPr="005F6156">
        <w:rPr>
          <w:sz w:val="16"/>
        </w:rPr>
        <w:t xml:space="preserve"> (Brand and Wissen 2012), many Southern elites have replicated the North’s “eco-destructive, consumerist-centric, over-financialized, [and] climate-frying maldevelopment model” (Bond 2012). </w:t>
      </w:r>
      <w:r w:rsidRPr="005F6156">
        <w:rPr>
          <w:rStyle w:val="StyleUnderline"/>
        </w:rPr>
        <w:t xml:space="preserve">This coloniality of power has often </w:t>
      </w:r>
      <w:r w:rsidRPr="005F6156">
        <w:rPr>
          <w:rStyle w:val="Emphasis"/>
        </w:rPr>
        <w:t>consumed</w:t>
      </w:r>
      <w:r w:rsidRPr="005F6156">
        <w:rPr>
          <w:rStyle w:val="StyleUnderline"/>
        </w:rPr>
        <w:t xml:space="preserve"> the creativity, energy, and “resources” of (semi)peripheries in aspirational attempts to emulate and/or conform to hegemonic models</w:t>
      </w:r>
      <w:r w:rsidRPr="005F6156">
        <w:rPr>
          <w:sz w:val="16"/>
        </w:rPr>
        <w:t xml:space="preserve"> by, for example, </w:t>
      </w:r>
      <w:r w:rsidRPr="005F6156">
        <w:rPr>
          <w:rStyle w:val="StyleUnderline"/>
        </w:rPr>
        <w:t>aggressively pursuing accelerated modernization</w:t>
      </w:r>
      <w:r w:rsidRPr="005F6156">
        <w:rPr>
          <w:sz w:val="16"/>
        </w:rPr>
        <w:t xml:space="preserve">, developmentalism, urbanization, industrialization, and massified commodity/consumerist cultures at almost any cost, human or ecological. Playing catch-up with the North inevitably requires the present-day rehearsal, </w:t>
      </w:r>
      <w:r w:rsidRPr="005F6156">
        <w:rPr>
          <w:rStyle w:val="StyleUnderline"/>
        </w:rPr>
        <w:t>in accelerated</w:t>
      </w:r>
      <w:r w:rsidRPr="005F6156">
        <w:rPr>
          <w:sz w:val="16"/>
        </w:rPr>
        <w:t xml:space="preserve">, </w:t>
      </w:r>
      <w:r w:rsidRPr="005F6156">
        <w:rPr>
          <w:rStyle w:val="StyleUnderline"/>
        </w:rPr>
        <w:t>compressed manner,</w:t>
      </w:r>
      <w:r w:rsidRPr="005F6156">
        <w:rPr>
          <w:sz w:val="16"/>
        </w:rPr>
        <w:t xml:space="preserve"> </w:t>
      </w:r>
      <w:r w:rsidRPr="005F6156">
        <w:rPr>
          <w:rStyle w:val="StyleUnderline"/>
        </w:rPr>
        <w:t xml:space="preserve">of </w:t>
      </w:r>
      <w:r w:rsidRPr="00FF1CF3">
        <w:rPr>
          <w:rStyle w:val="StyleUnderline"/>
          <w:highlight w:val="cyan"/>
        </w:rPr>
        <w:t>structurally violent practices</w:t>
      </w:r>
      <w:r w:rsidRPr="005F6156">
        <w:rPr>
          <w:rStyle w:val="StyleUnderline"/>
        </w:rPr>
        <w:t xml:space="preserve"> that have </w:t>
      </w:r>
      <w:r w:rsidRPr="00FF1CF3">
        <w:rPr>
          <w:rStyle w:val="Emphasis"/>
          <w:highlight w:val="cyan"/>
        </w:rPr>
        <w:t>underpin</w:t>
      </w:r>
      <w:r w:rsidRPr="005F6156">
        <w:rPr>
          <w:rStyle w:val="Emphasis"/>
        </w:rPr>
        <w:t xml:space="preserve">ned </w:t>
      </w:r>
      <w:r w:rsidRPr="00FF1CF3">
        <w:rPr>
          <w:rStyle w:val="Emphasis"/>
          <w:highlight w:val="cyan"/>
        </w:rPr>
        <w:t>the North’s</w:t>
      </w:r>
      <w:r w:rsidRPr="005F6156">
        <w:rPr>
          <w:rStyle w:val="Emphasis"/>
        </w:rPr>
        <w:t xml:space="preserve"> “rise” to </w:t>
      </w:r>
      <w:r w:rsidRPr="00FF1CF3">
        <w:rPr>
          <w:rStyle w:val="Emphasis"/>
          <w:highlight w:val="cyan"/>
        </w:rPr>
        <w:t>planetary dominance</w:t>
      </w:r>
      <w:r w:rsidRPr="00FF1CF3">
        <w:rPr>
          <w:rStyle w:val="StyleUnderline"/>
          <w:highlight w:val="cyan"/>
        </w:rPr>
        <w:t xml:space="preserve">—like </w:t>
      </w:r>
      <w:r w:rsidRPr="005F6156">
        <w:rPr>
          <w:rStyle w:val="StyleUnderline"/>
        </w:rPr>
        <w:t xml:space="preserve">the </w:t>
      </w:r>
      <w:r w:rsidRPr="00FF1CF3">
        <w:rPr>
          <w:rStyle w:val="StyleUnderline"/>
          <w:highlight w:val="cyan"/>
        </w:rPr>
        <w:t>transformation of nature</w:t>
      </w:r>
      <w:r w:rsidRPr="005F6156">
        <w:rPr>
          <w:sz w:val="16"/>
        </w:rPr>
        <w:t xml:space="preserve"> (including humans) </w:t>
      </w:r>
      <w:r w:rsidRPr="00FF1CF3">
        <w:rPr>
          <w:rStyle w:val="StyleUnderline"/>
          <w:highlight w:val="cyan"/>
        </w:rPr>
        <w:t>into exploitable “resources”</w:t>
      </w:r>
      <w:r w:rsidRPr="005F6156">
        <w:rPr>
          <w:sz w:val="16"/>
        </w:rPr>
        <w:t xml:space="preserve"> (Apffel-Marglin 2011) </w:t>
      </w:r>
      <w:r w:rsidRPr="00FF1CF3">
        <w:rPr>
          <w:rStyle w:val="StyleUnderline"/>
          <w:highlight w:val="cyan"/>
        </w:rPr>
        <w:t>and</w:t>
      </w:r>
      <w:r w:rsidRPr="005F6156">
        <w:rPr>
          <w:sz w:val="16"/>
        </w:rPr>
        <w:t xml:space="preserve"> the systematic </w:t>
      </w:r>
      <w:r w:rsidRPr="00FF1CF3">
        <w:rPr>
          <w:rStyle w:val="StyleUnderline"/>
          <w:highlight w:val="cyan"/>
        </w:rPr>
        <w:t>reliance on</w:t>
      </w:r>
      <w:r w:rsidRPr="005F6156">
        <w:rPr>
          <w:rStyle w:val="StyleUnderline"/>
        </w:rPr>
        <w:t xml:space="preserve"> </w:t>
      </w:r>
      <w:r w:rsidRPr="005F6156">
        <w:rPr>
          <w:rStyle w:val="Emphasis"/>
        </w:rPr>
        <w:t>coercive statecraft</w:t>
      </w:r>
      <w:r w:rsidRPr="005F6156">
        <w:rPr>
          <w:rStyle w:val="StyleUnderline"/>
        </w:rPr>
        <w:t xml:space="preserve">, </w:t>
      </w:r>
      <w:r w:rsidRPr="00FF1CF3">
        <w:rPr>
          <w:rStyle w:val="StyleUnderline"/>
          <w:highlight w:val="cyan"/>
        </w:rPr>
        <w:t>ecological imperialism, and (neo)colonialism</w:t>
      </w:r>
      <w:r w:rsidRPr="00FF1CF3">
        <w:rPr>
          <w:sz w:val="16"/>
          <w:highlight w:val="cyan"/>
        </w:rPr>
        <w:t>.</w:t>
      </w:r>
      <w:r w:rsidRPr="005F6156">
        <w:rPr>
          <w:sz w:val="16"/>
        </w:rPr>
        <w:t xml:space="preserve">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To achieve this, </w:t>
      </w:r>
      <w:r w:rsidRPr="005F6156">
        <w:rPr>
          <w:rStyle w:val="StyleUnderline"/>
        </w:rPr>
        <w:t>emerging economies must resort to internal colonialism and “subimperialism” or “second degree imperialism</w:t>
      </w:r>
      <w:r w:rsidRPr="005F6156">
        <w:rPr>
          <w:sz w:val="16"/>
        </w:rPr>
        <w:t xml:space="preserve">” (Bond 2014) </w:t>
      </w:r>
      <w:proofErr w:type="gramStart"/>
      <w:r w:rsidRPr="005F6156">
        <w:rPr>
          <w:sz w:val="16"/>
        </w:rPr>
        <w:t xml:space="preserve">so as </w:t>
      </w:r>
      <w:r w:rsidRPr="005F6156">
        <w:rPr>
          <w:rStyle w:val="StyleUnderline"/>
        </w:rPr>
        <w:t>to</w:t>
      </w:r>
      <w:proofErr w:type="gramEnd"/>
      <w:r w:rsidRPr="005F6156">
        <w:rPr>
          <w:rStyle w:val="StyleUnderline"/>
        </w:rPr>
        <w:t xml:space="preserve"> compel into subservience their “own” peripheries as sources of exploitable natural and human “resources.”</w:t>
      </w:r>
      <w:r w:rsidRPr="005F6156">
        <w:rPr>
          <w:sz w:val="16"/>
        </w:rPr>
        <w:t xml:space="preserve"> </w:t>
      </w:r>
      <w:r w:rsidRPr="005F6156">
        <w:rPr>
          <w:rStyle w:val="StyleUnderline"/>
        </w:rPr>
        <w:t>Yet in striving to emulate a patently unsustainable Northern “way of life”</w:t>
      </w:r>
      <w:r w:rsidRPr="005F6156">
        <w:rPr>
          <w:sz w:val="16"/>
        </w:rPr>
        <w:t xml:space="preserve"> built on centuries of dispossession, </w:t>
      </w:r>
      <w:r w:rsidRPr="005F6156">
        <w:rPr>
          <w:rStyle w:val="StyleUnderline"/>
        </w:rPr>
        <w:t>emerging economies face two obstacles: First, the hegemonic barriers</w:t>
      </w:r>
      <w:r w:rsidRPr="005F6156">
        <w:rPr>
          <w:sz w:val="16"/>
        </w:rPr>
        <w:t xml:space="preserve"> imposed by the dominant regime of accumulation controlled by the North which resists any challenges to its hegemony. </w:t>
      </w:r>
      <w:r w:rsidRPr="005F6156">
        <w:rPr>
          <w:rStyle w:val="StyleUnderline"/>
        </w:rPr>
        <w:t>Second</w:t>
      </w:r>
      <w:r w:rsidRPr="005F6156">
        <w:rPr>
          <w:sz w:val="16"/>
        </w:rPr>
        <w:t xml:space="preserve">, </w:t>
      </w:r>
      <w:r w:rsidRPr="005F6156">
        <w:rPr>
          <w:rStyle w:val="StyleUnderline"/>
        </w:rPr>
        <w:t>the planetary boundaries</w:t>
      </w:r>
      <w:r w:rsidRPr="005F6156">
        <w:rPr>
          <w:sz w:val="16"/>
        </w:rPr>
        <w:t xml:space="preserve"> (Rockström et.al. 2009) imposed by the Earth’s finite carrying capacity which is already responding to breaches with destabilizing consequences (Foster, Clark, York 2010). </w:t>
      </w:r>
      <w:r w:rsidRPr="005F6156">
        <w:rPr>
          <w:rStyle w:val="Emphasis"/>
        </w:rPr>
        <w:t>Seduced by the coloniality of power</w:t>
      </w:r>
      <w:r w:rsidRPr="005F6156">
        <w:rPr>
          <w:sz w:val="16"/>
        </w:rPr>
        <w:t>, large “</w:t>
      </w:r>
      <w:r w:rsidRPr="00FF1CF3">
        <w:rPr>
          <w:rStyle w:val="StyleUnderline"/>
          <w:highlight w:val="cyan"/>
        </w:rPr>
        <w:t>emerging economies</w:t>
      </w:r>
      <w:r w:rsidRPr="005F6156">
        <w:rPr>
          <w:sz w:val="16"/>
        </w:rPr>
        <w:t>”—like BRICS—</w:t>
      </w:r>
      <w:r w:rsidRPr="005F6156">
        <w:rPr>
          <w:rStyle w:val="StyleUnderline"/>
        </w:rPr>
        <w:t xml:space="preserve">are </w:t>
      </w:r>
      <w:r w:rsidRPr="00FF1CF3">
        <w:rPr>
          <w:rStyle w:val="StyleUnderline"/>
          <w:highlight w:val="cyan"/>
        </w:rPr>
        <w:t xml:space="preserve">on a </w:t>
      </w:r>
      <w:r w:rsidRPr="00FF1CF3">
        <w:rPr>
          <w:rStyle w:val="Emphasis"/>
          <w:highlight w:val="cyan"/>
        </w:rPr>
        <w:t>crash course</w:t>
      </w:r>
      <w:r w:rsidRPr="005F6156">
        <w:rPr>
          <w:rStyle w:val="StyleUnderline"/>
        </w:rPr>
        <w:t xml:space="preserve"> against entrenched “old” Northern cores</w:t>
      </w:r>
      <w:r w:rsidRPr="005F6156">
        <w:rPr>
          <w:sz w:val="16"/>
        </w:rPr>
        <w:t>—as the latter try to preserve their unsustainable privileges at any cost. Brand and Wissen (2012) note: [G]eopolitical and geo-economic shifts will…increasingly be…ecological conflicts…[</w:t>
      </w:r>
      <w:r w:rsidRPr="005F6156">
        <w:rPr>
          <w:rStyle w:val="StyleUnderline"/>
        </w:rPr>
        <w:t>Facing</w:t>
      </w:r>
      <w:r w:rsidRPr="005F6156">
        <w:rPr>
          <w:sz w:val="16"/>
        </w:rPr>
        <w:t xml:space="preserve">] </w:t>
      </w:r>
      <w:r w:rsidRPr="005F6156">
        <w:rPr>
          <w:rStyle w:val="StyleUnderline"/>
        </w:rPr>
        <w:t>increasing competition for the earth’s resources and sinks</w:t>
      </w:r>
      <w:r w:rsidRPr="005F6156">
        <w:rPr>
          <w:sz w:val="16"/>
        </w:rPr>
        <w:t xml:space="preserve">, national and supranational </w:t>
      </w:r>
      <w:r w:rsidRPr="005F6156">
        <w:rPr>
          <w:rStyle w:val="StyleUnderline"/>
        </w:rPr>
        <w:t>state apparatuses seem</w:t>
      </w:r>
      <w:r w:rsidRPr="005F6156">
        <w:rPr>
          <w:sz w:val="16"/>
        </w:rPr>
        <w:t>…</w:t>
      </w:r>
      <w:r w:rsidRPr="005F6156">
        <w:rPr>
          <w:rStyle w:val="StyleUnderline"/>
        </w:rPr>
        <w:t>willing to support ‘their’ respective capitals</w:t>
      </w:r>
      <w:r w:rsidRPr="005F6156">
        <w:rPr>
          <w:sz w:val="16"/>
        </w:rPr>
        <w:t xml:space="preserve">…to strengthen their competitive position </w:t>
      </w:r>
      <w:r w:rsidRPr="005F6156">
        <w:rPr>
          <w:rStyle w:val="StyleUnderline"/>
        </w:rPr>
        <w:t>and</w:t>
      </w:r>
      <w:r w:rsidRPr="005F6156">
        <w:rPr>
          <w:sz w:val="16"/>
        </w:rPr>
        <w:t>…</w:t>
      </w:r>
      <w:r w:rsidRPr="005F6156">
        <w:rPr>
          <w:rStyle w:val="StyleUnderline"/>
        </w:rPr>
        <w:t>secure the resource base of their</w:t>
      </w:r>
      <w:r w:rsidRPr="005F6156">
        <w:rPr>
          <w:sz w:val="16"/>
        </w:rPr>
        <w:t>…</w:t>
      </w:r>
      <w:r w:rsidRPr="005F6156">
        <w:rPr>
          <w:rStyle w:val="StyleUnderline"/>
        </w:rPr>
        <w:t>economies</w:t>
      </w:r>
      <w:r w:rsidRPr="005F6156">
        <w:rPr>
          <w:sz w:val="16"/>
        </w:rPr>
        <w:t>…</w:t>
      </w:r>
      <w:r w:rsidRPr="005F6156">
        <w:rPr>
          <w:rStyle w:val="StyleUnderline"/>
        </w:rPr>
        <w:t>Thus</w:t>
      </w:r>
      <w:r w:rsidRPr="005F6156">
        <w:rPr>
          <w:sz w:val="16"/>
        </w:rPr>
        <w:t xml:space="preserve">, </w:t>
      </w:r>
      <w:r w:rsidRPr="005F6156">
        <w:rPr>
          <w:rStyle w:val="StyleUnderline"/>
        </w:rPr>
        <w:t>the hegemony of the imperial mode of living</w:t>
      </w:r>
      <w:r w:rsidRPr="005F6156">
        <w:rPr>
          <w:sz w:val="16"/>
        </w:rPr>
        <w:t>…, [spreading from]…the global North…to the South…</w:t>
      </w:r>
      <w:r w:rsidRPr="005F6156">
        <w:rPr>
          <w:rStyle w:val="StyleUnderline"/>
        </w:rPr>
        <w:t>explains</w:t>
      </w:r>
      <w:r w:rsidRPr="005F6156">
        <w:rPr>
          <w:sz w:val="16"/>
        </w:rPr>
        <w:t>…</w:t>
      </w:r>
      <w:r w:rsidRPr="005F6156">
        <w:rPr>
          <w:rStyle w:val="StyleUnderline"/>
        </w:rPr>
        <w:t>an imperialist rearticulation</w:t>
      </w:r>
      <w:r w:rsidRPr="005F6156">
        <w:rPr>
          <w:sz w:val="16"/>
        </w:rPr>
        <w:t xml:space="preserve">…in the context of multiple crises (555). </w:t>
      </w:r>
      <w:r w:rsidRPr="005F6156">
        <w:rPr>
          <w:rStyle w:val="Emphasis"/>
        </w:rPr>
        <w:t>Increasingly volatile tensions</w:t>
      </w:r>
      <w:r w:rsidRPr="005F6156">
        <w:rPr>
          <w:rStyle w:val="StyleUnderline"/>
        </w:rPr>
        <w:t xml:space="preserve"> are resulting from the clash between the hegemonic system of accumulation and the </w:t>
      </w:r>
      <w:r w:rsidRPr="00FF1CF3">
        <w:rPr>
          <w:rStyle w:val="StyleUnderline"/>
          <w:highlight w:val="cyan"/>
        </w:rPr>
        <w:t>planetary boundaries</w:t>
      </w:r>
      <w:r w:rsidRPr="00FF1CF3">
        <w:rPr>
          <w:sz w:val="16"/>
          <w:highlight w:val="cyan"/>
        </w:rPr>
        <w:t>.</w:t>
      </w:r>
      <w:r w:rsidRPr="005F6156">
        <w:rPr>
          <w:sz w:val="16"/>
        </w:rPr>
        <w:t xml:space="preserve"> </w:t>
      </w:r>
      <w:r w:rsidRPr="005F6156">
        <w:rPr>
          <w:rStyle w:val="StyleUnderline"/>
        </w:rPr>
        <w:t xml:space="preserve">Geopolitical/geoeconomic </w:t>
      </w:r>
      <w:r w:rsidRPr="00FF1CF3">
        <w:rPr>
          <w:rStyle w:val="StyleUnderline"/>
          <w:highlight w:val="cyan"/>
        </w:rPr>
        <w:t>conflicts</w:t>
      </w:r>
      <w:r w:rsidRPr="005F6156">
        <w:rPr>
          <w:sz w:val="16"/>
        </w:rPr>
        <w:t xml:space="preserve">, and </w:t>
      </w:r>
      <w:r w:rsidRPr="005F6156">
        <w:rPr>
          <w:rStyle w:val="StyleUnderline"/>
        </w:rPr>
        <w:t xml:space="preserve">grabs and scrambles </w:t>
      </w:r>
      <w:r w:rsidRPr="00FF1CF3">
        <w:rPr>
          <w:rStyle w:val="StyleUnderline"/>
          <w:highlight w:val="cyan"/>
        </w:rPr>
        <w:t>over “resources”</w:t>
      </w:r>
      <w:r w:rsidRPr="005F6156">
        <w:rPr>
          <w:sz w:val="16"/>
        </w:rPr>
        <w:t xml:space="preserve"> strategic for “development(alism),” </w:t>
      </w:r>
      <w:r w:rsidRPr="00FF1CF3">
        <w:rPr>
          <w:rStyle w:val="StyleUnderline"/>
          <w:highlight w:val="cyan"/>
        </w:rPr>
        <w:t>are proliferating globally</w:t>
      </w:r>
      <w:r w:rsidRPr="00FF1CF3">
        <w:rPr>
          <w:sz w:val="16"/>
          <w:highlight w:val="cyan"/>
        </w:rPr>
        <w:t>.</w:t>
      </w:r>
      <w:r w:rsidRPr="005F6156">
        <w:rPr>
          <w:sz w:val="16"/>
        </w:rPr>
        <w:t xml:space="preserve"> Such </w:t>
      </w:r>
      <w:r w:rsidRPr="005F6156">
        <w:rPr>
          <w:rStyle w:val="StyleUnderline"/>
        </w:rPr>
        <w:t>complications</w:t>
      </w:r>
      <w:r w:rsidRPr="005F6156">
        <w:rPr>
          <w:sz w:val="16"/>
        </w:rPr>
        <w:t xml:space="preserve"> </w:t>
      </w:r>
      <w:r w:rsidRPr="005F6156">
        <w:rPr>
          <w:rStyle w:val="StyleUnderline"/>
        </w:rPr>
        <w:t>can often be traced to the hegemonization of an ecologically unsustainable</w:t>
      </w:r>
      <w:r w:rsidRPr="005F6156">
        <w:rPr>
          <w:sz w:val="16"/>
        </w:rPr>
        <w:t xml:space="preserve">, </w:t>
      </w:r>
      <w:r w:rsidRPr="005F6156">
        <w:rPr>
          <w:rStyle w:val="StyleUnderline"/>
        </w:rPr>
        <w:t>socially stratifying and politically volatile model of civilization</w:t>
      </w:r>
      <w:r w:rsidRPr="005F6156">
        <w:rPr>
          <w:sz w:val="16"/>
        </w:rPr>
        <w:t xml:space="preserve"> bent on endless accumulation, consumption and growth on a finite planet. Ironically, the very success in globalizing this civilizational model through the coloniality of power may lead to its autophagous self-destruction through a planetary crisis. </w:t>
      </w:r>
      <w:r w:rsidRPr="00FF1CF3">
        <w:rPr>
          <w:rStyle w:val="StyleUnderline"/>
          <w:highlight w:val="cyan"/>
        </w:rPr>
        <w:t>Overcoming this crisis requires</w:t>
      </w:r>
      <w:r w:rsidRPr="005F6156">
        <w:rPr>
          <w:sz w:val="16"/>
        </w:rPr>
        <w:t xml:space="preserve"> not only a critique of modernity in its neoliberal capitalist guise, but </w:t>
      </w:r>
      <w:r w:rsidRPr="005F6156">
        <w:rPr>
          <w:rStyle w:val="StyleUnderline"/>
        </w:rPr>
        <w:t>a transformation beyond the systems of power underpinning the hegemonic civilization</w:t>
      </w:r>
      <w:r w:rsidRPr="005F6156">
        <w:rPr>
          <w:sz w:val="16"/>
        </w:rPr>
        <w:t xml:space="preserve">. </w:t>
      </w:r>
      <w:r w:rsidRPr="005F6156">
        <w:rPr>
          <w:rStyle w:val="StyleUnderline"/>
        </w:rPr>
        <w:t xml:space="preserve">In </w:t>
      </w:r>
      <w:r w:rsidRPr="00FF1CF3">
        <w:rPr>
          <w:rStyle w:val="Emphasis"/>
          <w:highlight w:val="cyan"/>
        </w:rPr>
        <w:t>solidarity with movements for systemic change</w:t>
      </w:r>
      <w:r w:rsidRPr="005F6156">
        <w:rPr>
          <w:rStyle w:val="StyleUnderline"/>
        </w:rPr>
        <w:t xml:space="preserve"> and drawing on decolonial dialogues</w:t>
      </w:r>
      <w:r w:rsidRPr="005F6156">
        <w:rPr>
          <w:sz w:val="16"/>
        </w:rPr>
        <w:t xml:space="preserve"> we conclude with a blueprint for a just and sustainable transition </w:t>
      </w:r>
      <w:r w:rsidRPr="00FF1CF3">
        <w:rPr>
          <w:rStyle w:val="StyleUnderline"/>
          <w:highlight w:val="cyan"/>
        </w:rPr>
        <w:t>inspired on indigenous</w:t>
      </w:r>
      <w:r w:rsidRPr="005F6156">
        <w:rPr>
          <w:rStyle w:val="StyleUnderline"/>
        </w:rPr>
        <w:t xml:space="preserve">, eco-feminist, and posthuman </w:t>
      </w:r>
      <w:r w:rsidRPr="00FF1CF3">
        <w:rPr>
          <w:rStyle w:val="StyleUnderline"/>
          <w:highlight w:val="cyan"/>
        </w:rPr>
        <w:t>alternatives</w:t>
      </w:r>
      <w:r w:rsidRPr="00FF1CF3">
        <w:rPr>
          <w:sz w:val="16"/>
          <w:highlight w:val="cyan"/>
        </w:rPr>
        <w:t>.</w:t>
      </w:r>
      <w:r w:rsidRPr="005F6156">
        <w:rPr>
          <w:sz w:val="16"/>
        </w:rPr>
        <w:t xml:space="preserve"> </w:t>
      </w:r>
      <w:r w:rsidRPr="005F6156">
        <w:rPr>
          <w:sz w:val="16"/>
          <w:szCs w:val="16"/>
        </w:rPr>
        <w:t xml:space="preserve">Planetary Crisis: Five converging crises are triggering a planetary crisis of civilization: </w:t>
      </w:r>
      <w:r w:rsidRPr="005F6156">
        <w:rPr>
          <w:sz w:val="16"/>
        </w:rPr>
        <w:t xml:space="preserve">Ecological Rift. </w:t>
      </w:r>
      <w:r w:rsidRPr="00FF1CF3">
        <w:rPr>
          <w:rStyle w:val="StyleUnderline"/>
          <w:highlight w:val="cyan"/>
        </w:rPr>
        <w:t>Modern civilization is</w:t>
      </w:r>
      <w:r w:rsidRPr="005F6156">
        <w:rPr>
          <w:rStyle w:val="StyleUnderline"/>
        </w:rPr>
        <w:t xml:space="preserve"> causing an ecological rift with global biospheric lifecycles</w:t>
      </w:r>
      <w:r w:rsidRPr="005F6156">
        <w:rPr>
          <w:sz w:val="16"/>
        </w:rPr>
        <w:t xml:space="preserve">, breaching planetary boundaries and </w:t>
      </w:r>
      <w:r w:rsidRPr="00FF1CF3">
        <w:rPr>
          <w:rStyle w:val="StyleUnderline"/>
          <w:highlight w:val="cyan"/>
        </w:rPr>
        <w:t>overshooting</w:t>
      </w:r>
      <w:r w:rsidRPr="005F6156">
        <w:rPr>
          <w:rStyle w:val="StyleUnderline"/>
        </w:rPr>
        <w:t xml:space="preserve"> the </w:t>
      </w:r>
      <w:r w:rsidRPr="00FF1CF3">
        <w:rPr>
          <w:rStyle w:val="StyleUnderline"/>
          <w:highlight w:val="cyan"/>
        </w:rPr>
        <w:t>Earth’s carrying capacity</w:t>
      </w:r>
      <w:r w:rsidRPr="005F6156">
        <w:rPr>
          <w:sz w:val="16"/>
        </w:rPr>
        <w:t xml:space="preserve"> by exhausting and </w:t>
      </w:r>
      <w:r w:rsidRPr="005F6156">
        <w:rPr>
          <w:rStyle w:val="StyleUnderline"/>
        </w:rPr>
        <w:t>disrupting nature’s metabolic labor</w:t>
      </w:r>
      <w:r w:rsidRPr="005F6156">
        <w:rPr>
          <w:sz w:val="16"/>
        </w:rPr>
        <w:t xml:space="preserve"> (Foster, Clark, York 2010; Ahmed 2010; Rockström, Steffen, Noone et.al. 2009; Salleh 2010). We are </w:t>
      </w:r>
      <w:r w:rsidRPr="005F6156">
        <w:rPr>
          <w:rStyle w:val="StyleUnderline"/>
        </w:rPr>
        <w:t>breaching four of nine planetary boundaries</w:t>
      </w:r>
      <w:r w:rsidRPr="005F6156">
        <w:rPr>
          <w:sz w:val="16"/>
        </w:rPr>
        <w:t xml:space="preserve">;4 further breaching seems inevitable as we continue to rely on this civilizational model. This anthropogenic eco-crisis is </w:t>
      </w:r>
      <w:r w:rsidRPr="005F6156">
        <w:rPr>
          <w:rStyle w:val="Emphasis"/>
        </w:rPr>
        <w:t>undermining the natural bases for human existence</w:t>
      </w:r>
      <w:r w:rsidRPr="005F6156">
        <w:rPr>
          <w:sz w:val="16"/>
        </w:rPr>
        <w:t xml:space="preserve">. The ecological rift derives from the anthropocentrism of the hegemonic civilization, </w:t>
      </w:r>
      <w:r w:rsidRPr="005F6156">
        <w:rPr>
          <w:rStyle w:val="StyleUnderline"/>
        </w:rPr>
        <w:t>aggravated by modernist drives for mastery of nature and capital accumulation, resulting in gross overconsumption of planetary biocapacity: “humanity…uses the equivalent of 1.5 planets to provide the resources we use and absorb our waste… [I]t now takes the Earth one year and six months to regenerate what we use in a year”</w:t>
      </w:r>
      <w:r w:rsidRPr="005F6156">
        <w:rPr>
          <w:sz w:val="16"/>
        </w:rPr>
        <w:t xml:space="preserve"> (World Footprint 2014). </w:t>
      </w:r>
      <w:r w:rsidRPr="005F6156">
        <w:rPr>
          <w:rStyle w:val="Emphasis"/>
        </w:rPr>
        <w:t xml:space="preserve">Most </w:t>
      </w:r>
      <w:r w:rsidRPr="00FF1CF3">
        <w:rPr>
          <w:rStyle w:val="Emphasis"/>
          <w:highlight w:val="cyan"/>
        </w:rPr>
        <w:t>eco</w:t>
      </w:r>
      <w:r w:rsidRPr="005F6156">
        <w:rPr>
          <w:rStyle w:val="Emphasis"/>
        </w:rPr>
        <w:t xml:space="preserve">logical </w:t>
      </w:r>
      <w:r w:rsidRPr="00FF1CF3">
        <w:rPr>
          <w:rStyle w:val="Emphasis"/>
          <w:highlight w:val="cyan"/>
        </w:rPr>
        <w:t>degradation</w:t>
      </w:r>
      <w:r w:rsidRPr="005F6156">
        <w:rPr>
          <w:rStyle w:val="Emphasis"/>
        </w:rPr>
        <w:t xml:space="preserve"> comes from </w:t>
      </w:r>
      <w:r w:rsidRPr="00FF1CF3">
        <w:rPr>
          <w:rStyle w:val="Emphasis"/>
          <w:highlight w:val="cyan"/>
        </w:rPr>
        <w:t>overconsumption</w:t>
      </w:r>
      <w:r w:rsidRPr="005F6156">
        <w:rPr>
          <w:rStyle w:val="Emphasis"/>
        </w:rPr>
        <w:t xml:space="preserve"> and </w:t>
      </w:r>
      <w:r w:rsidRPr="00FF1CF3">
        <w:rPr>
          <w:rStyle w:val="Emphasis"/>
          <w:highlight w:val="cyan"/>
        </w:rPr>
        <w:t>waste driven by</w:t>
      </w:r>
      <w:r w:rsidRPr="005F6156">
        <w:rPr>
          <w:rStyle w:val="Emphasis"/>
        </w:rPr>
        <w:t xml:space="preserve"> the lifestyle of </w:t>
      </w:r>
      <w:r w:rsidRPr="00FF1CF3">
        <w:rPr>
          <w:rStyle w:val="Emphasis"/>
          <w:highlight w:val="cyan"/>
        </w:rPr>
        <w:t>metropolitan centers</w:t>
      </w:r>
      <w:r w:rsidRPr="005F6156">
        <w:rPr>
          <w:rStyle w:val="Emphasis"/>
        </w:rPr>
        <w:t xml:space="preserve"> globally, and of “(over)developed” rich countrie</w:t>
      </w:r>
      <w:r w:rsidRPr="005F6156">
        <w:rPr>
          <w:rStyle w:val="StyleUnderline"/>
        </w:rPr>
        <w:t>s.</w:t>
      </w:r>
      <w:r w:rsidRPr="005F6156">
        <w:rPr>
          <w:sz w:val="16"/>
        </w:rPr>
        <w:t xml:space="preserve"> McMichael (2011) notes: </w:t>
      </w:r>
      <w:r w:rsidRPr="005F6156">
        <w:rPr>
          <w:rStyle w:val="StyleUnderline"/>
        </w:rPr>
        <w:t>the richest countries have generated 42% of global environmental degradation while paying only 3% of resulting</w:t>
      </w:r>
      <w:r w:rsidRPr="005F6156">
        <w:rPr>
          <w:sz w:val="16"/>
        </w:rPr>
        <w:t xml:space="preserve"> costs. Urban areas occupy around 2% of global land yet produce more than two thirds of CO2 emissions. </w:t>
      </w:r>
      <w:r w:rsidRPr="005F6156">
        <w:rPr>
          <w:rStyle w:val="StyleUnderline"/>
        </w:rPr>
        <w:t>If everybody in the world lived like the average US or Canadian resident</w:t>
      </w:r>
      <w:r w:rsidRPr="005F6156">
        <w:rPr>
          <w:sz w:val="16"/>
        </w:rPr>
        <w:t xml:space="preserve">, </w:t>
      </w:r>
      <w:r w:rsidRPr="005F6156">
        <w:rPr>
          <w:rStyle w:val="StyleUnderline"/>
        </w:rPr>
        <w:t>we would need between three and five Earths</w:t>
      </w:r>
      <w:r w:rsidRPr="005F6156">
        <w:rPr>
          <w:sz w:val="16"/>
        </w:rPr>
        <w:t xml:space="preserve">—if not more—to regenerate humanity’s annual demand on nature; if everybody lived like the average EU resident, we would need 2.5 to 3.5 Earths. </w:t>
      </w:r>
      <w:r w:rsidRPr="005F6156">
        <w:rPr>
          <w:rStyle w:val="StyleUnderline"/>
        </w:rPr>
        <w:t>Emergent economies seeking to rapidly catch up and emulate Northern lifestyles</w:t>
      </w:r>
      <w:r w:rsidRPr="005F6156">
        <w:rPr>
          <w:sz w:val="16"/>
        </w:rPr>
        <w:t>—like the BRICS—</w:t>
      </w:r>
      <w:r w:rsidRPr="005F6156">
        <w:rPr>
          <w:rStyle w:val="StyleUnderline"/>
        </w:rPr>
        <w:t>dramatically aggravate this</w:t>
      </w:r>
      <w:r w:rsidRPr="005F6156">
        <w:rPr>
          <w:sz w:val="16"/>
        </w:rPr>
        <w:t xml:space="preserve">. </w:t>
      </w:r>
      <w:r w:rsidRPr="005F6156">
        <w:rPr>
          <w:rStyle w:val="Emphasis"/>
        </w:rPr>
        <w:t xml:space="preserve">This “imperial mode of living” propagated from cores and now also semi-cores </w:t>
      </w:r>
      <w:r w:rsidRPr="00FF1CF3">
        <w:rPr>
          <w:rStyle w:val="Emphasis"/>
          <w:highlight w:val="cyan"/>
        </w:rPr>
        <w:t>is</w:t>
      </w:r>
      <w:r w:rsidRPr="005F6156">
        <w:rPr>
          <w:rStyle w:val="Emphasis"/>
        </w:rPr>
        <w:t xml:space="preserve"> socio-</w:t>
      </w:r>
      <w:r w:rsidRPr="00FF1CF3">
        <w:rPr>
          <w:rStyle w:val="Emphasis"/>
          <w:highlight w:val="cyan"/>
        </w:rPr>
        <w:t xml:space="preserve">ecologically unsustainable </w:t>
      </w:r>
      <w:r w:rsidRPr="005F6156">
        <w:rPr>
          <w:rStyle w:val="Emphasis"/>
        </w:rPr>
        <w:t>and dangerous</w:t>
      </w:r>
      <w:r w:rsidRPr="005F6156">
        <w:rPr>
          <w:sz w:val="16"/>
        </w:rPr>
        <w:t xml:space="preserve"> (Brand and Wissen 2012). Energy/Resource Depletion. </w:t>
      </w:r>
      <w:r w:rsidRPr="00FF1CF3">
        <w:rPr>
          <w:rStyle w:val="StyleUnderline"/>
          <w:highlight w:val="cyan"/>
        </w:rPr>
        <w:t xml:space="preserve">Overconsumption is causing a </w:t>
      </w:r>
      <w:r w:rsidRPr="00FF1CF3">
        <w:rPr>
          <w:rStyle w:val="Emphasis"/>
          <w:highlight w:val="cyan"/>
        </w:rPr>
        <w:t>crisis of energy scarcity</w:t>
      </w:r>
      <w:r w:rsidRPr="00FF1CF3">
        <w:rPr>
          <w:sz w:val="16"/>
          <w:highlight w:val="cyan"/>
        </w:rPr>
        <w:t xml:space="preserve"> </w:t>
      </w:r>
      <w:r w:rsidRPr="00FF1CF3">
        <w:rPr>
          <w:rStyle w:val="StyleUnderline"/>
          <w:highlight w:val="cyan"/>
        </w:rPr>
        <w:t>and</w:t>
      </w:r>
      <w:r w:rsidRPr="005F6156">
        <w:rPr>
          <w:sz w:val="16"/>
        </w:rPr>
        <w:t xml:space="preserve"> natural resource </w:t>
      </w:r>
      <w:r w:rsidRPr="00FF1CF3">
        <w:rPr>
          <w:rStyle w:val="StyleUnderline"/>
          <w:highlight w:val="cyan"/>
        </w:rPr>
        <w:t xml:space="preserve">depletion of oil, </w:t>
      </w:r>
      <w:r w:rsidRPr="005F6156">
        <w:rPr>
          <w:rStyle w:val="StyleUnderline"/>
        </w:rPr>
        <w:t xml:space="preserve">natural gas, coal, uranium, essential minerals, and water </w:t>
      </w:r>
      <w:r w:rsidRPr="005F6156">
        <w:rPr>
          <w:sz w:val="16"/>
        </w:rPr>
        <w:t xml:space="preserve">(Ahmed 2010; Zittel et.al. 2013; Sheppard 2009; Evans 2010; “Water Facts and Figures” 2014). </w:t>
      </w:r>
      <w:r w:rsidRPr="005F6156">
        <w:rPr>
          <w:rStyle w:val="Emphasis"/>
        </w:rPr>
        <w:t xml:space="preserve">Peak-oil may have already </w:t>
      </w:r>
      <w:r w:rsidRPr="005F6156">
        <w:rPr>
          <w:rStyle w:val="StyleUnderline"/>
        </w:rPr>
        <w:t>occurred in 2005</w:t>
      </w:r>
      <w:r w:rsidRPr="005F6156">
        <w:rPr>
          <w:sz w:val="16"/>
        </w:rPr>
        <w:t xml:space="preserve">-2008 (Ahmed 2010); </w:t>
      </w:r>
      <w:r w:rsidRPr="005F6156">
        <w:rPr>
          <w:rStyle w:val="StyleUnderline"/>
        </w:rPr>
        <w:t>the Energy Working Group estimated overall conventional energy peak for 2015</w:t>
      </w:r>
      <w:r w:rsidRPr="005F6156">
        <w:rPr>
          <w:sz w:val="16"/>
        </w:rPr>
        <w:t xml:space="preserve"> (Zittel et.al. 2013). </w:t>
      </w:r>
      <w:r w:rsidRPr="005F6156">
        <w:rPr>
          <w:rStyle w:val="StyleUnderline"/>
        </w:rPr>
        <w:t>Mineral depletion is predicted to exhaust 26 of the 37 most important minerals</w:t>
      </w:r>
      <w:r w:rsidRPr="005F6156">
        <w:rPr>
          <w:sz w:val="16"/>
        </w:rPr>
        <w:t xml:space="preserve"> by 2100 (Sheppard 2009). </w:t>
      </w:r>
      <w:r w:rsidRPr="005F6156">
        <w:rPr>
          <w:rStyle w:val="StyleUnderline"/>
        </w:rPr>
        <w:t xml:space="preserve">By 2025 the number of people living in </w:t>
      </w:r>
      <w:r w:rsidRPr="00FF1CF3">
        <w:rPr>
          <w:rStyle w:val="StyleUnderline"/>
          <w:highlight w:val="cyan"/>
        </w:rPr>
        <w:t>absolute water scarcity is projected to rise 50%,</w:t>
      </w:r>
      <w:r w:rsidRPr="00FF1CF3">
        <w:rPr>
          <w:sz w:val="16"/>
          <w:highlight w:val="cyan"/>
        </w:rPr>
        <w:t xml:space="preserve"> </w:t>
      </w:r>
      <w:r w:rsidRPr="005F6156">
        <w:rPr>
          <w:rStyle w:val="StyleUnderline"/>
        </w:rPr>
        <w:t>with</w:t>
      </w:r>
      <w:r w:rsidRPr="005F6156">
        <w:rPr>
          <w:sz w:val="16"/>
        </w:rPr>
        <w:t xml:space="preserve"> “</w:t>
      </w:r>
      <w:r w:rsidRPr="005F6156">
        <w:rPr>
          <w:rStyle w:val="StyleUnderline"/>
        </w:rPr>
        <w:t>two thirds of the world’s population</w:t>
      </w:r>
      <w:r w:rsidRPr="005F6156">
        <w:rPr>
          <w:sz w:val="16"/>
        </w:rPr>
        <w:t>…</w:t>
      </w:r>
      <w:r w:rsidRPr="005F6156">
        <w:rPr>
          <w:rStyle w:val="StyleUnderline"/>
        </w:rPr>
        <w:t>in water-stressed conditions</w:t>
      </w:r>
      <w:r w:rsidRPr="005F6156">
        <w:rPr>
          <w:sz w:val="16"/>
        </w:rPr>
        <w:t xml:space="preserve">” (Evans 2010). </w:t>
      </w:r>
      <w:r w:rsidRPr="005F6156">
        <w:rPr>
          <w:sz w:val="14"/>
        </w:rPr>
        <w:t xml:space="preserve">Food System Crisis: Between 2001-2008 </w:t>
      </w:r>
      <w:r w:rsidRPr="005F6156">
        <w:rPr>
          <w:rStyle w:val="StyleUnderline"/>
        </w:rPr>
        <w:t>global demand exceeded supply and the global stockpile of grain shrank by half</w:t>
      </w:r>
      <w:r w:rsidRPr="005F6156">
        <w:rPr>
          <w:sz w:val="14"/>
        </w:rPr>
        <w:t xml:space="preserve"> (Cribb 2010). “[A]verage productivity growth rates [2.0% 1970-</w:t>
      </w:r>
      <w:proofErr w:type="gramStart"/>
      <w:r w:rsidRPr="005F6156">
        <w:rPr>
          <w:sz w:val="14"/>
        </w:rPr>
        <w:t>1990]…</w:t>
      </w:r>
      <w:proofErr w:type="gramEnd"/>
      <w:r w:rsidRPr="005F6156">
        <w:rPr>
          <w:sz w:val="14"/>
        </w:rPr>
        <w:t xml:space="preserve">fell to 1.1% between 1990 and 2007 and are projected to continue to decline” (Evans 2010:3). </w:t>
      </w:r>
      <w:r w:rsidRPr="005F6156">
        <w:rPr>
          <w:rStyle w:val="StyleUnderline"/>
        </w:rPr>
        <w:t>Modern industrial agriculture and the consumption/waste patterns of global North and metropolitan lifestyles are exhausting soils and</w:t>
      </w:r>
      <w:r w:rsidRPr="005F6156">
        <w:rPr>
          <w:sz w:val="14"/>
        </w:rPr>
        <w:t xml:space="preserve"> sinks globally. </w:t>
      </w:r>
      <w:r w:rsidRPr="005F6156">
        <w:rPr>
          <w:rStyle w:val="StyleUnderline"/>
        </w:rPr>
        <w:t xml:space="preserve">Industrial agriculture through land-use change, synthetic fertilizers and pesticides is eroding soils, creating topsoil loss, and exhausting nature’s “metabolic labor” </w:t>
      </w:r>
      <w:r w:rsidRPr="005F6156">
        <w:rPr>
          <w:sz w:val="14"/>
        </w:rPr>
        <w:t xml:space="preserve">(Salleh 2010; McMichael 2011). </w:t>
      </w:r>
      <w:r w:rsidRPr="005F6156">
        <w:rPr>
          <w:rStyle w:val="StyleUnderline"/>
        </w:rPr>
        <w:t xml:space="preserve">Agro-industrial methods like </w:t>
      </w:r>
      <w:r w:rsidRPr="00FF1CF3">
        <w:rPr>
          <w:rStyle w:val="StyleUnderline"/>
          <w:highlight w:val="cyan"/>
        </w:rPr>
        <w:t xml:space="preserve">monocropping and industrial economies of scale </w:t>
      </w:r>
      <w:r w:rsidRPr="00FF1CF3">
        <w:rPr>
          <w:rStyle w:val="Emphasis"/>
          <w:highlight w:val="cyan"/>
        </w:rPr>
        <w:t xml:space="preserve">destroy biodiversity and carbon </w:t>
      </w:r>
      <w:proofErr w:type="gramStart"/>
      <w:r w:rsidRPr="00FF1CF3">
        <w:rPr>
          <w:rStyle w:val="Emphasis"/>
          <w:highlight w:val="cyan"/>
        </w:rPr>
        <w:t>sinks</w:t>
      </w:r>
      <w:r w:rsidRPr="005F6156">
        <w:rPr>
          <w:sz w:val="14"/>
        </w:rPr>
        <w:t xml:space="preserve">, </w:t>
      </w:r>
      <w:r w:rsidRPr="005F6156">
        <w:rPr>
          <w:rStyle w:val="StyleUnderline"/>
        </w:rPr>
        <w:t>and</w:t>
      </w:r>
      <w:proofErr w:type="gramEnd"/>
      <w:r w:rsidRPr="005F6156">
        <w:rPr>
          <w:rStyle w:val="StyleUnderline"/>
        </w:rPr>
        <w:t xml:space="preserve"> </w:t>
      </w:r>
      <w:r w:rsidRPr="005F6156">
        <w:rPr>
          <w:rStyle w:val="Emphasis"/>
        </w:rPr>
        <w:t>degrade nutritional quality</w:t>
      </w:r>
      <w:r w:rsidRPr="005F6156">
        <w:rPr>
          <w:sz w:val="14"/>
        </w:rPr>
        <w:t xml:space="preserve"> (Altieri 2009). </w:t>
      </w:r>
      <w:r w:rsidRPr="005F6156">
        <w:rPr>
          <w:rStyle w:val="StyleUnderline"/>
        </w:rPr>
        <w:t>Industrial aquaculture has fully exploited or overexploited most of the world’s fish stocks</w:t>
      </w:r>
      <w:r w:rsidRPr="005F6156">
        <w:rPr>
          <w:sz w:val="14"/>
        </w:rPr>
        <w:t xml:space="preserve">. </w:t>
      </w:r>
      <w:r w:rsidRPr="005F6156">
        <w:rPr>
          <w:rStyle w:val="StyleUnderline"/>
        </w:rPr>
        <w:t xml:space="preserve">The food system’s increasingly corporate consolidation multiplies social-environmental externalities through overexploitation of natural and human resources and gross maldistribution. The “globalized” </w:t>
      </w:r>
      <w:r w:rsidRPr="005F6156">
        <w:rPr>
          <w:sz w:val="14"/>
        </w:rPr>
        <w:t xml:space="preserve">methane-releasing “meatified” </w:t>
      </w:r>
      <w:r w:rsidRPr="005F6156">
        <w:rPr>
          <w:rStyle w:val="StyleUnderline"/>
        </w:rPr>
        <w:t>modern food system requires unnecessarily long transportation</w:t>
      </w:r>
      <w:r w:rsidRPr="005F6156">
        <w:rPr>
          <w:sz w:val="14"/>
        </w:rPr>
        <w:t xml:space="preserve"> </w:t>
      </w:r>
      <w:r w:rsidRPr="005F6156">
        <w:rPr>
          <w:rStyle w:val="StyleUnderline"/>
        </w:rPr>
        <w:t>and is heavily dependent on dwindling fossil fuels</w:t>
      </w:r>
      <w:r w:rsidRPr="005F6156">
        <w:rPr>
          <w:sz w:val="14"/>
        </w:rPr>
        <w:t xml:space="preserve">, making it a major greenhouse gas emitter. All this is </w:t>
      </w:r>
      <w:r w:rsidRPr="00FF1CF3">
        <w:rPr>
          <w:rStyle w:val="StyleUnderline"/>
          <w:highlight w:val="cyan"/>
        </w:rPr>
        <w:t xml:space="preserve">triggering a </w:t>
      </w:r>
      <w:r w:rsidRPr="00FF1CF3">
        <w:rPr>
          <w:rStyle w:val="Emphasis"/>
          <w:highlight w:val="cyan"/>
        </w:rPr>
        <w:t>global food system crisis</w:t>
      </w:r>
      <w:r w:rsidRPr="00FF1CF3">
        <w:rPr>
          <w:sz w:val="14"/>
          <w:highlight w:val="cyan"/>
        </w:rPr>
        <w:t>,</w:t>
      </w:r>
      <w:r w:rsidRPr="005F6156">
        <w:rPr>
          <w:sz w:val="14"/>
        </w:rPr>
        <w:t xml:space="preserve"> </w:t>
      </w:r>
      <w:r w:rsidRPr="005F6156">
        <w:rPr>
          <w:rStyle w:val="StyleUnderline"/>
        </w:rPr>
        <w:t>profoundly impacting semi/peripheral regions</w:t>
      </w:r>
      <w:r w:rsidRPr="005F6156">
        <w:rPr>
          <w:sz w:val="14"/>
        </w:rPr>
        <w:t xml:space="preserve"> (Ahmed 2010; McMichael 2011; Cribb 2010; Evans 2010.). However, </w:t>
      </w:r>
      <w:r w:rsidRPr="005F6156">
        <w:rPr>
          <w:rStyle w:val="StyleUnderline"/>
        </w:rPr>
        <w:t>further growth isn’t the answer. We already produce excess food</w:t>
      </w:r>
      <w:r w:rsidRPr="005F6156">
        <w:rPr>
          <w:sz w:val="14"/>
        </w:rPr>
        <w:t xml:space="preserve">—albeit of disappointing nutritional quality, yet much is </w:t>
      </w:r>
      <w:proofErr w:type="gramStart"/>
      <w:r w:rsidRPr="005F6156">
        <w:rPr>
          <w:sz w:val="14"/>
        </w:rPr>
        <w:t>wasted</w:t>
      </w:r>
      <w:proofErr w:type="gramEnd"/>
      <w:r w:rsidRPr="005F6156">
        <w:rPr>
          <w:sz w:val="14"/>
        </w:rPr>
        <w:t xml:space="preserve"> and distribution is so skewed that “providing the additional calories needed by the 13% of the world’s population facing hunger would require just 1% of the current global food supply” (Raworth 2012: 5). By shifting to agroecology, </w:t>
      </w:r>
      <w:r w:rsidRPr="00FF1CF3">
        <w:rPr>
          <w:rStyle w:val="StyleUnderline"/>
          <w:highlight w:val="cyan"/>
        </w:rPr>
        <w:t>indigenous</w:t>
      </w:r>
      <w:r w:rsidRPr="005F6156">
        <w:rPr>
          <w:rStyle w:val="StyleUnderline"/>
        </w:rPr>
        <w:t xml:space="preserve">/small peasant </w:t>
      </w:r>
      <w:r w:rsidRPr="00FF1CF3">
        <w:rPr>
          <w:rStyle w:val="StyleUnderline"/>
          <w:highlight w:val="cyan"/>
        </w:rPr>
        <w:t>methods</w:t>
      </w:r>
      <w:r w:rsidRPr="005F6156">
        <w:rPr>
          <w:rStyle w:val="StyleUnderline"/>
        </w:rPr>
        <w:t xml:space="preserve">, and permaculture, </w:t>
      </w:r>
      <w:r w:rsidRPr="00FF1CF3">
        <w:rPr>
          <w:rStyle w:val="StyleUnderline"/>
          <w:highlight w:val="cyan"/>
        </w:rPr>
        <w:t>coupled with</w:t>
      </w:r>
      <w:r w:rsidRPr="005F6156">
        <w:rPr>
          <w:rStyle w:val="StyleUnderline"/>
        </w:rPr>
        <w:t xml:space="preserve"> equitable</w:t>
      </w:r>
      <w:r w:rsidRPr="005F6156">
        <w:rPr>
          <w:sz w:val="14"/>
        </w:rPr>
        <w:t xml:space="preserve">, </w:t>
      </w:r>
      <w:r w:rsidRPr="005F6156">
        <w:rPr>
          <w:rStyle w:val="StyleUnderline"/>
        </w:rPr>
        <w:t>redistributive</w:t>
      </w:r>
      <w:r w:rsidRPr="005F6156">
        <w:rPr>
          <w:sz w:val="14"/>
        </w:rPr>
        <w:t xml:space="preserve">, </w:t>
      </w:r>
      <w:r w:rsidRPr="005F6156">
        <w:rPr>
          <w:rStyle w:val="Emphasis"/>
        </w:rPr>
        <w:t>communal</w:t>
      </w:r>
      <w:r w:rsidRPr="005F6156">
        <w:rPr>
          <w:rStyle w:val="StyleUnderline"/>
        </w:rPr>
        <w:t xml:space="preserve"> and </w:t>
      </w:r>
      <w:r w:rsidRPr="00FF1CF3">
        <w:rPr>
          <w:rStyle w:val="Emphasis"/>
          <w:highlight w:val="cyan"/>
        </w:rPr>
        <w:t>local</w:t>
      </w:r>
      <w:r w:rsidRPr="00FF1CF3">
        <w:rPr>
          <w:rStyle w:val="StyleUnderline"/>
          <w:highlight w:val="cyan"/>
        </w:rPr>
        <w:t xml:space="preserve"> economies</w:t>
      </w:r>
      <w:r w:rsidRPr="005F6156">
        <w:rPr>
          <w:sz w:val="14"/>
        </w:rPr>
        <w:t xml:space="preserve"> we </w:t>
      </w:r>
      <w:r w:rsidRPr="00FF1CF3">
        <w:rPr>
          <w:rStyle w:val="StyleUnderline"/>
          <w:highlight w:val="cyan"/>
        </w:rPr>
        <w:t>can produce more nutritious food</w:t>
      </w:r>
      <w:r w:rsidRPr="005F6156">
        <w:rPr>
          <w:sz w:val="14"/>
        </w:rPr>
        <w:t xml:space="preserve">, ensure fairer distribution, reduce waste, </w:t>
      </w:r>
      <w:r w:rsidRPr="00FF1CF3">
        <w:rPr>
          <w:rStyle w:val="StyleUnderline"/>
          <w:highlight w:val="cyan"/>
        </w:rPr>
        <w:t>regenerate biod</w:t>
      </w:r>
      <w:r w:rsidRPr="005F6156">
        <w:rPr>
          <w:rStyle w:val="StyleUnderline"/>
        </w:rPr>
        <w:t>iversity</w:t>
      </w:r>
      <w:r w:rsidRPr="005F6156">
        <w:rPr>
          <w:sz w:val="14"/>
        </w:rPr>
        <w:t xml:space="preserve">, </w:t>
      </w:r>
      <w:r w:rsidRPr="00FF1CF3">
        <w:rPr>
          <w:rStyle w:val="StyleUnderline"/>
          <w:highlight w:val="cyan"/>
        </w:rPr>
        <w:t>and fight climate change</w:t>
      </w:r>
      <w:r w:rsidRPr="005F6156">
        <w:rPr>
          <w:sz w:val="14"/>
        </w:rPr>
        <w:t xml:space="preserve"> (Altieri 2009). </w:t>
      </w:r>
      <w:r w:rsidRPr="005F6156">
        <w:rPr>
          <w:sz w:val="16"/>
        </w:rPr>
        <w:t xml:space="preserve">Economic/Financial Crisis. The 2008 global </w:t>
      </w:r>
      <w:r w:rsidRPr="00FF1CF3">
        <w:rPr>
          <w:rStyle w:val="StyleUnderline"/>
          <w:highlight w:val="cyan"/>
        </w:rPr>
        <w:t>economic</w:t>
      </w:r>
      <w:r w:rsidRPr="005F6156">
        <w:rPr>
          <w:sz w:val="16"/>
        </w:rPr>
        <w:t xml:space="preserve">/financial </w:t>
      </w:r>
      <w:r w:rsidRPr="00FF1CF3">
        <w:rPr>
          <w:rStyle w:val="StyleUnderline"/>
          <w:highlight w:val="cyan"/>
        </w:rPr>
        <w:t>downturn</w:t>
      </w:r>
      <w:r w:rsidRPr="00FF1CF3">
        <w:rPr>
          <w:sz w:val="16"/>
          <w:highlight w:val="cyan"/>
        </w:rPr>
        <w:t xml:space="preserve"> </w:t>
      </w:r>
      <w:r w:rsidRPr="00FF1CF3">
        <w:rPr>
          <w:rStyle w:val="StyleUnderline"/>
          <w:highlight w:val="cyan"/>
        </w:rPr>
        <w:t>resulted from</w:t>
      </w:r>
      <w:r w:rsidRPr="005F6156">
        <w:rPr>
          <w:rStyle w:val="StyleUnderline"/>
        </w:rPr>
        <w:t xml:space="preserve"> contingent</w:t>
      </w:r>
      <w:r w:rsidRPr="005F6156">
        <w:rPr>
          <w:sz w:val="16"/>
        </w:rPr>
        <w:t xml:space="preserve">, recent-historical, </w:t>
      </w:r>
      <w:r w:rsidRPr="005F6156">
        <w:rPr>
          <w:rStyle w:val="StyleUnderline"/>
        </w:rPr>
        <w:t xml:space="preserve">and </w:t>
      </w:r>
      <w:r w:rsidRPr="00FF1CF3">
        <w:rPr>
          <w:rStyle w:val="StyleUnderline"/>
          <w:highlight w:val="cyan"/>
        </w:rPr>
        <w:t>structural factors.</w:t>
      </w:r>
      <w:r w:rsidRPr="005F6156">
        <w:rPr>
          <w:rStyle w:val="StyleUnderline"/>
        </w:rPr>
        <w:t xml:space="preserve"> </w:t>
      </w:r>
      <w:r w:rsidRPr="005F6156">
        <w:rPr>
          <w:sz w:val="16"/>
        </w:rPr>
        <w:t xml:space="preserve">While contingent factors like the housing market collapse and recent-historical factors like neoliberal deregulation of financial markets are crucial, we underline the long-term structural problems. </w:t>
      </w:r>
      <w:r w:rsidRPr="005F6156">
        <w:rPr>
          <w:rStyle w:val="StyleUnderline"/>
        </w:rPr>
        <w:t>Most importantly the growing disconnection between</w:t>
      </w:r>
      <w:r w:rsidRPr="005F6156">
        <w:rPr>
          <w:sz w:val="16"/>
        </w:rPr>
        <w:t xml:space="preserve"> (a.)</w:t>
      </w:r>
      <w:r w:rsidRPr="005F6156">
        <w:rPr>
          <w:rStyle w:val="StyleUnderline"/>
        </w:rPr>
        <w:t xml:space="preserve"> an increasingly financialized global economy</w:t>
      </w:r>
      <w:r w:rsidRPr="005F6156">
        <w:rPr>
          <w:sz w:val="16"/>
        </w:rPr>
        <w:t xml:space="preserve">, (b.) </w:t>
      </w:r>
      <w:r w:rsidRPr="005F6156">
        <w:rPr>
          <w:rStyle w:val="StyleUnderline"/>
        </w:rPr>
        <w:t>the “real” economy of human production</w:t>
      </w:r>
      <w:r w:rsidRPr="005F6156">
        <w:rPr>
          <w:sz w:val="16"/>
        </w:rPr>
        <w:t xml:space="preserve">, </w:t>
      </w:r>
      <w:r w:rsidRPr="005F6156">
        <w:rPr>
          <w:rStyle w:val="StyleUnderline"/>
        </w:rPr>
        <w:t>and</w:t>
      </w:r>
      <w:r w:rsidRPr="005F6156">
        <w:rPr>
          <w:sz w:val="16"/>
        </w:rPr>
        <w:t xml:space="preserve"> (c.) </w:t>
      </w:r>
      <w:r w:rsidRPr="005F6156">
        <w:rPr>
          <w:rStyle w:val="StyleUnderline"/>
        </w:rPr>
        <w:t>the “real-real” economy</w:t>
      </w:r>
      <w:r w:rsidRPr="005F6156">
        <w:rPr>
          <w:sz w:val="16"/>
        </w:rPr>
        <w:t xml:space="preserve"> of socio-ecological reproduction </w:t>
      </w:r>
      <w:r w:rsidRPr="005F6156">
        <w:rPr>
          <w:rStyle w:val="StyleUnderline"/>
        </w:rPr>
        <w:t>based on the Earth’s biocapacity to provide “ecological services</w:t>
      </w:r>
      <w:r w:rsidRPr="005F6156">
        <w:rPr>
          <w:sz w:val="16"/>
        </w:rPr>
        <w:t xml:space="preserve">” (Kallis, Martinez-Alier and Norgaard 2009). </w:t>
      </w:r>
      <w:r w:rsidRPr="005F6156">
        <w:rPr>
          <w:rStyle w:val="StyleUnderline"/>
        </w:rPr>
        <w:t xml:space="preserve">The increasingly financialized capitalist economy is </w:t>
      </w:r>
      <w:r w:rsidRPr="005F6156">
        <w:rPr>
          <w:rStyle w:val="Emphasis"/>
        </w:rPr>
        <w:t>grossly abstracted</w:t>
      </w:r>
      <w:r w:rsidRPr="005F6156">
        <w:rPr>
          <w:rStyle w:val="StyleUnderline"/>
        </w:rPr>
        <w:t xml:space="preserve"> from the real economy</w:t>
      </w:r>
      <w:r w:rsidRPr="005F6156">
        <w:rPr>
          <w:sz w:val="16"/>
        </w:rPr>
        <w:t xml:space="preserve"> of production based on human labor, and from </w:t>
      </w:r>
      <w:r w:rsidRPr="005F6156">
        <w:rPr>
          <w:rStyle w:val="StyleUnderline"/>
        </w:rPr>
        <w:t>the real-real economy of reproduction based on the socio-ecologically metabolic labor of communities and the planet.</w:t>
      </w:r>
      <w:r w:rsidRPr="005F6156">
        <w:rPr>
          <w:sz w:val="16"/>
        </w:rPr>
        <w:t xml:space="preserve"> </w:t>
      </w:r>
      <w:r w:rsidRPr="005F6156">
        <w:rPr>
          <w:rStyle w:val="StyleUnderline"/>
        </w:rPr>
        <w:t>The second structural problem is the</w:t>
      </w:r>
      <w:r w:rsidRPr="005F6156">
        <w:rPr>
          <w:sz w:val="16"/>
        </w:rPr>
        <w:t xml:space="preserve"> </w:t>
      </w:r>
      <w:r w:rsidRPr="005F6156">
        <w:rPr>
          <w:rStyle w:val="Emphasis"/>
        </w:rPr>
        <w:t>exploding global inequality</w:t>
      </w:r>
      <w:r w:rsidRPr="005F6156">
        <w:rPr>
          <w:rStyle w:val="StyleUnderline"/>
        </w:rPr>
        <w:t xml:space="preserve"> coupled with persistent poverty</w:t>
      </w:r>
      <w:r w:rsidRPr="005F6156">
        <w:rPr>
          <w:sz w:val="16"/>
        </w:rPr>
        <w:t xml:space="preserve">; this </w:t>
      </w:r>
      <w:r w:rsidRPr="005F6156">
        <w:rPr>
          <w:rStyle w:val="StyleUnderline"/>
        </w:rPr>
        <w:t>notwithstanding the continuous</w:t>
      </w:r>
      <w:r w:rsidRPr="005F6156">
        <w:rPr>
          <w:sz w:val="16"/>
        </w:rPr>
        <w:t xml:space="preserve"> (albeit slowing) </w:t>
      </w:r>
      <w:r w:rsidRPr="005F6156">
        <w:rPr>
          <w:rStyle w:val="StyleUnderline"/>
        </w:rPr>
        <w:t>growth of the global economy.</w:t>
      </w:r>
      <w:r w:rsidRPr="005F6156">
        <w:rPr>
          <w:sz w:val="16"/>
        </w:rPr>
        <w:t xml:space="preserve"> Again</w:t>
      </w:r>
      <w:r w:rsidRPr="005F6156">
        <w:rPr>
          <w:rStyle w:val="Emphasis"/>
        </w:rPr>
        <w:t>, the issue isn’t that we need more growth, but that we have an increasing concentration of wealth tied to gross maldistribution and rampant waste</w:t>
      </w:r>
      <w:r w:rsidRPr="005F6156">
        <w:rPr>
          <w:sz w:val="16"/>
        </w:rPr>
        <w:t xml:space="preserve"> (according to Credit Suisse, </w:t>
      </w:r>
      <w:r w:rsidRPr="005F6156">
        <w:rPr>
          <w:rStyle w:val="StyleUnderline"/>
        </w:rPr>
        <w:t xml:space="preserve">the top 8% of the world’s population concentrates almost 80% of global wealth). </w:t>
      </w:r>
      <w:r w:rsidRPr="005F6156">
        <w:rPr>
          <w:rStyle w:val="Emphasis"/>
        </w:rPr>
        <w:t>The global economic system is based on a faulty notion of endless accumulation propelled by increasingly financialized debt disconnected from its growing social and ecological debt</w:t>
      </w:r>
      <w:r w:rsidRPr="005F6156">
        <w:rPr>
          <w:sz w:val="16"/>
        </w:rPr>
        <w:t xml:space="preserve"> (Ahmed 2010; Foster, Clark, York 2010; Peterson 2010; Kallis, Martinez-Alier and Norgaard 2009; Salleh 2010). Social Reproduction Crisis. This crisis results from </w:t>
      </w:r>
      <w:r w:rsidRPr="005F6156">
        <w:rPr>
          <w:rStyle w:val="StyleUnderline"/>
        </w:rPr>
        <w:t>the accelerated exploitation of productive and reproductive labor</w:t>
      </w:r>
      <w:r w:rsidRPr="005F6156">
        <w:rPr>
          <w:sz w:val="16"/>
        </w:rPr>
        <w:t xml:space="preserve">, </w:t>
      </w:r>
      <w:r w:rsidRPr="005F6156">
        <w:rPr>
          <w:rStyle w:val="StyleUnderline"/>
        </w:rPr>
        <w:t>leading to massive demographic displacements</w:t>
      </w:r>
      <w:r w:rsidRPr="005F6156">
        <w:rPr>
          <w:sz w:val="16"/>
        </w:rPr>
        <w:t xml:space="preserve">—so-called “migrations”—from rural to urban, and from peripheries to cores. Overconsumption in cores and now also semi-cores </w:t>
      </w:r>
      <w:r w:rsidRPr="005F6156">
        <w:rPr>
          <w:rStyle w:val="StyleUnderline"/>
        </w:rPr>
        <w:t>requires constantly increasing absorption of people</w:t>
      </w:r>
      <w:r w:rsidRPr="005F6156">
        <w:rPr>
          <w:sz w:val="16"/>
        </w:rPr>
        <w:t xml:space="preserve">—especially </w:t>
      </w:r>
      <w:r w:rsidRPr="005F6156">
        <w:rPr>
          <w:rStyle w:val="StyleUnderline"/>
        </w:rPr>
        <w:t>from semi-peripheries and peripheries</w:t>
      </w:r>
      <w:r w:rsidRPr="005F6156">
        <w:rPr>
          <w:sz w:val="16"/>
        </w:rPr>
        <w:t>—</w:t>
      </w:r>
      <w:r w:rsidRPr="005F6156">
        <w:rPr>
          <w:rStyle w:val="StyleUnderline"/>
        </w:rPr>
        <w:t>into a global system of production</w:t>
      </w:r>
      <w:r w:rsidRPr="005F6156">
        <w:rPr>
          <w:sz w:val="16"/>
        </w:rPr>
        <w:t xml:space="preserve"> geared towards endless growth. For example, </w:t>
      </w:r>
      <w:r w:rsidRPr="005F6156">
        <w:rPr>
          <w:rStyle w:val="StyleUnderline"/>
        </w:rPr>
        <w:t xml:space="preserve">people displaced from their local land bases by the globalization and </w:t>
      </w:r>
      <w:r w:rsidRPr="005F6156">
        <w:rPr>
          <w:rStyle w:val="Emphasis"/>
        </w:rPr>
        <w:t>intensification of corporate and/or state mega-projects</w:t>
      </w:r>
      <w:r w:rsidRPr="005F6156">
        <w:rPr>
          <w:sz w:val="16"/>
        </w:rPr>
        <w:t xml:space="preserve">, </w:t>
      </w:r>
      <w:r w:rsidRPr="005F6156">
        <w:rPr>
          <w:rStyle w:val="StyleUnderline"/>
        </w:rPr>
        <w:t xml:space="preserve">industrial monocrops and resource extraction are often absorbed as cheap migrant labor </w:t>
      </w:r>
      <w:r w:rsidRPr="005F6156">
        <w:rPr>
          <w:sz w:val="16"/>
        </w:rPr>
        <w:t xml:space="preserve">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Demographic displacements are aggravated by environmental/climate degradation, oppression and conflicts—many </w:t>
      </w:r>
      <w:r w:rsidRPr="005F6156">
        <w:rPr>
          <w:rStyle w:val="StyleUnderline"/>
        </w:rPr>
        <w:t>rooted in colonial/postcolonial/neocolonial histories and hegemonic/imperialist wars</w:t>
      </w:r>
      <w:r w:rsidRPr="005F6156">
        <w:rPr>
          <w:sz w:val="16"/>
        </w:rPr>
        <w:t xml:space="preserve">. Rural to urban and South to North displacements drain the human, cultural, and social-reproductive capabilities of traditional/rural/peasant/agricultural/fishing communities and Southern regions generally (Gasper and Truong 2014). </w:t>
      </w:r>
      <w:r w:rsidRPr="005F6156">
        <w:rPr>
          <w:rStyle w:val="StyleUnderline"/>
        </w:rPr>
        <w:t>The social reproduction crisis is gendered and racialized</w:t>
      </w:r>
      <w:r w:rsidRPr="005F6156">
        <w:rPr>
          <w:sz w:val="16"/>
        </w:rPr>
        <w:t xml:space="preserve">, primarily affecting women, peasants, indigenous communities, and people of color (Salleh 2010; Peterson 2010; McMichael 2011). The critical consequences are threefold: the brain drain, the proliferation of migrant/refugee labor, and the care drain. </w:t>
      </w:r>
      <w:r w:rsidRPr="00FF1CF3">
        <w:rPr>
          <w:rStyle w:val="StyleUnderline"/>
          <w:highlight w:val="cyan"/>
        </w:rPr>
        <w:t>Racialized</w:t>
      </w:r>
      <w:r w:rsidRPr="005F6156">
        <w:rPr>
          <w:rStyle w:val="StyleUnderline"/>
        </w:rPr>
        <w:t xml:space="preserve"> rural, peasant, </w:t>
      </w:r>
      <w:r w:rsidRPr="00FF1CF3">
        <w:rPr>
          <w:rStyle w:val="StyleUnderline"/>
          <w:highlight w:val="cyan"/>
        </w:rPr>
        <w:t>indigenous</w:t>
      </w:r>
      <w:r w:rsidRPr="005F6156">
        <w:rPr>
          <w:rStyle w:val="StyleUnderline"/>
        </w:rPr>
        <w:t xml:space="preserve"> and traditional </w:t>
      </w:r>
      <w:r w:rsidRPr="00FF1CF3">
        <w:rPr>
          <w:rStyle w:val="StyleUnderline"/>
          <w:highlight w:val="cyan"/>
        </w:rPr>
        <w:t>communities are eroded</w:t>
      </w:r>
      <w:r w:rsidRPr="005F6156">
        <w:rPr>
          <w:sz w:val="16"/>
        </w:rPr>
        <w:t xml:space="preserve"> by the massive transference or displacement of productive, reproductive, and intellectual labor to cities and to the North. </w:t>
      </w:r>
      <w:r w:rsidRPr="005F6156">
        <w:rPr>
          <w:rStyle w:val="StyleUnderline"/>
        </w:rPr>
        <w:t>Working-</w:t>
      </w:r>
      <w:proofErr w:type="gramStart"/>
      <w:r w:rsidRPr="005F6156">
        <w:rPr>
          <w:rStyle w:val="StyleUnderline"/>
        </w:rPr>
        <w:t>age</w:t>
      </w:r>
      <w:proofErr w:type="gramEnd"/>
      <w:r w:rsidRPr="005F6156">
        <w:rPr>
          <w:rStyle w:val="StyleUnderline"/>
        </w:rPr>
        <w:t xml:space="preserve"> people are being absorbed</w:t>
      </w:r>
      <w:r w:rsidRPr="005F6156">
        <w:rPr>
          <w:sz w:val="16"/>
        </w:rPr>
        <w:t xml:space="preserve">, often </w:t>
      </w:r>
      <w:r w:rsidRPr="005F6156">
        <w:rPr>
          <w:rStyle w:val="StyleUnderline"/>
        </w:rPr>
        <w:t>in violent, exploitative and oppressive conditions</w:t>
      </w:r>
      <w:r w:rsidRPr="005F6156">
        <w:rPr>
          <w:sz w:val="16"/>
        </w:rPr>
        <w:t xml:space="preserve">, into hyper-productive globalized economies of capital accumulation. Concomitantly, many children, elderly, and disabled are marginalized, left uncared for as </w:t>
      </w:r>
      <w:proofErr w:type="gramStart"/>
      <w:r w:rsidRPr="005F6156">
        <w:rPr>
          <w:sz w:val="16"/>
        </w:rPr>
        <w:t>socially-reproductive</w:t>
      </w:r>
      <w:proofErr w:type="gramEnd"/>
      <w:r w:rsidRPr="005F6156">
        <w:rPr>
          <w:sz w:val="16"/>
        </w:rPr>
        <w:t xml:space="preserve"> labor erodes. </w:t>
      </w:r>
      <w:r w:rsidRPr="005F6156">
        <w:rPr>
          <w:rStyle w:val="StyleUnderline"/>
        </w:rPr>
        <w:t>The care drain feeds the new genderization and feminization of labor in manufacturing</w:t>
      </w:r>
      <w:r w:rsidRPr="005F6156">
        <w:rPr>
          <w:sz w:val="16"/>
        </w:rPr>
        <w:t xml:space="preserve">,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w:t>
      </w:r>
      <w:proofErr w:type="gramStart"/>
      <w:r w:rsidRPr="005F6156">
        <w:rPr>
          <w:sz w:val="16"/>
        </w:rPr>
        <w:t>economically-marginalized</w:t>
      </w:r>
      <w:proofErr w:type="gramEnd"/>
      <w:r w:rsidRPr="005F6156">
        <w:rPr>
          <w:sz w:val="16"/>
        </w:rPr>
        <w:t xml:space="preserve"> women, especially from semi/peripheries. Add gendered—and racialized—labor exploitation in less visible realms like domestic work, care work, and agroindustry. </w:t>
      </w:r>
      <w:r w:rsidRPr="005F6156">
        <w:rPr>
          <w:rStyle w:val="StyleUnderline"/>
        </w:rPr>
        <w:t xml:space="preserve">The social reproduction crisis also </w:t>
      </w:r>
      <w:r w:rsidRPr="005F6156">
        <w:rPr>
          <w:rStyle w:val="Emphasis"/>
        </w:rPr>
        <w:t xml:space="preserve">embeds </w:t>
      </w:r>
      <w:r w:rsidRPr="00FF1CF3">
        <w:rPr>
          <w:rStyle w:val="Emphasis"/>
          <w:highlight w:val="cyan"/>
        </w:rPr>
        <w:t>a health crisis</w:t>
      </w:r>
      <w:r w:rsidRPr="00FF1CF3">
        <w:rPr>
          <w:rStyle w:val="StyleUnderline"/>
          <w:highlight w:val="cyan"/>
        </w:rPr>
        <w:t xml:space="preserve"> </w:t>
      </w:r>
      <w:r w:rsidRPr="005F6156">
        <w:rPr>
          <w:rStyle w:val="StyleUnderline"/>
        </w:rPr>
        <w:t>stemming from acute inequality, environmental degradation, neoliberal erosion of public health infrastructures</w:t>
      </w:r>
      <w:r w:rsidRPr="005F6156">
        <w:rPr>
          <w:sz w:val="16"/>
        </w:rPr>
        <w:t xml:space="preserve">, </w:t>
      </w:r>
      <w:r w:rsidRPr="005F6156">
        <w:rPr>
          <w:rStyle w:val="StyleUnderline"/>
        </w:rPr>
        <w:t>and deteriorated access to food, water and resources</w:t>
      </w:r>
      <w:r w:rsidRPr="005F6156">
        <w:rPr>
          <w:sz w:val="16"/>
        </w:rPr>
        <w:t xml:space="preserve">. This health crisis, on the one hand </w:t>
      </w:r>
      <w:r w:rsidRPr="00FF1CF3">
        <w:rPr>
          <w:rStyle w:val="StyleUnderline"/>
          <w:highlight w:val="cyan"/>
        </w:rPr>
        <w:t>creates</w:t>
      </w:r>
      <w:r w:rsidRPr="005F6156">
        <w:rPr>
          <w:rStyle w:val="StyleUnderline"/>
        </w:rPr>
        <w:t xml:space="preserve"> the growth of </w:t>
      </w:r>
      <w:r w:rsidRPr="00FF1CF3">
        <w:rPr>
          <w:rStyle w:val="StyleUnderline"/>
          <w:highlight w:val="cyan"/>
        </w:rPr>
        <w:t>noncommunicable “</w:t>
      </w:r>
      <w:r w:rsidRPr="00FF1CF3">
        <w:rPr>
          <w:rStyle w:val="Emphasis"/>
          <w:highlight w:val="cyan"/>
        </w:rPr>
        <w:t>diseases of globalization</w:t>
      </w:r>
      <w:r w:rsidRPr="00FF1CF3">
        <w:rPr>
          <w:rStyle w:val="StyleUnderline"/>
          <w:highlight w:val="cyan"/>
        </w:rPr>
        <w:t>” resulting from</w:t>
      </w:r>
      <w:r w:rsidRPr="005F6156">
        <w:rPr>
          <w:rStyle w:val="StyleUnderline"/>
        </w:rPr>
        <w:t xml:space="preserve"> consumerist, </w:t>
      </w:r>
      <w:r w:rsidRPr="00FF1CF3">
        <w:rPr>
          <w:rStyle w:val="StyleUnderline"/>
          <w:highlight w:val="cyan"/>
        </w:rPr>
        <w:t>commodity-based</w:t>
      </w:r>
      <w:r w:rsidRPr="005F6156">
        <w:rPr>
          <w:rStyle w:val="StyleUnderline"/>
        </w:rPr>
        <w:t xml:space="preserve">, sedentary and </w:t>
      </w:r>
      <w:r w:rsidRPr="00FF1CF3">
        <w:rPr>
          <w:rStyle w:val="StyleUnderline"/>
          <w:highlight w:val="cyan"/>
        </w:rPr>
        <w:t>industrial lifestyles</w:t>
      </w:r>
      <w:r w:rsidRPr="005F6156">
        <w:rPr>
          <w:sz w:val="16"/>
        </w:rPr>
        <w:t xml:space="preserve"> (e.g., diabetes, coronary heart disease, obesity, hypertension, depression, etc.), </w:t>
      </w:r>
      <w:r w:rsidRPr="00FF1CF3">
        <w:rPr>
          <w:rStyle w:val="StyleUnderline"/>
          <w:highlight w:val="cyan"/>
        </w:rPr>
        <w:t>while</w:t>
      </w:r>
      <w:r w:rsidRPr="005F6156">
        <w:rPr>
          <w:sz w:val="16"/>
        </w:rPr>
        <w:t xml:space="preserve"> on the other hand </w:t>
      </w:r>
      <w:r w:rsidRPr="00FF1CF3">
        <w:rPr>
          <w:rStyle w:val="StyleUnderline"/>
          <w:highlight w:val="cyan"/>
        </w:rPr>
        <w:t>it perpetuates</w:t>
      </w:r>
      <w:r w:rsidRPr="005F6156">
        <w:rPr>
          <w:sz w:val="16"/>
        </w:rPr>
        <w:t xml:space="preserve"> </w:t>
      </w:r>
      <w:r w:rsidRPr="005F6156">
        <w:rPr>
          <w:rStyle w:val="StyleUnderline"/>
        </w:rPr>
        <w:t>in the “Third World”</w:t>
      </w:r>
      <w:r w:rsidRPr="005F6156">
        <w:rPr>
          <w:sz w:val="16"/>
        </w:rPr>
        <w:t xml:space="preserve"> </w:t>
      </w:r>
      <w:r w:rsidRPr="005F6156">
        <w:rPr>
          <w:rStyle w:val="StyleUnderline"/>
        </w:rPr>
        <w:t xml:space="preserve">communicable </w:t>
      </w:r>
      <w:r w:rsidRPr="00FF1CF3">
        <w:rPr>
          <w:rStyle w:val="StyleUnderline"/>
          <w:highlight w:val="cyan"/>
        </w:rPr>
        <w:t>diseases such as malaria and cholera</w:t>
      </w:r>
      <w:r w:rsidRPr="005F6156">
        <w:rPr>
          <w:rStyle w:val="StyleUnderline"/>
        </w:rPr>
        <w:t>, among many others</w:t>
      </w:r>
      <w:r w:rsidRPr="005F6156">
        <w:rPr>
          <w:sz w:val="16"/>
        </w:rPr>
        <w:t xml:space="preserve">.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5F6156">
        <w:rPr>
          <w:sz w:val="16"/>
          <w:szCs w:val="16"/>
        </w:rPr>
        <w:t xml:space="preserve">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5F6156">
        <w:rPr>
          <w:rStyle w:val="StyleUnderline"/>
        </w:rPr>
        <w:t>The planetary crisis</w:t>
      </w:r>
      <w:r w:rsidRPr="005F6156">
        <w:rPr>
          <w:sz w:val="16"/>
        </w:rPr>
        <w:t xml:space="preserve">, we contend, </w:t>
      </w:r>
      <w:r w:rsidRPr="005F6156">
        <w:rPr>
          <w:rStyle w:val="StyleUnderline"/>
        </w:rPr>
        <w:t xml:space="preserve">has resulted from the </w:t>
      </w:r>
      <w:r w:rsidRPr="005F6156">
        <w:rPr>
          <w:rStyle w:val="Emphasis"/>
        </w:rPr>
        <w:t>generalization of a hegemonic mode of civilization</w:t>
      </w:r>
      <w:r w:rsidRPr="005F6156">
        <w:rPr>
          <w:sz w:val="16"/>
        </w:rPr>
        <w:t xml:space="preserve"> u</w:t>
      </w:r>
      <w:r w:rsidRPr="005F6156">
        <w:rPr>
          <w:rStyle w:val="StyleUnderline"/>
        </w:rPr>
        <w:t xml:space="preserve">nderpinned by the layered intersection of </w:t>
      </w:r>
      <w:r w:rsidRPr="005F6156">
        <w:rPr>
          <w:sz w:val="16"/>
        </w:rPr>
        <w:t xml:space="preserve">anthropocentric, androcentric, heterosexist, rationalist, Euro/Western-centric, modern/colonial, racialized, industrialist/developmentalist, capitalist, and ableist </w:t>
      </w:r>
      <w:r w:rsidRPr="005F6156">
        <w:rPr>
          <w:rStyle w:val="StyleUnderline"/>
        </w:rPr>
        <w:t>systems of power</w:t>
      </w:r>
      <w:r w:rsidRPr="005F6156">
        <w:rPr>
          <w:sz w:val="16"/>
        </w:rPr>
        <w:t xml:space="preserve">. </w:t>
      </w:r>
      <w:r w:rsidRPr="005F6156">
        <w:rPr>
          <w:rStyle w:val="StyleUnderline"/>
        </w:rPr>
        <w:t>These</w:t>
      </w:r>
      <w:r w:rsidRPr="005F6156">
        <w:rPr>
          <w:sz w:val="16"/>
        </w:rPr>
        <w:t xml:space="preserve"> ten </w:t>
      </w:r>
      <w:r w:rsidRPr="005F6156">
        <w:rPr>
          <w:rStyle w:val="StyleUnderline"/>
        </w:rPr>
        <w:t xml:space="preserve">systems of power constitute the </w:t>
      </w:r>
      <w:r w:rsidRPr="005F6156">
        <w:rPr>
          <w:rStyle w:val="Emphasis"/>
        </w:rPr>
        <w:t>infrastructures of hegemonic civilization</w:t>
      </w:r>
      <w:r w:rsidRPr="005F6156">
        <w:rPr>
          <w:sz w:val="16"/>
        </w:rPr>
        <w:t xml:space="preserve">. Upon them, </w:t>
      </w:r>
      <w:r w:rsidRPr="005F6156">
        <w:rPr>
          <w:rStyle w:val="StyleUnderline"/>
        </w:rPr>
        <w:t>complex discursive and institutional apparatuses have been built and reproduced</w:t>
      </w:r>
      <w:r w:rsidRPr="005F6156">
        <w:rPr>
          <w:sz w:val="16"/>
        </w:rPr>
        <w:t xml:space="preserve">, </w:t>
      </w:r>
      <w:r w:rsidRPr="005F6156">
        <w:rPr>
          <w:rStyle w:val="StyleUnderline"/>
        </w:rPr>
        <w:t>asymmetrically shaping relations</w:t>
      </w:r>
      <w:r w:rsidRPr="005F6156">
        <w:rPr>
          <w:sz w:val="16"/>
        </w:rPr>
        <w:t xml:space="preserve">, practices, and cultures, </w:t>
      </w:r>
      <w:r w:rsidRPr="005F6156">
        <w:rPr>
          <w:rStyle w:val="StyleUnderline"/>
        </w:rPr>
        <w:t>often in structurally hierarchical</w:t>
      </w:r>
      <w:r w:rsidRPr="005F6156">
        <w:rPr>
          <w:sz w:val="16"/>
        </w:rPr>
        <w:t xml:space="preserve">, </w:t>
      </w:r>
      <w:r w:rsidRPr="005F6156">
        <w:rPr>
          <w:rStyle w:val="StyleUnderline"/>
        </w:rPr>
        <w:t>violent, oppressive, and exploitative ways</w:t>
      </w:r>
      <w:r w:rsidRPr="005F6156">
        <w:rPr>
          <w:sz w:val="16"/>
        </w:rPr>
        <w:t xml:space="preserve">. Such infrastructures buttress vitiated relations among humans and with non-humans, thereby producing, reproducing and accelerating the crises. </w:t>
      </w:r>
      <w:r w:rsidRPr="00FF1CF3">
        <w:rPr>
          <w:rStyle w:val="StyleUnderline"/>
          <w:highlight w:val="cyan"/>
        </w:rPr>
        <w:t xml:space="preserve">These infrastructures must be </w:t>
      </w:r>
      <w:r w:rsidRPr="00FF1CF3">
        <w:rPr>
          <w:rStyle w:val="Emphasis"/>
          <w:highlight w:val="cyan"/>
        </w:rPr>
        <w:t>critically and materially deconstructed to enable alternative worldviews</w:t>
      </w:r>
      <w:r w:rsidRPr="005F6156">
        <w:rPr>
          <w:sz w:val="16"/>
        </w:rPr>
        <w:t xml:space="preserve">, </w:t>
      </w:r>
      <w:r w:rsidRPr="005F6156">
        <w:rPr>
          <w:rStyle w:val="StyleUnderline"/>
        </w:rPr>
        <w:t>lifeways</w:t>
      </w:r>
      <w:r w:rsidRPr="005F6156">
        <w:rPr>
          <w:sz w:val="16"/>
        </w:rPr>
        <w:t xml:space="preserve">, </w:t>
      </w:r>
      <w:r w:rsidRPr="005F6156">
        <w:rPr>
          <w:rStyle w:val="StyleUnderline"/>
        </w:rPr>
        <w:t>organizational forms and practices to flourish</w:t>
      </w:r>
      <w:r w:rsidRPr="00FF1CF3">
        <w:rPr>
          <w:sz w:val="16"/>
          <w:highlight w:val="cyan"/>
        </w:rPr>
        <w:t>.</w:t>
      </w:r>
      <w:r w:rsidRPr="005F6156">
        <w:rPr>
          <w:sz w:val="16"/>
        </w:rPr>
        <w:t xml:space="preserve"> Drawing on decolonial, ecofeminist, posthumanist-ecological, and world-systems analysis we describe these infrastructures and how they feedback on each other:5</w:t>
      </w:r>
    </w:p>
    <w:p w14:paraId="26E391C2" w14:textId="77777777" w:rsidR="00074CB6" w:rsidRPr="000A2198" w:rsidRDefault="00074CB6" w:rsidP="00074CB6">
      <w:pPr>
        <w:pStyle w:val="Heading4"/>
      </w:pPr>
      <w:r>
        <w:t xml:space="preserve">Their </w:t>
      </w:r>
      <w:r>
        <w:rPr>
          <w:u w:val="single"/>
        </w:rPr>
        <w:t>economic speculation</w:t>
      </w:r>
      <w:r>
        <w:t xml:space="preserve"> is a tool of </w:t>
      </w:r>
      <w:r>
        <w:rPr>
          <w:u w:val="single"/>
        </w:rPr>
        <w:t>racial subjection</w:t>
      </w:r>
      <w:r>
        <w:t xml:space="preserve"> that justifies </w:t>
      </w:r>
      <w:r>
        <w:rPr>
          <w:u w:val="single"/>
        </w:rPr>
        <w:t>global imperialism</w:t>
      </w:r>
      <w:r>
        <w:t xml:space="preserve"> and </w:t>
      </w:r>
      <w:r>
        <w:rPr>
          <w:u w:val="single"/>
        </w:rPr>
        <w:t>dispossession</w:t>
      </w:r>
      <w:r>
        <w:t>.</w:t>
      </w:r>
    </w:p>
    <w:p w14:paraId="035B9127" w14:textId="77777777" w:rsidR="00074CB6" w:rsidRPr="006C6A2E" w:rsidRDefault="00074CB6" w:rsidP="00074CB6">
      <w:pPr>
        <w:rPr>
          <w:rFonts w:asciiTheme="minorHAnsi" w:hAnsiTheme="minorHAnsi" w:cstheme="minorHAnsi"/>
        </w:rPr>
      </w:pPr>
      <w:r w:rsidRPr="00697D24">
        <w:rPr>
          <w:rStyle w:val="Style13ptBold"/>
        </w:rPr>
        <w:t>Byrd et al 18</w:t>
      </w:r>
      <w:r w:rsidRPr="006C6A2E">
        <w:rPr>
          <w:rFonts w:asciiTheme="minorHAnsi" w:hAnsiTheme="minorHAnsi" w:cstheme="minorHAnsi"/>
        </w:rPr>
        <w:t xml:space="preserve"> (Jodi, Associate Professor of English and Gender and Women's Studies at the University of Illinois; Alyosha Goldstein, Professor of American Studies at the University of New Mexico; Jodi Melamed, Associate Professor of English and Africana Studies at Marquette University; Associate Professor of Gender, Chandan Reddy, Women’s &amp; Sexuality Studies at the University of Washington “Predatory Value: Economies of Dispossession and Disturbed Relationalities” </w:t>
      </w:r>
      <w:r w:rsidRPr="006C6A2E">
        <w:rPr>
          <w:rFonts w:asciiTheme="minorHAnsi" w:hAnsiTheme="minorHAnsi" w:cstheme="minorHAnsi"/>
          <w:i/>
        </w:rPr>
        <w:t>Social Text 135</w:t>
      </w:r>
      <w:r w:rsidRPr="006C6A2E">
        <w:rPr>
          <w:rFonts w:asciiTheme="minorHAnsi" w:hAnsiTheme="minorHAnsi" w:cstheme="minorHAnsi"/>
        </w:rPr>
        <w:t xml:space="preserve"> 36, no. 2, pp. 2-5) NIJ</w:t>
      </w:r>
    </w:p>
    <w:p w14:paraId="6ADC3831" w14:textId="77777777" w:rsidR="00074CB6" w:rsidRDefault="00074CB6" w:rsidP="00074CB6">
      <w:pPr>
        <w:rPr>
          <w:rStyle w:val="StyleUnderline"/>
          <w:rFonts w:asciiTheme="minorHAnsi" w:hAnsiTheme="minorHAnsi" w:cstheme="minorHAnsi"/>
        </w:rPr>
      </w:pPr>
      <w:r w:rsidRPr="006C6A2E">
        <w:rPr>
          <w:rStyle w:val="StyleUnderline"/>
          <w:rFonts w:asciiTheme="minorHAnsi" w:hAnsiTheme="minorHAnsi" w:cstheme="minorHAnsi"/>
        </w:rPr>
        <w:t xml:space="preserve">By economies of </w:t>
      </w:r>
      <w:proofErr w:type="gramStart"/>
      <w:r w:rsidRPr="006C6A2E">
        <w:rPr>
          <w:rStyle w:val="StyleUnderline"/>
          <w:rFonts w:asciiTheme="minorHAnsi" w:hAnsiTheme="minorHAnsi" w:cstheme="minorHAnsi"/>
        </w:rPr>
        <w:t>dispossession</w:t>
      </w:r>
      <w:proofErr w:type="gramEnd"/>
      <w:r w:rsidRPr="006C6A2E">
        <w:rPr>
          <w:rStyle w:val="StyleUnderline"/>
          <w:rFonts w:asciiTheme="minorHAnsi" w:hAnsiTheme="minorHAnsi" w:cstheme="minorHAnsi"/>
        </w:rPr>
        <w:t xml:space="preserve"> we mean those multiple and intertwined genealogies of racialized property, subjection, and expropriation through which capitalism and colonialism take shape historically and change over time. Economies in the plural</w:t>
      </w:r>
      <w:r w:rsidRPr="006C6A2E">
        <w:rPr>
          <w:rFonts w:asciiTheme="minorHAnsi" w:hAnsiTheme="minorHAnsi" w:cstheme="minorHAnsi"/>
          <w:sz w:val="12"/>
        </w:rPr>
        <w:t xml:space="preserve"> here </w:t>
      </w:r>
      <w:r w:rsidRPr="006C6A2E">
        <w:rPr>
          <w:rStyle w:val="StyleUnderline"/>
          <w:rFonts w:asciiTheme="minorHAnsi" w:hAnsiTheme="minorHAnsi" w:cstheme="minorHAnsi"/>
        </w:rPr>
        <w:t>indicates both the economic as a particular kind of material fulcrum — a mode and relations of production, distribution, consumption, and reproduction with all this entails — and economy as a speci</w:t>
      </w:r>
      <w:r w:rsidRPr="006C6A2E">
        <w:rPr>
          <w:rStyle w:val="StyleUnderline"/>
          <w:rFonts w:asciiTheme="minorHAnsi" w:hAnsiTheme="minorHAnsi" w:cstheme="minorHAnsi"/>
        </w:rPr>
        <w:softHyphen/>
        <w:t>fic systemic organization or logic of circuits of interaction and exchange.</w:t>
      </w:r>
      <w:r w:rsidRPr="006C6A2E">
        <w:rPr>
          <w:rFonts w:asciiTheme="minorHAnsi" w:hAnsiTheme="minorHAnsi" w:cstheme="minorHAnsi"/>
          <w:sz w:val="12"/>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w:t>
      </w:r>
      <w:r w:rsidRPr="006C6A2E">
        <w:rPr>
          <w:rFonts w:asciiTheme="minorHAnsi" w:hAnsiTheme="minorHAnsi" w:cstheme="minorHAnsi"/>
          <w:sz w:val="12"/>
        </w:rPr>
        <w:softHyphen/>
        <w:t xml:space="preserve">cantly because of how this analytic underscores the constitutive and continuing role of both colonization and racialization for capitalism.2 </w:t>
      </w:r>
      <w:r w:rsidRPr="00FF1CF3">
        <w:rPr>
          <w:rStyle w:val="Emphasis"/>
          <w:rFonts w:asciiTheme="minorHAnsi" w:hAnsiTheme="minorHAnsi" w:cstheme="minorHAnsi"/>
          <w:highlight w:val="cyan"/>
        </w:rPr>
        <w:t>Colonization and the economies of racial subjection serve as conditions of possibility</w:t>
      </w:r>
      <w:r w:rsidRPr="006C6A2E">
        <w:rPr>
          <w:rStyle w:val="Emphasis"/>
          <w:rFonts w:asciiTheme="minorHAnsi" w:hAnsiTheme="minorHAnsi" w:cstheme="minorHAnsi"/>
        </w:rPr>
        <w:t xml:space="preserve"> in the United States </w:t>
      </w:r>
      <w:r w:rsidRPr="00FF1CF3">
        <w:rPr>
          <w:rStyle w:val="Emphasis"/>
          <w:rFonts w:asciiTheme="minorHAnsi" w:hAnsiTheme="minorHAnsi" w:cstheme="minorHAnsi"/>
          <w:highlight w:val="cyan"/>
        </w:rPr>
        <w:t>for the ways</w:t>
      </w:r>
      <w:r w:rsidRPr="006C6A2E">
        <w:rPr>
          <w:rStyle w:val="Emphasis"/>
          <w:rFonts w:asciiTheme="minorHAnsi" w:hAnsiTheme="minorHAnsi" w:cstheme="minorHAnsi"/>
        </w:rPr>
        <w:t xml:space="preserve"> in which </w:t>
      </w:r>
      <w:r w:rsidRPr="00FF1CF3">
        <w:rPr>
          <w:rStyle w:val="Emphasis"/>
          <w:rFonts w:asciiTheme="minorHAnsi" w:hAnsiTheme="minorHAnsi" w:cstheme="minorHAnsi"/>
          <w:highlight w:val="cyan"/>
        </w:rPr>
        <w:t>fi</w:t>
      </w:r>
      <w:r w:rsidRPr="00FF1CF3">
        <w:rPr>
          <w:rStyle w:val="Emphasis"/>
          <w:rFonts w:asciiTheme="minorHAnsi" w:hAnsiTheme="minorHAnsi" w:cstheme="minorHAnsi"/>
          <w:highlight w:val="cyan"/>
        </w:rPr>
        <w:softHyphen/>
        <w:t>nancial institutions and</w:t>
      </w:r>
      <w:r w:rsidRPr="006C6A2E">
        <w:rPr>
          <w:rStyle w:val="Emphasis"/>
          <w:rFonts w:asciiTheme="minorHAnsi" w:hAnsiTheme="minorHAnsi" w:cstheme="minorHAnsi"/>
        </w:rPr>
        <w:t xml:space="preserve"> land and </w:t>
      </w:r>
      <w:r w:rsidRPr="00FF1CF3">
        <w:rPr>
          <w:rStyle w:val="Emphasis"/>
          <w:rFonts w:asciiTheme="minorHAnsi" w:hAnsiTheme="minorHAnsi" w:cstheme="minorHAnsi"/>
          <w:highlight w:val="cyan"/>
        </w:rPr>
        <w:t>market</w:t>
      </w:r>
      <w:r w:rsidRPr="006C6A2E">
        <w:rPr>
          <w:rStyle w:val="Emphasis"/>
          <w:rFonts w:asciiTheme="minorHAnsi" w:hAnsiTheme="minorHAnsi" w:cstheme="minorHAnsi"/>
        </w:rPr>
        <w:t xml:space="preserve"> speculator</w:t>
      </w:r>
      <w:r w:rsidRPr="00FF1CF3">
        <w:rPr>
          <w:rStyle w:val="Emphasis"/>
          <w:rFonts w:asciiTheme="minorHAnsi" w:hAnsiTheme="minorHAnsi" w:cstheme="minorHAnsi"/>
          <w:highlight w:val="cyan"/>
        </w:rPr>
        <w:t>s have produced and profi</w:t>
      </w:r>
      <w:r w:rsidRPr="00FF1CF3">
        <w:rPr>
          <w:rStyle w:val="Emphasis"/>
          <w:rFonts w:asciiTheme="minorHAnsi" w:hAnsiTheme="minorHAnsi" w:cstheme="minorHAnsi"/>
          <w:highlight w:val="cyan"/>
        </w:rPr>
        <w:softHyphen/>
        <w:t>ted from those</w:t>
      </w:r>
      <w:r w:rsidRPr="006C6A2E">
        <w:rPr>
          <w:rStyle w:val="Emphasis"/>
          <w:rFonts w:asciiTheme="minorHAnsi" w:hAnsiTheme="minorHAnsi" w:cstheme="minorHAnsi"/>
        </w:rPr>
        <w:t xml:space="preserve"> most economically </w:t>
      </w:r>
      <w:r w:rsidRPr="00FF1CF3">
        <w:rPr>
          <w:rStyle w:val="Emphasis"/>
          <w:rFonts w:asciiTheme="minorHAnsi" w:hAnsiTheme="minorHAnsi" w:cstheme="minorHAnsi"/>
          <w:highlight w:val="cyan"/>
        </w:rPr>
        <w:t>disenfranchised. Imperialism provides the vectors of economic speculation</w:t>
      </w:r>
      <w:r w:rsidRPr="006C6A2E">
        <w:rPr>
          <w:rStyle w:val="Emphasis"/>
          <w:rFonts w:asciiTheme="minorHAnsi" w:hAnsiTheme="minorHAnsi" w:cstheme="minorHAnsi"/>
        </w:rPr>
        <w:t xml:space="preserve"> and the enmeshment of administrative, plantation, and multiple colonial formations </w:t>
      </w:r>
      <w:r w:rsidRPr="00FF1CF3">
        <w:rPr>
          <w:rStyle w:val="Emphasis"/>
          <w:rFonts w:asciiTheme="minorHAnsi" w:hAnsiTheme="minorHAnsi" w:cstheme="minorHAnsi"/>
          <w:highlight w:val="cyan"/>
        </w:rPr>
        <w:t>that have underpinned the</w:t>
      </w:r>
      <w:r w:rsidRPr="006C6A2E">
        <w:rPr>
          <w:rStyle w:val="Emphasis"/>
          <w:rFonts w:asciiTheme="minorHAnsi" w:hAnsiTheme="minorHAnsi" w:cstheme="minorHAnsi"/>
        </w:rPr>
        <w:t xml:space="preserve"> rise of the </w:t>
      </w:r>
      <w:r w:rsidRPr="00FF1CF3">
        <w:rPr>
          <w:rStyle w:val="Emphasis"/>
          <w:rFonts w:asciiTheme="minorHAnsi" w:hAnsiTheme="minorHAnsi" w:cstheme="minorHAnsi"/>
          <w:highlight w:val="cyan"/>
        </w:rPr>
        <w:t>world economy.</w:t>
      </w:r>
      <w:r w:rsidRPr="006C6A2E">
        <w:rPr>
          <w:rStyle w:val="StyleUnderline"/>
          <w:rFonts w:asciiTheme="minorHAnsi" w:hAnsiTheme="minorHAnsi" w:cstheme="minorHAnsi"/>
        </w:rPr>
        <w:t xml:space="preserve"> It is precisely in this overdetermined con</w:t>
      </w:r>
      <w:r w:rsidRPr="006C6A2E">
        <w:rPr>
          <w:rStyle w:val="StyleUnderline"/>
          <w:rFonts w:asciiTheme="minorHAnsi" w:hAnsiTheme="minorHAnsi" w:cstheme="minorHAnsi"/>
        </w:rPr>
        <w:softHyphen/>
        <w:t xml:space="preserve">figuration of dispossession that the speculative and crony capitalist expropriations of the crisis this time have accelerated. </w:t>
      </w:r>
      <w:r w:rsidRPr="00FF1CF3">
        <w:rPr>
          <w:rStyle w:val="StyleUnderline"/>
          <w:rFonts w:asciiTheme="minorHAnsi" w:hAnsiTheme="minorHAnsi" w:cstheme="minorHAnsi"/>
          <w:highlight w:val="cyan"/>
        </w:rPr>
        <w:t>As the US</w:t>
      </w:r>
      <w:r w:rsidRPr="006C6A2E">
        <w:rPr>
          <w:rStyle w:val="StyleUnderline"/>
          <w:rFonts w:asciiTheme="minorHAnsi" w:hAnsiTheme="minorHAnsi" w:cstheme="minorHAnsi"/>
        </w:rPr>
        <w:t xml:space="preserve"> imperial nationstate </w:t>
      </w:r>
      <w:r w:rsidRPr="00FF1CF3">
        <w:rPr>
          <w:rStyle w:val="StyleUnderline"/>
          <w:rFonts w:asciiTheme="minorHAnsi" w:hAnsiTheme="minorHAnsi" w:cstheme="minorHAnsi"/>
          <w:highlight w:val="cyan"/>
        </w:rPr>
        <w:t>adjudicates itself</w:t>
      </w:r>
      <w:r w:rsidRPr="006C6A2E">
        <w:rPr>
          <w:rStyle w:val="StyleUnderline"/>
          <w:rFonts w:asciiTheme="minorHAnsi" w:hAnsiTheme="minorHAnsi" w:cstheme="minorHAnsi"/>
        </w:rPr>
        <w:t xml:space="preserve"> </w:t>
      </w:r>
      <w:r w:rsidRPr="00FF1CF3">
        <w:rPr>
          <w:rStyle w:val="StyleUnderline"/>
          <w:rFonts w:asciiTheme="minorHAnsi" w:hAnsiTheme="minorHAnsi" w:cstheme="minorHAnsi"/>
          <w:highlight w:val="cyan"/>
        </w:rPr>
        <w:t>through an economy of inclusion</w:t>
      </w:r>
      <w:r w:rsidRPr="006C6A2E">
        <w:rPr>
          <w:rStyle w:val="StyleUnderline"/>
          <w:rFonts w:asciiTheme="minorHAnsi" w:hAnsiTheme="minorHAnsi" w:cstheme="minorHAnsi"/>
        </w:rPr>
        <w:t xml:space="preserve"> intended to signify “debts paid,” Indigenous </w:t>
      </w:r>
      <w:r w:rsidRPr="00FF1CF3">
        <w:rPr>
          <w:rStyle w:val="StyleUnderline"/>
          <w:rFonts w:asciiTheme="minorHAnsi" w:hAnsiTheme="minorHAnsi" w:cstheme="minorHAnsi"/>
          <w:highlight w:val="cyan"/>
        </w:rPr>
        <w:t>dispossession continues unabated</w:t>
      </w:r>
      <w:r w:rsidRPr="006C6A2E">
        <w:rPr>
          <w:rStyle w:val="StyleUnderline"/>
          <w:rFonts w:asciiTheme="minorHAnsi" w:hAnsiTheme="minorHAnsi" w:cstheme="minorHAnsi"/>
        </w:rPr>
        <w:t xml:space="preserve"> to provide the logics that order power, violence, accumulation, and belonging for all those who </w:t>
      </w:r>
      <w:r w:rsidRPr="006C6A2E">
        <w:rPr>
          <w:rStyle w:val="StyleUnderline"/>
          <w:rFonts w:asciiTheme="minorHAnsi" w:hAnsiTheme="minorHAnsi" w:cstheme="minorHAnsi"/>
        </w:rPr>
        <w:softHyphen/>
        <w:t xml:space="preserve">find themselves on lands stripped from Indigenous peoples. Debt and </w:t>
      </w:r>
      <w:r w:rsidRPr="006C6A2E">
        <w:rPr>
          <w:rStyle w:val="StyleUnderline"/>
          <w:rFonts w:asciiTheme="minorHAnsi" w:hAnsiTheme="minorHAnsi" w:cstheme="minorHAnsi"/>
        </w:rPr>
        <w:softHyphen/>
        <w:t>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w:t>
      </w:r>
      <w:r w:rsidRPr="006C6A2E">
        <w:rPr>
          <w:rStyle w:val="StyleUnderline"/>
          <w:rFonts w:asciiTheme="minorHAnsi" w:hAnsiTheme="minorHAnsi" w:cstheme="minorHAnsi"/>
        </w:rPr>
        <w:softHyphen/>
        <w:t xml:space="preserve">t, but </w:t>
      </w:r>
      <w:r w:rsidRPr="00FF1CF3">
        <w:rPr>
          <w:rStyle w:val="StyleUnderline"/>
          <w:rFonts w:asciiTheme="minorHAnsi" w:hAnsiTheme="minorHAnsi" w:cstheme="minorHAnsi"/>
          <w:highlight w:val="cyan"/>
        </w:rPr>
        <w:t>dispossession has</w:t>
      </w:r>
      <w:r w:rsidRPr="006C6A2E">
        <w:rPr>
          <w:rStyle w:val="StyleUnderline"/>
          <w:rFonts w:asciiTheme="minorHAnsi" w:hAnsiTheme="minorHAnsi" w:cstheme="minorHAnsi"/>
        </w:rPr>
        <w:t xml:space="preserve"> also </w:t>
      </w:r>
      <w:r w:rsidRPr="00FF1CF3">
        <w:rPr>
          <w:rStyle w:val="StyleUnderline"/>
          <w:rFonts w:asciiTheme="minorHAnsi" w:hAnsiTheme="minorHAnsi" w:cstheme="minorHAnsi"/>
          <w:highlight w:val="cyan"/>
        </w:rPr>
        <w:t xml:space="preserve">remained a perpetually incomplete project that continues </w:t>
      </w:r>
      <w:r w:rsidRPr="006C6A2E">
        <w:rPr>
          <w:rStyle w:val="StyleUnderline"/>
          <w:rFonts w:asciiTheme="minorHAnsi" w:hAnsiTheme="minorHAnsi" w:cstheme="minorHAnsi"/>
        </w:rPr>
        <w:t xml:space="preserve">to strive toward conforming and </w:t>
      </w:r>
      <w:r w:rsidRPr="00FF1CF3">
        <w:rPr>
          <w:rStyle w:val="StyleUnderline"/>
          <w:rFonts w:asciiTheme="minorHAnsi" w:hAnsiTheme="minorHAnsi" w:cstheme="minorHAnsi"/>
          <w:highlight w:val="cyan"/>
        </w:rPr>
        <w:t>con</w:t>
      </w:r>
      <w:r w:rsidRPr="00FF1CF3">
        <w:rPr>
          <w:rStyle w:val="StyleUnderline"/>
          <w:rFonts w:asciiTheme="minorHAnsi" w:hAnsiTheme="minorHAnsi" w:cstheme="minorHAnsi"/>
          <w:highlight w:val="cyan"/>
        </w:rPr>
        <w:softHyphen/>
        <w:t>firm</w:t>
      </w:r>
      <w:r w:rsidRPr="006C6A2E">
        <w:rPr>
          <w:rStyle w:val="StyleUnderline"/>
          <w:rFonts w:asciiTheme="minorHAnsi" w:hAnsiTheme="minorHAnsi" w:cstheme="minorHAnsi"/>
        </w:rPr>
        <w:t xml:space="preserve">ing these </w:t>
      </w:r>
      <w:r w:rsidRPr="00FF1CF3">
        <w:rPr>
          <w:rStyle w:val="StyleUnderline"/>
          <w:rFonts w:asciiTheme="minorHAnsi" w:hAnsiTheme="minorHAnsi" w:cstheme="minorHAnsi"/>
          <w:highlight w:val="cyan"/>
        </w:rPr>
        <w:t>terms of value and belonging</w:t>
      </w:r>
      <w:r w:rsidRPr="006C6A2E">
        <w:rPr>
          <w:rStyle w:val="StyleUnderline"/>
          <w:rFonts w:asciiTheme="minorHAnsi" w:hAnsiTheme="minorHAnsi" w:cstheme="minorHAnsi"/>
        </w:rPr>
        <w:t xml:space="preserve">. </w:t>
      </w:r>
      <w:r w:rsidRPr="006C6A2E">
        <w:rPr>
          <w:rFonts w:asciiTheme="minorHAnsi" w:hAnsiTheme="minorHAnsi" w:cstheme="minorHAnsi"/>
          <w:sz w:val="12"/>
        </w:rPr>
        <w:t xml:space="preserve">Among our primary contentions is that </w:t>
      </w:r>
      <w:r w:rsidRPr="006C6A2E">
        <w:rPr>
          <w:rStyle w:val="StyleUnderline"/>
          <w:rFonts w:asciiTheme="minorHAnsi" w:hAnsiTheme="minorHAnsi" w:cstheme="minorHAnsi"/>
        </w:rPr>
        <w:t>capitalism is not only constitutively racial capitalism but also</w:t>
      </w:r>
      <w:r w:rsidRPr="006C6A2E">
        <w:rPr>
          <w:rFonts w:asciiTheme="minorHAnsi" w:hAnsiTheme="minorHAnsi" w:cstheme="minorHAnsi"/>
          <w:sz w:val="12"/>
        </w:rPr>
        <w:t xml:space="preserve">, likewise, </w:t>
      </w:r>
      <w:r w:rsidRPr="006C6A2E">
        <w:rPr>
          <w:rStyle w:val="StyleUnderline"/>
          <w:rFonts w:asciiTheme="minorHAnsi" w:hAnsiTheme="minorHAnsi" w:cstheme="minorHAnsi"/>
        </w:rPr>
        <w:t>a way of hierarchically organizing and disposing social life predicated on and operationalized through empire and colonialism as a counterformation to Indigenous peoples and the recalcitrance of racialized lives that refuse and exceed its totalizing aspiration.</w:t>
      </w:r>
      <w:r w:rsidRPr="006C6A2E">
        <w:rPr>
          <w:rFonts w:asciiTheme="minorHAnsi" w:hAnsiTheme="minorHAnsi" w:cstheme="minorHAnsi"/>
          <w:sz w:val="12"/>
        </w:rPr>
        <w:t xml:space="preserve"> We argue that </w:t>
      </w:r>
      <w:r w:rsidRPr="00FF1CF3">
        <w:rPr>
          <w:rStyle w:val="StyleUnderline"/>
          <w:rFonts w:asciiTheme="minorHAnsi" w:hAnsiTheme="minorHAnsi" w:cstheme="minorHAnsi"/>
          <w:highlight w:val="cyan"/>
        </w:rPr>
        <w:t>dispossession not only</w:t>
      </w:r>
      <w:r w:rsidRPr="006C6A2E">
        <w:rPr>
          <w:rStyle w:val="StyleUnderline"/>
          <w:rFonts w:asciiTheme="minorHAnsi" w:hAnsiTheme="minorHAnsi" w:cstheme="minorHAnsi"/>
        </w:rPr>
        <w:t xml:space="preserve"> presupposes and </w:t>
      </w:r>
      <w:r w:rsidRPr="00FF1CF3">
        <w:rPr>
          <w:rStyle w:val="StyleUnderline"/>
          <w:rFonts w:asciiTheme="minorHAnsi" w:hAnsiTheme="minorHAnsi" w:cstheme="minorHAnsi"/>
          <w:highlight w:val="cyan"/>
        </w:rPr>
        <w:t>configures possession</w:t>
      </w:r>
      <w:r w:rsidRPr="006C6A2E">
        <w:rPr>
          <w:rStyle w:val="StyleUnderline"/>
          <w:rFonts w:asciiTheme="minorHAnsi" w:hAnsiTheme="minorHAnsi" w:cstheme="minorHAnsi"/>
        </w:rPr>
        <w:t xml:space="preserve"> itself </w:t>
      </w:r>
      <w:r w:rsidRPr="00FF1CF3">
        <w:rPr>
          <w:rStyle w:val="StyleUnderline"/>
          <w:rFonts w:asciiTheme="minorHAnsi" w:hAnsiTheme="minorHAnsi" w:cstheme="minorHAnsi"/>
          <w:highlight w:val="cyan"/>
        </w:rPr>
        <w:t>but</w:t>
      </w:r>
      <w:r w:rsidRPr="006C6A2E">
        <w:rPr>
          <w:rStyle w:val="StyleUnderline"/>
          <w:rFonts w:asciiTheme="minorHAnsi" w:hAnsiTheme="minorHAnsi" w:cstheme="minorHAnsi"/>
        </w:rPr>
        <w:t xml:space="preserve"> also </w:t>
      </w:r>
      <w:r w:rsidRPr="00FF1CF3">
        <w:rPr>
          <w:rStyle w:val="StyleUnderline"/>
          <w:rFonts w:asciiTheme="minorHAnsi" w:hAnsiTheme="minorHAnsi" w:cstheme="minorHAnsi"/>
          <w:highlight w:val="cyan"/>
        </w:rPr>
        <w:t>is a relation of</w:t>
      </w:r>
      <w:r w:rsidRPr="006C6A2E">
        <w:rPr>
          <w:rStyle w:val="StyleUnderline"/>
          <w:rFonts w:asciiTheme="minorHAnsi" w:hAnsiTheme="minorHAnsi" w:cstheme="minorHAnsi"/>
        </w:rPr>
        <w:t xml:space="preserve"> taking and </w:t>
      </w:r>
      <w:r w:rsidRPr="00FF1CF3">
        <w:rPr>
          <w:rStyle w:val="StyleUnderline"/>
          <w:rFonts w:asciiTheme="minorHAnsi" w:hAnsiTheme="minorHAnsi" w:cstheme="minorHAnsi"/>
          <w:highlight w:val="cyan"/>
        </w:rPr>
        <w:t>violence that</w:t>
      </w:r>
      <w:r w:rsidRPr="006C6A2E">
        <w:rPr>
          <w:rStyle w:val="StyleUnderline"/>
          <w:rFonts w:asciiTheme="minorHAnsi" w:hAnsiTheme="minorHAnsi" w:cstheme="minorHAnsi"/>
        </w:rPr>
        <w:t xml:space="preserve"> works at once to </w:t>
      </w:r>
      <w:r w:rsidRPr="00FF1CF3">
        <w:rPr>
          <w:rStyle w:val="StyleUnderline"/>
          <w:rFonts w:asciiTheme="minorHAnsi" w:hAnsiTheme="minorHAnsi" w:cstheme="minorHAnsi"/>
          <w:highlight w:val="cyan"/>
        </w:rPr>
        <w:t>produce and delimit subjectivation, property, and value</w:t>
      </w:r>
      <w:r w:rsidRPr="006C6A2E">
        <w:rPr>
          <w:rStyle w:val="StyleUnderline"/>
          <w:rFonts w:asciiTheme="minorHAnsi" w:hAnsiTheme="minorHAnsi" w:cstheme="minorHAnsi"/>
        </w:rPr>
        <w:t xml:space="preserve">. Because of the ways in which various iterations of liberal capitalism have historically conceived of personhood in terms of the property relation, </w:t>
      </w:r>
      <w:r w:rsidRPr="00FF1CF3">
        <w:rPr>
          <w:rStyle w:val="Emphasis"/>
          <w:rFonts w:asciiTheme="minorHAnsi" w:hAnsiTheme="minorHAnsi" w:cstheme="minorHAnsi"/>
          <w:highlight w:val="cyan"/>
        </w:rPr>
        <w:t>dispossession</w:t>
      </w:r>
      <w:r w:rsidRPr="006C6A2E">
        <w:rPr>
          <w:rStyle w:val="Emphasis"/>
          <w:rFonts w:asciiTheme="minorHAnsi" w:hAnsiTheme="minorHAnsi" w:cstheme="minorHAnsi"/>
        </w:rPr>
        <w:t xml:space="preserve"> in this sense </w:t>
      </w:r>
      <w:r w:rsidRPr="00FF1CF3">
        <w:rPr>
          <w:rStyle w:val="Emphasis"/>
          <w:rFonts w:asciiTheme="minorHAnsi" w:hAnsiTheme="minorHAnsi" w:cstheme="minorHAnsi"/>
          <w:highlight w:val="cyan"/>
        </w:rPr>
        <w:t>is an ontological proposition</w:t>
      </w:r>
      <w:r w:rsidRPr="006C6A2E">
        <w:rPr>
          <w:rStyle w:val="Emphasis"/>
          <w:rFonts w:asciiTheme="minorHAnsi" w:hAnsiTheme="minorHAnsi" w:cstheme="minorHAnsi"/>
        </w:rPr>
        <w:t>.</w:t>
      </w:r>
      <w:r w:rsidRPr="006C6A2E">
        <w:rPr>
          <w:rStyle w:val="StyleUnderline"/>
          <w:rFonts w:asciiTheme="minorHAnsi" w:hAnsiTheme="minorHAnsi" w:cstheme="minorHAnsi"/>
        </w:rPr>
        <w:t xml:space="preserve"> Colonization, Indigeneity, racialization, and chattel slavery and its afterlives, along with the heteropatriarchal household economy, are among the primary conditions of possibility for this proposition. </w:t>
      </w:r>
      <w:r w:rsidRPr="00FF1CF3">
        <w:rPr>
          <w:rStyle w:val="StyleUnderline"/>
          <w:rFonts w:asciiTheme="minorHAnsi" w:hAnsiTheme="minorHAnsi" w:cstheme="minorHAnsi"/>
          <w:highlight w:val="cyan"/>
        </w:rPr>
        <w:t>Economies of dispossession</w:t>
      </w:r>
      <w:r w:rsidRPr="006C6A2E">
        <w:rPr>
          <w:rFonts w:asciiTheme="minorHAnsi" w:hAnsiTheme="minorHAnsi" w:cstheme="minorHAnsi"/>
          <w:sz w:val="12"/>
        </w:rPr>
        <w:t xml:space="preserve"> variously addressed in this special issue </w:t>
      </w:r>
      <w:r w:rsidRPr="00FF1CF3">
        <w:rPr>
          <w:rStyle w:val="StyleUnderline"/>
          <w:rFonts w:asciiTheme="minorHAnsi" w:hAnsiTheme="minorHAnsi" w:cstheme="minorHAnsi"/>
          <w:highlight w:val="cyan"/>
        </w:rPr>
        <w:t>are organized around logics of “propriation</w:t>
      </w:r>
      <w:r w:rsidRPr="006C6A2E">
        <w:rPr>
          <w:rStyle w:val="StyleUnderline"/>
          <w:rFonts w:asciiTheme="minorHAnsi" w:hAnsiTheme="minorHAnsi" w:cstheme="minorHAnsi"/>
        </w:rPr>
        <w:t>” as the pivot of appropriation and expropriation. Propriation is a conception and practice of the proper, propriety, proprietorship, and proprietary claims that instantiates property as a relation to private and public. Propriation suggests a double movement of making one’s own and making one proper to or properly oneself.</w:t>
      </w:r>
      <w:r w:rsidRPr="006C6A2E">
        <w:rPr>
          <w:rFonts w:asciiTheme="minorHAnsi" w:hAnsiTheme="minorHAnsi" w:cstheme="minorHAnsi"/>
          <w:sz w:val="12"/>
        </w:rPr>
        <w:t xml:space="preserve">3 It is a supposition of civilization and civility. In feudalist Europe the property relation was fundamental to the maintenance of ostensibly proper social hierarchies.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w:t>
      </w:r>
      <w:proofErr w:type="gramStart"/>
      <w:r w:rsidRPr="006C6A2E">
        <w:rPr>
          <w:rFonts w:asciiTheme="minorHAnsi" w:hAnsiTheme="minorHAnsi" w:cstheme="minorHAnsi"/>
          <w:sz w:val="12"/>
        </w:rPr>
        <w:t>as a means to</w:t>
      </w:r>
      <w:proofErr w:type="gramEnd"/>
      <w:r w:rsidRPr="006C6A2E">
        <w:rPr>
          <w:rFonts w:asciiTheme="minorHAnsi" w:hAnsiTheme="minorHAnsi" w:cstheme="minorHAnsi"/>
          <w:sz w:val="12"/>
        </w:rPr>
        <w:t xml:space="preserve">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 ty [propre]” and an analysis of sexual difference.5 </w:t>
      </w:r>
      <w:r w:rsidRPr="006C6A2E">
        <w:rPr>
          <w:rStyle w:val="StyleUnderline"/>
          <w:rFonts w:asciiTheme="minorHAnsi" w:hAnsiTheme="minorHAnsi" w:cstheme="minorHAnsi"/>
        </w:rPr>
        <w:t xml:space="preserve">The logic of propriation instantiated through dis/possession works in tandem with the production of colonial, racial, gender, and sexual categories that change over time. </w:t>
      </w:r>
      <w:r w:rsidRPr="006C6A2E">
        <w:rPr>
          <w:rFonts w:asciiTheme="minorHAnsi" w:hAnsiTheme="minorHAnsi" w:cstheme="minorHAnsi"/>
          <w:sz w:val="12"/>
        </w:rPr>
        <w:t xml:space="preserve">And indeed, </w:t>
      </w:r>
      <w:r w:rsidRPr="006C6A2E">
        <w:rPr>
          <w:rStyle w:val="StyleUnderline"/>
          <w:rFonts w:asciiTheme="minorHAnsi" w:hAnsiTheme="minorHAnsi" w:cstheme="minorHAnsi"/>
        </w:rPr>
        <w:t xml:space="preserve">as a normative practice that strives to conform legible sexual difference, the human and nonhuman, savage and civilized, public and private, inside and outside, </w:t>
      </w:r>
      <w:r w:rsidRPr="00FF1CF3">
        <w:rPr>
          <w:rStyle w:val="StyleUnderline"/>
          <w:rFonts w:asciiTheme="minorHAnsi" w:hAnsiTheme="minorHAnsi" w:cstheme="minorHAnsi"/>
          <w:highlight w:val="cyan"/>
        </w:rPr>
        <w:t>propriation conforms bodies, land, and</w:t>
      </w:r>
      <w:r w:rsidRPr="006C6A2E">
        <w:rPr>
          <w:rStyle w:val="StyleUnderline"/>
          <w:rFonts w:asciiTheme="minorHAnsi" w:hAnsiTheme="minorHAnsi" w:cstheme="minorHAnsi"/>
        </w:rPr>
        <w:t xml:space="preserve"> mate rial and immaterial “</w:t>
      </w:r>
      <w:r w:rsidRPr="00FF1CF3">
        <w:rPr>
          <w:rStyle w:val="StyleUnderline"/>
          <w:rFonts w:asciiTheme="minorHAnsi" w:hAnsiTheme="minorHAnsi" w:cstheme="minorHAnsi"/>
          <w:highlight w:val="cyan"/>
        </w:rPr>
        <w:t>objects</w:t>
      </w:r>
      <w:r w:rsidRPr="006C6A2E">
        <w:rPr>
          <w:rStyle w:val="StyleUnderline"/>
          <w:rFonts w:asciiTheme="minorHAnsi" w:hAnsiTheme="minorHAnsi" w:cstheme="minorHAnsi"/>
        </w:rPr>
        <w:t xml:space="preserve">” or objectives </w:t>
      </w:r>
      <w:r w:rsidRPr="00FF1CF3">
        <w:rPr>
          <w:rStyle w:val="StyleUnderline"/>
          <w:rFonts w:asciiTheme="minorHAnsi" w:hAnsiTheme="minorHAnsi" w:cstheme="minorHAnsi"/>
          <w:highlight w:val="cyan"/>
        </w:rPr>
        <w:t>in a</w:t>
      </w:r>
      <w:r w:rsidRPr="006C6A2E">
        <w:rPr>
          <w:rStyle w:val="StyleUnderline"/>
          <w:rFonts w:asciiTheme="minorHAnsi" w:hAnsiTheme="minorHAnsi" w:cstheme="minorHAnsi"/>
        </w:rPr>
        <w:t xml:space="preserve">n especially </w:t>
      </w:r>
      <w:r w:rsidRPr="00FF1CF3">
        <w:rPr>
          <w:rStyle w:val="StyleUnderline"/>
          <w:rFonts w:asciiTheme="minorHAnsi" w:hAnsiTheme="minorHAnsi" w:cstheme="minorHAnsi"/>
          <w:highlight w:val="cyan"/>
        </w:rPr>
        <w:t>predatory and violent manner</w:t>
      </w:r>
      <w:r w:rsidRPr="006C6A2E">
        <w:rPr>
          <w:rStyle w:val="StyleUnderline"/>
          <w:rFonts w:asciiTheme="minorHAnsi" w:hAnsiTheme="minorHAnsi" w:cstheme="minorHAnsi"/>
        </w:rPr>
        <w:t>.</w:t>
      </w:r>
      <w:r w:rsidRPr="006C6A2E">
        <w:rPr>
          <w:rFonts w:asciiTheme="minorHAnsi" w:hAnsiTheme="minorHAnsi" w:cstheme="minorHAnsi"/>
          <w:sz w:val="12"/>
        </w:rPr>
        <w:t xml:space="preserve">6 </w:t>
      </w:r>
      <w:r w:rsidRPr="006C6A2E">
        <w:rPr>
          <w:rStyle w:val="StyleUnderline"/>
          <w:rFonts w:asciiTheme="minorHAnsi" w:hAnsiTheme="minorHAnsi" w:cstheme="minorHAnsi"/>
        </w:rPr>
        <w:t>The sexualized and gendered logics of conquest in the so-called new world and transatlantic slavery in this sense have been formative in operationalizing the specifi</w:t>
      </w:r>
      <w:r w:rsidRPr="006C6A2E">
        <w:rPr>
          <w:rStyle w:val="StyleUnderline"/>
          <w:rFonts w:asciiTheme="minorHAnsi" w:hAnsiTheme="minorHAnsi" w:cstheme="minorHAnsi"/>
        </w:rPr>
        <w:softHyphen/>
        <w:t>cities and predations of possession. The “doctrine of discovery” along with its putative subsumption of Indigenous peoples as “domestic dependent nations” and processes through which abducted and racially abjected human beings were rendered private property are together historically inseparable from how the white masculinized bourgeois public sphere and feminized private sphere animated the heteropatriarchal household economy as a model for national order in the US context.</w:t>
      </w:r>
      <w:r w:rsidRPr="006C6A2E">
        <w:rPr>
          <w:rFonts w:asciiTheme="minorHAnsi" w:hAnsiTheme="minorHAnsi" w:cstheme="minorHAnsi"/>
          <w:sz w:val="12"/>
        </w:rPr>
        <w:t xml:space="preserve"> Moreover, under capitalism, property is always a means to further accumulation, a relentlessly acquisitive relation to land, to being in place, to people, to here and elsewhere. As conceived by Jeremy Bentham, </w:t>
      </w:r>
      <w:r w:rsidRPr="006C6A2E">
        <w:rPr>
          <w:rStyle w:val="StyleUnderline"/>
          <w:rFonts w:asciiTheme="minorHAnsi" w:hAnsiTheme="minorHAnsi" w:cstheme="minorHAnsi"/>
        </w:rPr>
        <w:t>“</w:t>
      </w:r>
      <w:r w:rsidRPr="00FF1CF3">
        <w:rPr>
          <w:rStyle w:val="StyleUnderline"/>
          <w:rFonts w:asciiTheme="minorHAnsi" w:hAnsiTheme="minorHAnsi" w:cstheme="minorHAnsi"/>
          <w:highlight w:val="cyan"/>
        </w:rPr>
        <w:t>Property is</w:t>
      </w:r>
      <w:r w:rsidRPr="006C6A2E">
        <w:rPr>
          <w:rStyle w:val="StyleUnderline"/>
          <w:rFonts w:asciiTheme="minorHAnsi" w:hAnsiTheme="minorHAnsi" w:cstheme="minorHAnsi"/>
        </w:rPr>
        <w:t xml:space="preserve"> only </w:t>
      </w:r>
      <w:r w:rsidRPr="00FF1CF3">
        <w:rPr>
          <w:rStyle w:val="StyleUnderline"/>
          <w:rFonts w:asciiTheme="minorHAnsi" w:hAnsiTheme="minorHAnsi" w:cstheme="minorHAnsi"/>
          <w:highlight w:val="cyan"/>
        </w:rPr>
        <w:t>a foundation of expectation</w:t>
      </w:r>
      <w:r w:rsidRPr="006C6A2E">
        <w:rPr>
          <w:rStyle w:val="StyleUnderline"/>
          <w:rFonts w:asciiTheme="minorHAnsi" w:hAnsiTheme="minorHAnsi" w:cstheme="minorHAnsi"/>
        </w:rPr>
        <w:t xml:space="preserve"> — </w:t>
      </w:r>
      <w:r w:rsidRPr="00FF1CF3">
        <w:rPr>
          <w:rStyle w:val="StyleUnderline"/>
          <w:rFonts w:asciiTheme="minorHAnsi" w:hAnsiTheme="minorHAnsi" w:cstheme="minorHAnsi"/>
          <w:highlight w:val="cyan"/>
        </w:rPr>
        <w:t>the expectation of deriving certain advantages from the thing</w:t>
      </w:r>
      <w:r w:rsidRPr="006C6A2E">
        <w:rPr>
          <w:rStyle w:val="StyleUnderline"/>
          <w:rFonts w:asciiTheme="minorHAnsi" w:hAnsiTheme="minorHAnsi" w:cstheme="minorHAnsi"/>
        </w:rPr>
        <w:t xml:space="preserve"> said </w:t>
      </w:r>
      <w:r w:rsidRPr="00FF1CF3">
        <w:rPr>
          <w:rStyle w:val="StyleUnderline"/>
          <w:rFonts w:asciiTheme="minorHAnsi" w:hAnsiTheme="minorHAnsi" w:cstheme="minorHAnsi"/>
          <w:highlight w:val="cyan"/>
        </w:rPr>
        <w:t>to be possessed</w:t>
      </w:r>
      <w:r w:rsidRPr="006C6A2E">
        <w:rPr>
          <w:rStyle w:val="StyleUnderline"/>
          <w:rFonts w:asciiTheme="minorHAnsi" w:hAnsiTheme="minorHAnsi" w:cstheme="minorHAnsi"/>
        </w:rPr>
        <w:t>, in consequence of the relations in which one already stands to it.”</w:t>
      </w:r>
      <w:r w:rsidRPr="006C6A2E">
        <w:rPr>
          <w:rFonts w:asciiTheme="minorHAnsi" w:hAnsiTheme="minorHAnsi" w:cstheme="minorHAnsi"/>
          <w:sz w:val="12"/>
        </w:rPr>
        <w:t xml:space="preserve">7 But </w:t>
      </w:r>
      <w:r w:rsidRPr="00FF1CF3">
        <w:rPr>
          <w:rStyle w:val="StyleUnderline"/>
          <w:rFonts w:asciiTheme="minorHAnsi" w:hAnsiTheme="minorHAnsi" w:cstheme="minorHAnsi"/>
          <w:highlight w:val="cyan"/>
        </w:rPr>
        <w:t>this economy of expectation is</w:t>
      </w:r>
      <w:r w:rsidRPr="006C6A2E">
        <w:rPr>
          <w:rStyle w:val="StyleUnderline"/>
          <w:rFonts w:asciiTheme="minorHAnsi" w:hAnsiTheme="minorHAnsi" w:cstheme="minorHAnsi"/>
        </w:rPr>
        <w:t xml:space="preserve"> likewise </w:t>
      </w:r>
      <w:r w:rsidRPr="00FF1CF3">
        <w:rPr>
          <w:rStyle w:val="StyleUnderline"/>
          <w:rFonts w:asciiTheme="minorHAnsi" w:hAnsiTheme="minorHAnsi" w:cstheme="minorHAnsi"/>
          <w:highlight w:val="cyan"/>
        </w:rPr>
        <w:t xml:space="preserve">predicated upon the </w:t>
      </w:r>
      <w:r w:rsidRPr="006C6A2E">
        <w:rPr>
          <w:rStyle w:val="StyleUnderline"/>
          <w:rFonts w:asciiTheme="minorHAnsi" w:hAnsiTheme="minorHAnsi" w:cstheme="minorHAnsi"/>
        </w:rPr>
        <w:t xml:space="preserve">abstraction, consumption, and </w:t>
      </w:r>
      <w:r w:rsidRPr="00FF1CF3">
        <w:rPr>
          <w:rStyle w:val="StyleUnderline"/>
          <w:rFonts w:asciiTheme="minorHAnsi" w:hAnsiTheme="minorHAnsi" w:cstheme="minorHAnsi"/>
          <w:highlight w:val="cyan"/>
        </w:rPr>
        <w:t>disposal of other people</w:t>
      </w:r>
      <w:r w:rsidRPr="006C6A2E">
        <w:rPr>
          <w:rStyle w:val="StyleUnderline"/>
          <w:rFonts w:asciiTheme="minorHAnsi" w:hAnsiTheme="minorHAnsi" w:cstheme="minorHAnsi"/>
        </w:rPr>
        <w:t xml:space="preserve"> and places — </w:t>
      </w:r>
      <w:r w:rsidRPr="00FF1CF3">
        <w:rPr>
          <w:rStyle w:val="StyleUnderline"/>
          <w:rFonts w:asciiTheme="minorHAnsi" w:hAnsiTheme="minorHAnsi" w:cstheme="minorHAnsi"/>
          <w:highlight w:val="cyan"/>
        </w:rPr>
        <w:t>attributed discrepant value by logics of</w:t>
      </w:r>
      <w:r w:rsidRPr="006C6A2E">
        <w:rPr>
          <w:rStyle w:val="StyleUnderline"/>
          <w:rFonts w:asciiTheme="minorHAnsi" w:hAnsiTheme="minorHAnsi" w:cstheme="minorHAnsi"/>
        </w:rPr>
        <w:t xml:space="preserve"> resources and </w:t>
      </w:r>
      <w:r w:rsidRPr="00FF1CF3">
        <w:rPr>
          <w:rStyle w:val="StyleUnderline"/>
          <w:rFonts w:asciiTheme="minorHAnsi" w:hAnsiTheme="minorHAnsi" w:cstheme="minorHAnsi"/>
          <w:highlight w:val="cyan"/>
        </w:rPr>
        <w:t>racialization</w:t>
      </w:r>
      <w:r w:rsidRPr="006C6A2E">
        <w:rPr>
          <w:rStyle w:val="StyleUnderline"/>
          <w:rFonts w:asciiTheme="minorHAnsi" w:hAnsiTheme="minorHAnsi" w:cstheme="minorHAnsi"/>
        </w:rPr>
        <w:t>, and subordinated by the settler colonial desire for presence, habitation, and permanence. Economies of dispossession are at once epistemologies of commensurability and differential devaluation.</w:t>
      </w:r>
      <w:r w:rsidRPr="006C6A2E">
        <w:rPr>
          <w:rFonts w:asciiTheme="minorHAnsi" w:hAnsiTheme="minorHAnsi" w:cstheme="minorHAnsi"/>
          <w:sz w:val="12"/>
        </w:rPr>
        <w:t xml:space="preserve">8 </w:t>
      </w:r>
      <w:r w:rsidRPr="006C6A2E">
        <w:rPr>
          <w:rStyle w:val="StyleUnderline"/>
          <w:rFonts w:asciiTheme="minorHAnsi" w:hAnsiTheme="minorHAnsi" w:cstheme="minorHAnsi"/>
        </w:rPr>
        <w:t>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the renewal of white supremacy’s relevance to capitalism reveals the thinness of capitalist civil rights (cum property rights), thoroughly shaped by and shaping propriation since the 1970s.</w:t>
      </w:r>
      <w:r w:rsidRPr="006C6A2E">
        <w:rPr>
          <w:rFonts w:asciiTheme="minorHAnsi" w:hAnsiTheme="minorHAnsi" w:cstheme="minorHAnsi"/>
          <w:sz w:val="12"/>
        </w:rPr>
        <w:t xml:space="preserve">9 </w:t>
      </w:r>
      <w:r w:rsidRPr="00FF1CF3">
        <w:rPr>
          <w:rStyle w:val="StyleUnderline"/>
          <w:rFonts w:asciiTheme="minorHAnsi" w:hAnsiTheme="minorHAnsi" w:cstheme="minorHAnsi"/>
          <w:highlight w:val="cyan"/>
        </w:rPr>
        <w:t>Economies of dispossession and</w:t>
      </w:r>
      <w:r w:rsidRPr="006C6A2E">
        <w:rPr>
          <w:rStyle w:val="StyleUnderline"/>
          <w:rFonts w:asciiTheme="minorHAnsi" w:hAnsiTheme="minorHAnsi" w:cstheme="minorHAnsi"/>
        </w:rPr>
        <w:t xml:space="preserve"> conceits of </w:t>
      </w:r>
      <w:r w:rsidRPr="00FF1CF3">
        <w:rPr>
          <w:rStyle w:val="StyleUnderline"/>
          <w:rFonts w:asciiTheme="minorHAnsi" w:hAnsiTheme="minorHAnsi" w:cstheme="minorHAnsi"/>
          <w:highlight w:val="cyan"/>
        </w:rPr>
        <w:t>possession are perpetuated by</w:t>
      </w:r>
      <w:r w:rsidRPr="006C6A2E">
        <w:rPr>
          <w:rFonts w:asciiTheme="minorHAnsi" w:hAnsiTheme="minorHAnsi" w:cstheme="minorHAnsi"/>
          <w:sz w:val="12"/>
        </w:rPr>
        <w:t xml:space="preserve"> what Lisa Marie Cacho describes as </w:t>
      </w:r>
      <w:r w:rsidRPr="00FF1CF3">
        <w:rPr>
          <w:rStyle w:val="StyleUnderline"/>
          <w:rFonts w:asciiTheme="minorHAnsi" w:hAnsiTheme="minorHAnsi" w:cstheme="minorHAnsi"/>
          <w:highlight w:val="cyan"/>
        </w:rPr>
        <w:t>the “differential devaluation of racialized groups.</w:t>
      </w:r>
      <w:r w:rsidRPr="006C6A2E">
        <w:rPr>
          <w:rStyle w:val="StyleUnderline"/>
          <w:rFonts w:asciiTheme="minorHAnsi" w:hAnsiTheme="minorHAnsi" w:cstheme="minorHAnsi"/>
        </w:rPr>
        <w:t>”</w:t>
      </w:r>
      <w:r w:rsidRPr="006C6A2E">
        <w:rPr>
          <w:rFonts w:asciiTheme="minorHAnsi" w:hAnsiTheme="minorHAnsi" w:cstheme="minorHAnsi"/>
          <w:sz w:val="12"/>
        </w:rPr>
        <w:t xml:space="preserve">10 </w:t>
      </w:r>
      <w:r w:rsidRPr="006C6A2E">
        <w:rPr>
          <w:rStyle w:val="StyleUnderline"/>
          <w:rFonts w:asciiTheme="minorHAnsi" w:hAnsiTheme="minorHAnsi" w:cstheme="minorHAnsi"/>
        </w:rPr>
        <w:t>These are the conditions today under which those rendered expendable</w:t>
      </w:r>
      <w:r w:rsidRPr="006C6A2E">
        <w:rPr>
          <w:rFonts w:asciiTheme="minorHAnsi" w:hAnsiTheme="minorHAnsi" w:cstheme="minorHAnsi"/>
          <w:sz w:val="12"/>
        </w:rPr>
        <w:t xml:space="preserve">, living what Neferti Tadiar calls “remaindered lifetimes,” </w:t>
      </w:r>
      <w:r w:rsidRPr="006C6A2E">
        <w:rPr>
          <w:rStyle w:val="StyleUnderline"/>
          <w:rFonts w:asciiTheme="minorHAnsi" w:hAnsiTheme="minorHAnsi" w:cstheme="minorHAnsi"/>
        </w:rPr>
        <w:t>struggle to survive.</w:t>
      </w:r>
      <w:r w:rsidRPr="006C6A2E">
        <w:rPr>
          <w:rFonts w:asciiTheme="minorHAnsi" w:hAnsiTheme="minorHAnsi" w:cstheme="minorHAnsi"/>
          <w:sz w:val="12"/>
        </w:rPr>
        <w:t xml:space="preserve">11 These are the circumstances in regard to which Paula Chakravartty and Denise Ferreira da Silva ask, in light of the 2006–8 </w:t>
      </w:r>
      <w:r w:rsidRPr="006C6A2E">
        <w:rPr>
          <w:rFonts w:asciiTheme="minorHAnsi" w:hAnsiTheme="minorHAnsi" w:cstheme="minorHAnsi"/>
          <w:sz w:val="12"/>
        </w:rPr>
        <w:softHyphen/>
        <w:t xml:space="preserve">financial crisis, </w:t>
      </w:r>
      <w:r w:rsidRPr="006C6A2E">
        <w:rPr>
          <w:rStyle w:val="Emphasis"/>
          <w:rFonts w:asciiTheme="minorHAnsi" w:hAnsiTheme="minorHAnsi" w:cstheme="minorHAnsi"/>
        </w:rPr>
        <w:t>“</w:t>
      </w:r>
      <w:r w:rsidRPr="00FF1CF3">
        <w:rPr>
          <w:rStyle w:val="Emphasis"/>
          <w:rFonts w:asciiTheme="minorHAnsi" w:hAnsiTheme="minorHAnsi" w:cstheme="minorHAnsi"/>
          <w:highlight w:val="cyan"/>
        </w:rPr>
        <w:t>How could the predatory targeting of economically dispossessed communities</w:t>
      </w:r>
      <w:r w:rsidRPr="006C6A2E">
        <w:rPr>
          <w:rStyle w:val="Emphasis"/>
          <w:rFonts w:asciiTheme="minorHAnsi" w:hAnsiTheme="minorHAnsi" w:cstheme="minorHAnsi"/>
        </w:rPr>
        <w:t xml:space="preserve"> and the subsequent bailout of the nation’s largest investment banks, instantly and volubly, </w:t>
      </w:r>
      <w:r w:rsidRPr="00FF1CF3">
        <w:rPr>
          <w:rStyle w:val="Emphasis"/>
          <w:rFonts w:asciiTheme="minorHAnsi" w:hAnsiTheme="minorHAnsi" w:cstheme="minorHAnsi"/>
          <w:highlight w:val="cyan"/>
        </w:rPr>
        <w:t>be recast as a problem caused by the racial other</w:t>
      </w:r>
      <w:r w:rsidRPr="006C6A2E">
        <w:rPr>
          <w:rStyle w:val="Emphasis"/>
          <w:rFonts w:asciiTheme="minorHAnsi" w:hAnsiTheme="minorHAnsi" w:cstheme="minorHAnsi"/>
        </w:rPr>
        <w:t xml:space="preserve"> (‘illegal immigrants’ and ‘state-dependent minorities’)?”</w:t>
      </w:r>
      <w:r w:rsidRPr="006C6A2E">
        <w:rPr>
          <w:rFonts w:asciiTheme="minorHAnsi" w:hAnsiTheme="minorHAnsi" w:cstheme="minorHAnsi"/>
          <w:sz w:val="12"/>
        </w:rPr>
        <w:t xml:space="preserve">12 </w:t>
      </w:r>
      <w:r w:rsidRPr="006C6A2E">
        <w:rPr>
          <w:rStyle w:val="StyleUnderline"/>
          <w:rFonts w:asciiTheme="minorHAnsi" w:hAnsiTheme="minorHAnsi" w:cstheme="minorHAnsi"/>
        </w:rPr>
        <w:t>And at the center of the collective critical inquiry we pursue, these are the conditions for the multiple collisions, frictions, complicities, and disavowals among colonized and racialized peoples subjected to this differential devaluation.</w:t>
      </w:r>
    </w:p>
    <w:p w14:paraId="1D64A464" w14:textId="77777777" w:rsidR="00074CB6" w:rsidRPr="006C6A2E" w:rsidRDefault="00074CB6" w:rsidP="00074CB6">
      <w:pPr>
        <w:pStyle w:val="Heading4"/>
        <w:rPr>
          <w:sz w:val="28"/>
        </w:rPr>
      </w:pPr>
      <w:r w:rsidRPr="006C6A2E">
        <w:rPr>
          <w:sz w:val="28"/>
        </w:rPr>
        <w:t xml:space="preserve">Investing in the </w:t>
      </w:r>
      <w:r w:rsidRPr="006C6A2E">
        <w:rPr>
          <w:sz w:val="28"/>
          <w:u w:val="single"/>
        </w:rPr>
        <w:t>production of wealth</w:t>
      </w:r>
      <w:r w:rsidRPr="006C6A2E">
        <w:rPr>
          <w:sz w:val="28"/>
        </w:rPr>
        <w:t xml:space="preserve"> transforms third and fourth world nations into a standing reserve that exists to sustain land and territorial accumulation</w:t>
      </w:r>
    </w:p>
    <w:p w14:paraId="39035C15" w14:textId="1267740E" w:rsidR="00074CB6" w:rsidRPr="006C6A2E" w:rsidRDefault="00074CB6" w:rsidP="00074CB6">
      <w:pPr>
        <w:jc w:val="both"/>
      </w:pPr>
      <w:r w:rsidRPr="006C6A2E">
        <w:rPr>
          <w:b/>
          <w:sz w:val="28"/>
          <w:szCs w:val="28"/>
        </w:rPr>
        <w:t>Estes 13</w:t>
      </w:r>
      <w:r w:rsidRPr="006C6A2E">
        <w:t xml:space="preserve"> </w:t>
      </w:r>
      <w:r w:rsidRPr="006C6A2E">
        <w:rPr>
          <w:sz w:val="16"/>
          <w:szCs w:val="16"/>
        </w:rPr>
        <w:t>(Nick Estes, Kul Wicasa and a citizen of the Lower Brule Sioux Tribe, Assistant Professor in the American Studies Department at the University of New Mexico, "Wounded Knee: Settler Colonial Property Regimes and Indigenous Liberation," Capitalism Nature Socialism, 2013</w:t>
      </w:r>
      <w:r w:rsidR="00B401A7" w:rsidRPr="00B401A7">
        <w:rPr>
          <w:sz w:val="12"/>
          <w:szCs w:val="16"/>
        </w:rPr>
        <w:t>¶</w:t>
      </w:r>
      <w:r w:rsidRPr="006C6A2E">
        <w:rPr>
          <w:sz w:val="16"/>
          <w:szCs w:val="16"/>
        </w:rPr>
        <w:t xml:space="preserve"> Vol. 24, No. 3, 190202 196 – 198, https://www.tandfonline.com/doi/pdf/10.1080/10455752.2013.814697?needAccess=true, RLA)</w:t>
      </w:r>
    </w:p>
    <w:p w14:paraId="50F05D9B" w14:textId="28E43505" w:rsidR="00074CB6" w:rsidRPr="006C6A2E" w:rsidRDefault="00074CB6" w:rsidP="00074CB6">
      <w:pPr>
        <w:jc w:val="both"/>
        <w:rPr>
          <w:sz w:val="14"/>
        </w:rPr>
      </w:pPr>
      <w:r w:rsidRPr="006C6A2E">
        <w:rPr>
          <w:sz w:val="14"/>
        </w:rPr>
        <w:t>The 2008 U.S. subprime mortgage crisis grounded the global economy in the</w:t>
      </w:r>
      <w:r w:rsidR="00B401A7" w:rsidRPr="00B401A7">
        <w:rPr>
          <w:sz w:val="12"/>
        </w:rPr>
        <w:t>¶</w:t>
      </w:r>
      <w:r w:rsidRPr="006C6A2E">
        <w:rPr>
          <w:sz w:val="14"/>
        </w:rPr>
        <w:t xml:space="preserve"> real estate exchange scheme that bought and sold compound debt interests. </w:t>
      </w:r>
      <w:r w:rsidRPr="006C6A2E">
        <w:rPr>
          <w:rStyle w:val="StyleUnderline"/>
        </w:rPr>
        <w:t>The U.S.</w:t>
      </w:r>
      <w:r w:rsidR="00B401A7" w:rsidRPr="00B401A7">
        <w:rPr>
          <w:rStyle w:val="StyleUnderline"/>
          <w:sz w:val="12"/>
          <w:u w:val="none"/>
        </w:rPr>
        <w:t>¶</w:t>
      </w:r>
      <w:r w:rsidRPr="006C6A2E">
        <w:rPr>
          <w:rStyle w:val="StyleUnderline"/>
        </w:rPr>
        <w:t xml:space="preserve"> mythologies of home ownership came to a head when the speculative interest rates of</w:t>
      </w:r>
      <w:r w:rsidR="00B401A7" w:rsidRPr="00B401A7">
        <w:rPr>
          <w:rStyle w:val="StyleUnderline"/>
          <w:sz w:val="12"/>
          <w:u w:val="none"/>
        </w:rPr>
        <w:t>¶</w:t>
      </w:r>
      <w:r w:rsidRPr="006C6A2E">
        <w:rPr>
          <w:rStyle w:val="StyleUnderline"/>
        </w:rPr>
        <w:t xml:space="preserve"> these subprime mortgages could not be paid back because of false promises.</w:t>
      </w:r>
      <w:r w:rsidR="00B401A7" w:rsidRPr="00B401A7">
        <w:rPr>
          <w:sz w:val="12"/>
        </w:rPr>
        <w:t>¶</w:t>
      </w:r>
      <w:r w:rsidRPr="006C6A2E">
        <w:rPr>
          <w:sz w:val="14"/>
        </w:rPr>
        <w:t xml:space="preserve"> Ironically, the stake of </w:t>
      </w:r>
      <w:r w:rsidRPr="006C6A2E">
        <w:rPr>
          <w:rStyle w:val="StyleUnderline"/>
        </w:rPr>
        <w:t>claiming one’s future boiled down to the ‘‘promise’’ of home</w:t>
      </w:r>
      <w:r w:rsidR="00B401A7" w:rsidRPr="00B401A7">
        <w:rPr>
          <w:rStyle w:val="StyleUnderline"/>
          <w:sz w:val="12"/>
          <w:u w:val="none"/>
        </w:rPr>
        <w:t>¶</w:t>
      </w:r>
      <w:r w:rsidRPr="006C6A2E">
        <w:rPr>
          <w:rStyle w:val="StyleUnderline"/>
        </w:rPr>
        <w:t xml:space="preserve"> and land ownership, which inevitably crashed and the real material basis for such</w:t>
      </w:r>
      <w:r w:rsidR="00B401A7" w:rsidRPr="00B401A7">
        <w:rPr>
          <w:rStyle w:val="StyleUnderline"/>
          <w:sz w:val="12"/>
          <w:u w:val="none"/>
        </w:rPr>
        <w:t>¶</w:t>
      </w:r>
      <w:r w:rsidRPr="006C6A2E">
        <w:rPr>
          <w:rStyle w:val="StyleUnderline"/>
        </w:rPr>
        <w:t xml:space="preserve"> financial speculations arose out of the material wealth of settler society*land.</w:t>
      </w:r>
      <w:r w:rsidR="00B401A7" w:rsidRPr="00B401A7">
        <w:rPr>
          <w:sz w:val="12"/>
        </w:rPr>
        <w:t>¶</w:t>
      </w:r>
      <w:r w:rsidRPr="006C6A2E">
        <w:rPr>
          <w:sz w:val="14"/>
        </w:rPr>
        <w:t xml:space="preserve"> Economic crisis gave way to popular unrest in the Occupy Wall Street movement</w:t>
      </w:r>
      <w:r w:rsidR="00B401A7" w:rsidRPr="00B401A7">
        <w:rPr>
          <w:sz w:val="12"/>
        </w:rPr>
        <w:t>¶</w:t>
      </w:r>
      <w:r w:rsidRPr="006C6A2E">
        <w:rPr>
          <w:sz w:val="14"/>
        </w:rPr>
        <w:t xml:space="preserve"> and created the moniker ‘‘the 99%’’ in response to the overly apparent wealth gaps in</w:t>
      </w:r>
      <w:r w:rsidR="00B401A7" w:rsidRPr="00B401A7">
        <w:rPr>
          <w:sz w:val="12"/>
        </w:rPr>
        <w:t>¶</w:t>
      </w:r>
      <w:r w:rsidRPr="006C6A2E">
        <w:rPr>
          <w:sz w:val="14"/>
        </w:rPr>
        <w:t xml:space="preserve"> the U.S. </w:t>
      </w:r>
      <w:r w:rsidRPr="00FF1CF3">
        <w:rPr>
          <w:rStyle w:val="Emphasis"/>
          <w:highlight w:val="cyan"/>
        </w:rPr>
        <w:t>Wealth and</w:t>
      </w:r>
      <w:r w:rsidRPr="006C6A2E">
        <w:rPr>
          <w:rStyle w:val="Emphasis"/>
        </w:rPr>
        <w:t xml:space="preserve"> the </w:t>
      </w:r>
      <w:r w:rsidRPr="00FF1CF3">
        <w:rPr>
          <w:rStyle w:val="Emphasis"/>
          <w:highlight w:val="cyan"/>
        </w:rPr>
        <w:t>measure of</w:t>
      </w:r>
      <w:r w:rsidRPr="006C6A2E">
        <w:rPr>
          <w:rStyle w:val="Emphasis"/>
        </w:rPr>
        <w:t xml:space="preserve"> potential </w:t>
      </w:r>
      <w:r w:rsidRPr="00FF1CF3">
        <w:rPr>
          <w:rStyle w:val="Emphasis"/>
          <w:highlight w:val="cyan"/>
        </w:rPr>
        <w:t>wealth has been</w:t>
      </w:r>
      <w:r w:rsidRPr="006C6A2E">
        <w:rPr>
          <w:rStyle w:val="Emphasis"/>
        </w:rPr>
        <w:t xml:space="preserve"> </w:t>
      </w:r>
      <w:r w:rsidRPr="00FF1CF3">
        <w:rPr>
          <w:rStyle w:val="Emphasis"/>
          <w:highlight w:val="cyan"/>
        </w:rPr>
        <w:t>historically contingent</w:t>
      </w:r>
      <w:r w:rsidR="00B401A7" w:rsidRPr="00B401A7">
        <w:rPr>
          <w:rStyle w:val="Emphasis"/>
          <w:b w:val="0"/>
          <w:sz w:val="12"/>
          <w:u w:val="none"/>
        </w:rPr>
        <w:t>¶</w:t>
      </w:r>
      <w:r w:rsidRPr="00FF1CF3">
        <w:rPr>
          <w:rStyle w:val="Emphasis"/>
          <w:highlight w:val="cyan"/>
        </w:rPr>
        <w:t xml:space="preserve"> upon</w:t>
      </w:r>
      <w:r w:rsidRPr="006C6A2E">
        <w:rPr>
          <w:rStyle w:val="Emphasis"/>
        </w:rPr>
        <w:t xml:space="preserve"> the primitive </w:t>
      </w:r>
      <w:r w:rsidRPr="00FF1CF3">
        <w:rPr>
          <w:rStyle w:val="Emphasis"/>
          <w:highlight w:val="cyan"/>
        </w:rPr>
        <w:t>accumulation of land and territory as</w:t>
      </w:r>
      <w:r w:rsidRPr="006C6A2E">
        <w:rPr>
          <w:rStyle w:val="Emphasis"/>
        </w:rPr>
        <w:t xml:space="preserve"> an </w:t>
      </w:r>
      <w:r w:rsidRPr="00FF1CF3">
        <w:rPr>
          <w:rStyle w:val="Emphasis"/>
          <w:highlight w:val="cyan"/>
        </w:rPr>
        <w:t>expansion</w:t>
      </w:r>
      <w:r w:rsidRPr="006C6A2E">
        <w:rPr>
          <w:rStyle w:val="Emphasis"/>
        </w:rPr>
        <w:t xml:space="preserve"> and</w:t>
      </w:r>
      <w:r w:rsidR="00B401A7" w:rsidRPr="00B401A7">
        <w:rPr>
          <w:rStyle w:val="Emphasis"/>
          <w:b w:val="0"/>
          <w:sz w:val="12"/>
          <w:u w:val="none"/>
        </w:rPr>
        <w:t>¶</w:t>
      </w:r>
      <w:r w:rsidRPr="006C6A2E">
        <w:rPr>
          <w:rStyle w:val="Emphasis"/>
        </w:rPr>
        <w:t xml:space="preserve"> proliferation </w:t>
      </w:r>
      <w:r w:rsidRPr="00FF1CF3">
        <w:rPr>
          <w:rStyle w:val="Emphasis"/>
          <w:highlight w:val="cyan"/>
        </w:rPr>
        <w:t>of capitalism</w:t>
      </w:r>
      <w:r w:rsidRPr="006C6A2E">
        <w:rPr>
          <w:sz w:val="14"/>
        </w:rPr>
        <w:t xml:space="preserve">. For example, </w:t>
      </w:r>
      <w:r w:rsidRPr="006C6A2E">
        <w:rPr>
          <w:rStyle w:val="StyleUnderline"/>
        </w:rPr>
        <w:t>even leftist propaganda about wealth</w:t>
      </w:r>
      <w:r w:rsidR="00B401A7" w:rsidRPr="00B401A7">
        <w:rPr>
          <w:rStyle w:val="StyleUnderline"/>
          <w:sz w:val="12"/>
          <w:u w:val="none"/>
        </w:rPr>
        <w:t>¶</w:t>
      </w:r>
      <w:r w:rsidRPr="006C6A2E">
        <w:rPr>
          <w:rStyle w:val="StyleUnderline"/>
        </w:rPr>
        <w:t xml:space="preserve"> inequality in the U.S. draws</w:t>
      </w:r>
      <w:r w:rsidRPr="006C6A2E">
        <w:rPr>
          <w:sz w:val="14"/>
        </w:rPr>
        <w:t xml:space="preserve"> its </w:t>
      </w:r>
      <w:r w:rsidRPr="006C6A2E">
        <w:rPr>
          <w:rStyle w:val="Emphasis"/>
        </w:rPr>
        <w:t>analysis from the assumption that land</w:t>
      </w:r>
      <w:r w:rsidRPr="006C6A2E">
        <w:rPr>
          <w:sz w:val="14"/>
        </w:rPr>
        <w:t xml:space="preserve"> (like </w:t>
      </w:r>
      <w:proofErr w:type="gramStart"/>
      <w:r w:rsidRPr="006C6A2E">
        <w:rPr>
          <w:sz w:val="14"/>
        </w:rPr>
        <w:t>wealth</w:t>
      </w:r>
      <w:r w:rsidRPr="006C6A2E">
        <w:rPr>
          <w:rStyle w:val="StyleUnderline"/>
        </w:rPr>
        <w:t>)</w:t>
      </w:r>
      <w:r w:rsidR="00B401A7" w:rsidRPr="00B401A7">
        <w:rPr>
          <w:rStyle w:val="StyleUnderline"/>
          <w:sz w:val="12"/>
          <w:u w:val="none"/>
        </w:rPr>
        <w:t>¶</w:t>
      </w:r>
      <w:proofErr w:type="gramEnd"/>
      <w:r w:rsidRPr="006C6A2E">
        <w:rPr>
          <w:rStyle w:val="StyleUnderline"/>
        </w:rPr>
        <w:t xml:space="preserve"> should somehow be</w:t>
      </w:r>
      <w:r w:rsidRPr="006C6A2E">
        <w:rPr>
          <w:sz w:val="14"/>
        </w:rPr>
        <w:t xml:space="preserve"> equally </w:t>
      </w:r>
      <w:r w:rsidRPr="006C6A2E">
        <w:rPr>
          <w:rStyle w:val="StyleUnderline"/>
        </w:rPr>
        <w:t>distributed, contrasted against the image of the territorial</w:t>
      </w:r>
      <w:r w:rsidR="00B401A7" w:rsidRPr="00B401A7">
        <w:rPr>
          <w:rStyle w:val="StyleUnderline"/>
          <w:sz w:val="12"/>
          <w:u w:val="none"/>
        </w:rPr>
        <w:t>¶</w:t>
      </w:r>
      <w:r w:rsidRPr="006C6A2E">
        <w:rPr>
          <w:rStyle w:val="StyleUnderline"/>
        </w:rPr>
        <w:t xml:space="preserve"> U.S. landmass and the wealthiest 1% and 9% owning a disproportionate amount of</w:t>
      </w:r>
      <w:r w:rsidR="00B401A7" w:rsidRPr="00B401A7">
        <w:rPr>
          <w:rStyle w:val="StyleUnderline"/>
          <w:sz w:val="12"/>
          <w:u w:val="none"/>
        </w:rPr>
        <w:t>¶</w:t>
      </w:r>
      <w:r w:rsidRPr="006C6A2E">
        <w:rPr>
          <w:rStyle w:val="StyleUnderline"/>
        </w:rPr>
        <w:t xml:space="preserve"> wealth</w:t>
      </w:r>
      <w:r w:rsidRPr="006C6A2E">
        <w:rPr>
          <w:sz w:val="14"/>
        </w:rPr>
        <w:t xml:space="preserve"> (equated, in this sense, with the ownership of land). Eve Tuck and K. Wayne</w:t>
      </w:r>
      <w:r w:rsidR="00B401A7" w:rsidRPr="00B401A7">
        <w:rPr>
          <w:sz w:val="12"/>
        </w:rPr>
        <w:t>¶</w:t>
      </w:r>
      <w:r w:rsidRPr="006C6A2E">
        <w:rPr>
          <w:sz w:val="14"/>
        </w:rPr>
        <w:t xml:space="preserve"> Yang argue that the irony of graphing land with monetary wealth misses the point</w:t>
      </w:r>
      <w:r w:rsidR="00B401A7" w:rsidRPr="00B401A7">
        <w:rPr>
          <w:sz w:val="12"/>
        </w:rPr>
        <w:t>¶</w:t>
      </w:r>
      <w:r w:rsidRPr="006C6A2E">
        <w:rPr>
          <w:sz w:val="14"/>
        </w:rPr>
        <w:t xml:space="preserve"> that </w:t>
      </w:r>
      <w:r w:rsidRPr="006C6A2E">
        <w:rPr>
          <w:rStyle w:val="StyleUnderline"/>
        </w:rPr>
        <w:t>‘‘Land is already wealth; it is already divided; and its distribution is the greatest</w:t>
      </w:r>
      <w:r w:rsidR="00B401A7" w:rsidRPr="00B401A7">
        <w:rPr>
          <w:rStyle w:val="StyleUnderline"/>
          <w:sz w:val="12"/>
          <w:u w:val="none"/>
        </w:rPr>
        <w:t>¶</w:t>
      </w:r>
      <w:r w:rsidRPr="006C6A2E">
        <w:rPr>
          <w:rStyle w:val="StyleUnderline"/>
        </w:rPr>
        <w:t xml:space="preserve"> indicator of racial inequality’’ </w:t>
      </w:r>
      <w:r w:rsidRPr="006C6A2E">
        <w:rPr>
          <w:sz w:val="14"/>
        </w:rPr>
        <w:t>(Tuck and Yang 2012, 24</w:t>
      </w:r>
      <w:r w:rsidRPr="00FF1CF3">
        <w:rPr>
          <w:sz w:val="14"/>
          <w:highlight w:val="cyan"/>
        </w:rPr>
        <w:t xml:space="preserve">). </w:t>
      </w:r>
      <w:r w:rsidRPr="00FF1CF3">
        <w:rPr>
          <w:rStyle w:val="StyleUnderline"/>
          <w:highlight w:val="cyan"/>
        </w:rPr>
        <w:t>The</w:t>
      </w:r>
      <w:r w:rsidRPr="006C6A2E">
        <w:rPr>
          <w:rStyle w:val="StyleUnderline"/>
        </w:rPr>
        <w:t xml:space="preserve"> </w:t>
      </w:r>
      <w:r w:rsidRPr="00FF1CF3">
        <w:rPr>
          <w:rStyle w:val="StyleUnderline"/>
          <w:highlight w:val="cyan"/>
        </w:rPr>
        <w:t>crisis that brought</w:t>
      </w:r>
      <w:r w:rsidR="00B401A7" w:rsidRPr="00B401A7">
        <w:rPr>
          <w:rStyle w:val="StyleUnderline"/>
          <w:sz w:val="12"/>
          <w:u w:val="none"/>
        </w:rPr>
        <w:t>¶</w:t>
      </w:r>
      <w:r w:rsidRPr="00FF1CF3">
        <w:rPr>
          <w:sz w:val="14"/>
          <w:highlight w:val="cyan"/>
        </w:rPr>
        <w:t xml:space="preserve"> </w:t>
      </w:r>
      <w:r w:rsidRPr="00FF1CF3">
        <w:rPr>
          <w:rStyle w:val="StyleUnderline"/>
          <w:highlight w:val="cyan"/>
        </w:rPr>
        <w:t>about</w:t>
      </w:r>
      <w:r w:rsidRPr="006C6A2E">
        <w:rPr>
          <w:rStyle w:val="StyleUnderline"/>
        </w:rPr>
        <w:t xml:space="preserve"> </w:t>
      </w:r>
      <w:r w:rsidRPr="006C6A2E">
        <w:rPr>
          <w:sz w:val="14"/>
        </w:rPr>
        <w:t xml:space="preserve">the popular unrests of the </w:t>
      </w:r>
      <w:r w:rsidRPr="00FF1CF3">
        <w:rPr>
          <w:rStyle w:val="StyleUnderline"/>
          <w:highlight w:val="cyan"/>
        </w:rPr>
        <w:t>Occupy</w:t>
      </w:r>
      <w:r w:rsidRPr="006C6A2E">
        <w:rPr>
          <w:sz w:val="14"/>
        </w:rPr>
        <w:t xml:space="preserve"> Movement and the creation of the so-called</w:t>
      </w:r>
      <w:r w:rsidR="00B401A7" w:rsidRPr="00B401A7">
        <w:rPr>
          <w:sz w:val="12"/>
        </w:rPr>
        <w:t>¶</w:t>
      </w:r>
      <w:r w:rsidRPr="006C6A2E">
        <w:rPr>
          <w:sz w:val="14"/>
        </w:rPr>
        <w:t xml:space="preserve"> ‘‘99%’’ </w:t>
      </w:r>
      <w:r w:rsidRPr="00FF1CF3">
        <w:rPr>
          <w:rStyle w:val="StyleUnderline"/>
          <w:highlight w:val="cyan"/>
        </w:rPr>
        <w:t>was</w:t>
      </w:r>
      <w:r w:rsidRPr="006C6A2E">
        <w:rPr>
          <w:rStyle w:val="StyleUnderline"/>
        </w:rPr>
        <w:t xml:space="preserve"> </w:t>
      </w:r>
      <w:r w:rsidRPr="006C6A2E">
        <w:rPr>
          <w:sz w:val="14"/>
        </w:rPr>
        <w:t xml:space="preserve">and is, in fact, </w:t>
      </w:r>
      <w:r w:rsidRPr="00FF1CF3">
        <w:rPr>
          <w:rStyle w:val="Emphasis"/>
          <w:highlight w:val="cyan"/>
        </w:rPr>
        <w:t>due to the crash in</w:t>
      </w:r>
      <w:r w:rsidRPr="006C6A2E">
        <w:rPr>
          <w:rStyle w:val="Emphasis"/>
        </w:rPr>
        <w:t xml:space="preserve"> home and </w:t>
      </w:r>
      <w:r w:rsidRPr="00FF1CF3">
        <w:rPr>
          <w:rStyle w:val="Emphasis"/>
          <w:highlight w:val="cyan"/>
        </w:rPr>
        <w:t xml:space="preserve">land </w:t>
      </w:r>
      <w:proofErr w:type="gramStart"/>
      <w:r w:rsidRPr="00FF1CF3">
        <w:rPr>
          <w:rStyle w:val="Emphasis"/>
          <w:highlight w:val="cyan"/>
        </w:rPr>
        <w:t>ownership</w:t>
      </w:r>
      <w:r w:rsidRPr="006C6A2E">
        <w:rPr>
          <w:rStyle w:val="Emphasis"/>
        </w:rPr>
        <w:t>*all of</w:t>
      </w:r>
      <w:proofErr w:type="gramEnd"/>
      <w:r w:rsidRPr="006C6A2E">
        <w:rPr>
          <w:rStyle w:val="Emphasis"/>
        </w:rPr>
        <w:t xml:space="preserve"> this</w:t>
      </w:r>
      <w:r w:rsidR="00B401A7" w:rsidRPr="00B401A7">
        <w:rPr>
          <w:rStyle w:val="Emphasis"/>
          <w:b w:val="0"/>
          <w:sz w:val="12"/>
          <w:u w:val="none"/>
        </w:rPr>
        <w:t>¶</w:t>
      </w:r>
      <w:r w:rsidRPr="006C6A2E">
        <w:rPr>
          <w:rStyle w:val="Emphasis"/>
        </w:rPr>
        <w:t xml:space="preserve"> land and property </w:t>
      </w:r>
      <w:r w:rsidRPr="00FF1CF3">
        <w:rPr>
          <w:rStyle w:val="Emphasis"/>
          <w:highlight w:val="cyan"/>
        </w:rPr>
        <w:t>violently</w:t>
      </w:r>
      <w:r w:rsidRPr="006C6A2E">
        <w:rPr>
          <w:rStyle w:val="Emphasis"/>
        </w:rPr>
        <w:t xml:space="preserve"> </w:t>
      </w:r>
      <w:r w:rsidRPr="00FF1CF3">
        <w:rPr>
          <w:rStyle w:val="Emphasis"/>
          <w:highlight w:val="cyan"/>
        </w:rPr>
        <w:t>dispossessed from Native peoples</w:t>
      </w:r>
      <w:r w:rsidRPr="006C6A2E">
        <w:rPr>
          <w:sz w:val="14"/>
        </w:rPr>
        <w:t>. The fact is that land</w:t>
      </w:r>
      <w:r w:rsidR="00B401A7" w:rsidRPr="00B401A7">
        <w:rPr>
          <w:sz w:val="12"/>
        </w:rPr>
        <w:t>¶</w:t>
      </w:r>
      <w:r w:rsidRPr="006C6A2E">
        <w:rPr>
          <w:sz w:val="14"/>
        </w:rPr>
        <w:t xml:space="preserve"> does equal wealth in the context of the </w:t>
      </w:r>
      <w:proofErr w:type="gramStart"/>
      <w:r w:rsidRPr="006C6A2E">
        <w:rPr>
          <w:sz w:val="14"/>
        </w:rPr>
        <w:t>U.S., and</w:t>
      </w:r>
      <w:proofErr w:type="gramEnd"/>
      <w:r w:rsidRPr="006C6A2E">
        <w:rPr>
          <w:sz w:val="14"/>
        </w:rPr>
        <w:t xml:space="preserve"> taking away land would mean little</w:t>
      </w:r>
      <w:r w:rsidR="00B401A7" w:rsidRPr="00B401A7">
        <w:rPr>
          <w:sz w:val="12"/>
        </w:rPr>
        <w:t>¶</w:t>
      </w:r>
      <w:r w:rsidRPr="006C6A2E">
        <w:rPr>
          <w:sz w:val="14"/>
        </w:rPr>
        <w:t xml:space="preserve"> wealth left to distribute. Yet, </w:t>
      </w:r>
      <w:r w:rsidRPr="00FF1CF3">
        <w:rPr>
          <w:rStyle w:val="StyleUnderline"/>
          <w:highlight w:val="cyan"/>
        </w:rPr>
        <w:t>the</w:t>
      </w:r>
      <w:r w:rsidRPr="006C6A2E">
        <w:rPr>
          <w:rStyle w:val="StyleUnderline"/>
        </w:rPr>
        <w:t xml:space="preserve"> very </w:t>
      </w:r>
      <w:r w:rsidRPr="00FF1CF3">
        <w:rPr>
          <w:rStyle w:val="StyleUnderline"/>
          <w:highlight w:val="cyan"/>
        </w:rPr>
        <w:t>foundation of wealth</w:t>
      </w:r>
      <w:r w:rsidRPr="006C6A2E">
        <w:rPr>
          <w:sz w:val="14"/>
        </w:rPr>
        <w:t xml:space="preserve"> (both monetary and</w:t>
      </w:r>
      <w:r w:rsidR="00B401A7" w:rsidRPr="00B401A7">
        <w:rPr>
          <w:sz w:val="12"/>
        </w:rPr>
        <w:t>¶</w:t>
      </w:r>
      <w:r w:rsidRPr="006C6A2E">
        <w:rPr>
          <w:sz w:val="14"/>
        </w:rPr>
        <w:t xml:space="preserve"> material) </w:t>
      </w:r>
      <w:r w:rsidRPr="006C6A2E">
        <w:rPr>
          <w:rStyle w:val="StyleUnderline"/>
        </w:rPr>
        <w:t>in the U.S.</w:t>
      </w:r>
      <w:r w:rsidRPr="006C6A2E">
        <w:rPr>
          <w:sz w:val="14"/>
        </w:rPr>
        <w:t xml:space="preserve"> ultimately </w:t>
      </w:r>
      <w:r w:rsidRPr="00FF1CF3">
        <w:rPr>
          <w:rStyle w:val="Emphasis"/>
          <w:highlight w:val="cyan"/>
        </w:rPr>
        <w:t>boils down to</w:t>
      </w:r>
      <w:r w:rsidRPr="006C6A2E">
        <w:rPr>
          <w:rStyle w:val="Emphasis"/>
        </w:rPr>
        <w:t xml:space="preserve"> the </w:t>
      </w:r>
      <w:r w:rsidRPr="00FF1CF3">
        <w:rPr>
          <w:rStyle w:val="Emphasis"/>
          <w:highlight w:val="cyan"/>
        </w:rPr>
        <w:t>accumulation of land through</w:t>
      </w:r>
      <w:r w:rsidR="00B401A7" w:rsidRPr="00B401A7">
        <w:rPr>
          <w:rStyle w:val="Emphasis"/>
          <w:b w:val="0"/>
          <w:sz w:val="12"/>
          <w:u w:val="none"/>
        </w:rPr>
        <w:t>¶</w:t>
      </w:r>
      <w:r w:rsidRPr="006C6A2E">
        <w:rPr>
          <w:rStyle w:val="Emphasis"/>
        </w:rPr>
        <w:t xml:space="preserve"> active </w:t>
      </w:r>
      <w:r w:rsidRPr="00FF1CF3">
        <w:rPr>
          <w:rStyle w:val="Emphasis"/>
          <w:highlight w:val="cyan"/>
        </w:rPr>
        <w:t>dispossession and</w:t>
      </w:r>
      <w:r w:rsidRPr="006C6A2E">
        <w:rPr>
          <w:rStyle w:val="Emphasis"/>
        </w:rPr>
        <w:t xml:space="preserve"> </w:t>
      </w:r>
      <w:r w:rsidRPr="00FF1CF3">
        <w:rPr>
          <w:rStyle w:val="Emphasis"/>
          <w:highlight w:val="cyan"/>
        </w:rPr>
        <w:t>elimination</w:t>
      </w:r>
      <w:r w:rsidRPr="006C6A2E">
        <w:rPr>
          <w:rStyle w:val="Emphasis"/>
        </w:rPr>
        <w:t xml:space="preserve"> of Native peoples </w:t>
      </w:r>
      <w:r w:rsidRPr="006C6A2E">
        <w:rPr>
          <w:sz w:val="14"/>
        </w:rPr>
        <w:t xml:space="preserve">(Wolfe 2006). </w:t>
      </w:r>
      <w:r w:rsidRPr="006C6A2E">
        <w:rPr>
          <w:rStyle w:val="StyleUnderline"/>
        </w:rPr>
        <w:t>What must be taken into consideration, however, is that the right and access to</w:t>
      </w:r>
      <w:r w:rsidR="00B401A7" w:rsidRPr="00B401A7">
        <w:rPr>
          <w:rStyle w:val="StyleUnderline"/>
          <w:sz w:val="12"/>
          <w:u w:val="none"/>
        </w:rPr>
        <w:t>¶</w:t>
      </w:r>
      <w:r w:rsidRPr="006C6A2E">
        <w:rPr>
          <w:rStyle w:val="StyleUnderline"/>
        </w:rPr>
        <w:t xml:space="preserve"> Native lands</w:t>
      </w:r>
      <w:r w:rsidRPr="006C6A2E">
        <w:rPr>
          <w:sz w:val="14"/>
        </w:rPr>
        <w:t>, as described above</w:t>
      </w:r>
      <w:r w:rsidRPr="006C6A2E">
        <w:rPr>
          <w:rStyle w:val="StyleUnderline"/>
        </w:rPr>
        <w:t>, is contingent upon the legal fictions of the U.S.</w:t>
      </w:r>
      <w:r w:rsidR="00B401A7" w:rsidRPr="00B401A7">
        <w:rPr>
          <w:rStyle w:val="StyleUnderline"/>
          <w:sz w:val="12"/>
          <w:u w:val="none"/>
        </w:rPr>
        <w:t>¶</w:t>
      </w:r>
      <w:r w:rsidRPr="006C6A2E">
        <w:rPr>
          <w:rStyle w:val="StyleUnderline"/>
        </w:rPr>
        <w:t xml:space="preserve"> settler colonial state</w:t>
      </w:r>
      <w:r w:rsidRPr="006C6A2E">
        <w:rPr>
          <w:sz w:val="14"/>
        </w:rPr>
        <w:t xml:space="preserve">. Moreover, </w:t>
      </w:r>
      <w:r w:rsidRPr="006C6A2E">
        <w:rPr>
          <w:rStyle w:val="StyleUnderline"/>
        </w:rPr>
        <w:t>the base economy of the wealth of the U.S. is</w:t>
      </w:r>
      <w:r w:rsidR="00B401A7" w:rsidRPr="00B401A7">
        <w:rPr>
          <w:rStyle w:val="StyleUnderline"/>
          <w:sz w:val="12"/>
          <w:u w:val="none"/>
        </w:rPr>
        <w:t>¶</w:t>
      </w:r>
      <w:r w:rsidRPr="006C6A2E">
        <w:rPr>
          <w:rStyle w:val="StyleUnderline"/>
        </w:rPr>
        <w:t xml:space="preserve"> contingent upon land and the possession of land as private property.</w:t>
      </w:r>
      <w:r w:rsidRPr="006C6A2E">
        <w:rPr>
          <w:sz w:val="14"/>
        </w:rPr>
        <w:t xml:space="preserve"> </w:t>
      </w:r>
      <w:r w:rsidRPr="006C6A2E">
        <w:rPr>
          <w:rStyle w:val="Emphasis"/>
        </w:rPr>
        <w:t xml:space="preserve">The </w:t>
      </w:r>
      <w:r w:rsidRPr="00FF1CF3">
        <w:rPr>
          <w:rStyle w:val="Emphasis"/>
          <w:highlight w:val="cyan"/>
        </w:rPr>
        <w:t>speculative</w:t>
      </w:r>
      <w:r w:rsidR="00B401A7" w:rsidRPr="00B401A7">
        <w:rPr>
          <w:rStyle w:val="Emphasis"/>
          <w:b w:val="0"/>
          <w:sz w:val="12"/>
          <w:u w:val="none"/>
        </w:rPr>
        <w:t>¶</w:t>
      </w:r>
      <w:r w:rsidRPr="00FF1CF3">
        <w:rPr>
          <w:rStyle w:val="Emphasis"/>
          <w:highlight w:val="cyan"/>
        </w:rPr>
        <w:t xml:space="preserve"> economic wealth and political enfranchisement of U.S. settler society is intrinsically</w:t>
      </w:r>
      <w:r w:rsidR="00B401A7" w:rsidRPr="00B401A7">
        <w:rPr>
          <w:rStyle w:val="Emphasis"/>
          <w:b w:val="0"/>
          <w:sz w:val="12"/>
          <w:u w:val="none"/>
        </w:rPr>
        <w:t>¶</w:t>
      </w:r>
      <w:r w:rsidRPr="00FF1CF3">
        <w:rPr>
          <w:rStyle w:val="Emphasis"/>
          <w:highlight w:val="cyan"/>
        </w:rPr>
        <w:t xml:space="preserve"> bound to</w:t>
      </w:r>
      <w:r w:rsidRPr="006C6A2E">
        <w:rPr>
          <w:rStyle w:val="Emphasis"/>
        </w:rPr>
        <w:t xml:space="preserve"> the </w:t>
      </w:r>
      <w:r w:rsidRPr="00FF1CF3">
        <w:rPr>
          <w:rStyle w:val="Emphasis"/>
          <w:highlight w:val="cyan"/>
        </w:rPr>
        <w:t>market economy of land</w:t>
      </w:r>
      <w:r w:rsidRPr="006C6A2E">
        <w:rPr>
          <w:rStyle w:val="Emphasis"/>
        </w:rPr>
        <w:t>.</w:t>
      </w:r>
      <w:r w:rsidRPr="006C6A2E">
        <w:rPr>
          <w:sz w:val="14"/>
        </w:rPr>
        <w:t xml:space="preserve"> These economic and political fictions are</w:t>
      </w:r>
      <w:r w:rsidR="00B401A7" w:rsidRPr="00B401A7">
        <w:rPr>
          <w:sz w:val="12"/>
        </w:rPr>
        <w:t>¶</w:t>
      </w:r>
      <w:r w:rsidRPr="006C6A2E">
        <w:rPr>
          <w:sz w:val="14"/>
        </w:rPr>
        <w:t xml:space="preserve"> what fuel the legal fictions of rights and expectations of settlers. </w:t>
      </w:r>
      <w:r w:rsidRPr="006C6A2E">
        <w:rPr>
          <w:rStyle w:val="StyleUnderline"/>
        </w:rPr>
        <w:t>Legal definitions of</w:t>
      </w:r>
      <w:r w:rsidR="00B401A7" w:rsidRPr="00B401A7">
        <w:rPr>
          <w:rStyle w:val="StyleUnderline"/>
          <w:sz w:val="12"/>
          <w:u w:val="none"/>
        </w:rPr>
        <w:t>¶</w:t>
      </w:r>
      <w:r w:rsidRPr="006C6A2E">
        <w:rPr>
          <w:rStyle w:val="StyleUnderline"/>
        </w:rPr>
        <w:t xml:space="preserve"> Native nationhood as ‘‘domestic dependent nations,’’</w:t>
      </w:r>
      <w:r w:rsidRPr="006C6A2E">
        <w:rPr>
          <w:sz w:val="14"/>
        </w:rPr>
        <w:t xml:space="preserve"> which comes from the 1830</w:t>
      </w:r>
      <w:r w:rsidR="00B401A7" w:rsidRPr="00B401A7">
        <w:rPr>
          <w:sz w:val="12"/>
        </w:rPr>
        <w:t>¶</w:t>
      </w:r>
      <w:r w:rsidRPr="006C6A2E">
        <w:rPr>
          <w:sz w:val="14"/>
        </w:rPr>
        <w:t xml:space="preserve"> Marshall decision, are fictional, and justice sought on behalf of these definitions are</w:t>
      </w:r>
      <w:r w:rsidR="00B401A7" w:rsidRPr="00B401A7">
        <w:rPr>
          <w:sz w:val="12"/>
        </w:rPr>
        <w:t>¶</w:t>
      </w:r>
      <w:r w:rsidRPr="006C6A2E">
        <w:rPr>
          <w:sz w:val="14"/>
        </w:rPr>
        <w:t xml:space="preserve"> equally fictional. Cook-Lynn notes that although these are fictions, returning to treaties as legal and material bases for Native claims to land and resources is essential.</w:t>
      </w:r>
      <w:r w:rsidR="00B401A7" w:rsidRPr="00B401A7">
        <w:rPr>
          <w:sz w:val="12"/>
        </w:rPr>
        <w:t>¶</w:t>
      </w:r>
      <w:r w:rsidRPr="006C6A2E">
        <w:rPr>
          <w:sz w:val="14"/>
        </w:rPr>
        <w:t xml:space="preserve"> Equally so, she describes Native sovereignty and development as ‘‘not a return to the</w:t>
      </w:r>
      <w:r w:rsidR="00B401A7" w:rsidRPr="00B401A7">
        <w:rPr>
          <w:sz w:val="12"/>
        </w:rPr>
        <w:t>¶</w:t>
      </w:r>
      <w:r w:rsidRPr="006C6A2E">
        <w:rPr>
          <w:sz w:val="14"/>
        </w:rPr>
        <w:t xml:space="preserve"> blanket days,’’ but instead Native land and resource development requiring</w:t>
      </w:r>
      <w:r w:rsidR="00B401A7" w:rsidRPr="00B401A7">
        <w:rPr>
          <w:sz w:val="12"/>
        </w:rPr>
        <w:t>¶</w:t>
      </w:r>
      <w:r w:rsidRPr="006C6A2E">
        <w:rPr>
          <w:sz w:val="14"/>
        </w:rPr>
        <w:t xml:space="preserve"> restructuring and the overturning of legal fictions that invariably undermine and</w:t>
      </w:r>
      <w:r w:rsidR="00B401A7" w:rsidRPr="00B401A7">
        <w:rPr>
          <w:sz w:val="12"/>
        </w:rPr>
        <w:t>¶</w:t>
      </w:r>
      <w:r w:rsidRPr="006C6A2E">
        <w:rPr>
          <w:sz w:val="14"/>
        </w:rPr>
        <w:t xml:space="preserve"> cause harm to Native Nations (Cook-Lynn 2012, 3133). U.S. common </w:t>
      </w:r>
      <w:proofErr w:type="gramStart"/>
      <w:r w:rsidRPr="006C6A2E">
        <w:rPr>
          <w:sz w:val="14"/>
        </w:rPr>
        <w:t>law,</w:t>
      </w:r>
      <w:r w:rsidR="00B401A7" w:rsidRPr="00B401A7">
        <w:rPr>
          <w:sz w:val="12"/>
        </w:rPr>
        <w:t>¶</w:t>
      </w:r>
      <w:proofErr w:type="gramEnd"/>
      <w:r w:rsidRPr="006C6A2E">
        <w:rPr>
          <w:sz w:val="14"/>
        </w:rPr>
        <w:t xml:space="preserve"> inherited from English common law, therefore, has been used to interpret and define</w:t>
      </w:r>
      <w:r w:rsidR="00B401A7" w:rsidRPr="00B401A7">
        <w:rPr>
          <w:sz w:val="12"/>
        </w:rPr>
        <w:t>¶</w:t>
      </w:r>
      <w:r w:rsidRPr="006C6A2E">
        <w:rPr>
          <w:sz w:val="14"/>
        </w:rPr>
        <w:t xml:space="preserve"> Native status and title in </w:t>
      </w:r>
      <w:r w:rsidRPr="00FF1CF3">
        <w:rPr>
          <w:rStyle w:val="StyleUnderline"/>
          <w:highlight w:val="cyan"/>
        </w:rPr>
        <w:t>the</w:t>
      </w:r>
      <w:r w:rsidRPr="006C6A2E">
        <w:rPr>
          <w:rStyle w:val="StyleUnderline"/>
        </w:rPr>
        <w:t xml:space="preserve"> U.S. federal </w:t>
      </w:r>
      <w:r w:rsidRPr="00FF1CF3">
        <w:rPr>
          <w:rStyle w:val="StyleUnderline"/>
          <w:highlight w:val="cyan"/>
        </w:rPr>
        <w:t>legal system is built upon</w:t>
      </w:r>
      <w:r w:rsidRPr="006C6A2E">
        <w:rPr>
          <w:rStyle w:val="StyleUnderline"/>
        </w:rPr>
        <w:t xml:space="preserve"> the </w:t>
      </w:r>
      <w:r w:rsidRPr="00FF1CF3">
        <w:rPr>
          <w:rStyle w:val="StyleUnderline"/>
          <w:highlight w:val="cyan"/>
        </w:rPr>
        <w:t>fictitious</w:t>
      </w:r>
      <w:r w:rsidR="00B401A7" w:rsidRPr="00B401A7">
        <w:rPr>
          <w:rStyle w:val="StyleUnderline"/>
          <w:sz w:val="12"/>
          <w:u w:val="none"/>
        </w:rPr>
        <w:t>¶</w:t>
      </w:r>
      <w:r w:rsidRPr="006C6A2E">
        <w:rPr>
          <w:rStyle w:val="StyleUnderline"/>
        </w:rPr>
        <w:t xml:space="preserve"> creation of </w:t>
      </w:r>
      <w:r w:rsidRPr="00FF1CF3">
        <w:rPr>
          <w:rStyle w:val="StyleUnderline"/>
          <w:highlight w:val="cyan"/>
        </w:rPr>
        <w:t>status and rights</w:t>
      </w:r>
      <w:r w:rsidRPr="006C6A2E">
        <w:rPr>
          <w:rStyle w:val="StyleUnderline"/>
        </w:rPr>
        <w:t xml:space="preserve"> that repeatedly reifies the dominance and sovereignty of</w:t>
      </w:r>
      <w:r w:rsidR="00B401A7" w:rsidRPr="00B401A7">
        <w:rPr>
          <w:rStyle w:val="StyleUnderline"/>
          <w:sz w:val="12"/>
          <w:u w:val="none"/>
        </w:rPr>
        <w:t>¶</w:t>
      </w:r>
      <w:r w:rsidRPr="006C6A2E">
        <w:rPr>
          <w:rStyle w:val="StyleUnderline"/>
        </w:rPr>
        <w:t xml:space="preserve"> the U.S. through federal courts and legislation, thus manufacturing forms of consent</w:t>
      </w:r>
      <w:r w:rsidR="00B401A7" w:rsidRPr="00B401A7">
        <w:rPr>
          <w:rStyle w:val="StyleUnderline"/>
          <w:sz w:val="12"/>
          <w:u w:val="none"/>
        </w:rPr>
        <w:t>¶</w:t>
      </w:r>
      <w:r w:rsidRPr="006C6A2E">
        <w:rPr>
          <w:rStyle w:val="StyleUnderline"/>
        </w:rPr>
        <w:t xml:space="preserve"> among Native Nations</w:t>
      </w:r>
      <w:r w:rsidRPr="006C6A2E">
        <w:rPr>
          <w:sz w:val="14"/>
        </w:rPr>
        <w:t>. When compared to Marx’s theorizations of fictive finance capital that depends</w:t>
      </w:r>
      <w:r w:rsidR="00B401A7" w:rsidRPr="00B401A7">
        <w:rPr>
          <w:sz w:val="12"/>
        </w:rPr>
        <w:t>¶</w:t>
      </w:r>
      <w:r w:rsidRPr="006C6A2E">
        <w:rPr>
          <w:sz w:val="14"/>
        </w:rPr>
        <w:t xml:space="preserve"> on the exchange of money as a commodity for more money, the ‘‘legal reasoning’’</w:t>
      </w:r>
      <w:r w:rsidR="00B401A7" w:rsidRPr="00B401A7">
        <w:rPr>
          <w:sz w:val="12"/>
        </w:rPr>
        <w:t>¶</w:t>
      </w:r>
      <w:r w:rsidRPr="006C6A2E">
        <w:rPr>
          <w:sz w:val="14"/>
        </w:rPr>
        <w:t xml:space="preserve"> and fictions of the U.S. settler state, as Cook-Lynn describes, creates layers and layers</w:t>
      </w:r>
      <w:r w:rsidR="00B401A7" w:rsidRPr="00B401A7">
        <w:rPr>
          <w:sz w:val="12"/>
        </w:rPr>
        <w:t>¶</w:t>
      </w:r>
      <w:r w:rsidRPr="006C6A2E">
        <w:rPr>
          <w:sz w:val="14"/>
        </w:rPr>
        <w:t xml:space="preserve"> of myth and settler expectations. Marx’s M-M (money begetting money) formula for</w:t>
      </w:r>
      <w:r w:rsidR="00B401A7" w:rsidRPr="00B401A7">
        <w:rPr>
          <w:sz w:val="12"/>
        </w:rPr>
        <w:t>¶</w:t>
      </w:r>
      <w:r w:rsidRPr="006C6A2E">
        <w:rPr>
          <w:sz w:val="14"/>
        </w:rPr>
        <w:t xml:space="preserve"> financial capital and credit systems exemplifies productive fiction of money and the</w:t>
      </w:r>
      <w:r w:rsidR="00B401A7" w:rsidRPr="00B401A7">
        <w:rPr>
          <w:sz w:val="12"/>
        </w:rPr>
        <w:t>¶</w:t>
      </w:r>
      <w:r w:rsidRPr="006C6A2E">
        <w:rPr>
          <w:sz w:val="14"/>
        </w:rPr>
        <w:t xml:space="preserve"> alienation from the material to create new social relations and capitalist expectation.</w:t>
      </w:r>
      <w:r w:rsidR="00B401A7" w:rsidRPr="00B401A7">
        <w:rPr>
          <w:sz w:val="12"/>
        </w:rPr>
        <w:t>¶</w:t>
      </w:r>
      <w:r w:rsidRPr="006C6A2E">
        <w:rPr>
          <w:sz w:val="14"/>
        </w:rPr>
        <w:t xml:space="preserve"> In his analysis of the economic fictions of debt and finance capital, Marx writes:</w:t>
      </w:r>
      <w:r w:rsidR="00B401A7" w:rsidRPr="00B401A7">
        <w:rPr>
          <w:sz w:val="12"/>
        </w:rPr>
        <w:t>¶</w:t>
      </w:r>
      <w:r w:rsidRPr="006C6A2E">
        <w:rPr>
          <w:sz w:val="14"/>
        </w:rPr>
        <w:t xml:space="preserve"> </w:t>
      </w:r>
      <w:r w:rsidRPr="00FF1CF3">
        <w:rPr>
          <w:rStyle w:val="StyleUnderline"/>
          <w:highlight w:val="cyan"/>
        </w:rPr>
        <w:t>Credit offers</w:t>
      </w:r>
      <w:r w:rsidRPr="006C6A2E">
        <w:rPr>
          <w:rStyle w:val="StyleUnderline"/>
        </w:rPr>
        <w:t xml:space="preserve"> </w:t>
      </w:r>
      <w:r w:rsidRPr="00FF1CF3">
        <w:rPr>
          <w:rStyle w:val="StyleUnderline"/>
          <w:highlight w:val="cyan"/>
        </w:rPr>
        <w:t>the</w:t>
      </w:r>
      <w:r w:rsidRPr="006C6A2E">
        <w:rPr>
          <w:rStyle w:val="StyleUnderline"/>
        </w:rPr>
        <w:t xml:space="preserve"> individual </w:t>
      </w:r>
      <w:r w:rsidRPr="00FF1CF3">
        <w:rPr>
          <w:rStyle w:val="StyleUnderline"/>
          <w:highlight w:val="cyan"/>
        </w:rPr>
        <w:t>capitalist</w:t>
      </w:r>
      <w:r w:rsidRPr="006C6A2E">
        <w:rPr>
          <w:rStyle w:val="StyleUnderline"/>
        </w:rPr>
        <w:t>, or the person who can pass as a capitalist, an</w:t>
      </w:r>
      <w:r w:rsidR="00B401A7" w:rsidRPr="00B401A7">
        <w:rPr>
          <w:rStyle w:val="StyleUnderline"/>
          <w:sz w:val="12"/>
          <w:u w:val="none"/>
        </w:rPr>
        <w:t>¶</w:t>
      </w:r>
      <w:r w:rsidRPr="006C6A2E">
        <w:rPr>
          <w:rStyle w:val="StyleUnderline"/>
        </w:rPr>
        <w:t xml:space="preserve"> absolute </w:t>
      </w:r>
      <w:r w:rsidRPr="00FF1CF3">
        <w:rPr>
          <w:rStyle w:val="StyleUnderline"/>
          <w:highlight w:val="cyan"/>
        </w:rPr>
        <w:t>command over</w:t>
      </w:r>
      <w:r w:rsidRPr="006C6A2E">
        <w:rPr>
          <w:rStyle w:val="StyleUnderline"/>
        </w:rPr>
        <w:t xml:space="preserve"> the </w:t>
      </w:r>
      <w:r w:rsidRPr="00FF1CF3">
        <w:rPr>
          <w:rStyle w:val="StyleUnderline"/>
          <w:highlight w:val="cyan"/>
        </w:rPr>
        <w:t>capital and property</w:t>
      </w:r>
      <w:r w:rsidRPr="006C6A2E">
        <w:rPr>
          <w:rStyle w:val="StyleUnderline"/>
        </w:rPr>
        <w:t xml:space="preserve"> of others, within certain limits,</w:t>
      </w:r>
      <w:r w:rsidR="00B401A7" w:rsidRPr="00B401A7">
        <w:rPr>
          <w:rStyle w:val="StyleUnderline"/>
          <w:sz w:val="12"/>
          <w:u w:val="none"/>
        </w:rPr>
        <w:t>¶</w:t>
      </w:r>
      <w:r w:rsidRPr="006C6A2E">
        <w:rPr>
          <w:rStyle w:val="StyleUnderline"/>
        </w:rPr>
        <w:t xml:space="preserve"> and, through this, command over other people’s labour.</w:t>
      </w:r>
      <w:r w:rsidRPr="006C6A2E">
        <w:rPr>
          <w:sz w:val="14"/>
        </w:rPr>
        <w:t xml:space="preserve"> </w:t>
      </w:r>
      <w:r w:rsidRPr="006C6A2E">
        <w:rPr>
          <w:rStyle w:val="StyleUnderline"/>
        </w:rPr>
        <w:t>It is disposal over social</w:t>
      </w:r>
      <w:r w:rsidR="00B401A7" w:rsidRPr="00B401A7">
        <w:rPr>
          <w:rStyle w:val="StyleUnderline"/>
          <w:sz w:val="12"/>
          <w:u w:val="none"/>
        </w:rPr>
        <w:t>¶</w:t>
      </w:r>
      <w:r w:rsidRPr="006C6A2E">
        <w:rPr>
          <w:rStyle w:val="StyleUnderline"/>
        </w:rPr>
        <w:t xml:space="preserve"> capital and property of others, rather than his own, that gives him command over</w:t>
      </w:r>
      <w:r w:rsidR="00B401A7" w:rsidRPr="00B401A7">
        <w:rPr>
          <w:rStyle w:val="StyleUnderline"/>
          <w:sz w:val="12"/>
          <w:u w:val="none"/>
        </w:rPr>
        <w:t>¶</w:t>
      </w:r>
      <w:r w:rsidRPr="006C6A2E">
        <w:rPr>
          <w:rStyle w:val="StyleUnderline"/>
        </w:rPr>
        <w:t xml:space="preserve"> social labour</w:t>
      </w:r>
      <w:r w:rsidRPr="006C6A2E">
        <w:rPr>
          <w:sz w:val="14"/>
        </w:rPr>
        <w:t>. The actual capital that someone possesses, or is taken to posses by</w:t>
      </w:r>
      <w:r w:rsidR="00B401A7" w:rsidRPr="00B401A7">
        <w:rPr>
          <w:sz w:val="12"/>
        </w:rPr>
        <w:t>¶</w:t>
      </w:r>
      <w:r w:rsidRPr="006C6A2E">
        <w:rPr>
          <w:sz w:val="14"/>
        </w:rPr>
        <w:t xml:space="preserve"> public opinion, now becomes simply the basis for a superstructure of credit.</w:t>
      </w:r>
      <w:r w:rsidR="00B401A7" w:rsidRPr="00B401A7">
        <w:rPr>
          <w:sz w:val="12"/>
        </w:rPr>
        <w:t>¶</w:t>
      </w:r>
      <w:r w:rsidRPr="006C6A2E">
        <w:rPr>
          <w:sz w:val="14"/>
        </w:rPr>
        <w:t xml:space="preserve"> (Marx [1894] 1991, 570)</w:t>
      </w:r>
      <w:r w:rsidR="00B401A7" w:rsidRPr="00B401A7">
        <w:rPr>
          <w:sz w:val="12"/>
        </w:rPr>
        <w:t>¶</w:t>
      </w:r>
      <w:r w:rsidRPr="006C6A2E">
        <w:rPr>
          <w:sz w:val="14"/>
        </w:rPr>
        <w:t xml:space="preserve"> Moreover, Lenin furthers Marx’s critique, and states, ‘‘Imperialism, or the</w:t>
      </w:r>
      <w:r w:rsidR="00B401A7" w:rsidRPr="00B401A7">
        <w:rPr>
          <w:sz w:val="12"/>
        </w:rPr>
        <w:t>¶</w:t>
      </w:r>
      <w:r w:rsidRPr="006C6A2E">
        <w:rPr>
          <w:sz w:val="14"/>
        </w:rPr>
        <w:t xml:space="preserve"> domination of finance capital, is that highest stage of capitalism,’’ which separates</w:t>
      </w:r>
      <w:r w:rsidR="00B401A7" w:rsidRPr="00B401A7">
        <w:rPr>
          <w:sz w:val="12"/>
        </w:rPr>
        <w:t>¶</w:t>
      </w:r>
      <w:r w:rsidRPr="006C6A2E">
        <w:rPr>
          <w:sz w:val="14"/>
        </w:rPr>
        <w:t xml:space="preserve"> money capital from industrial and productive capital (Lenin [1916] 2008, 59). In</w:t>
      </w:r>
      <w:r w:rsidR="00B401A7" w:rsidRPr="00B401A7">
        <w:rPr>
          <w:sz w:val="12"/>
        </w:rPr>
        <w:t>¶</w:t>
      </w:r>
      <w:r w:rsidRPr="006C6A2E">
        <w:rPr>
          <w:sz w:val="14"/>
        </w:rPr>
        <w:t xml:space="preserve"> this case, the further the separation of capital from the material means of </w:t>
      </w:r>
      <w:proofErr w:type="gramStart"/>
      <w:r w:rsidRPr="006C6A2E">
        <w:rPr>
          <w:sz w:val="14"/>
        </w:rPr>
        <w:t>production,</w:t>
      </w:r>
      <w:r w:rsidR="00B401A7" w:rsidRPr="00B401A7">
        <w:rPr>
          <w:sz w:val="12"/>
        </w:rPr>
        <w:t>¶</w:t>
      </w:r>
      <w:proofErr w:type="gramEnd"/>
      <w:r w:rsidRPr="006C6A2E">
        <w:rPr>
          <w:sz w:val="14"/>
        </w:rPr>
        <w:t xml:space="preserve"> the more the irrationality of the money economy is exposed, thus creating crises. It appears through the analysis of Marx and Lenin that </w:t>
      </w:r>
      <w:r w:rsidRPr="006C6A2E">
        <w:rPr>
          <w:rStyle w:val="StyleUnderline"/>
        </w:rPr>
        <w:t>the westward settler</w:t>
      </w:r>
      <w:r w:rsidR="00B401A7" w:rsidRPr="00B401A7">
        <w:rPr>
          <w:rStyle w:val="StyleUnderline"/>
          <w:sz w:val="12"/>
          <w:u w:val="none"/>
        </w:rPr>
        <w:t>¶</w:t>
      </w:r>
      <w:r w:rsidRPr="006C6A2E">
        <w:rPr>
          <w:rStyle w:val="StyleUnderline"/>
        </w:rPr>
        <w:t xml:space="preserve"> colonial expansion of the U.S. did not exhaust itself upon the spatial limitations of</w:t>
      </w:r>
      <w:r w:rsidR="00B401A7" w:rsidRPr="00B401A7">
        <w:rPr>
          <w:rStyle w:val="StyleUnderline"/>
          <w:sz w:val="12"/>
          <w:u w:val="none"/>
        </w:rPr>
        <w:t>¶</w:t>
      </w:r>
      <w:r w:rsidRPr="006C6A2E">
        <w:rPr>
          <w:rStyle w:val="StyleUnderline"/>
        </w:rPr>
        <w:t xml:space="preserve"> territorial acquisition, but simply turned in on itself</w:t>
      </w:r>
      <w:r w:rsidRPr="006C6A2E">
        <w:rPr>
          <w:sz w:val="14"/>
        </w:rPr>
        <w:t xml:space="preserve">. </w:t>
      </w:r>
      <w:r w:rsidRPr="006C6A2E">
        <w:rPr>
          <w:rStyle w:val="Emphasis"/>
        </w:rPr>
        <w:t>The type of conquest and</w:t>
      </w:r>
      <w:r w:rsidR="00B401A7" w:rsidRPr="00B401A7">
        <w:rPr>
          <w:rStyle w:val="Emphasis"/>
          <w:b w:val="0"/>
          <w:sz w:val="12"/>
          <w:u w:val="none"/>
        </w:rPr>
        <w:t>¶</w:t>
      </w:r>
      <w:r w:rsidRPr="006C6A2E">
        <w:rPr>
          <w:rStyle w:val="Emphasis"/>
        </w:rPr>
        <w:t xml:space="preserve"> imperialism the U.S. settler state imposed upon Native Nations was not</w:t>
      </w:r>
      <w:r w:rsidR="00B401A7" w:rsidRPr="00B401A7">
        <w:rPr>
          <w:rStyle w:val="Emphasis"/>
          <w:b w:val="0"/>
          <w:sz w:val="12"/>
          <w:u w:val="none"/>
        </w:rPr>
        <w:t>¶</w:t>
      </w:r>
      <w:r w:rsidRPr="006C6A2E">
        <w:rPr>
          <w:rStyle w:val="Emphasis"/>
        </w:rPr>
        <w:t xml:space="preserve"> distinguished by the classic separation of colony and metropole.</w:t>
      </w:r>
      <w:r w:rsidRPr="006C6A2E">
        <w:rPr>
          <w:sz w:val="14"/>
        </w:rPr>
        <w:t xml:space="preserve"> </w:t>
      </w:r>
      <w:proofErr w:type="gramStart"/>
      <w:r w:rsidRPr="006C6A2E">
        <w:rPr>
          <w:sz w:val="14"/>
        </w:rPr>
        <w:t>Actually, as</w:t>
      </w:r>
      <w:proofErr w:type="gramEnd"/>
      <w:r w:rsidRPr="006C6A2E">
        <w:rPr>
          <w:sz w:val="14"/>
        </w:rPr>
        <w:t xml:space="preserve"> Patrick</w:t>
      </w:r>
      <w:r w:rsidR="00B401A7" w:rsidRPr="00B401A7">
        <w:rPr>
          <w:sz w:val="12"/>
        </w:rPr>
        <w:t>¶</w:t>
      </w:r>
      <w:r w:rsidRPr="006C6A2E">
        <w:rPr>
          <w:sz w:val="14"/>
        </w:rPr>
        <w:t xml:space="preserve"> Wolfe describes, ‘‘</w:t>
      </w:r>
      <w:r w:rsidRPr="006C6A2E">
        <w:rPr>
          <w:rStyle w:val="StyleUnderline"/>
        </w:rPr>
        <w:t>Settler colonization occurs and persists to the extent that a</w:t>
      </w:r>
      <w:r w:rsidR="00B401A7" w:rsidRPr="00B401A7">
        <w:rPr>
          <w:rStyle w:val="StyleUnderline"/>
          <w:sz w:val="12"/>
          <w:u w:val="none"/>
        </w:rPr>
        <w:t>¶</w:t>
      </w:r>
      <w:r w:rsidRPr="006C6A2E">
        <w:rPr>
          <w:rStyle w:val="StyleUnderline"/>
        </w:rPr>
        <w:t xml:space="preserve"> population sets out to replace another one in its habitation, regardless of where the</w:t>
      </w:r>
      <w:r w:rsidR="00B401A7" w:rsidRPr="00B401A7">
        <w:rPr>
          <w:rStyle w:val="StyleUnderline"/>
          <w:sz w:val="12"/>
          <w:u w:val="none"/>
        </w:rPr>
        <w:t>¶</w:t>
      </w:r>
      <w:r w:rsidRPr="006C6A2E">
        <w:rPr>
          <w:rStyle w:val="StyleUnderline"/>
        </w:rPr>
        <w:t xml:space="preserve"> colonizing population originated’’ </w:t>
      </w:r>
      <w:r w:rsidRPr="006C6A2E">
        <w:rPr>
          <w:sz w:val="14"/>
        </w:rPr>
        <w:t xml:space="preserve">(2008, 122). </w:t>
      </w:r>
      <w:r w:rsidRPr="006C6A2E">
        <w:rPr>
          <w:rStyle w:val="Emphasis"/>
        </w:rPr>
        <w:t>This should be extended to fit the</w:t>
      </w:r>
      <w:r w:rsidR="00B401A7" w:rsidRPr="00B401A7">
        <w:rPr>
          <w:rStyle w:val="Emphasis"/>
          <w:b w:val="0"/>
          <w:sz w:val="12"/>
          <w:u w:val="none"/>
        </w:rPr>
        <w:t>¶</w:t>
      </w:r>
      <w:r w:rsidRPr="006C6A2E">
        <w:rPr>
          <w:rStyle w:val="Emphasis"/>
        </w:rPr>
        <w:t xml:space="preserve"> economic and political modes of production in the sense that</w:t>
      </w:r>
      <w:r w:rsidRPr="00FF1CF3">
        <w:rPr>
          <w:rStyle w:val="Emphasis"/>
          <w:highlight w:val="cyan"/>
        </w:rPr>
        <w:t>, land as</w:t>
      </w:r>
      <w:r w:rsidRPr="006C6A2E">
        <w:rPr>
          <w:rStyle w:val="Emphasis"/>
        </w:rPr>
        <w:t xml:space="preserve"> spatial and</w:t>
      </w:r>
      <w:r w:rsidR="00B401A7" w:rsidRPr="00B401A7">
        <w:rPr>
          <w:rStyle w:val="Emphasis"/>
          <w:b w:val="0"/>
          <w:sz w:val="12"/>
          <w:u w:val="none"/>
        </w:rPr>
        <w:t>¶</w:t>
      </w:r>
      <w:r w:rsidRPr="006C6A2E">
        <w:rPr>
          <w:rStyle w:val="Emphasis"/>
        </w:rPr>
        <w:t xml:space="preserve"> </w:t>
      </w:r>
      <w:r w:rsidRPr="00FF1CF3">
        <w:rPr>
          <w:rStyle w:val="Emphasis"/>
          <w:highlight w:val="cyan"/>
        </w:rPr>
        <w:t>commodity</w:t>
      </w:r>
      <w:r w:rsidRPr="006C6A2E">
        <w:rPr>
          <w:rStyle w:val="Emphasis"/>
        </w:rPr>
        <w:t xml:space="preserve"> form </w:t>
      </w:r>
      <w:r w:rsidRPr="00FF1CF3">
        <w:rPr>
          <w:rStyle w:val="Emphasis"/>
          <w:highlight w:val="cyan"/>
        </w:rPr>
        <w:t>replaces and re-signifies value through the elimination of Native</w:t>
      </w:r>
      <w:r w:rsidR="00B401A7" w:rsidRPr="00B401A7">
        <w:rPr>
          <w:rStyle w:val="Emphasis"/>
          <w:b w:val="0"/>
          <w:sz w:val="12"/>
          <w:u w:val="none"/>
        </w:rPr>
        <w:t>¶</w:t>
      </w:r>
      <w:r w:rsidRPr="00FF1CF3">
        <w:rPr>
          <w:rStyle w:val="Emphasis"/>
          <w:highlight w:val="cyan"/>
        </w:rPr>
        <w:t xml:space="preserve"> title and populations</w:t>
      </w:r>
      <w:r w:rsidRPr="006C6A2E">
        <w:rPr>
          <w:sz w:val="14"/>
        </w:rPr>
        <w:t xml:space="preserve">. </w:t>
      </w:r>
      <w:r w:rsidRPr="006C6A2E">
        <w:rPr>
          <w:rStyle w:val="StyleUnderline"/>
        </w:rPr>
        <w:t>This process of effacing Native meaning from landscapes is</w:t>
      </w:r>
      <w:r w:rsidR="00B401A7" w:rsidRPr="00B401A7">
        <w:rPr>
          <w:rStyle w:val="StyleUnderline"/>
          <w:sz w:val="12"/>
          <w:u w:val="none"/>
        </w:rPr>
        <w:t>¶</w:t>
      </w:r>
      <w:r w:rsidRPr="006C6A2E">
        <w:rPr>
          <w:rStyle w:val="StyleUnderline"/>
        </w:rPr>
        <w:t xml:space="preserve"> economic, political, legal, and material in nature. </w:t>
      </w:r>
      <w:r w:rsidRPr="006C6A2E">
        <w:rPr>
          <w:sz w:val="14"/>
        </w:rPr>
        <w:t>The expectation here is that settler political and economic interests supersede Native title and populations, if they are</w:t>
      </w:r>
      <w:r w:rsidR="00B401A7" w:rsidRPr="00B401A7">
        <w:rPr>
          <w:sz w:val="12"/>
        </w:rPr>
        <w:t>¶</w:t>
      </w:r>
      <w:r w:rsidRPr="006C6A2E">
        <w:rPr>
          <w:sz w:val="14"/>
        </w:rPr>
        <w:t xml:space="preserve"> considered at all. </w:t>
      </w:r>
      <w:r w:rsidRPr="00FF1CF3">
        <w:rPr>
          <w:rStyle w:val="Emphasis"/>
          <w:highlight w:val="cyan"/>
        </w:rPr>
        <w:t>The result is</w:t>
      </w:r>
      <w:r w:rsidRPr="006C6A2E">
        <w:rPr>
          <w:rStyle w:val="Emphasis"/>
        </w:rPr>
        <w:t xml:space="preserve"> </w:t>
      </w:r>
      <w:r w:rsidRPr="00FF1CF3">
        <w:rPr>
          <w:rStyle w:val="Emphasis"/>
          <w:highlight w:val="cyan"/>
        </w:rPr>
        <w:t>the production and re-production of legal and</w:t>
      </w:r>
      <w:r w:rsidR="00B401A7" w:rsidRPr="00B401A7">
        <w:rPr>
          <w:rStyle w:val="Emphasis"/>
          <w:b w:val="0"/>
          <w:sz w:val="12"/>
          <w:u w:val="none"/>
        </w:rPr>
        <w:t>¶</w:t>
      </w:r>
      <w:r w:rsidRPr="00FF1CF3">
        <w:rPr>
          <w:rStyle w:val="Emphasis"/>
          <w:highlight w:val="cyan"/>
        </w:rPr>
        <w:t xml:space="preserve"> economic myths that center land as the base</w:t>
      </w:r>
      <w:r w:rsidRPr="006C6A2E">
        <w:rPr>
          <w:rStyle w:val="Emphasis"/>
        </w:rPr>
        <w:t xml:space="preserve"> </w:t>
      </w:r>
      <w:r w:rsidRPr="00FF1CF3">
        <w:rPr>
          <w:rStyle w:val="Emphasis"/>
          <w:highlight w:val="cyan"/>
        </w:rPr>
        <w:t>form of economic</w:t>
      </w:r>
      <w:r w:rsidRPr="006C6A2E">
        <w:rPr>
          <w:rStyle w:val="Emphasis"/>
        </w:rPr>
        <w:t xml:space="preserve"> </w:t>
      </w:r>
      <w:r w:rsidRPr="00FF1CF3">
        <w:rPr>
          <w:rStyle w:val="Emphasis"/>
          <w:highlight w:val="cyan"/>
        </w:rPr>
        <w:t>and political</w:t>
      </w:r>
      <w:r w:rsidR="00B401A7" w:rsidRPr="00B401A7">
        <w:rPr>
          <w:rStyle w:val="Emphasis"/>
          <w:b w:val="0"/>
          <w:sz w:val="12"/>
          <w:u w:val="none"/>
        </w:rPr>
        <w:t>¶</w:t>
      </w:r>
      <w:r w:rsidRPr="00FF1CF3">
        <w:rPr>
          <w:rStyle w:val="Emphasis"/>
          <w:highlight w:val="cyan"/>
        </w:rPr>
        <w:t xml:space="preserve"> dominance</w:t>
      </w:r>
      <w:r w:rsidRPr="006C6A2E">
        <w:rPr>
          <w:rStyle w:val="Emphasis"/>
        </w:rPr>
        <w:t xml:space="preserve"> and relations of settler colonial capitalism</w:t>
      </w:r>
      <w:r w:rsidRPr="006C6A2E">
        <w:rPr>
          <w:sz w:val="14"/>
        </w:rPr>
        <w:t xml:space="preserve">. </w:t>
      </w:r>
      <w:r w:rsidRPr="00FF1CF3">
        <w:rPr>
          <w:rStyle w:val="StyleUnderline"/>
          <w:highlight w:val="cyan"/>
        </w:rPr>
        <w:t>Economic and political arrangements between Natives and</w:t>
      </w:r>
      <w:r w:rsidRPr="006C6A2E">
        <w:rPr>
          <w:rStyle w:val="StyleUnderline"/>
        </w:rPr>
        <w:t xml:space="preserve"> the U.S</w:t>
      </w:r>
      <w:r w:rsidRPr="00FF1CF3">
        <w:rPr>
          <w:rStyle w:val="StyleUnderline"/>
          <w:highlight w:val="cyan"/>
        </w:rPr>
        <w:t>. settler</w:t>
      </w:r>
      <w:r w:rsidR="00B401A7" w:rsidRPr="00B401A7">
        <w:rPr>
          <w:rStyle w:val="StyleUnderline"/>
          <w:sz w:val="12"/>
          <w:u w:val="none"/>
        </w:rPr>
        <w:t>¶</w:t>
      </w:r>
      <w:r w:rsidRPr="00FF1CF3">
        <w:rPr>
          <w:rStyle w:val="StyleUnderline"/>
          <w:highlight w:val="cyan"/>
        </w:rPr>
        <w:t xml:space="preserve"> government</w:t>
      </w:r>
      <w:r w:rsidRPr="006C6A2E">
        <w:rPr>
          <w:rStyle w:val="StyleUnderline"/>
        </w:rPr>
        <w:t xml:space="preserve"> </w:t>
      </w:r>
      <w:r w:rsidRPr="006C6A2E">
        <w:rPr>
          <w:sz w:val="14"/>
        </w:rPr>
        <w:t xml:space="preserve">in the way that asymmetrically </w:t>
      </w:r>
      <w:r w:rsidRPr="00FF1CF3">
        <w:rPr>
          <w:rStyle w:val="StyleUnderline"/>
          <w:highlight w:val="cyan"/>
        </w:rPr>
        <w:t>benefits capitalists through dispossession</w:t>
      </w:r>
      <w:r w:rsidR="00B401A7" w:rsidRPr="00B401A7">
        <w:rPr>
          <w:rStyle w:val="StyleUnderline"/>
          <w:sz w:val="12"/>
          <w:u w:val="none"/>
        </w:rPr>
        <w:t>¶</w:t>
      </w:r>
      <w:r w:rsidRPr="00FF1CF3">
        <w:rPr>
          <w:rStyle w:val="StyleUnderline"/>
          <w:highlight w:val="cyan"/>
        </w:rPr>
        <w:t xml:space="preserve"> by</w:t>
      </w:r>
      <w:r w:rsidRPr="006C6A2E">
        <w:rPr>
          <w:rStyle w:val="StyleUnderline"/>
        </w:rPr>
        <w:t xml:space="preserve"> primitive </w:t>
      </w:r>
      <w:r w:rsidRPr="00FF1CF3">
        <w:rPr>
          <w:rStyle w:val="StyleUnderline"/>
          <w:highlight w:val="cyan"/>
        </w:rPr>
        <w:t>accumulation</w:t>
      </w:r>
      <w:r w:rsidRPr="006C6A2E">
        <w:rPr>
          <w:rStyle w:val="StyleUnderline"/>
        </w:rPr>
        <w:t xml:space="preserve"> and ‘‘legal reasoning’’ </w:t>
      </w:r>
      <w:r w:rsidRPr="00FF1CF3">
        <w:rPr>
          <w:rStyle w:val="StyleUnderline"/>
          <w:highlight w:val="cyan"/>
        </w:rPr>
        <w:t>is</w:t>
      </w:r>
      <w:r w:rsidRPr="006C6A2E">
        <w:rPr>
          <w:rStyle w:val="StyleUnderline"/>
        </w:rPr>
        <w:t xml:space="preserve"> an historic relationship </w:t>
      </w:r>
      <w:r w:rsidRPr="00FF1CF3">
        <w:rPr>
          <w:rStyle w:val="StyleUnderline"/>
          <w:highlight w:val="cyan"/>
        </w:rPr>
        <w:t>extended</w:t>
      </w:r>
      <w:r w:rsidR="00B401A7" w:rsidRPr="00B401A7">
        <w:rPr>
          <w:rStyle w:val="StyleUnderline"/>
          <w:sz w:val="12"/>
          <w:u w:val="none"/>
        </w:rPr>
        <w:t>¶</w:t>
      </w:r>
      <w:r w:rsidRPr="006C6A2E">
        <w:rPr>
          <w:rStyle w:val="StyleUnderline"/>
        </w:rPr>
        <w:t xml:space="preserve"> globally </w:t>
      </w:r>
      <w:r w:rsidRPr="00FF1CF3">
        <w:rPr>
          <w:rStyle w:val="StyleUnderline"/>
          <w:highlight w:val="cyan"/>
        </w:rPr>
        <w:t>as</w:t>
      </w:r>
      <w:r w:rsidRPr="006C6A2E">
        <w:rPr>
          <w:rStyle w:val="StyleUnderline"/>
        </w:rPr>
        <w:t xml:space="preserve"> the </w:t>
      </w:r>
      <w:r w:rsidRPr="00FF1CF3">
        <w:rPr>
          <w:rStyle w:val="StyleUnderline"/>
          <w:highlight w:val="cyan"/>
        </w:rPr>
        <w:t>interventionism</w:t>
      </w:r>
      <w:r w:rsidRPr="006C6A2E">
        <w:rPr>
          <w:rStyle w:val="StyleUnderline"/>
        </w:rPr>
        <w:t xml:space="preserve"> of the First World </w:t>
      </w:r>
      <w:r w:rsidRPr="00FF1CF3">
        <w:rPr>
          <w:rStyle w:val="StyleUnderline"/>
          <w:highlight w:val="cyan"/>
        </w:rPr>
        <w:t>into</w:t>
      </w:r>
      <w:r w:rsidRPr="006C6A2E">
        <w:rPr>
          <w:rStyle w:val="StyleUnderline"/>
        </w:rPr>
        <w:t xml:space="preserve"> Third World or </w:t>
      </w:r>
      <w:r w:rsidRPr="00FF1CF3">
        <w:rPr>
          <w:rStyle w:val="StyleUnderline"/>
          <w:highlight w:val="cyan"/>
        </w:rPr>
        <w:t>developing</w:t>
      </w:r>
      <w:r w:rsidR="00B401A7" w:rsidRPr="00B401A7">
        <w:rPr>
          <w:rStyle w:val="StyleUnderline"/>
          <w:sz w:val="12"/>
          <w:u w:val="none"/>
        </w:rPr>
        <w:t>¶</w:t>
      </w:r>
      <w:r w:rsidRPr="00FF1CF3">
        <w:rPr>
          <w:rStyle w:val="StyleUnderline"/>
          <w:highlight w:val="cyan"/>
        </w:rPr>
        <w:t xml:space="preserve"> countrie</w:t>
      </w:r>
      <w:r w:rsidRPr="00FF1CF3">
        <w:rPr>
          <w:sz w:val="14"/>
          <w:highlight w:val="cyan"/>
        </w:rPr>
        <w:t>s.</w:t>
      </w:r>
      <w:r w:rsidRPr="006C6A2E">
        <w:rPr>
          <w:sz w:val="14"/>
        </w:rPr>
        <w:t xml:space="preserve"> In effect, the </w:t>
      </w:r>
      <w:r w:rsidRPr="006C6A2E">
        <w:rPr>
          <w:rStyle w:val="StyleUnderline"/>
        </w:rPr>
        <w:t>economic, political, and social engineering programs</w:t>
      </w:r>
      <w:r w:rsidR="00B401A7" w:rsidRPr="00B401A7">
        <w:rPr>
          <w:rStyle w:val="StyleUnderline"/>
          <w:sz w:val="12"/>
          <w:u w:val="none"/>
        </w:rPr>
        <w:t>¶</w:t>
      </w:r>
      <w:r w:rsidRPr="006C6A2E">
        <w:rPr>
          <w:rStyle w:val="StyleUnderline"/>
        </w:rPr>
        <w:t xml:space="preserve"> practiced on the Indigenous populations were extended to the rest of the world’s</w:t>
      </w:r>
      <w:r w:rsidR="00B401A7" w:rsidRPr="00B401A7">
        <w:rPr>
          <w:rStyle w:val="StyleUnderline"/>
          <w:sz w:val="12"/>
          <w:u w:val="none"/>
        </w:rPr>
        <w:t>¶</w:t>
      </w:r>
      <w:r w:rsidRPr="006C6A2E">
        <w:rPr>
          <w:rStyle w:val="StyleUnderline"/>
        </w:rPr>
        <w:t xml:space="preserve"> ‘‘wretched of the Earth.</w:t>
      </w:r>
      <w:r w:rsidRPr="006C6A2E">
        <w:rPr>
          <w:sz w:val="14"/>
        </w:rPr>
        <w:t>’’ Yet, as Maurizio Lazzarato is quick to identify, the new</w:t>
      </w:r>
      <w:r w:rsidR="00B401A7" w:rsidRPr="00B401A7">
        <w:rPr>
          <w:sz w:val="12"/>
        </w:rPr>
        <w:t>¶</w:t>
      </w:r>
      <w:r w:rsidRPr="006C6A2E">
        <w:rPr>
          <w:sz w:val="14"/>
        </w:rPr>
        <w:t xml:space="preserve"> expansion of capitalism as a political and economic form to developing nations is one</w:t>
      </w:r>
      <w:r w:rsidR="00B401A7" w:rsidRPr="00B401A7">
        <w:rPr>
          <w:sz w:val="12"/>
        </w:rPr>
        <w:t>¶</w:t>
      </w:r>
      <w:r w:rsidRPr="006C6A2E">
        <w:rPr>
          <w:sz w:val="14"/>
        </w:rPr>
        <w:t xml:space="preserve"> determined through the machinations and functions of debt as a new function of</w:t>
      </w:r>
      <w:r w:rsidR="00B401A7" w:rsidRPr="00B401A7">
        <w:rPr>
          <w:sz w:val="12"/>
        </w:rPr>
        <w:t>¶</w:t>
      </w:r>
      <w:r w:rsidRPr="006C6A2E">
        <w:rPr>
          <w:sz w:val="14"/>
        </w:rPr>
        <w:t xml:space="preserve"> power and control under neoliberalism. ‘‘Debt,’’ writes Lazzarato, ‘‘ignores</w:t>
      </w:r>
      <w:r w:rsidR="00B401A7" w:rsidRPr="00B401A7">
        <w:rPr>
          <w:sz w:val="12"/>
        </w:rPr>
        <w:t>¶</w:t>
      </w:r>
      <w:r w:rsidRPr="006C6A2E">
        <w:rPr>
          <w:sz w:val="14"/>
        </w:rPr>
        <w:t xml:space="preserve"> boundaries and nationalities; at the level of the world economy, it knows only</w:t>
      </w:r>
      <w:r w:rsidR="00B401A7" w:rsidRPr="00B401A7">
        <w:rPr>
          <w:sz w:val="12"/>
        </w:rPr>
        <w:t>¶</w:t>
      </w:r>
      <w:r w:rsidRPr="006C6A2E">
        <w:rPr>
          <w:sz w:val="14"/>
        </w:rPr>
        <w:t xml:space="preserve"> creditors and debtors’’ (2012, 162). </w:t>
      </w:r>
      <w:r w:rsidRPr="00FF1CF3">
        <w:rPr>
          <w:rStyle w:val="Emphasis"/>
          <w:highlight w:val="cyan"/>
        </w:rPr>
        <w:t>For the U.S.</w:t>
      </w:r>
      <w:r w:rsidRPr="006C6A2E">
        <w:rPr>
          <w:rStyle w:val="Emphasis"/>
        </w:rPr>
        <w:t xml:space="preserve"> the </w:t>
      </w:r>
      <w:r w:rsidRPr="00FF1CF3">
        <w:rPr>
          <w:rStyle w:val="Emphasis"/>
          <w:highlight w:val="cyan"/>
        </w:rPr>
        <w:t>relationship between</w:t>
      </w:r>
      <w:r w:rsidRPr="006C6A2E">
        <w:rPr>
          <w:rStyle w:val="Emphasis"/>
        </w:rPr>
        <w:t xml:space="preserve"> the </w:t>
      </w:r>
      <w:r w:rsidRPr="00FF1CF3">
        <w:rPr>
          <w:rStyle w:val="Emphasis"/>
          <w:highlight w:val="cyan"/>
        </w:rPr>
        <w:t>Third</w:t>
      </w:r>
      <w:r w:rsidR="00B401A7" w:rsidRPr="00B401A7">
        <w:rPr>
          <w:rStyle w:val="Emphasis"/>
          <w:b w:val="0"/>
          <w:sz w:val="12"/>
          <w:u w:val="none"/>
        </w:rPr>
        <w:t>¶</w:t>
      </w:r>
      <w:r w:rsidRPr="006C6A2E">
        <w:rPr>
          <w:rStyle w:val="Emphasis"/>
        </w:rPr>
        <w:t xml:space="preserve"> World (</w:t>
      </w:r>
      <w:r w:rsidRPr="00FF1CF3">
        <w:rPr>
          <w:rStyle w:val="Emphasis"/>
          <w:highlight w:val="cyan"/>
        </w:rPr>
        <w:t>or Fourth World</w:t>
      </w:r>
      <w:r w:rsidRPr="006C6A2E">
        <w:rPr>
          <w:rStyle w:val="Emphasis"/>
        </w:rPr>
        <w:t>) of Native Nations and the First World of U.S. settler</w:t>
      </w:r>
      <w:r w:rsidR="00B401A7" w:rsidRPr="00B401A7">
        <w:rPr>
          <w:rStyle w:val="Emphasis"/>
          <w:b w:val="0"/>
          <w:sz w:val="12"/>
          <w:u w:val="none"/>
        </w:rPr>
        <w:t>¶</w:t>
      </w:r>
      <w:r w:rsidRPr="006C6A2E">
        <w:rPr>
          <w:rStyle w:val="Emphasis"/>
        </w:rPr>
        <w:t xml:space="preserve"> society, the relationship between colonizer and colonized is one where </w:t>
      </w:r>
      <w:r w:rsidRPr="00FF1CF3">
        <w:rPr>
          <w:rStyle w:val="Emphasis"/>
          <w:highlight w:val="cyan"/>
        </w:rPr>
        <w:t>debts are paid</w:t>
      </w:r>
      <w:r w:rsidR="00B401A7" w:rsidRPr="00B401A7">
        <w:rPr>
          <w:rStyle w:val="Emphasis"/>
          <w:b w:val="0"/>
          <w:sz w:val="12"/>
          <w:u w:val="none"/>
        </w:rPr>
        <w:t>¶</w:t>
      </w:r>
      <w:r w:rsidRPr="00FF1CF3">
        <w:rPr>
          <w:rStyle w:val="Emphasis"/>
          <w:highlight w:val="cyan"/>
        </w:rPr>
        <w:t xml:space="preserve"> in blood and</w:t>
      </w:r>
      <w:r w:rsidRPr="006C6A2E">
        <w:rPr>
          <w:rStyle w:val="Emphasis"/>
        </w:rPr>
        <w:t xml:space="preserve"> the </w:t>
      </w:r>
      <w:r w:rsidRPr="00FF1CF3">
        <w:rPr>
          <w:rStyle w:val="Emphasis"/>
          <w:highlight w:val="cyan"/>
        </w:rPr>
        <w:t>continued expropriation of</w:t>
      </w:r>
      <w:r w:rsidRPr="006C6A2E">
        <w:rPr>
          <w:rStyle w:val="Emphasis"/>
        </w:rPr>
        <w:t xml:space="preserve"> an </w:t>
      </w:r>
      <w:r w:rsidRPr="00FF1CF3">
        <w:rPr>
          <w:rStyle w:val="Emphasis"/>
          <w:highlight w:val="cyan"/>
        </w:rPr>
        <w:t>Indigenous land base</w:t>
      </w:r>
      <w:r w:rsidRPr="006C6A2E">
        <w:rPr>
          <w:rStyle w:val="Emphasis"/>
        </w:rPr>
        <w:t>.</w:t>
      </w:r>
      <w:r w:rsidRPr="006C6A2E">
        <w:rPr>
          <w:sz w:val="14"/>
        </w:rPr>
        <w:t xml:space="preserve"> Therefore, </w:t>
      </w:r>
      <w:r w:rsidRPr="006C6A2E">
        <w:rPr>
          <w:rStyle w:val="StyleUnderline"/>
        </w:rPr>
        <w:t>the</w:t>
      </w:r>
      <w:r w:rsidR="00B401A7" w:rsidRPr="00B401A7">
        <w:rPr>
          <w:rStyle w:val="StyleUnderline"/>
          <w:sz w:val="12"/>
          <w:u w:val="none"/>
        </w:rPr>
        <w:t>¶</w:t>
      </w:r>
      <w:r w:rsidRPr="006C6A2E">
        <w:rPr>
          <w:rStyle w:val="StyleUnderline"/>
        </w:rPr>
        <w:t xml:space="preserve"> sale of the Wounded Knee Massacre site is logical and follows the ‘‘legal reasoning’’</w:t>
      </w:r>
      <w:r w:rsidR="00B401A7" w:rsidRPr="00B401A7">
        <w:rPr>
          <w:rStyle w:val="StyleUnderline"/>
          <w:sz w:val="12"/>
          <w:u w:val="none"/>
        </w:rPr>
        <w:t>¶</w:t>
      </w:r>
      <w:r w:rsidRPr="006C6A2E">
        <w:rPr>
          <w:rStyle w:val="StyleUnderline"/>
        </w:rPr>
        <w:t xml:space="preserve"> and economic fictions of the U.S. settler colonial state</w:t>
      </w:r>
      <w:r w:rsidRPr="006C6A2E">
        <w:rPr>
          <w:sz w:val="14"/>
        </w:rPr>
        <w:t xml:space="preserve">. </w:t>
      </w:r>
      <w:r w:rsidRPr="006C6A2E">
        <w:rPr>
          <w:rStyle w:val="StyleUnderline"/>
        </w:rPr>
        <w:t xml:space="preserve">The </w:t>
      </w:r>
      <w:r w:rsidRPr="006C6A2E">
        <w:rPr>
          <w:sz w:val="14"/>
        </w:rPr>
        <w:t xml:space="preserve">wholesale </w:t>
      </w:r>
      <w:r w:rsidRPr="006C6A2E">
        <w:rPr>
          <w:rStyle w:val="StyleUnderline"/>
        </w:rPr>
        <w:t>slaughter of</w:t>
      </w:r>
      <w:r w:rsidR="00B401A7" w:rsidRPr="00B401A7">
        <w:rPr>
          <w:rStyle w:val="StyleUnderline"/>
          <w:sz w:val="12"/>
          <w:u w:val="none"/>
        </w:rPr>
        <w:t>¶</w:t>
      </w:r>
      <w:r w:rsidRPr="006C6A2E">
        <w:rPr>
          <w:rStyle w:val="StyleUnderline"/>
        </w:rPr>
        <w:t xml:space="preserve"> about 300 Mniconjou men, women, and children</w:t>
      </w:r>
      <w:r w:rsidRPr="006C6A2E">
        <w:rPr>
          <w:sz w:val="14"/>
        </w:rPr>
        <w:t xml:space="preserve"> on December 29, </w:t>
      </w:r>
      <w:proofErr w:type="gramStart"/>
      <w:r w:rsidRPr="006C6A2E">
        <w:rPr>
          <w:sz w:val="14"/>
        </w:rPr>
        <w:t>1890</w:t>
      </w:r>
      <w:proofErr w:type="gramEnd"/>
      <w:r w:rsidRPr="006C6A2E">
        <w:rPr>
          <w:sz w:val="14"/>
        </w:rPr>
        <w:t xml:space="preserve"> </w:t>
      </w:r>
      <w:r w:rsidRPr="006C6A2E">
        <w:rPr>
          <w:rStyle w:val="StyleUnderline"/>
        </w:rPr>
        <w:t>must be</w:t>
      </w:r>
      <w:r w:rsidR="00B401A7" w:rsidRPr="00B401A7">
        <w:rPr>
          <w:rStyle w:val="StyleUnderline"/>
          <w:sz w:val="12"/>
          <w:u w:val="none"/>
        </w:rPr>
        <w:t>¶</w:t>
      </w:r>
      <w:r w:rsidRPr="006C6A2E">
        <w:rPr>
          <w:rStyle w:val="StyleUnderline"/>
        </w:rPr>
        <w:t xml:space="preserve"> regarded as a logical elimination of Native people to ensure the political and</w:t>
      </w:r>
      <w:r w:rsidR="00B401A7" w:rsidRPr="00B401A7">
        <w:rPr>
          <w:rStyle w:val="StyleUnderline"/>
          <w:sz w:val="12"/>
          <w:u w:val="none"/>
        </w:rPr>
        <w:t>¶</w:t>
      </w:r>
      <w:r w:rsidRPr="006C6A2E">
        <w:rPr>
          <w:rStyle w:val="StyleUnderline"/>
        </w:rPr>
        <w:t xml:space="preserve"> economic acquisition of Native land and title. </w:t>
      </w:r>
      <w:r w:rsidRPr="006C6A2E">
        <w:rPr>
          <w:sz w:val="14"/>
        </w:rPr>
        <w:t>Furthermore, the actions of the</w:t>
      </w:r>
      <w:r w:rsidR="00B401A7" w:rsidRPr="00B401A7">
        <w:rPr>
          <w:sz w:val="12"/>
        </w:rPr>
        <w:t>¶</w:t>
      </w:r>
      <w:r w:rsidRPr="006C6A2E">
        <w:rPr>
          <w:sz w:val="14"/>
        </w:rPr>
        <w:t xml:space="preserve"> Seventh Calvary were valorized and politically sanctioned. Eighteen Medals of</w:t>
      </w:r>
      <w:r w:rsidR="00B401A7" w:rsidRPr="00B401A7">
        <w:rPr>
          <w:sz w:val="12"/>
        </w:rPr>
        <w:t>¶</w:t>
      </w:r>
      <w:r w:rsidRPr="006C6A2E">
        <w:rPr>
          <w:sz w:val="14"/>
        </w:rPr>
        <w:t xml:space="preserve"> Honor, the U.S. military’s highest combat award, were awarded to soldiers who</w:t>
      </w:r>
      <w:r w:rsidR="00B401A7" w:rsidRPr="00B401A7">
        <w:rPr>
          <w:sz w:val="12"/>
        </w:rPr>
        <w:t>¶</w:t>
      </w:r>
      <w:r w:rsidRPr="006C6A2E">
        <w:rPr>
          <w:sz w:val="14"/>
        </w:rPr>
        <w:t xml:space="preserve"> perpetrated this act of genocide, more than any awarded per capita in any U.S. war</w:t>
      </w:r>
      <w:r w:rsidR="00B401A7" w:rsidRPr="00B401A7">
        <w:rPr>
          <w:sz w:val="12"/>
        </w:rPr>
        <w:t>¶</w:t>
      </w:r>
      <w:r w:rsidRPr="006C6A2E">
        <w:rPr>
          <w:sz w:val="14"/>
        </w:rPr>
        <w:t xml:space="preserve"> and military engagement (Gonzalez and Cook-Lynn 1999, 392).</w:t>
      </w:r>
    </w:p>
    <w:p w14:paraId="3043E431" w14:textId="737FED06" w:rsidR="00074CB6" w:rsidRPr="006C6A2E" w:rsidRDefault="00074CB6" w:rsidP="00074CB6">
      <w:pPr>
        <w:pStyle w:val="Heading3"/>
      </w:pPr>
      <w:r>
        <w:t>A</w:t>
      </w:r>
      <w:r w:rsidR="000C42C8">
        <w:t>T</w:t>
      </w:r>
      <w:r>
        <w:t xml:space="preserve">: “IP </w:t>
      </w:r>
      <w:proofErr w:type="gramStart"/>
      <w:r>
        <w:t>Commons”---</w:t>
      </w:r>
      <w:proofErr w:type="gramEnd"/>
      <w:r>
        <w:t>2AC</w:t>
      </w:r>
    </w:p>
    <w:p w14:paraId="37960052" w14:textId="77777777" w:rsidR="00074CB6" w:rsidRPr="006C6A2E" w:rsidRDefault="00074CB6" w:rsidP="00074CB6">
      <w:pPr>
        <w:pStyle w:val="Heading4"/>
        <w:rPr>
          <w:rFonts w:cs="Arial"/>
          <w:sz w:val="28"/>
        </w:rPr>
      </w:pPr>
      <w:bookmarkStart w:id="3" w:name="_Hlk145881037"/>
      <w:r w:rsidRPr="006C6A2E">
        <w:rPr>
          <w:rFonts w:cs="Arial"/>
          <w:sz w:val="28"/>
        </w:rPr>
        <w:t xml:space="preserve">Framing Setters as a deserving supermajority under capitalism erases Native people and claims to land which have produced </w:t>
      </w:r>
      <w:proofErr w:type="gramStart"/>
      <w:r w:rsidRPr="006C6A2E">
        <w:rPr>
          <w:rFonts w:cs="Arial"/>
          <w:sz w:val="28"/>
        </w:rPr>
        <w:t>the majority of</w:t>
      </w:r>
      <w:proofErr w:type="gramEnd"/>
      <w:r w:rsidRPr="006C6A2E">
        <w:rPr>
          <w:rFonts w:cs="Arial"/>
          <w:sz w:val="28"/>
        </w:rPr>
        <w:t xml:space="preserve"> the wealth of the United States – decolonization is incommensurable with their resistance to capitalism because they are invested in the preservation of property which just continues the project of colonization.</w:t>
      </w:r>
    </w:p>
    <w:p w14:paraId="10971F6F" w14:textId="77777777" w:rsidR="00074CB6" w:rsidRPr="006C6A2E" w:rsidRDefault="00074CB6" w:rsidP="00074CB6">
      <w:r w:rsidRPr="006C6A2E">
        <w:rPr>
          <w:rStyle w:val="Style13ptBold"/>
          <w:sz w:val="28"/>
        </w:rPr>
        <w:t>Tuck &amp; Yang 12</w:t>
      </w:r>
      <w:r w:rsidRPr="006C6A2E">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w:t>
      </w:r>
      <w:proofErr w:type="gramStart"/>
      <w:r w:rsidRPr="006C6A2E">
        <w:t>calls.“</w:t>
      </w:r>
      <w:proofErr w:type="gramEnd"/>
      <w:r w:rsidRPr="006C6A2E">
        <w:t xml:space="preserve">Decolonization is not a metaphor,” </w:t>
      </w:r>
      <w:r w:rsidRPr="006C6A2E">
        <w:rPr>
          <w:i/>
          <w:iCs/>
        </w:rPr>
        <w:t xml:space="preserve">Decolonization: Indigeneity, Education &amp; Society </w:t>
      </w:r>
      <w:r w:rsidRPr="006C6A2E">
        <w:t>Vol 1 No 1 (2012) //tjb]</w:t>
      </w:r>
    </w:p>
    <w:p w14:paraId="109DB068" w14:textId="77777777" w:rsidR="00074CB6" w:rsidRPr="006C6A2E" w:rsidRDefault="00074CB6" w:rsidP="00074CB6">
      <w:pPr>
        <w:rPr>
          <w:sz w:val="16"/>
        </w:rPr>
      </w:pPr>
      <w:r w:rsidRPr="006C6A2E">
        <w:rPr>
          <w:b/>
          <w:bCs/>
          <w:u w:val="single"/>
        </w:rPr>
        <w:t xml:space="preserve">The </w:t>
      </w:r>
      <w:r w:rsidRPr="00FF1CF3">
        <w:rPr>
          <w:b/>
          <w:bCs/>
          <w:highlight w:val="cyan"/>
          <w:u w:val="single"/>
        </w:rPr>
        <w:t xml:space="preserve">Occupy </w:t>
      </w:r>
      <w:r w:rsidRPr="006C6A2E">
        <w:rPr>
          <w:b/>
          <w:bCs/>
          <w:u w:val="single"/>
        </w:rPr>
        <w:t xml:space="preserve">movement for many economically marginalized people </w:t>
      </w:r>
      <w:r w:rsidRPr="00FF1CF3">
        <w:rPr>
          <w:b/>
          <w:bCs/>
          <w:highlight w:val="cyan"/>
          <w:u w:val="single"/>
        </w:rPr>
        <w:t>has been</w:t>
      </w:r>
      <w:r w:rsidRPr="006C6A2E">
        <w:rPr>
          <w:b/>
          <w:bCs/>
          <w:u w:val="single"/>
        </w:rPr>
        <w:t xml:space="preserve"> a welcome expression of </w:t>
      </w:r>
      <w:r w:rsidRPr="00FF1CF3">
        <w:rPr>
          <w:b/>
          <w:bCs/>
          <w:highlight w:val="cyan"/>
          <w:u w:val="single"/>
        </w:rPr>
        <w:t xml:space="preserve">resistance to </w:t>
      </w:r>
      <w:r w:rsidRPr="006C6A2E">
        <w:rPr>
          <w:b/>
          <w:bCs/>
          <w:u w:val="single"/>
        </w:rPr>
        <w:t xml:space="preserve">the massive </w:t>
      </w:r>
      <w:r w:rsidRPr="00FF1CF3">
        <w:rPr>
          <w:b/>
          <w:bCs/>
          <w:highlight w:val="cyan"/>
          <w:u w:val="single"/>
        </w:rPr>
        <w:t xml:space="preserve">disparities </w:t>
      </w:r>
      <w:r w:rsidRPr="006C6A2E">
        <w:rPr>
          <w:b/>
          <w:bCs/>
          <w:u w:val="single"/>
        </w:rPr>
        <w:t xml:space="preserve">in the distribution </w:t>
      </w:r>
      <w:r w:rsidRPr="00FF1CF3">
        <w:rPr>
          <w:b/>
          <w:bCs/>
          <w:highlight w:val="cyan"/>
          <w:u w:val="single"/>
        </w:rPr>
        <w:t>of wealth; for</w:t>
      </w:r>
      <w:r w:rsidRPr="006C6A2E">
        <w:rPr>
          <w:b/>
          <w:bCs/>
          <w:u w:val="single"/>
        </w:rPr>
        <w:t xml:space="preserve"> many </w:t>
      </w:r>
      <w:r w:rsidRPr="00FF1CF3">
        <w:rPr>
          <w:b/>
          <w:bCs/>
          <w:highlight w:val="cyan"/>
          <w:u w:val="single"/>
        </w:rPr>
        <w:t xml:space="preserve">Indigenous </w:t>
      </w:r>
      <w:r w:rsidRPr="006C6A2E">
        <w:rPr>
          <w:b/>
          <w:bCs/>
          <w:u w:val="single"/>
        </w:rPr>
        <w:t>people</w:t>
      </w:r>
      <w:r w:rsidRPr="00FF1CF3">
        <w:rPr>
          <w:b/>
          <w:bCs/>
          <w:highlight w:val="cyan"/>
          <w:u w:val="single"/>
        </w:rPr>
        <w:t xml:space="preserve">, Occupy is </w:t>
      </w:r>
      <w:r w:rsidRPr="006C6A2E">
        <w:rPr>
          <w:b/>
          <w:bCs/>
          <w:u w:val="single"/>
        </w:rPr>
        <w:t xml:space="preserve">another settler </w:t>
      </w:r>
      <w:r w:rsidRPr="00FF1CF3">
        <w:rPr>
          <w:b/>
          <w:bCs/>
          <w:highlight w:val="cyan"/>
          <w:u w:val="single"/>
        </w:rPr>
        <w:t xml:space="preserve">re-occupation </w:t>
      </w:r>
      <w:r w:rsidRPr="006C6A2E">
        <w:rPr>
          <w:b/>
          <w:bCs/>
          <w:u w:val="single"/>
        </w:rPr>
        <w:t>on stolen land</w:t>
      </w:r>
      <w:r w:rsidRPr="00FF1CF3">
        <w:rPr>
          <w:b/>
          <w:bCs/>
          <w:highlight w:val="cyan"/>
          <w:u w:val="single"/>
        </w:rPr>
        <w:t>.</w:t>
      </w:r>
      <w:r w:rsidRPr="006C6A2E">
        <w:rPr>
          <w:sz w:val="16"/>
        </w:rPr>
        <w:t xml:space="preserve"> </w:t>
      </w:r>
      <w:r w:rsidRPr="006C6A2E">
        <w:rPr>
          <w:rStyle w:val="Emphasis"/>
        </w:rPr>
        <w:t xml:space="preserve">The rhetoric of the movement relies upon problematic assumptions about social justice and is </w:t>
      </w:r>
      <w:r w:rsidRPr="00FF1CF3">
        <w:rPr>
          <w:rStyle w:val="Emphasis"/>
          <w:highlight w:val="cyan"/>
        </w:rPr>
        <w:t>a prime example of the incommensurability between “re/occupy” and “decolonize”</w:t>
      </w:r>
      <w:r w:rsidRPr="006C6A2E">
        <w:rPr>
          <w:rStyle w:val="Emphasis"/>
        </w:rPr>
        <w:t xml:space="preserve"> as political agendas. </w:t>
      </w:r>
      <w:r w:rsidRPr="006C6A2E">
        <w:rPr>
          <w:b/>
          <w:bCs/>
          <w:u w:val="single"/>
        </w:rPr>
        <w:t xml:space="preserve">The pursuit of </w:t>
      </w:r>
      <w:r w:rsidRPr="00FF1CF3">
        <w:rPr>
          <w:b/>
          <w:bCs/>
          <w:highlight w:val="cyan"/>
          <w:u w:val="single"/>
        </w:rPr>
        <w:t>worker rights</w:t>
      </w:r>
      <w:r w:rsidRPr="006C6A2E">
        <w:rPr>
          <w:b/>
          <w:bCs/>
          <w:u w:val="single"/>
        </w:rPr>
        <w:t xml:space="preserve"> (and rights to work) and minoritized people’s rights in a settler colonial context </w:t>
      </w:r>
      <w:r w:rsidRPr="00FF1CF3">
        <w:rPr>
          <w:b/>
          <w:bCs/>
          <w:highlight w:val="cyan"/>
          <w:u w:val="single"/>
        </w:rPr>
        <w:t xml:space="preserve">can appear to be anti-capitalist, but </w:t>
      </w:r>
      <w:r w:rsidRPr="006C6A2E">
        <w:rPr>
          <w:b/>
          <w:bCs/>
          <w:u w:val="single"/>
        </w:rPr>
        <w:t xml:space="preserve">this pursuit </w:t>
      </w:r>
      <w:r w:rsidRPr="00FF1CF3">
        <w:rPr>
          <w:b/>
          <w:bCs/>
          <w:highlight w:val="cyan"/>
          <w:u w:val="single"/>
        </w:rPr>
        <w:t>is</w:t>
      </w:r>
      <w:r w:rsidRPr="006C6A2E">
        <w:rPr>
          <w:b/>
          <w:bCs/>
          <w:u w:val="single"/>
        </w:rPr>
        <w:t xml:space="preserve"> nonetheless largely </w:t>
      </w:r>
      <w:r w:rsidRPr="00FF1CF3">
        <w:rPr>
          <w:b/>
          <w:bCs/>
          <w:highlight w:val="cyan"/>
          <w:u w:val="single"/>
        </w:rPr>
        <w:t xml:space="preserve">pro-colonial. </w:t>
      </w:r>
      <w:r w:rsidRPr="00FF1CF3">
        <w:rPr>
          <w:sz w:val="16"/>
          <w:highlight w:val="cyan"/>
        </w:rPr>
        <w:t>T</w:t>
      </w:r>
      <w:r w:rsidRPr="006C6A2E">
        <w:rPr>
          <w:sz w:val="16"/>
        </w:rPr>
        <w:t xml:space="preserve">hat is, the ideal of “redistribution of wealth” camouflages how much of that wealth is land, Native land.  </w:t>
      </w:r>
      <w:r w:rsidRPr="006C6A2E">
        <w:rPr>
          <w:b/>
          <w:bCs/>
          <w:u w:val="single"/>
        </w:rPr>
        <w:t xml:space="preserve">In Occupy, </w:t>
      </w:r>
      <w:r w:rsidRPr="00FF1CF3">
        <w:rPr>
          <w:b/>
          <w:bCs/>
          <w:highlight w:val="cyan"/>
          <w:u w:val="single"/>
        </w:rPr>
        <w:t xml:space="preserve">the “99%” </w:t>
      </w:r>
      <w:r w:rsidRPr="006C6A2E">
        <w:rPr>
          <w:b/>
          <w:bCs/>
          <w:u w:val="single"/>
        </w:rPr>
        <w:t xml:space="preserve">is invoked as a deserving supermajority, in contrast to the unearned wealth of the “1%”. It </w:t>
      </w:r>
      <w:r w:rsidRPr="00FF1CF3">
        <w:rPr>
          <w:b/>
          <w:bCs/>
          <w:highlight w:val="cyan"/>
          <w:u w:val="single"/>
        </w:rPr>
        <w:t xml:space="preserve">renders Indigenous peoples (a </w:t>
      </w:r>
      <w:r w:rsidRPr="006C6A2E">
        <w:rPr>
          <w:b/>
          <w:bCs/>
          <w:u w:val="single"/>
        </w:rPr>
        <w:t xml:space="preserve">0.9% </w:t>
      </w:r>
      <w:r w:rsidRPr="00FF1CF3">
        <w:rPr>
          <w:b/>
          <w:bCs/>
          <w:highlight w:val="cyan"/>
          <w:u w:val="single"/>
        </w:rPr>
        <w:t xml:space="preserve">‘super-minority’) </w:t>
      </w:r>
      <w:r w:rsidRPr="006C6A2E">
        <w:rPr>
          <w:b/>
          <w:bCs/>
          <w:u w:val="single"/>
        </w:rPr>
        <w:t xml:space="preserve">completely </w:t>
      </w:r>
      <w:r w:rsidRPr="00FF1CF3">
        <w:rPr>
          <w:b/>
          <w:bCs/>
          <w:highlight w:val="cyan"/>
          <w:u w:val="single"/>
        </w:rPr>
        <w:t>invisible and absorbed</w:t>
      </w:r>
      <w:r w:rsidRPr="006C6A2E">
        <w:rPr>
          <w:b/>
          <w:bCs/>
          <w:u w:val="single"/>
        </w:rPr>
        <w:t>, just an asterisk group to be subsumed into the legion of occupiers.</w:t>
      </w:r>
      <w:r w:rsidRPr="006C6A2E">
        <w:rPr>
          <w:sz w:val="16"/>
        </w:rPr>
        <w:t xml:space="preserve"> For example, “If U.S. land were divided like U.S. wealth” (figure 1.1) is a popular graphic that was electronically circulated on the Internet in late 2011 in connection with the Occupy movement. The image reveals inherent assumptions about land, </w:t>
      </w:r>
      <w:proofErr w:type="gramStart"/>
      <w:r w:rsidRPr="006C6A2E">
        <w:rPr>
          <w:sz w:val="16"/>
        </w:rPr>
        <w:t>including:</w:t>
      </w:r>
      <w:proofErr w:type="gramEnd"/>
      <w:r w:rsidRPr="006C6A2E">
        <w:rPr>
          <w:sz w:val="16"/>
        </w:rPr>
        <w:t xml:space="preserve"> land is property; land is/belongs to the United States; land should be distributed democratically. </w:t>
      </w:r>
      <w:r w:rsidRPr="006C6A2E">
        <w:rPr>
          <w:b/>
          <w:bCs/>
          <w:u w:val="single"/>
        </w:rPr>
        <w:t>The beliefs that land can be owned by people, and that occupation is a right, reflect a profoundly settling, anthropocentric, colonial view of the world.</w:t>
      </w:r>
      <w:r w:rsidRPr="006C6A2E">
        <w:rPr>
          <w:sz w:val="16"/>
        </w:rPr>
        <w:t xml:space="preserve"> In figure 1.1, the irony of mapping of wealth onto land seems to escape most of those who re-posted the images on their social networking sites and blogs: Land is already wealth; it is already divided; and its distribution is the greatest indicator of racial inequality17. </w:t>
      </w:r>
      <w:proofErr w:type="gramStart"/>
      <w:r w:rsidRPr="006C6A2E">
        <w:rPr>
          <w:sz w:val="16"/>
        </w:rPr>
        <w:t>Indeed</w:t>
      </w:r>
      <w:proofErr w:type="gramEnd"/>
      <w:r w:rsidRPr="006C6A2E">
        <w:rPr>
          <w:sz w:val="16"/>
        </w:rPr>
        <w:t xml:space="preserve"> the current wealth crisis facing the 99% spiraled with the crash in home/land ownership. </w:t>
      </w:r>
      <w:r w:rsidRPr="00FF1CF3">
        <w:rPr>
          <w:b/>
          <w:bCs/>
          <w:highlight w:val="cyan"/>
          <w:u w:val="single"/>
        </w:rPr>
        <w:t>Land</w:t>
      </w:r>
      <w:r w:rsidRPr="006C6A2E">
        <w:rPr>
          <w:b/>
          <w:bCs/>
          <w:u w:val="single"/>
        </w:rPr>
        <w:t xml:space="preserve"> (not money) </w:t>
      </w:r>
      <w:r w:rsidRPr="00FF1CF3">
        <w:rPr>
          <w:b/>
          <w:bCs/>
          <w:highlight w:val="cyan"/>
          <w:u w:val="single"/>
        </w:rPr>
        <w:t>is</w:t>
      </w:r>
      <w:r w:rsidRPr="006C6A2E">
        <w:rPr>
          <w:b/>
          <w:bCs/>
          <w:u w:val="single"/>
        </w:rPr>
        <w:t xml:space="preserve"> </w:t>
      </w:r>
      <w:proofErr w:type="gramStart"/>
      <w:r w:rsidRPr="006C6A2E">
        <w:rPr>
          <w:b/>
          <w:bCs/>
          <w:u w:val="single"/>
        </w:rPr>
        <w:t xml:space="preserve">actually </w:t>
      </w:r>
      <w:r w:rsidRPr="00FF1CF3">
        <w:rPr>
          <w:b/>
          <w:bCs/>
          <w:highlight w:val="cyan"/>
          <w:u w:val="single"/>
        </w:rPr>
        <w:t>the</w:t>
      </w:r>
      <w:proofErr w:type="gramEnd"/>
      <w:r w:rsidRPr="00FF1CF3">
        <w:rPr>
          <w:b/>
          <w:bCs/>
          <w:highlight w:val="cyan"/>
          <w:u w:val="single"/>
        </w:rPr>
        <w:t xml:space="preserve"> basis for U.S. wealth.</w:t>
      </w:r>
      <w:r w:rsidRPr="006C6A2E">
        <w:rPr>
          <w:b/>
          <w:bCs/>
          <w:u w:val="single"/>
        </w:rPr>
        <w:t xml:space="preserve"> If we took away land, there would be little wealth left to redistribute.</w:t>
      </w:r>
      <w:r w:rsidRPr="006C6A2E">
        <w:rPr>
          <w:sz w:val="16"/>
        </w:rPr>
        <w:t xml:space="preserve">  Settler colonization can be visually understood as the unbroken pace of invasion, and settler occupation, into Native lands: the white space in figure 1.2. Decolonization, as a process, would repatriate land to Indigenous peoples, reversing the timeline of these images.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(Chochenyo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 From Barker’s account of the responses from settler individuals to the memorandum, </w:t>
      </w:r>
      <w:r w:rsidRPr="006C6A2E">
        <w:rPr>
          <w:b/>
          <w:bCs/>
          <w:u w:val="single"/>
        </w:rPr>
        <w:t>Ultimately, what they [</w:t>
      </w:r>
      <w:r w:rsidRPr="00FF1CF3">
        <w:rPr>
          <w:b/>
          <w:bCs/>
          <w:highlight w:val="cyan"/>
          <w:u w:val="single"/>
        </w:rPr>
        <w:t>settler participants</w:t>
      </w:r>
      <w:r w:rsidRPr="006C6A2E">
        <w:rPr>
          <w:b/>
          <w:bCs/>
          <w:u w:val="single"/>
        </w:rPr>
        <w:t xml:space="preserve"> in Occupy Oakland] were </w:t>
      </w:r>
      <w:r w:rsidRPr="00FF1CF3">
        <w:rPr>
          <w:b/>
          <w:bCs/>
          <w:highlight w:val="cyan"/>
          <w:u w:val="single"/>
        </w:rPr>
        <w:t>ask</w:t>
      </w:r>
      <w:r w:rsidRPr="006C6A2E">
        <w:rPr>
          <w:b/>
          <w:bCs/>
          <w:u w:val="single"/>
        </w:rPr>
        <w:t xml:space="preserve">ing is </w:t>
      </w:r>
      <w:proofErr w:type="gramStart"/>
      <w:r w:rsidRPr="00FF1CF3">
        <w:rPr>
          <w:b/>
          <w:bCs/>
          <w:highlight w:val="cyan"/>
          <w:u w:val="single"/>
        </w:rPr>
        <w:t>whether</w:t>
      </w:r>
      <w:r w:rsidRPr="006C6A2E">
        <w:rPr>
          <w:b/>
          <w:bCs/>
          <w:u w:val="single"/>
        </w:rPr>
        <w:t xml:space="preserve"> or not</w:t>
      </w:r>
      <w:proofErr w:type="gramEnd"/>
      <w:r w:rsidRPr="006C6A2E">
        <w:rPr>
          <w:b/>
          <w:bCs/>
          <w:u w:val="single"/>
        </w:rPr>
        <w:t xml:space="preserve"> we were asking them, as non-indigenous people, the impossible? Would</w:t>
      </w:r>
      <w:r w:rsidRPr="00FF1CF3">
        <w:rPr>
          <w:b/>
          <w:bCs/>
          <w:highlight w:val="cyan"/>
          <w:u w:val="single"/>
        </w:rPr>
        <w:t xml:space="preserve"> their solidarity</w:t>
      </w:r>
      <w:r w:rsidRPr="006C6A2E">
        <w:rPr>
          <w:b/>
          <w:bCs/>
          <w:u w:val="single"/>
        </w:rPr>
        <w:t xml:space="preserve"> with us </w:t>
      </w:r>
      <w:r w:rsidRPr="00FF1CF3">
        <w:rPr>
          <w:b/>
          <w:bCs/>
          <w:highlight w:val="cyan"/>
          <w:u w:val="single"/>
        </w:rPr>
        <w:t>require them to give up their lands,</w:t>
      </w:r>
      <w:r w:rsidRPr="006C6A2E">
        <w:rPr>
          <w:b/>
          <w:bCs/>
          <w:u w:val="single"/>
        </w:rPr>
        <w:t xml:space="preserve"> their </w:t>
      </w:r>
      <w:r w:rsidRPr="00FF1CF3">
        <w:rPr>
          <w:b/>
          <w:bCs/>
          <w:highlight w:val="cyan"/>
          <w:u w:val="single"/>
        </w:rPr>
        <w:t xml:space="preserve">resources, </w:t>
      </w:r>
      <w:r w:rsidRPr="006C6A2E">
        <w:rPr>
          <w:b/>
          <w:bCs/>
          <w:u w:val="single"/>
        </w:rPr>
        <w:t xml:space="preserve">their </w:t>
      </w:r>
      <w:r w:rsidRPr="00FF1CF3">
        <w:rPr>
          <w:b/>
          <w:bCs/>
          <w:highlight w:val="cyan"/>
          <w:u w:val="single"/>
        </w:rPr>
        <w:t>ways of life, so that we</w:t>
      </w:r>
      <w:r w:rsidRPr="006C6A2E">
        <w:rPr>
          <w:b/>
          <w:bCs/>
          <w:u w:val="single"/>
        </w:rPr>
        <w:t xml:space="preserve"> – who numbered so few, after all – </w:t>
      </w:r>
      <w:r w:rsidRPr="00FF1CF3">
        <w:rPr>
          <w:b/>
          <w:bCs/>
          <w:highlight w:val="cyan"/>
          <w:u w:val="single"/>
        </w:rPr>
        <w:t>could have more?</w:t>
      </w:r>
      <w:r w:rsidRPr="006C6A2E">
        <w:rPr>
          <w:b/>
          <w:bCs/>
          <w:u w:val="single"/>
        </w:rPr>
        <w:t xml:space="preserve"> Could have it all?</w:t>
      </w:r>
      <w:r w:rsidRPr="006C6A2E">
        <w:rPr>
          <w:sz w:val="16"/>
        </w:rPr>
        <w:t xml:space="preserve"> (Barker, October 30, 2011) </w:t>
      </w:r>
      <w:r w:rsidRPr="006C6A2E">
        <w:rPr>
          <w:b/>
          <w:bCs/>
          <w:u w:val="single"/>
        </w:rPr>
        <w:t xml:space="preserve">These responses, </w:t>
      </w:r>
      <w:r w:rsidRPr="00FF1CF3">
        <w:rPr>
          <w:b/>
          <w:bCs/>
          <w:highlight w:val="cyan"/>
          <w:u w:val="single"/>
        </w:rPr>
        <w:t xml:space="preserve">resistances by settler participants to </w:t>
      </w:r>
      <w:r w:rsidRPr="006C6A2E">
        <w:rPr>
          <w:b/>
          <w:bCs/>
          <w:u w:val="single"/>
        </w:rPr>
        <w:t xml:space="preserve">the aspiration of </w:t>
      </w:r>
      <w:r w:rsidRPr="00FF1CF3">
        <w:rPr>
          <w:b/>
          <w:bCs/>
          <w:highlight w:val="cyan"/>
          <w:u w:val="single"/>
        </w:rPr>
        <w:t>decolonization</w:t>
      </w:r>
      <w:r w:rsidRPr="006C6A2E">
        <w:rPr>
          <w:b/>
          <w:bCs/>
          <w:u w:val="single"/>
        </w:rPr>
        <w:t xml:space="preserve"> in Occupy Oakland, </w:t>
      </w:r>
      <w:r w:rsidRPr="00FF1CF3">
        <w:rPr>
          <w:b/>
          <w:bCs/>
          <w:highlight w:val="cyan"/>
          <w:u w:val="single"/>
        </w:rPr>
        <w:t xml:space="preserve">illustrate </w:t>
      </w:r>
      <w:r w:rsidRPr="006C6A2E">
        <w:rPr>
          <w:b/>
          <w:bCs/>
          <w:u w:val="single"/>
        </w:rPr>
        <w:t xml:space="preserve">the </w:t>
      </w:r>
      <w:r w:rsidRPr="00FF1CF3">
        <w:rPr>
          <w:b/>
          <w:bCs/>
          <w:highlight w:val="cyan"/>
          <w:u w:val="single"/>
        </w:rPr>
        <w:t>reluctance</w:t>
      </w:r>
      <w:r w:rsidRPr="006C6A2E">
        <w:rPr>
          <w:b/>
          <w:bCs/>
          <w:u w:val="single"/>
        </w:rPr>
        <w:t xml:space="preserve"> of some settlers </w:t>
      </w:r>
      <w:r w:rsidRPr="00FF1CF3">
        <w:rPr>
          <w:b/>
          <w:bCs/>
          <w:highlight w:val="cyan"/>
          <w:u w:val="single"/>
        </w:rPr>
        <w:t>to engage</w:t>
      </w:r>
      <w:r w:rsidRPr="006C6A2E">
        <w:rPr>
          <w:b/>
          <w:bCs/>
          <w:u w:val="single"/>
        </w:rPr>
        <w:t xml:space="preserve"> the prospect of decolonization </w:t>
      </w:r>
      <w:r w:rsidRPr="00FF1CF3">
        <w:rPr>
          <w:b/>
          <w:bCs/>
          <w:highlight w:val="cyan"/>
          <w:u w:val="single"/>
        </w:rPr>
        <w:t>beyond the metaphorical</w:t>
      </w:r>
      <w:r w:rsidRPr="006C6A2E">
        <w:rPr>
          <w:b/>
          <w:bCs/>
          <w:u w:val="single"/>
        </w:rPr>
        <w:t xml:space="preserve"> or figurative level.</w:t>
      </w:r>
      <w:r w:rsidRPr="006C6A2E">
        <w:rPr>
          <w:sz w:val="16"/>
        </w:rPr>
        <w:t xml:space="preserve"> </w:t>
      </w:r>
      <w:r w:rsidRPr="006C6A2E">
        <w:rPr>
          <w:b/>
          <w:bCs/>
          <w:u w:val="single"/>
        </w:rPr>
        <w:t xml:space="preserve">Further, </w:t>
      </w:r>
      <w:r w:rsidRPr="00FF1CF3">
        <w:rPr>
          <w:b/>
          <w:bCs/>
          <w:highlight w:val="cyan"/>
          <w:u w:val="single"/>
        </w:rPr>
        <w:t xml:space="preserve">they reveal </w:t>
      </w:r>
      <w:r w:rsidRPr="006C6A2E">
        <w:rPr>
          <w:b/>
          <w:bCs/>
          <w:u w:val="single"/>
        </w:rPr>
        <w:t xml:space="preserve">the </w:t>
      </w:r>
      <w:r w:rsidRPr="00FF1CF3">
        <w:rPr>
          <w:b/>
          <w:bCs/>
          <w:highlight w:val="cyan"/>
          <w:u w:val="single"/>
        </w:rPr>
        <w:t>limitations to “solidarity,”</w:t>
      </w:r>
      <w:r w:rsidRPr="006C6A2E">
        <w:rPr>
          <w:b/>
          <w:bCs/>
          <w:u w:val="single"/>
        </w:rPr>
        <w:t xml:space="preserve"> without the willingness to acknowledge stolen land and how stolen land benefits settlers.</w:t>
      </w:r>
      <w:r w:rsidRPr="006C6A2E">
        <w:rPr>
          <w:sz w:val="16"/>
        </w:rPr>
        <w:t xml:space="preserve"> “Genuine solidarity with indigenous peoples,” Barker continues, “assumes a basic understanding of how histories of colonization and imperialism have produced and still produce the legal and economic possibility for Oakland” (ibid., emphasis original).   </w:t>
      </w:r>
      <w:r w:rsidRPr="00FF1CF3">
        <w:rPr>
          <w:b/>
          <w:bCs/>
          <w:highlight w:val="cyan"/>
          <w:u w:val="single"/>
        </w:rPr>
        <w:t>For social justice movements</w:t>
      </w:r>
      <w:r w:rsidRPr="006C6A2E">
        <w:rPr>
          <w:b/>
          <w:bCs/>
          <w:u w:val="single"/>
        </w:rPr>
        <w:t xml:space="preserve">, like Occupy, to truly aspire to </w:t>
      </w:r>
      <w:r w:rsidRPr="00FF1CF3">
        <w:rPr>
          <w:b/>
          <w:bCs/>
          <w:highlight w:val="cyan"/>
          <w:u w:val="single"/>
        </w:rPr>
        <w:t>decolonization</w:t>
      </w:r>
      <w:r w:rsidRPr="006C6A2E">
        <w:rPr>
          <w:b/>
          <w:bCs/>
          <w:u w:val="single"/>
        </w:rPr>
        <w:t xml:space="preserve"> nonmetaphorically, they </w:t>
      </w:r>
      <w:r w:rsidRPr="00FF1CF3">
        <w:rPr>
          <w:b/>
          <w:bCs/>
          <w:highlight w:val="cyan"/>
          <w:u w:val="single"/>
        </w:rPr>
        <w:t>would impoverish</w:t>
      </w:r>
      <w:r w:rsidRPr="006C6A2E">
        <w:rPr>
          <w:b/>
          <w:bCs/>
          <w:u w:val="single"/>
        </w:rPr>
        <w:t xml:space="preserve">, not enrich, </w:t>
      </w:r>
      <w:r w:rsidRPr="00FF1CF3">
        <w:rPr>
          <w:b/>
          <w:bCs/>
          <w:highlight w:val="cyan"/>
          <w:u w:val="single"/>
        </w:rPr>
        <w:t xml:space="preserve">the 99%+ settler population </w:t>
      </w:r>
      <w:r w:rsidRPr="006C6A2E">
        <w:rPr>
          <w:b/>
          <w:bCs/>
          <w:u w:val="single"/>
        </w:rPr>
        <w:t>of United States</w:t>
      </w:r>
      <w:r w:rsidRPr="00FF1CF3">
        <w:rPr>
          <w:b/>
          <w:bCs/>
          <w:highlight w:val="cyan"/>
          <w:u w:val="single"/>
        </w:rPr>
        <w:t>.</w:t>
      </w:r>
      <w:r w:rsidRPr="006C6A2E">
        <w:rPr>
          <w:sz w:val="16"/>
        </w:rPr>
        <w:t xml:space="preserve"> </w:t>
      </w:r>
      <w:r w:rsidRPr="00FF1CF3">
        <w:rPr>
          <w:b/>
          <w:bCs/>
          <w:highlight w:val="cyan"/>
          <w:u w:val="single"/>
        </w:rPr>
        <w:t>Decolonization eliminates settler property rights and</w:t>
      </w:r>
      <w:r w:rsidRPr="006C6A2E">
        <w:rPr>
          <w:b/>
          <w:bCs/>
          <w:u w:val="single"/>
        </w:rPr>
        <w:t xml:space="preserve"> settler </w:t>
      </w:r>
      <w:r w:rsidRPr="00FF1CF3">
        <w:rPr>
          <w:b/>
          <w:bCs/>
          <w:highlight w:val="cyan"/>
          <w:u w:val="single"/>
        </w:rPr>
        <w:t>sovereignty</w:t>
      </w:r>
      <w:r w:rsidRPr="006C6A2E">
        <w:rPr>
          <w:b/>
          <w:bCs/>
          <w:u w:val="single"/>
        </w:rPr>
        <w:t>. It requires the abolition of land as property and upholds the sovereignty of Native land and people.</w:t>
      </w:r>
      <w:r w:rsidRPr="006C6A2E">
        <w:rPr>
          <w:sz w:val="16"/>
        </w:rPr>
        <w:t xml:space="preserve">  There are important parallels between Occupy/Decolonize and the French/Haitian Revolutions of 1789-1799 and 1791-1804, respectively. Haiti has the dubious distinction of being “the poorest country in the Western hemisphere” (Central Intelligence Agency, 2012); </w:t>
      </w:r>
      <w:proofErr w:type="gramStart"/>
      <w:r w:rsidRPr="006C6A2E">
        <w:rPr>
          <w:sz w:val="16"/>
        </w:rPr>
        <w:t>yet,</w:t>
      </w:r>
      <w:proofErr w:type="gramEnd"/>
      <w:r w:rsidRPr="006C6A2E">
        <w:rPr>
          <w:sz w:val="16"/>
        </w:rPr>
        <w:t xml:space="preserve"> it was the richest of France’s colonies until the Haitian Revolution, the only slave revolution to ever found a state. This paradox can be explained by what/who counts as whose property. Under French colonialism, Haiti was a worth a fortune in enslaved human beings. From the French slave owners’ perspectives, Haitian independence abolished not slavery, but their property and a source of </w:t>
      </w:r>
      <w:proofErr w:type="gramStart"/>
      <w:r w:rsidRPr="006C6A2E">
        <w:rPr>
          <w:sz w:val="16"/>
        </w:rPr>
        <w:t>common-wealth</w:t>
      </w:r>
      <w:proofErr w:type="gramEnd"/>
      <w:r w:rsidRPr="006C6A2E">
        <w:rPr>
          <w:sz w:val="16"/>
        </w:rPr>
        <w:t xml:space="preserve">.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magnitude19 of these reparations not for slavery, but to former slave owners, plunged Haiti into eternal debt20. Occupy draws almost directly from the values of the French Revolution: </w:t>
      </w:r>
      <w:proofErr w:type="gramStart"/>
      <w:r w:rsidRPr="006C6A2E">
        <w:rPr>
          <w:sz w:val="16"/>
        </w:rPr>
        <w:t>the</w:t>
      </w:r>
      <w:proofErr w:type="gramEnd"/>
      <w:r w:rsidRPr="006C6A2E">
        <w:rPr>
          <w:sz w:val="16"/>
        </w:rPr>
        <w:t xml:space="preserv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w:t>
      </w:r>
      <w:proofErr w:type="gramStart"/>
      <w:r w:rsidRPr="006C6A2E">
        <w:rPr>
          <w:sz w:val="16"/>
        </w:rPr>
        <w:t>elite, and</w:t>
      </w:r>
      <w:proofErr w:type="gramEnd"/>
      <w:r w:rsidRPr="006C6A2E">
        <w:rPr>
          <w:sz w:val="16"/>
        </w:rPr>
        <w:t xml:space="preserve"> adopted the celebrated Declaration of the Rights of the Man and the Citizen. Not unlike the heated discussions at the December 4, </w:t>
      </w:r>
      <w:proofErr w:type="gramStart"/>
      <w:r w:rsidRPr="006C6A2E">
        <w:rPr>
          <w:sz w:val="16"/>
        </w:rPr>
        <w:t>2011</w:t>
      </w:r>
      <w:proofErr w:type="gramEnd"/>
      <w:r w:rsidRPr="006C6A2E">
        <w:rPr>
          <w:sz w:val="16"/>
        </w:rPr>
        <w:t xml:space="preserve">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unenslavable), it assured the (revolutionary) colonial proprietors in the assembly that their chattel would be untouched, stating unequivocally: “The right to property being inviolable and sacred, no one ought to be deprived of it...” (Blackburn, 2006, p. 650).  </w:t>
      </w:r>
    </w:p>
    <w:p w14:paraId="0C853969" w14:textId="77777777" w:rsidR="00074CB6" w:rsidRPr="006C6A2E" w:rsidRDefault="00074CB6" w:rsidP="00074CB6">
      <w:r w:rsidRPr="006C6A2E">
        <w:t>Table 1.  Outnumbers. Incommensurable. French Revolution</w:t>
      </w:r>
      <w:r w:rsidRPr="006C6A2E">
        <w:tab/>
      </w:r>
    </w:p>
    <w:p w14:paraId="6DF82A63" w14:textId="77777777" w:rsidR="00074CB6" w:rsidRPr="006C6A2E" w:rsidRDefault="00074CB6" w:rsidP="00074CB6">
      <w:r w:rsidRPr="006C6A2E">
        <w:t xml:space="preserve">   99% French, 1% Slaves21</w:t>
      </w:r>
      <w:r w:rsidRPr="006C6A2E">
        <w:tab/>
      </w:r>
    </w:p>
    <w:p w14:paraId="647F0F79" w14:textId="77777777" w:rsidR="00074CB6" w:rsidRPr="006C6A2E" w:rsidRDefault="00074CB6" w:rsidP="00074CB6">
      <w:r w:rsidRPr="006C6A2E">
        <w:t>Haitian Revolution</w:t>
      </w:r>
      <w:r w:rsidRPr="006C6A2E">
        <w:tab/>
      </w:r>
    </w:p>
    <w:p w14:paraId="79818A5E" w14:textId="77777777" w:rsidR="00074CB6" w:rsidRPr="006C6A2E" w:rsidRDefault="00074CB6" w:rsidP="00074CB6">
      <w:r w:rsidRPr="006C6A2E">
        <w:t xml:space="preserve">  90% Slaves, 10% Whites &amp; Free Blacks</w:t>
      </w:r>
      <w:r w:rsidRPr="006C6A2E">
        <w:tab/>
      </w:r>
    </w:p>
    <w:p w14:paraId="79A62A30" w14:textId="77777777" w:rsidR="00074CB6" w:rsidRPr="006C6A2E" w:rsidRDefault="00074CB6" w:rsidP="00074CB6">
      <w:pPr>
        <w:rPr>
          <w:b/>
          <w:bCs/>
          <w:u w:val="single"/>
        </w:rPr>
      </w:pPr>
      <w:r w:rsidRPr="006C6A2E">
        <w:rPr>
          <w:b/>
          <w:bCs/>
          <w:u w:val="single"/>
        </w:rPr>
        <w:t xml:space="preserve">Decolonizing the Americas means all land is repatriated and all settlers become landless. It is incommensurable with the redistribution of Native land/life as </w:t>
      </w:r>
      <w:proofErr w:type="gramStart"/>
      <w:r w:rsidRPr="006C6A2E">
        <w:rPr>
          <w:b/>
          <w:bCs/>
          <w:u w:val="single"/>
        </w:rPr>
        <w:t>common-wealth</w:t>
      </w:r>
      <w:proofErr w:type="gramEnd"/>
      <w:r w:rsidRPr="006C6A2E">
        <w:rPr>
          <w:b/>
          <w:bCs/>
          <w:u w:val="single"/>
        </w:rPr>
        <w:t xml:space="preserve">. </w:t>
      </w:r>
    </w:p>
    <w:p w14:paraId="76AD5EF5" w14:textId="77777777" w:rsidR="00074CB6" w:rsidRPr="006C6A2E" w:rsidRDefault="00074CB6" w:rsidP="00074CB6">
      <w:r w:rsidRPr="006C6A2E">
        <w:t>Table 2.  Outnumbers. Incommensurable. Occupy</w:t>
      </w:r>
      <w:r w:rsidRPr="006C6A2E">
        <w:tab/>
      </w:r>
      <w:r w:rsidRPr="006C6A2E">
        <w:cr/>
        <w:t xml:space="preserve">   99% Occupiers, 1% Owners</w:t>
      </w:r>
      <w:r w:rsidRPr="006C6A2E">
        <w:tab/>
      </w:r>
      <w:r w:rsidRPr="006C6A2E">
        <w:cr/>
        <w:t xml:space="preserve">   Decolonize</w:t>
      </w:r>
      <w:r w:rsidRPr="006C6A2E">
        <w:tab/>
      </w:r>
      <w:r w:rsidRPr="006C6A2E">
        <w:cr/>
        <w:t xml:space="preserve">   0.9% Indigenous22, 99.1% Settlers23</w:t>
      </w:r>
      <w:r w:rsidRPr="006C6A2E">
        <w:tab/>
      </w:r>
      <w:r w:rsidRPr="006C6A2E">
        <w:cr/>
      </w:r>
      <w:r w:rsidRPr="006C6A2E">
        <w:rPr>
          <w:b/>
          <w:bCs/>
          <w:u w:val="single"/>
        </w:rPr>
        <w:t xml:space="preserve"> Our critique of Occupation is not just a critique of rhetoric. </w:t>
      </w:r>
      <w:r w:rsidRPr="00FF1CF3">
        <w:rPr>
          <w:b/>
          <w:bCs/>
          <w:highlight w:val="cyan"/>
          <w:u w:val="single"/>
        </w:rPr>
        <w:t xml:space="preserve">The call to “occupy everything” </w:t>
      </w:r>
      <w:r w:rsidRPr="006C6A2E">
        <w:rPr>
          <w:b/>
          <w:bCs/>
          <w:u w:val="single"/>
        </w:rPr>
        <w:t xml:space="preserve">has </w:t>
      </w:r>
      <w:r w:rsidRPr="00FF1CF3">
        <w:rPr>
          <w:b/>
          <w:bCs/>
          <w:highlight w:val="cyan"/>
          <w:u w:val="single"/>
        </w:rPr>
        <w:t xml:space="preserve">legitimized </w:t>
      </w:r>
      <w:r w:rsidRPr="006C6A2E">
        <w:rPr>
          <w:b/>
          <w:bCs/>
          <w:u w:val="single"/>
        </w:rPr>
        <w:t xml:space="preserve">a set of practices with </w:t>
      </w:r>
      <w:r w:rsidRPr="00FF1CF3">
        <w:rPr>
          <w:b/>
          <w:bCs/>
          <w:highlight w:val="cyan"/>
          <w:u w:val="single"/>
        </w:rPr>
        <w:t>problematic relationships to land</w:t>
      </w:r>
      <w:r w:rsidRPr="006C6A2E">
        <w:rPr>
          <w:b/>
          <w:bCs/>
          <w:u w:val="single"/>
        </w:rPr>
        <w:t xml:space="preserve"> and to Indigenous sovereignty.</w:t>
      </w:r>
      <w:r w:rsidRPr="006C6A2E">
        <w:t xml:space="preserve"> Urban homesteading, for example, is the practice of re-settling urban land in the fashion of self-styled pioneers in a mythical frontier. </w:t>
      </w:r>
      <w:r w:rsidRPr="006C6A2E">
        <w:rPr>
          <w:b/>
          <w:bCs/>
          <w:u w:val="single"/>
        </w:rPr>
        <w:t>Not surprisingly, urban homesteading can also become a form of playing Indian, invoking Indigeneity as ‘tradition’ and claiming Indian-like spirituality while evading Indigenous sovereignty and the modern presence of actual urban Native peoples.</w:t>
      </w:r>
      <w:r w:rsidRPr="006C6A2E">
        <w:t xml:space="preserve"> </w:t>
      </w:r>
      <w:r w:rsidRPr="006C6A2E">
        <w:rPr>
          <w:b/>
          <w:bCs/>
          <w:u w:val="single"/>
        </w:rPr>
        <w:t xml:space="preserve">More significant examples are </w:t>
      </w:r>
      <w:r w:rsidRPr="00FF1CF3">
        <w:rPr>
          <w:b/>
          <w:bCs/>
          <w:highlight w:val="cyan"/>
          <w:u w:val="single"/>
        </w:rPr>
        <w:t xml:space="preserve">Occupiers’ claims to land and </w:t>
      </w:r>
      <w:r w:rsidRPr="006C6A2E">
        <w:rPr>
          <w:b/>
          <w:bCs/>
          <w:u w:val="single"/>
        </w:rPr>
        <w:t xml:space="preserve">their </w:t>
      </w:r>
      <w:r w:rsidRPr="00FF1CF3">
        <w:rPr>
          <w:b/>
          <w:bCs/>
          <w:highlight w:val="cyan"/>
          <w:u w:val="single"/>
        </w:rPr>
        <w:t xml:space="preserve">imposition of Western forms of governance within </w:t>
      </w:r>
      <w:r w:rsidRPr="006C6A2E">
        <w:rPr>
          <w:b/>
          <w:bCs/>
          <w:u w:val="single"/>
        </w:rPr>
        <w:t>their tent cities/</w:t>
      </w:r>
      <w:r w:rsidRPr="00FF1CF3">
        <w:rPr>
          <w:b/>
          <w:bCs/>
          <w:highlight w:val="cyan"/>
          <w:u w:val="single"/>
        </w:rPr>
        <w:t>colonies.</w:t>
      </w:r>
      <w:r w:rsidRPr="006C6A2E">
        <w:t xml:space="preserve"> </w:t>
      </w:r>
      <w:r w:rsidRPr="00FF1CF3">
        <w:rPr>
          <w:b/>
          <w:bCs/>
          <w:highlight w:val="cyan"/>
          <w:u w:val="single"/>
        </w:rPr>
        <w:t>Claiming land for the Commons and asserting consensus as the rule of the Commons, erases existing</w:t>
      </w:r>
      <w:r w:rsidRPr="006C6A2E">
        <w:rPr>
          <w:b/>
          <w:bCs/>
          <w:u w:val="single"/>
        </w:rPr>
        <w:t xml:space="preserve">, prior, and future Native land rights, </w:t>
      </w:r>
      <w:r w:rsidRPr="00FF1CF3">
        <w:rPr>
          <w:b/>
          <w:bCs/>
          <w:highlight w:val="cyan"/>
          <w:u w:val="single"/>
        </w:rPr>
        <w:t xml:space="preserve">decolonial leadership, </w:t>
      </w:r>
      <w:r w:rsidRPr="006C6A2E">
        <w:rPr>
          <w:b/>
          <w:bCs/>
          <w:u w:val="single"/>
        </w:rPr>
        <w:t>and forms of self-government.</w:t>
      </w:r>
      <w:r w:rsidRPr="006C6A2E">
        <w:t xml:space="preserve">  Occupation is a move towards innocence that hides behind the numerical superiority of the settler nation, the elision of democracy with justice, and the logic that what became property under the 1% rightfully belongs to the other 99%.  </w:t>
      </w:r>
      <w:r w:rsidRPr="006C6A2E">
        <w:rPr>
          <w:b/>
          <w:bCs/>
          <w:u w:val="single"/>
        </w:rPr>
        <w:t>In contrast to the settler labor of occupying the commons, homesteading, and possession, some scholars have begun to consider the labor of de-occupation in the undercommons, permanent fugitivity, and dispossession as possibilities for a radical black praxis.</w:t>
      </w:r>
      <w:r w:rsidRPr="006C6A2E">
        <w:t xml:space="preserve"> Such “a labor that is dedicated to the reproduction of social dispossession as having an ethical dimension” (Moten &amp; Harney, 2004, p.110), includes both the refusal of acquiring property and of being property.</w:t>
      </w:r>
    </w:p>
    <w:bookmarkEnd w:id="3"/>
    <w:p w14:paraId="7420D004" w14:textId="77777777" w:rsidR="00074CB6" w:rsidRPr="002A60FC" w:rsidRDefault="00074CB6" w:rsidP="00074CB6"/>
    <w:p w14:paraId="65854ACF" w14:textId="77777777" w:rsidR="00074CB6" w:rsidRPr="001572F0" w:rsidRDefault="00074CB6" w:rsidP="001572F0">
      <w:pPr>
        <w:rPr>
          <w:u w:val="single"/>
        </w:rPr>
      </w:pPr>
    </w:p>
    <w:p w14:paraId="48C01845" w14:textId="12E50D34" w:rsidR="00F52ACE" w:rsidRDefault="000C42C8" w:rsidP="00F52ACE">
      <w:pPr>
        <w:pStyle w:val="Heading1"/>
      </w:pPr>
      <w:r>
        <w:t>**2AC---Policy**</w:t>
      </w:r>
    </w:p>
    <w:p w14:paraId="0DE08DBC" w14:textId="2D3EA7C9" w:rsidR="001572F0" w:rsidRDefault="000C42C8" w:rsidP="000C42C8">
      <w:pPr>
        <w:pStyle w:val="Heading1"/>
      </w:pPr>
      <w:r>
        <w:t>Case</w:t>
      </w:r>
    </w:p>
    <w:p w14:paraId="57B792B3" w14:textId="3E378799" w:rsidR="000C42C8" w:rsidRDefault="000C42C8" w:rsidP="009E3C4C">
      <w:pPr>
        <w:pStyle w:val="Heading2"/>
      </w:pPr>
      <w:r>
        <w:t>Solvency---2AC</w:t>
      </w:r>
    </w:p>
    <w:p w14:paraId="7359D651" w14:textId="13D87CC9" w:rsidR="004F5170" w:rsidRPr="004F5170" w:rsidRDefault="004F5170" w:rsidP="004F5170">
      <w:pPr>
        <w:pStyle w:val="Heading3"/>
      </w:pPr>
      <w:r>
        <w:t>Food Security---2AC</w:t>
      </w:r>
    </w:p>
    <w:p w14:paraId="06C2C5BD" w14:textId="47E49049" w:rsidR="001572F0" w:rsidRDefault="001572F0" w:rsidP="001572F0">
      <w:pPr>
        <w:pStyle w:val="Heading4"/>
      </w:pPr>
      <w:r>
        <w:t>T</w:t>
      </w:r>
      <w:r w:rsidR="000C42C8">
        <w:t>raditional knowledge</w:t>
      </w:r>
      <w:r>
        <w:t xml:space="preserve"> is key to solving food </w:t>
      </w:r>
      <w:r w:rsidR="000C42C8">
        <w:t>s</w:t>
      </w:r>
      <w:r>
        <w:t>ecurity</w:t>
      </w:r>
      <w:r w:rsidR="000C42C8">
        <w:t>.</w:t>
      </w:r>
    </w:p>
    <w:p w14:paraId="79288A65" w14:textId="77777777" w:rsidR="001572F0" w:rsidRPr="00F2068D" w:rsidRDefault="001572F0" w:rsidP="001572F0">
      <w:r>
        <w:t xml:space="preserve">Paolo Davide </w:t>
      </w:r>
      <w:r w:rsidRPr="00F2068D">
        <w:rPr>
          <w:rStyle w:val="Style13ptBold"/>
        </w:rPr>
        <w:t>Farah</w:t>
      </w:r>
      <w:r>
        <w:t xml:space="preserve"> </w:t>
      </w:r>
      <w:r w:rsidRPr="00F2068D">
        <w:rPr>
          <w:rStyle w:val="Style13ptBold"/>
        </w:rPr>
        <w:t>and</w:t>
      </w:r>
      <w:r>
        <w:t xml:space="preserve"> Marek </w:t>
      </w:r>
      <w:r w:rsidRPr="00F2068D">
        <w:rPr>
          <w:rStyle w:val="Style13ptBold"/>
        </w:rPr>
        <w:t>Prityi</w:t>
      </w:r>
      <w:r>
        <w:rPr>
          <w:rStyle w:val="Style13ptBold"/>
        </w:rPr>
        <w:t xml:space="preserve"> </w:t>
      </w:r>
      <w:r w:rsidRPr="00F2068D">
        <w:rPr>
          <w:rStyle w:val="Style13ptBold"/>
          <w:b w:val="0"/>
          <w:bCs w:val="0"/>
          <w:sz w:val="22"/>
        </w:rPr>
        <w:t>Spring</w:t>
      </w:r>
      <w:r>
        <w:rPr>
          <w:rStyle w:val="Style13ptBold"/>
        </w:rPr>
        <w:t xml:space="preserve"> </w:t>
      </w:r>
      <w:r w:rsidRPr="00F2068D">
        <w:rPr>
          <w:rStyle w:val="Style13ptBold"/>
          <w:b w:val="0"/>
          <w:bCs w:val="0"/>
          <w:sz w:val="22"/>
        </w:rPr>
        <w:t>20</w:t>
      </w:r>
      <w:r>
        <w:rPr>
          <w:rStyle w:val="Style13ptBold"/>
        </w:rPr>
        <w:t>24</w:t>
      </w:r>
      <w:r>
        <w:t xml:space="preserve">[Paolo Davide Farah is </w:t>
      </w:r>
      <w:r w:rsidRPr="00F13625">
        <w:t>a Full Professor of Public Administration and Public Policy (with tenure) at West Virginia University, Eberly College of Arts and Sciences, John D. Rockefeller IV School of Policy and Politics, having joined the faculty in 2014.  He is Coordinator of the Eberly College Interdisciplinary Research Collaborative on Global Challenges and Local Responses Initiatives and Director of the Energy Justice and Just Transition Lab at Center for Resilient Communities (CRC).</w:t>
      </w:r>
      <w:r>
        <w:t xml:space="preserve"> Marek Prityi </w:t>
      </w:r>
      <w:r w:rsidRPr="00F13625">
        <w:t>studied law at the Comenius University in Bratislava and the University of Cologne, where he completed his LL.M. studies and conducted doctoral research in the field of environmental law.</w:t>
      </w:r>
      <w:r>
        <w:t xml:space="preserve"> </w:t>
      </w:r>
      <w:r w:rsidRPr="00F2068D">
        <w:t>"ARTICLE: WHEN JOHN LOCKE MEETS LAO TZU: THE RELATIONSHIP BETWEEN INTELLECTUAL PROPERTY, BIODIVERSITY AND INDIGENOUS KNOWLEDGE AND THE IMPLICATIONS FOR FOOD SECURITY."</w:t>
      </w:r>
      <w:r>
        <w:t xml:space="preserve"> </w:t>
      </w:r>
      <w:r w:rsidRPr="00F13625">
        <w:rPr>
          <w:i/>
          <w:iCs/>
        </w:rPr>
        <w:t>Lexis Nexis</w:t>
      </w:r>
      <w:r>
        <w:t xml:space="preserve"> - advance-lexis-com.proxy.lib.umich.edu/api/document?collection=analytical-materials&amp;id=</w:t>
      </w:r>
      <w:proofErr w:type="gramStart"/>
      <w:r>
        <w:t>urn:contentItem</w:t>
      </w:r>
      <w:proofErr w:type="gramEnd"/>
      <w:r>
        <w:t>:6CBT-SG81-DYRW-V4F2-00000-00&amp;context=1519360</w:t>
      </w:r>
      <w:r>
        <w:rPr>
          <w:rFonts w:ascii="Lato" w:hAnsi="Lato"/>
          <w:color w:val="212121"/>
          <w:sz w:val="21"/>
          <w:szCs w:val="21"/>
          <w:shd w:val="clear" w:color="auto" w:fill="FFFFFF"/>
        </w:rPr>
        <w:t>.</w:t>
      </w:r>
      <w:r>
        <w:t>]</w:t>
      </w:r>
    </w:p>
    <w:p w14:paraId="23524160" w14:textId="77777777" w:rsidR="001572F0" w:rsidRPr="00D87DA5" w:rsidRDefault="001572F0" w:rsidP="001572F0">
      <w:pPr>
        <w:rPr>
          <w:sz w:val="8"/>
          <w:szCs w:val="8"/>
        </w:rPr>
      </w:pPr>
      <w:r w:rsidRPr="00D87DA5">
        <w:rPr>
          <w:sz w:val="8"/>
          <w:szCs w:val="8"/>
        </w:rPr>
        <w:t>"Seed is the first link in the food chain and embodies millennia of evolution and thousands of years of farmers breeding as well as the culture of freely saving and sharing seed. It is the expression of earth's intelligence and the intelligence of farming communities down the ages."1</w:t>
      </w:r>
      <w:r>
        <w:rPr>
          <w:sz w:val="8"/>
          <w:szCs w:val="8"/>
        </w:rPr>
        <w:t xml:space="preserve"> </w:t>
      </w:r>
      <w:r w:rsidRPr="00D87DA5">
        <w:rPr>
          <w:sz w:val="8"/>
          <w:szCs w:val="8"/>
        </w:rPr>
        <w:t>[*78]</w:t>
      </w:r>
      <w:r>
        <w:rPr>
          <w:sz w:val="8"/>
          <w:szCs w:val="8"/>
        </w:rPr>
        <w:t xml:space="preserve"> </w:t>
      </w:r>
      <w:r w:rsidRPr="00D87DA5">
        <w:rPr>
          <w:sz w:val="8"/>
          <w:szCs w:val="8"/>
        </w:rPr>
        <w:t>I. INTRODUCTION</w:t>
      </w:r>
      <w:r>
        <w:rPr>
          <w:sz w:val="8"/>
          <w:szCs w:val="8"/>
        </w:rPr>
        <w:t xml:space="preserve"> </w:t>
      </w:r>
      <w:r w:rsidRPr="00D87DA5">
        <w:rPr>
          <w:sz w:val="8"/>
          <w:szCs w:val="8"/>
        </w:rPr>
        <w:t>The issues related to seeds and agriculture stand at the crossroads of two diverging concepts. On the one hand, the private sector is looking at these matters from the profit-making, commercial perspective, making use of the intellectual property system based on private, individual rights. The philosophical underpinnings of the Western concept of intellectual property rights might be found in John Locke's understanding of private property rights, in which nature is enclosed through individual labour. It is based on the assumption of the so-called terra nullius, a world where the right to ownership is established by labour.2</w:t>
      </w:r>
      <w:r>
        <w:rPr>
          <w:sz w:val="8"/>
          <w:szCs w:val="8"/>
        </w:rPr>
        <w:t xml:space="preserve"> </w:t>
      </w:r>
      <w:r w:rsidRPr="00D87DA5">
        <w:rPr>
          <w:sz w:val="8"/>
          <w:szCs w:val="8"/>
        </w:rPr>
        <w:t>[*79]</w:t>
      </w:r>
      <w:r>
        <w:rPr>
          <w:sz w:val="8"/>
          <w:szCs w:val="8"/>
        </w:rPr>
        <w:t xml:space="preserve"> </w:t>
      </w:r>
      <w:r w:rsidRPr="00D87DA5">
        <w:rPr>
          <w:sz w:val="8"/>
          <w:szCs w:val="8"/>
        </w:rPr>
        <w:t>On the other hand, agriculture represents the sole source of livelihood for many small farmers, while traditional knowledge3</w:t>
      </w:r>
      <w:r>
        <w:rPr>
          <w:sz w:val="8"/>
          <w:szCs w:val="8"/>
        </w:rPr>
        <w:t xml:space="preserve"> </w:t>
      </w:r>
      <w:r w:rsidRPr="00D87DA5">
        <w:rPr>
          <w:sz w:val="8"/>
          <w:szCs w:val="8"/>
        </w:rPr>
        <w:t>and farming practices related thereto constitute a fundamental part of the farming communities' way of life and have contributed to agricultural biodiversity.4</w:t>
      </w:r>
      <w:r>
        <w:rPr>
          <w:sz w:val="8"/>
          <w:szCs w:val="8"/>
        </w:rPr>
        <w:t xml:space="preserve"> </w:t>
      </w:r>
      <w:r w:rsidRPr="00D87DA5">
        <w:rPr>
          <w:sz w:val="8"/>
          <w:szCs w:val="8"/>
        </w:rPr>
        <w:t>From the perspective of the Western philosophy, this brings to mind the thoughts of Jean Jacque Rousseau, who asserted that individual property rights find their limits in the society; the rights of an individual must be balanced against the needs of society.5</w:t>
      </w:r>
      <w:r>
        <w:rPr>
          <w:sz w:val="8"/>
          <w:szCs w:val="8"/>
        </w:rPr>
        <w:t xml:space="preserve"> </w:t>
      </w:r>
      <w:r w:rsidRPr="00D87DA5">
        <w:rPr>
          <w:sz w:val="8"/>
          <w:szCs w:val="8"/>
        </w:rPr>
        <w:t>He emphasized that property rights are relational phenomena defined by the society.6</w:t>
      </w:r>
      <w:r>
        <w:rPr>
          <w:sz w:val="8"/>
          <w:szCs w:val="8"/>
        </w:rPr>
        <w:t xml:space="preserve"> </w:t>
      </w:r>
      <w:r w:rsidRPr="00D87DA5">
        <w:rPr>
          <w:sz w:val="8"/>
          <w:szCs w:val="8"/>
        </w:rPr>
        <w:t>Although Rousseau was not against the idea of private property rights, he advocated for a society that would address inequalities and make efforts to remedy them, ensuring that "every citizen has at least a minimal share of private property".7</w:t>
      </w:r>
      <w:r>
        <w:rPr>
          <w:sz w:val="8"/>
          <w:szCs w:val="8"/>
        </w:rPr>
        <w:t xml:space="preserve"> </w:t>
      </w:r>
      <w:r w:rsidRPr="00D87DA5">
        <w:rPr>
          <w:sz w:val="8"/>
          <w:szCs w:val="8"/>
        </w:rPr>
        <w:t>This article aims to critically assess the issues of intellectual property rights, biodiversity, and protection of traditional knowledge from the perspective of food security and farmers' rights, with the goal of identifying critical points and accentuating feasible approaches. To accomplish this, the article applies elements of the so-called mixedmethods research, combining deductive and inductive reasoning.8</w:t>
      </w:r>
      <w:r>
        <w:rPr>
          <w:sz w:val="8"/>
          <w:szCs w:val="8"/>
        </w:rPr>
        <w:t xml:space="preserve"> </w:t>
      </w:r>
      <w:r w:rsidRPr="00D87DA5">
        <w:rPr>
          <w:sz w:val="8"/>
          <w:szCs w:val="8"/>
        </w:rPr>
        <w:t>Deductive reasoning is employed to articulate expectations regarding the nature and characteristics of the analysed concepts. Inductive reasoning, on the other hand, is evident in the analysis of respective legislation, reports, or judicial decisions. A general hypothesis emerging from the characteristics of these concepts - intellectual property rights, biodiversity, and traditional knowledge - suggests that they are simultaneously interrelated and inherently conflicted.</w:t>
      </w:r>
      <w:r>
        <w:rPr>
          <w:sz w:val="8"/>
          <w:szCs w:val="8"/>
        </w:rPr>
        <w:t xml:space="preserve"> </w:t>
      </w:r>
      <w:r w:rsidRPr="00D87DA5">
        <w:rPr>
          <w:sz w:val="8"/>
          <w:szCs w:val="8"/>
        </w:rPr>
        <w:t>As indicated above, this inherent conflict suggests that the</w:t>
      </w:r>
      <w:r>
        <w:rPr>
          <w:sz w:val="8"/>
          <w:szCs w:val="8"/>
        </w:rPr>
        <w:t xml:space="preserve"> </w:t>
      </w:r>
      <w:r w:rsidRPr="00D87DA5">
        <w:rPr>
          <w:sz w:val="8"/>
          <w:szCs w:val="8"/>
        </w:rPr>
        <w:t>[*80]</w:t>
      </w:r>
      <w:r>
        <w:rPr>
          <w:sz w:val="8"/>
          <w:szCs w:val="8"/>
        </w:rPr>
        <w:t xml:space="preserve"> </w:t>
      </w:r>
      <w:r w:rsidRPr="00D87DA5">
        <w:rPr>
          <w:sz w:val="8"/>
          <w:szCs w:val="8"/>
        </w:rPr>
        <w:t>concepts are rooted in partially different understandings of realities - or perhaps different ontological assumptions - emphasizing various aspects of these interdependent issues.9</w:t>
      </w:r>
      <w:r>
        <w:rPr>
          <w:sz w:val="8"/>
          <w:szCs w:val="8"/>
        </w:rPr>
        <w:t xml:space="preserve"> </w:t>
      </w:r>
      <w:r w:rsidRPr="00D87DA5">
        <w:rPr>
          <w:sz w:val="8"/>
          <w:szCs w:val="8"/>
        </w:rPr>
        <w:t>Harmonizing these conflicting concepts requires understanding and interpreting them in the light of their philosophical underpinnings and justification theories. For this reason, the concepts are analysed in a broader context, drawing comparisons between the approaches adopted by Western and Eastern philosophies and cultures.</w:t>
      </w:r>
    </w:p>
    <w:p w14:paraId="25A2BCF2" w14:textId="77777777" w:rsidR="001572F0" w:rsidRDefault="001572F0" w:rsidP="001572F0">
      <w:r>
        <w:t>II. HUMAN RIGHTS PERSPECTIVE: RIGHT TO FOOD, FOOD SECURITY AND FOOD SOVEREIGNTY</w:t>
      </w:r>
    </w:p>
    <w:p w14:paraId="6F3744D0" w14:textId="77777777" w:rsidR="001572F0" w:rsidRPr="00F65422" w:rsidRDefault="001572F0" w:rsidP="001572F0">
      <w:pPr>
        <w:rPr>
          <w:sz w:val="16"/>
        </w:rPr>
      </w:pPr>
      <w:r w:rsidRPr="00FF1CF3">
        <w:rPr>
          <w:rStyle w:val="StyleUnderline"/>
          <w:highlight w:val="cyan"/>
        </w:rPr>
        <w:t>Food security</w:t>
      </w:r>
      <w:r w:rsidRPr="00F65422">
        <w:rPr>
          <w:rStyle w:val="StyleUnderline"/>
        </w:rPr>
        <w:t xml:space="preserve"> constitutes an inherent part</w:t>
      </w:r>
      <w:r w:rsidRPr="00D87DA5">
        <w:rPr>
          <w:rStyle w:val="StyleUnderline"/>
        </w:rPr>
        <w:t xml:space="preserve"> of the right to food</w:t>
      </w:r>
      <w:r w:rsidRPr="00F65422">
        <w:rPr>
          <w:sz w:val="16"/>
        </w:rPr>
        <w:t xml:space="preserve">, </w:t>
      </w:r>
      <w:r w:rsidRPr="00D87DA5">
        <w:rPr>
          <w:rStyle w:val="StyleUnderline"/>
        </w:rPr>
        <w:t xml:space="preserve">which </w:t>
      </w:r>
      <w:r w:rsidRPr="00FF1CF3">
        <w:rPr>
          <w:rStyle w:val="StyleUnderline"/>
          <w:highlight w:val="cyan"/>
        </w:rPr>
        <w:t>is internationally enshrined</w:t>
      </w:r>
      <w:r w:rsidRPr="00F65422">
        <w:rPr>
          <w:sz w:val="16"/>
        </w:rPr>
        <w:t xml:space="preserve"> most notably in Art.11 of the International Covenant on Economic, Social and Cultural Rights as a part of a broader right to an adequate standard of living.10  Art.25 of the Universal Declaration of Human Rights also stipulates that </w:t>
      </w:r>
      <w:r w:rsidRPr="00D87DA5">
        <w:rPr>
          <w:rStyle w:val="StyleUnderline"/>
        </w:rPr>
        <w:t>everyone has the right to a standard of living adequate for their health and wellbeing, with food perceived as an essential component of this right</w:t>
      </w:r>
      <w:r w:rsidRPr="00F65422">
        <w:rPr>
          <w:sz w:val="16"/>
        </w:rPr>
        <w:t xml:space="preserve">.11  </w:t>
      </w:r>
      <w:r w:rsidRPr="00D87DA5">
        <w:rPr>
          <w:rStyle w:val="StyleUnderline"/>
        </w:rPr>
        <w:t>The right to adequate food is indivisibly linked to human dignity</w:t>
      </w:r>
      <w:r w:rsidRPr="00F65422">
        <w:rPr>
          <w:sz w:val="16"/>
        </w:rPr>
        <w:t xml:space="preserve">, </w:t>
      </w:r>
      <w:r w:rsidRPr="00D87DA5">
        <w:rPr>
          <w:rStyle w:val="StyleUnderline"/>
        </w:rPr>
        <w:t>implying</w:t>
      </w:r>
      <w:r w:rsidRPr="00F65422">
        <w:rPr>
          <w:sz w:val="16"/>
        </w:rPr>
        <w:t xml:space="preserve"> "</w:t>
      </w:r>
      <w:r w:rsidRPr="00D87DA5">
        <w:rPr>
          <w:rStyle w:val="StyleUnderline"/>
        </w:rPr>
        <w:t>freedom from hunger</w:t>
      </w:r>
      <w:r w:rsidRPr="00F65422">
        <w:rPr>
          <w:sz w:val="16"/>
        </w:rPr>
        <w:t xml:space="preserve">, </w:t>
      </w:r>
      <w:r w:rsidRPr="00D87DA5">
        <w:rPr>
          <w:rStyle w:val="StyleUnderline"/>
        </w:rPr>
        <w:t>poverty eradication</w:t>
      </w:r>
      <w:r w:rsidRPr="00F65422">
        <w:rPr>
          <w:sz w:val="16"/>
        </w:rPr>
        <w:t xml:space="preserve">, </w:t>
      </w:r>
      <w:r w:rsidRPr="00D87DA5">
        <w:rPr>
          <w:rStyle w:val="StyleUnderline"/>
        </w:rPr>
        <w:t>food security</w:t>
      </w:r>
      <w:r w:rsidRPr="00F65422">
        <w:rPr>
          <w:sz w:val="16"/>
        </w:rPr>
        <w:t xml:space="preserve">, </w:t>
      </w:r>
      <w:r w:rsidRPr="00D87DA5">
        <w:rPr>
          <w:rStyle w:val="StyleUnderline"/>
        </w:rPr>
        <w:t>and food sovereignty</w:t>
      </w:r>
      <w:r w:rsidRPr="00F65422">
        <w:rPr>
          <w:sz w:val="16"/>
        </w:rPr>
        <w:t xml:space="preserve">."12 </w:t>
      </w:r>
    </w:p>
    <w:p w14:paraId="3657C28B" w14:textId="77777777" w:rsidR="001572F0" w:rsidRPr="00F65422" w:rsidRDefault="001572F0" w:rsidP="001572F0">
      <w:pPr>
        <w:rPr>
          <w:sz w:val="16"/>
        </w:rPr>
      </w:pPr>
      <w:r w:rsidRPr="00F65422">
        <w:rPr>
          <w:sz w:val="16"/>
        </w:rPr>
        <w:t xml:space="preserve">The content of the right to food is elaborated in detail in </w:t>
      </w:r>
      <w:proofErr w:type="gramStart"/>
      <w:r w:rsidRPr="00F65422">
        <w:rPr>
          <w:sz w:val="16"/>
        </w:rPr>
        <w:t>the General</w:t>
      </w:r>
      <w:proofErr w:type="gramEnd"/>
      <w:r w:rsidRPr="00F65422">
        <w:rPr>
          <w:sz w:val="16"/>
        </w:rPr>
        <w:t xml:space="preserve"> Comment No.12 adopted by the Committee on Economic, Social and Cultural Rights. This document, among other things, stipulates that </w:t>
      </w:r>
      <w:r w:rsidRPr="00FF1CF3">
        <w:rPr>
          <w:rStyle w:val="StyleUnderline"/>
          <w:highlight w:val="cyan"/>
        </w:rPr>
        <w:t>the issue</w:t>
      </w:r>
      <w:r w:rsidRPr="00D87DA5">
        <w:rPr>
          <w:rStyle w:val="StyleUnderline"/>
        </w:rPr>
        <w:t xml:space="preserve"> of hunger and malnutrition stems not from a lack of food</w:t>
      </w:r>
      <w:r w:rsidRPr="00F65422">
        <w:rPr>
          <w:sz w:val="16"/>
        </w:rPr>
        <w:t xml:space="preserve">, </w:t>
      </w:r>
      <w:r w:rsidRPr="00D87DA5">
        <w:rPr>
          <w:rStyle w:val="StyleUnderline"/>
        </w:rPr>
        <w:t xml:space="preserve">but </w:t>
      </w:r>
      <w:r w:rsidRPr="00FF1CF3">
        <w:rPr>
          <w:rStyle w:val="StyleUnderline"/>
          <w:highlight w:val="cyan"/>
        </w:rPr>
        <w:t>from a lack of access</w:t>
      </w:r>
      <w:r w:rsidRPr="00D87DA5">
        <w:rPr>
          <w:rStyle w:val="StyleUnderline"/>
        </w:rPr>
        <w:t xml:space="preserve"> to available food due </w:t>
      </w:r>
      <w:proofErr w:type="gramStart"/>
      <w:r w:rsidRPr="00D87DA5">
        <w:rPr>
          <w:rStyle w:val="StyleUnderline"/>
        </w:rPr>
        <w:t>to</w:t>
      </w:r>
      <w:r w:rsidRPr="00F65422">
        <w:rPr>
          <w:sz w:val="16"/>
        </w:rPr>
        <w:t xml:space="preserve">  [</w:t>
      </w:r>
      <w:proofErr w:type="gramEnd"/>
      <w:r w:rsidRPr="00F65422">
        <w:rPr>
          <w:sz w:val="16"/>
        </w:rPr>
        <w:t xml:space="preserve">*81]  </w:t>
      </w:r>
      <w:r w:rsidRPr="00D87DA5">
        <w:rPr>
          <w:rStyle w:val="StyleUnderline"/>
        </w:rPr>
        <w:t>poverty</w:t>
      </w:r>
      <w:r w:rsidRPr="00F65422">
        <w:rPr>
          <w:sz w:val="16"/>
        </w:rPr>
        <w:t xml:space="preserve">.13  Food security is interpreted as a sustainable access to adequate food for present and future generations.14  Accessibility consists of two components: economic and physical. Economic accessibility ensures that the costs related to acquiring food do not compromise or threaten the satisfaction of other basic needs. Physical accessibility implies that food should be accessible to everyone, regardless of social status or position.15  </w:t>
      </w:r>
      <w:r w:rsidRPr="00D87DA5">
        <w:rPr>
          <w:rStyle w:val="StyleUnderline"/>
        </w:rPr>
        <w:t xml:space="preserve">The </w:t>
      </w:r>
      <w:r w:rsidRPr="00D87DA5">
        <w:rPr>
          <w:rStyle w:val="Emphasis"/>
        </w:rPr>
        <w:t>F</w:t>
      </w:r>
      <w:r w:rsidRPr="00D87DA5">
        <w:rPr>
          <w:rStyle w:val="StyleUnderline"/>
        </w:rPr>
        <w:t xml:space="preserve">ood and </w:t>
      </w:r>
      <w:r w:rsidRPr="00D87DA5">
        <w:rPr>
          <w:rStyle w:val="Emphasis"/>
        </w:rPr>
        <w:t>A</w:t>
      </w:r>
      <w:r w:rsidRPr="00D87DA5">
        <w:rPr>
          <w:rStyle w:val="StyleUnderline"/>
        </w:rPr>
        <w:t xml:space="preserve">griculture </w:t>
      </w:r>
      <w:r w:rsidRPr="00D87DA5">
        <w:rPr>
          <w:rStyle w:val="Emphasis"/>
        </w:rPr>
        <w:t>O</w:t>
      </w:r>
      <w:r w:rsidRPr="00D87DA5">
        <w:rPr>
          <w:rStyle w:val="StyleUnderline"/>
        </w:rPr>
        <w:t>rganization of the United Nations</w:t>
      </w:r>
      <w:r w:rsidRPr="00F65422">
        <w:rPr>
          <w:sz w:val="16"/>
        </w:rPr>
        <w:t xml:space="preserve"> (FAO) </w:t>
      </w:r>
      <w:r w:rsidRPr="00D87DA5">
        <w:rPr>
          <w:rStyle w:val="StyleUnderline"/>
        </w:rPr>
        <w:t>summarized their understanding of this concept, stating</w:t>
      </w:r>
      <w:r w:rsidRPr="00F65422">
        <w:rPr>
          <w:sz w:val="16"/>
        </w:rPr>
        <w:t xml:space="preserve"> "[</w:t>
      </w:r>
      <w:r w:rsidRPr="00D87DA5">
        <w:rPr>
          <w:rStyle w:val="StyleUnderline"/>
        </w:rPr>
        <w:t>f]ood security exists when all people, at all times, have physical, social and economic access to sufficient, safe and nutritious food which meets their dietary needs and food preferences for an active and healthy life.</w:t>
      </w:r>
      <w:r w:rsidRPr="00F65422">
        <w:rPr>
          <w:sz w:val="16"/>
        </w:rPr>
        <w:t xml:space="preserve">"16  </w:t>
      </w:r>
      <w:r w:rsidRPr="00D87DA5">
        <w:rPr>
          <w:rStyle w:val="StyleUnderline"/>
        </w:rPr>
        <w:t xml:space="preserve">This implies that </w:t>
      </w:r>
      <w:r w:rsidRPr="00FF1CF3">
        <w:rPr>
          <w:rStyle w:val="StyleUnderline"/>
          <w:highlight w:val="cyan"/>
        </w:rPr>
        <w:t>food security is founded on the principle of equity</w:t>
      </w:r>
      <w:r w:rsidRPr="00F65422">
        <w:rPr>
          <w:sz w:val="16"/>
        </w:rPr>
        <w:t>17 , particularly in the realms of food production and distribution. Ensuring the nutritional needs of rural and urban underprivileged populations during periods of local food scarcity poses a critical challenge for sustainable agriculture.</w:t>
      </w:r>
      <w:proofErr w:type="gramStart"/>
      <w:r w:rsidRPr="00F65422">
        <w:rPr>
          <w:sz w:val="16"/>
        </w:rPr>
        <w:t>18  The</w:t>
      </w:r>
      <w:proofErr w:type="gramEnd"/>
      <w:r w:rsidRPr="00F65422">
        <w:rPr>
          <w:sz w:val="16"/>
        </w:rPr>
        <w:t xml:space="preserve"> right to food should ensure that access to food is not compromised by other policies, thereby preventing the adverse effects, particularly on the most vulnerable groups in society.19 </w:t>
      </w:r>
    </w:p>
    <w:p w14:paraId="5FCF2663" w14:textId="77777777" w:rsidR="001572F0" w:rsidRPr="00F65422" w:rsidRDefault="001572F0" w:rsidP="001572F0">
      <w:pPr>
        <w:rPr>
          <w:sz w:val="16"/>
        </w:rPr>
      </w:pPr>
      <w:r w:rsidRPr="00F65422">
        <w:rPr>
          <w:sz w:val="16"/>
        </w:rPr>
        <w:t>The FAO also issued Voluntary Guidelines in 2004 to support the progressive realization of the right to food in the context of national food security.</w:t>
      </w:r>
      <w:proofErr w:type="gramStart"/>
      <w:r w:rsidRPr="00F65422">
        <w:rPr>
          <w:sz w:val="16"/>
        </w:rPr>
        <w:t>20  These</w:t>
      </w:r>
      <w:proofErr w:type="gramEnd"/>
      <w:r w:rsidRPr="00F65422">
        <w:rPr>
          <w:sz w:val="16"/>
        </w:rPr>
        <w:t xml:space="preserve"> guidelines are intended to assist States in  [*82]  creating an enabling environment focused on realizing the right to food and ensuring food security with their respective individual jurisdictions. They emphasize the importance of good governance and effective policy formulation and administrative practices.</w:t>
      </w:r>
      <w:proofErr w:type="gramStart"/>
      <w:r w:rsidRPr="00F65422">
        <w:rPr>
          <w:sz w:val="16"/>
        </w:rPr>
        <w:t xml:space="preserve">21  </w:t>
      </w:r>
      <w:r w:rsidRPr="00D87DA5">
        <w:rPr>
          <w:rStyle w:val="StyleUnderline"/>
        </w:rPr>
        <w:t>They</w:t>
      </w:r>
      <w:proofErr w:type="gramEnd"/>
      <w:r w:rsidRPr="00D87DA5">
        <w:rPr>
          <w:rStyle w:val="StyleUnderline"/>
        </w:rPr>
        <w:t xml:space="preserve"> stress</w:t>
      </w:r>
      <w:r w:rsidRPr="00F65422">
        <w:rPr>
          <w:sz w:val="16"/>
        </w:rPr>
        <w:t xml:space="preserve">, among other things, that </w:t>
      </w:r>
      <w:r w:rsidRPr="00D87DA5">
        <w:rPr>
          <w:rStyle w:val="StyleUnderline"/>
        </w:rPr>
        <w:t>the right to food cannot be realized sustainably outside the context of food security</w:t>
      </w:r>
      <w:r w:rsidRPr="00F65422">
        <w:rPr>
          <w:sz w:val="16"/>
        </w:rPr>
        <w:t xml:space="preserve">, </w:t>
      </w:r>
      <w:r w:rsidRPr="00D87DA5">
        <w:rPr>
          <w:rStyle w:val="StyleUnderline"/>
        </w:rPr>
        <w:t>which also encompasses food sovereignty</w:t>
      </w:r>
      <w:r w:rsidRPr="00F65422">
        <w:rPr>
          <w:sz w:val="16"/>
        </w:rPr>
        <w:t xml:space="preserve">. The concept of food sovereignty emphasizes the importance of food policies oriented towards the needs of local communities and markets, and based on local knowledge and agro-ecological production systems.22  Moreover, they highlights that accessibility of food, rather than its adequacy - covering a broad range of issues, including the access to seeds - is the main issue in the efforts to combat hunger.23  Carmen G. Gonzales, referring to the work of Nobel Prize-winning economist Amartya Sen, points out that deficiencies in the food distribution network and related economic inequalities, rather than food scarcity, are the main reasons for food insecurity.24 </w:t>
      </w:r>
    </w:p>
    <w:p w14:paraId="29008047" w14:textId="77777777" w:rsidR="001572F0" w:rsidRPr="00F65422" w:rsidRDefault="001572F0" w:rsidP="001572F0">
      <w:pPr>
        <w:rPr>
          <w:sz w:val="16"/>
          <w:szCs w:val="16"/>
        </w:rPr>
      </w:pPr>
      <w:r w:rsidRPr="00F65422">
        <w:rPr>
          <w:sz w:val="16"/>
          <w:szCs w:val="16"/>
        </w:rPr>
        <w:t>The concept of food security has also been discussed at the level of the World Trade Organization (WTO). The preamble of the WTO Agreement on Agriculture makes a reference to food security as a nontrade concern,</w:t>
      </w:r>
      <w:proofErr w:type="gramStart"/>
      <w:r w:rsidRPr="00F65422">
        <w:rPr>
          <w:sz w:val="16"/>
          <w:szCs w:val="16"/>
        </w:rPr>
        <w:t>25  which</w:t>
      </w:r>
      <w:proofErr w:type="gramEnd"/>
      <w:r w:rsidRPr="00F65422">
        <w:rPr>
          <w:sz w:val="16"/>
          <w:szCs w:val="16"/>
        </w:rPr>
        <w:t xml:space="preserve"> is intricately linked to the situation in developing countries.26 </w:t>
      </w:r>
    </w:p>
    <w:p w14:paraId="1345F53E" w14:textId="77777777" w:rsidR="001572F0" w:rsidRPr="00F65422" w:rsidRDefault="001572F0" w:rsidP="001572F0">
      <w:pPr>
        <w:rPr>
          <w:sz w:val="16"/>
        </w:rPr>
      </w:pPr>
      <w:r w:rsidRPr="00FF1CF3">
        <w:rPr>
          <w:rStyle w:val="StyleUnderline"/>
          <w:highlight w:val="cyan"/>
        </w:rPr>
        <w:t>Food security</w:t>
      </w:r>
      <w:r w:rsidRPr="00D87DA5">
        <w:rPr>
          <w:rStyle w:val="StyleUnderline"/>
        </w:rPr>
        <w:t xml:space="preserve"> must</w:t>
      </w:r>
      <w:r w:rsidRPr="00F65422">
        <w:rPr>
          <w:sz w:val="16"/>
        </w:rPr>
        <w:t xml:space="preserve"> also </w:t>
      </w:r>
      <w:r w:rsidRPr="00D87DA5">
        <w:rPr>
          <w:rStyle w:val="StyleUnderline"/>
        </w:rPr>
        <w:t xml:space="preserve">be considered </w:t>
      </w:r>
      <w:r w:rsidRPr="00FF1CF3">
        <w:rPr>
          <w:rStyle w:val="StyleUnderline"/>
          <w:highlight w:val="cyan"/>
        </w:rPr>
        <w:t>with</w:t>
      </w:r>
      <w:r w:rsidRPr="00D87DA5">
        <w:rPr>
          <w:rStyle w:val="StyleUnderline"/>
        </w:rPr>
        <w:t xml:space="preserve">in the framework of </w:t>
      </w:r>
      <w:r w:rsidRPr="00FF1CF3">
        <w:rPr>
          <w:rStyle w:val="StyleUnderline"/>
          <w:highlight w:val="cyan"/>
        </w:rPr>
        <w:t>sustainable development</w:t>
      </w:r>
      <w:r w:rsidRPr="00F65422">
        <w:rPr>
          <w:sz w:val="16"/>
        </w:rPr>
        <w:t xml:space="preserve">. </w:t>
      </w:r>
      <w:r w:rsidRPr="00D87DA5">
        <w:rPr>
          <w:rStyle w:val="StyleUnderline"/>
        </w:rPr>
        <w:t>Within agriculture</w:t>
      </w:r>
      <w:r w:rsidRPr="00F65422">
        <w:rPr>
          <w:sz w:val="16"/>
        </w:rPr>
        <w:t xml:space="preserve">, </w:t>
      </w:r>
      <w:r w:rsidRPr="00D87DA5">
        <w:rPr>
          <w:rStyle w:val="StyleUnderline"/>
        </w:rPr>
        <w:t xml:space="preserve">it </w:t>
      </w:r>
      <w:r w:rsidRPr="00FF1CF3">
        <w:rPr>
          <w:rStyle w:val="StyleUnderline"/>
          <w:highlight w:val="cyan"/>
        </w:rPr>
        <w:t>extends</w:t>
      </w:r>
      <w:r w:rsidRPr="00F65422">
        <w:rPr>
          <w:rStyle w:val="StyleUnderline"/>
        </w:rPr>
        <w:t xml:space="preserve"> beyond</w:t>
      </w:r>
      <w:r w:rsidRPr="00D87DA5">
        <w:rPr>
          <w:rStyle w:val="StyleUnderline"/>
        </w:rPr>
        <w:t xml:space="preserve"> merely preventing the loss of germplasm to preserving traditional knowledge concerning plants</w:t>
      </w:r>
      <w:r w:rsidRPr="00F65422">
        <w:rPr>
          <w:sz w:val="16"/>
        </w:rPr>
        <w:t>.</w:t>
      </w:r>
      <w:proofErr w:type="gramStart"/>
      <w:r w:rsidRPr="00F65422">
        <w:rPr>
          <w:sz w:val="16"/>
        </w:rPr>
        <w:t xml:space="preserve">27  </w:t>
      </w:r>
      <w:r w:rsidRPr="00FF1CF3">
        <w:rPr>
          <w:rStyle w:val="StyleUnderline"/>
          <w:highlight w:val="cyan"/>
        </w:rPr>
        <w:t>Ag</w:t>
      </w:r>
      <w:r w:rsidRPr="00D87DA5">
        <w:rPr>
          <w:rStyle w:val="StyleUnderline"/>
        </w:rPr>
        <w:t>ricultural</w:t>
      </w:r>
      <w:proofErr w:type="gramEnd"/>
      <w:r w:rsidRPr="00D87DA5">
        <w:rPr>
          <w:rStyle w:val="StyleUnderline"/>
        </w:rPr>
        <w:t xml:space="preserve"> </w:t>
      </w:r>
      <w:r w:rsidRPr="00FF1CF3">
        <w:rPr>
          <w:rStyle w:val="StyleUnderline"/>
          <w:highlight w:val="cyan"/>
        </w:rPr>
        <w:t>biodiversity</w:t>
      </w:r>
      <w:r w:rsidRPr="00D87DA5">
        <w:rPr>
          <w:rStyle w:val="StyleUnderline"/>
        </w:rPr>
        <w:t xml:space="preserve"> is therefore regarded as </w:t>
      </w:r>
      <w:r w:rsidRPr="00FF1CF3">
        <w:rPr>
          <w:rStyle w:val="StyleUnderline"/>
          <w:highlight w:val="cyan"/>
        </w:rPr>
        <w:t>essential for</w:t>
      </w:r>
      <w:r w:rsidRPr="00D87DA5">
        <w:rPr>
          <w:rStyle w:val="StyleUnderline"/>
        </w:rPr>
        <w:t xml:space="preserve"> </w:t>
      </w:r>
      <w:r w:rsidRPr="00FF1CF3">
        <w:rPr>
          <w:rStyle w:val="StyleUnderline"/>
          <w:highlight w:val="cyan"/>
        </w:rPr>
        <w:t>mitigating environmental degradation</w:t>
      </w:r>
      <w:r w:rsidRPr="00F65422">
        <w:rPr>
          <w:sz w:val="16"/>
        </w:rPr>
        <w:t xml:space="preserve">.28 </w:t>
      </w:r>
    </w:p>
    <w:p w14:paraId="7DDE1001" w14:textId="77777777" w:rsidR="001572F0" w:rsidRPr="00F65422" w:rsidRDefault="001572F0" w:rsidP="001572F0">
      <w:pPr>
        <w:rPr>
          <w:sz w:val="16"/>
        </w:rPr>
      </w:pPr>
      <w:r w:rsidRPr="00F65422">
        <w:rPr>
          <w:sz w:val="16"/>
        </w:rPr>
        <w:t xml:space="preserve"> [*83]  </w:t>
      </w:r>
      <w:r w:rsidRPr="00D87DA5">
        <w:rPr>
          <w:rStyle w:val="StyleUnderline"/>
        </w:rPr>
        <w:t xml:space="preserve">The interplay between the right to </w:t>
      </w:r>
      <w:r w:rsidRPr="00FF1CF3">
        <w:rPr>
          <w:rStyle w:val="StyleUnderline"/>
          <w:highlight w:val="cyan"/>
        </w:rPr>
        <w:t>food and i</w:t>
      </w:r>
      <w:r w:rsidRPr="00F2068D">
        <w:rPr>
          <w:rStyle w:val="StyleUnderline"/>
        </w:rPr>
        <w:t>ntellectual</w:t>
      </w:r>
      <w:r w:rsidRPr="00D87DA5">
        <w:rPr>
          <w:rStyle w:val="StyleUnderline"/>
        </w:rPr>
        <w:t xml:space="preserve"> </w:t>
      </w:r>
      <w:r w:rsidRPr="00FF1CF3">
        <w:rPr>
          <w:rStyle w:val="StyleUnderline"/>
          <w:highlight w:val="cyan"/>
        </w:rPr>
        <w:t>p</w:t>
      </w:r>
      <w:r w:rsidRPr="00D87DA5">
        <w:rPr>
          <w:rStyle w:val="StyleUnderline"/>
        </w:rPr>
        <w:t xml:space="preserve">roperty </w:t>
      </w:r>
      <w:r w:rsidRPr="00FF1CF3">
        <w:rPr>
          <w:rStyle w:val="StyleUnderline"/>
          <w:highlight w:val="cyan"/>
        </w:rPr>
        <w:t>represent</w:t>
      </w:r>
      <w:r w:rsidRPr="00D87DA5">
        <w:rPr>
          <w:rStyle w:val="StyleUnderline"/>
        </w:rPr>
        <w:t xml:space="preserve">s one of </w:t>
      </w:r>
      <w:r w:rsidRPr="00FF1CF3">
        <w:rPr>
          <w:rStyle w:val="StyleUnderline"/>
          <w:highlight w:val="cyan"/>
        </w:rPr>
        <w:t>the</w:t>
      </w:r>
      <w:r w:rsidRPr="00D87DA5">
        <w:rPr>
          <w:rStyle w:val="StyleUnderline"/>
        </w:rPr>
        <w:t xml:space="preserve"> </w:t>
      </w:r>
      <w:r w:rsidRPr="00FF1CF3">
        <w:rPr>
          <w:rStyle w:val="StyleUnderline"/>
          <w:highlight w:val="cyan"/>
        </w:rPr>
        <w:t>most contentious issues</w:t>
      </w:r>
      <w:r w:rsidRPr="00D87DA5">
        <w:rPr>
          <w:rStyle w:val="StyleUnderline"/>
        </w:rPr>
        <w:t xml:space="preserve"> in both international and national law</w:t>
      </w:r>
      <w:r w:rsidRPr="00F65422">
        <w:rPr>
          <w:sz w:val="16"/>
        </w:rPr>
        <w:t xml:space="preserve">, characterized by distinctive political facets.29  Some argue for the need to approach intellectual property in the context of agriculture with caution, considering that "the existence of humankind is founded on life forms."30  However, the right to food emphasizes also the need to "[i]mprove methods of production, conservation and distribution of food by making full use of technical and scientific knowledge, by disseminating knowledge of the principles of nutrition and by developing or reforming agrarian systems in such a way as to achieve the most efficient development and utilization of natural resources."31 </w:t>
      </w:r>
    </w:p>
    <w:p w14:paraId="4B18F751" w14:textId="77777777" w:rsidR="001572F0" w:rsidRPr="00F65422" w:rsidRDefault="001572F0" w:rsidP="001572F0">
      <w:pPr>
        <w:rPr>
          <w:sz w:val="16"/>
        </w:rPr>
      </w:pPr>
      <w:r w:rsidRPr="00F65422">
        <w:rPr>
          <w:sz w:val="16"/>
        </w:rPr>
        <w:t>It has been argued that genetically modified crops "could make a significant contribution to a broader food security strategy."32  At the same time, the UN Committee on Economic, Social and Cultural Rights emphasized the necessity of ensuring that "intellectual property rights do not lead to a denial or restriction of everyone's access to productive resources like seeds, as such access is crucial for the right to food and farmers' rights."33  These different views demonstrate that "</w:t>
      </w:r>
      <w:r w:rsidRPr="00D87DA5">
        <w:rPr>
          <w:rStyle w:val="StyleUnderline"/>
        </w:rPr>
        <w:t>one size does not fit all in applying IPRs to attain the goal of food security</w:t>
      </w:r>
      <w:r w:rsidRPr="00F65422">
        <w:rPr>
          <w:sz w:val="16"/>
        </w:rPr>
        <w:t xml:space="preserve">."34  Thus, for the purposes of this article, the right to food and food security perspective acknowledges that the issues elaborated  [*84]  further on are inherently cross-sectorial nature and have wide-ranging value-based implications. This approach enables us to analyze them through the lens of human rights and social justice.35 </w:t>
      </w:r>
    </w:p>
    <w:p w14:paraId="17D4A922" w14:textId="77777777" w:rsidR="001572F0" w:rsidRPr="00F65422" w:rsidRDefault="001572F0" w:rsidP="001572F0">
      <w:r w:rsidRPr="00F65422">
        <w:t>III. FARMERS' RIGHTS</w:t>
      </w:r>
    </w:p>
    <w:p w14:paraId="5469347F" w14:textId="77777777" w:rsidR="001572F0" w:rsidRPr="00F65422" w:rsidRDefault="001572F0" w:rsidP="001572F0">
      <w:pPr>
        <w:rPr>
          <w:sz w:val="16"/>
          <w:szCs w:val="16"/>
        </w:rPr>
      </w:pPr>
      <w:r w:rsidRPr="00F65422">
        <w:rPr>
          <w:sz w:val="16"/>
          <w:szCs w:val="16"/>
        </w:rPr>
        <w:t xml:space="preserve">The underlying idea behind the farmers' rights </w:t>
      </w:r>
      <w:proofErr w:type="gramStart"/>
      <w:r w:rsidRPr="00F65422">
        <w:rPr>
          <w:sz w:val="16"/>
          <w:szCs w:val="16"/>
        </w:rPr>
        <w:t>is based on the assumption</w:t>
      </w:r>
      <w:proofErr w:type="gramEnd"/>
      <w:r w:rsidRPr="00F65422">
        <w:rPr>
          <w:sz w:val="16"/>
          <w:szCs w:val="16"/>
        </w:rPr>
        <w:t xml:space="preserve"> that farmers, through their agricultural practices, contribute to agricultural innovations and deserve recognition for their efforts. From the perspective of food security in agriculture, farmers are particularly important in developing countries, as they often serve as the primary source of seed supply.</w:t>
      </w:r>
      <w:proofErr w:type="gramStart"/>
      <w:r w:rsidRPr="00F65422">
        <w:rPr>
          <w:sz w:val="16"/>
          <w:szCs w:val="16"/>
        </w:rPr>
        <w:t>36  It</w:t>
      </w:r>
      <w:proofErr w:type="gramEnd"/>
      <w:r w:rsidRPr="00F65422">
        <w:rPr>
          <w:sz w:val="16"/>
          <w:szCs w:val="16"/>
        </w:rPr>
        <w:t xml:space="preserve"> is estimated that seed saving may account for 15-20% of the world's food supply.37  In most developing countries, a large portion of the population depends on agriculture for employment and income, with many of these farmers being smallholders. A common practice among these farmers is to save seeds from the harvest for further propagation, sale and exchange - a practice known as the farmers' privilege).38 </w:t>
      </w:r>
    </w:p>
    <w:p w14:paraId="630FE059" w14:textId="77777777" w:rsidR="001572F0" w:rsidRPr="00F65422" w:rsidRDefault="001572F0" w:rsidP="001572F0">
      <w:pPr>
        <w:rPr>
          <w:sz w:val="16"/>
          <w:szCs w:val="16"/>
        </w:rPr>
      </w:pPr>
      <w:r w:rsidRPr="00F65422">
        <w:rPr>
          <w:sz w:val="16"/>
          <w:szCs w:val="16"/>
        </w:rPr>
        <w:t xml:space="preserve">FAO has played a key role in regulating and strengthening farmers' rights at an international level. In 1983, the FAO introduced the International Undertaking on Plant Genetic Resources for Food and Agriculture (Undertaking), which </w:t>
      </w:r>
      <w:proofErr w:type="gramStart"/>
      <w:r w:rsidRPr="00F65422">
        <w:rPr>
          <w:sz w:val="16"/>
          <w:szCs w:val="16"/>
        </w:rPr>
        <w:t>was based on the assumption</w:t>
      </w:r>
      <w:proofErr w:type="gramEnd"/>
      <w:r w:rsidRPr="00F65422">
        <w:rPr>
          <w:sz w:val="16"/>
          <w:szCs w:val="16"/>
        </w:rPr>
        <w:t xml:space="preserve"> of unrestricted availability of germplasm. This includes not only traditional landraces and wild plants but also plant varieties protected by breeders' rights, seen as a common heritage of mankind.</w:t>
      </w:r>
      <w:proofErr w:type="gramStart"/>
      <w:r w:rsidRPr="00F65422">
        <w:rPr>
          <w:sz w:val="16"/>
          <w:szCs w:val="16"/>
        </w:rPr>
        <w:t>39  [</w:t>
      </w:r>
      <w:proofErr w:type="gramEnd"/>
      <w:r w:rsidRPr="00F65422">
        <w:rPr>
          <w:sz w:val="16"/>
          <w:szCs w:val="16"/>
        </w:rPr>
        <w:t xml:space="preserve">*85]  Subsequent resolutions, such as Resolution 4/89, amended the Undertaking to align it more closely with the UPOV Convention adopted by the International Union for the Protection of New Varieties of Plants (the UPOV Convention) and interests of agribusiness. The resolution 5/89 explicitly acknowledged the role of farmers in improving and disseminating the plant genetic resources, while resolution 3/91 later clarified that the common heritage "is subject to the sovereign rights of States over the genetic resources within their jurisdictions".40  It also suggested creating a mechanism to implement farmers' rights in practice, primarily through the proposal to establish an "international fund on plant genetic resources conservation and utilization in developing countries."41 </w:t>
      </w:r>
    </w:p>
    <w:p w14:paraId="731EABF7" w14:textId="77777777" w:rsidR="001572F0" w:rsidRPr="00F65422" w:rsidRDefault="001572F0" w:rsidP="001572F0">
      <w:pPr>
        <w:rPr>
          <w:sz w:val="16"/>
        </w:rPr>
      </w:pPr>
      <w:r w:rsidRPr="004072F0">
        <w:rPr>
          <w:rStyle w:val="StyleUnderline"/>
        </w:rPr>
        <w:t xml:space="preserve">The importance of plant genetic resources for food and agriculture has also been recognized in the legally binding </w:t>
      </w:r>
      <w:r w:rsidRPr="004072F0">
        <w:rPr>
          <w:rStyle w:val="Emphasis"/>
        </w:rPr>
        <w:t>I</w:t>
      </w:r>
      <w:r w:rsidRPr="004072F0">
        <w:rPr>
          <w:rStyle w:val="StyleUnderline"/>
        </w:rPr>
        <w:t xml:space="preserve">nternational </w:t>
      </w:r>
      <w:r w:rsidRPr="004072F0">
        <w:rPr>
          <w:rStyle w:val="Emphasis"/>
        </w:rPr>
        <w:t>T</w:t>
      </w:r>
      <w:r w:rsidRPr="004072F0">
        <w:rPr>
          <w:rStyle w:val="StyleUnderline"/>
        </w:rPr>
        <w:t xml:space="preserve">reaty on Plant </w:t>
      </w:r>
      <w:r w:rsidRPr="004072F0">
        <w:rPr>
          <w:rStyle w:val="Emphasis"/>
        </w:rPr>
        <w:t>G</w:t>
      </w:r>
      <w:r w:rsidRPr="004072F0">
        <w:rPr>
          <w:rStyle w:val="StyleUnderline"/>
        </w:rPr>
        <w:t xml:space="preserve">enetic </w:t>
      </w:r>
      <w:r w:rsidRPr="004072F0">
        <w:rPr>
          <w:rStyle w:val="Emphasis"/>
        </w:rPr>
        <w:t>R</w:t>
      </w:r>
      <w:r w:rsidRPr="004072F0">
        <w:rPr>
          <w:rStyle w:val="StyleUnderline"/>
        </w:rPr>
        <w:t xml:space="preserve">esources for </w:t>
      </w:r>
      <w:r w:rsidRPr="004072F0">
        <w:rPr>
          <w:rStyle w:val="Emphasis"/>
        </w:rPr>
        <w:t>F</w:t>
      </w:r>
      <w:r w:rsidRPr="004072F0">
        <w:rPr>
          <w:rStyle w:val="StyleUnderline"/>
        </w:rPr>
        <w:t xml:space="preserve">ood and </w:t>
      </w:r>
      <w:r w:rsidRPr="004072F0">
        <w:rPr>
          <w:rStyle w:val="Emphasis"/>
        </w:rPr>
        <w:t>A</w:t>
      </w:r>
      <w:r w:rsidRPr="004072F0">
        <w:rPr>
          <w:rStyle w:val="StyleUnderline"/>
        </w:rPr>
        <w:t>griculture</w:t>
      </w:r>
      <w:r w:rsidRPr="00F65422">
        <w:rPr>
          <w:sz w:val="16"/>
        </w:rPr>
        <w:t xml:space="preserve"> (ITPGRFA), which revised the Undertaking. The ITPGRFA establishes a common pool of the world's major crops and forages falling under the public domain, known as the Multilateral System of Access and Benefit-Sharing (MLS). According to Art.12.3(a), the MLS provides an access to crops in this system "[s]olely for the purpose of utilization and conservation for research, breeding, and training for food and agriculture, provided that such purpose does not include chemical, pharmaceutical and/or other non-food/feed industrial uses."</w:t>
      </w:r>
      <w:proofErr w:type="gramStart"/>
      <w:r w:rsidRPr="00F65422">
        <w:rPr>
          <w:sz w:val="16"/>
        </w:rPr>
        <w:t>42  This</w:t>
      </w:r>
      <w:proofErr w:type="gramEnd"/>
      <w:r w:rsidRPr="00F65422">
        <w:rPr>
          <w:sz w:val="16"/>
        </w:rPr>
        <w:t xml:space="preserve"> system also includes a benefit-sharing mechanism, which might be described as a limited compensatory mechanism. Recipients are required to share a portion of the commercial benefits generated from the sale of the plant and genetic resources products when they are not available for further research and breeding.43  With respect to farmers' rights, the </w:t>
      </w:r>
      <w:r w:rsidRPr="004072F0">
        <w:rPr>
          <w:rStyle w:val="StyleUnderline"/>
        </w:rPr>
        <w:t>ITPGRFA</w:t>
      </w:r>
      <w:r w:rsidRPr="00F65422">
        <w:rPr>
          <w:sz w:val="16"/>
        </w:rPr>
        <w:t xml:space="preserve"> might be seen as a step towards their realization.44  It  [*86</w:t>
      </w:r>
      <w:r w:rsidRPr="004072F0">
        <w:rPr>
          <w:rStyle w:val="StyleUnderline"/>
        </w:rPr>
        <w:t xml:space="preserve">]  recognizes the </w:t>
      </w:r>
      <w:r w:rsidRPr="00FF1CF3">
        <w:rPr>
          <w:rStyle w:val="StyleUnderline"/>
          <w:highlight w:val="cyan"/>
        </w:rPr>
        <w:t>contribution of</w:t>
      </w:r>
      <w:r w:rsidRPr="004072F0">
        <w:rPr>
          <w:rStyle w:val="StyleUnderline"/>
        </w:rPr>
        <w:t xml:space="preserve"> local communities and </w:t>
      </w:r>
      <w:r w:rsidRPr="00FF1CF3">
        <w:rPr>
          <w:rStyle w:val="StyleUnderline"/>
          <w:highlight w:val="cyan"/>
        </w:rPr>
        <w:t>indigenous</w:t>
      </w:r>
      <w:r w:rsidRPr="004072F0">
        <w:rPr>
          <w:rStyle w:val="StyleUnderline"/>
        </w:rPr>
        <w:t xml:space="preserve"> peoples </w:t>
      </w:r>
      <w:r w:rsidRPr="00FF1CF3">
        <w:rPr>
          <w:rStyle w:val="StyleUnderline"/>
          <w:highlight w:val="cyan"/>
        </w:rPr>
        <w:t>to</w:t>
      </w:r>
      <w:r w:rsidRPr="00F65422">
        <w:rPr>
          <w:sz w:val="16"/>
        </w:rPr>
        <w:t xml:space="preserve"> "[</w:t>
      </w:r>
      <w:r w:rsidRPr="00FF1CF3">
        <w:rPr>
          <w:rStyle w:val="StyleUnderline"/>
          <w:highlight w:val="cyan"/>
        </w:rPr>
        <w:t>c</w:t>
      </w:r>
      <w:r w:rsidRPr="004072F0">
        <w:rPr>
          <w:rStyle w:val="StyleUnderline"/>
        </w:rPr>
        <w:t>]</w:t>
      </w:r>
      <w:r w:rsidRPr="00FF1CF3">
        <w:rPr>
          <w:rStyle w:val="StyleUnderline"/>
          <w:highlight w:val="cyan"/>
        </w:rPr>
        <w:t>onserv</w:t>
      </w:r>
      <w:r w:rsidRPr="004072F0">
        <w:rPr>
          <w:rStyle w:val="StyleUnderline"/>
        </w:rPr>
        <w:t xml:space="preserve">ation and development of plant genetic </w:t>
      </w:r>
      <w:r w:rsidRPr="00FF1CF3">
        <w:rPr>
          <w:rStyle w:val="StyleUnderline"/>
          <w:highlight w:val="cyan"/>
        </w:rPr>
        <w:t>resources</w:t>
      </w:r>
      <w:r w:rsidRPr="004072F0">
        <w:rPr>
          <w:rStyle w:val="StyleUnderline"/>
        </w:rPr>
        <w:t xml:space="preserve"> which constitute the basis of food and agricultural production </w:t>
      </w:r>
      <w:r w:rsidRPr="00FF1CF3">
        <w:rPr>
          <w:rStyle w:val="StyleUnderline"/>
          <w:highlight w:val="cyan"/>
        </w:rPr>
        <w:t>throughout the world</w:t>
      </w:r>
      <w:r w:rsidRPr="00F65422">
        <w:rPr>
          <w:sz w:val="16"/>
        </w:rPr>
        <w:t>."45  The ITPGRFA shifts the responsibility for the realization of farmers' rights on national governments. According to Art. 9.2, national government shall, in accordance with their national legislation, take measures to protect traditional knowledge, ensure equitable participation in benefit-sharing of plant genetic resources, and guarantee the right to participate in decision-making at national level on matters related to the conservation and sustainable use of plant genetic resources. Moreover, Art.9.3 clarifies that none of the provisions of the ITPGRFA shall be interpreted in a way that would restrict the farmers' privilege.</w:t>
      </w:r>
    </w:p>
    <w:p w14:paraId="7AB829AC" w14:textId="77777777" w:rsidR="001572F0" w:rsidRPr="00F65422" w:rsidRDefault="001572F0" w:rsidP="001572F0">
      <w:pPr>
        <w:rPr>
          <w:sz w:val="16"/>
          <w:szCs w:val="16"/>
        </w:rPr>
      </w:pPr>
      <w:r w:rsidRPr="00F65422">
        <w:rPr>
          <w:sz w:val="16"/>
          <w:szCs w:val="16"/>
        </w:rPr>
        <w:t xml:space="preserve">Farmers' rights, as enshrined in the FAO documents, are based on the idea of "trans-generational continuum of innovation and knowledge production", stemming from open and collective culture of knowledge production, sharing, and development.46  The benefits can be seen not only in the fact that farmers and their communities can rely on a system of farmers' rights, but also in a greater variety of food and agricultural products and increased food security.47 </w:t>
      </w:r>
    </w:p>
    <w:p w14:paraId="0623B0EF" w14:textId="77777777" w:rsidR="001572F0" w:rsidRPr="00F65422" w:rsidRDefault="001572F0" w:rsidP="001572F0">
      <w:pPr>
        <w:rPr>
          <w:sz w:val="16"/>
        </w:rPr>
      </w:pPr>
      <w:r w:rsidRPr="004072F0">
        <w:rPr>
          <w:rStyle w:val="StyleUnderline"/>
        </w:rPr>
        <w:t xml:space="preserve">The interests and practices of farmers often conflict with those of corporate </w:t>
      </w:r>
      <w:r w:rsidRPr="00FF1CF3">
        <w:rPr>
          <w:rStyle w:val="StyleUnderline"/>
          <w:highlight w:val="cyan"/>
        </w:rPr>
        <w:t>agri-business</w:t>
      </w:r>
      <w:r w:rsidRPr="004072F0">
        <w:rPr>
          <w:rStyle w:val="StyleUnderline"/>
        </w:rPr>
        <w:t xml:space="preserve"> stakeholders </w:t>
      </w:r>
      <w:r w:rsidRPr="00FF1CF3">
        <w:rPr>
          <w:rStyle w:val="StyleUnderline"/>
          <w:highlight w:val="cyan"/>
        </w:rPr>
        <w:t>specialize</w:t>
      </w:r>
      <w:r w:rsidRPr="004072F0">
        <w:rPr>
          <w:rStyle w:val="StyleUnderline"/>
        </w:rPr>
        <w:t xml:space="preserve">d </w:t>
      </w:r>
      <w:r w:rsidRPr="00FF1CF3">
        <w:rPr>
          <w:rStyle w:val="StyleUnderline"/>
          <w:highlight w:val="cyan"/>
        </w:rPr>
        <w:t>in seed-breeding for commercial purposes</w:t>
      </w:r>
      <w:r w:rsidRPr="00F65422">
        <w:rPr>
          <w:sz w:val="16"/>
        </w:rPr>
        <w:t xml:space="preserve">. The protection granted to breeders is largely based on the assumption that biotechnological inventions are analogous to mechanical inventions.48  </w:t>
      </w:r>
      <w:r w:rsidRPr="004072F0">
        <w:rPr>
          <w:rStyle w:val="StyleUnderline"/>
        </w:rPr>
        <w:t>Major points of conflict include "[t]he open, natural biological process of self-propagation of genetic resources, and the customary practices of seed exchange among farmers</w:t>
      </w:r>
      <w:r w:rsidRPr="00F65422">
        <w:rPr>
          <w:sz w:val="16"/>
        </w:rPr>
        <w:t xml:space="preserve">."49  The plantbreeding industry is capable of developing seeds that produce higher yields with no regeneration or replanting value by using advanced technological methods and scientific knowledge, such as bioinformatics or genomics.50  The distribution of such seeds thus enables the industry  [*87]  to control and limit seed sharing to a certain extent.51 </w:t>
      </w:r>
    </w:p>
    <w:p w14:paraId="224787A2" w14:textId="77777777" w:rsidR="001572F0" w:rsidRPr="00F65422" w:rsidRDefault="001572F0" w:rsidP="001572F0">
      <w:pPr>
        <w:rPr>
          <w:sz w:val="16"/>
        </w:rPr>
      </w:pPr>
      <w:r w:rsidRPr="00FF1CF3">
        <w:rPr>
          <w:rStyle w:val="StyleUnderline"/>
          <w:highlight w:val="cyan"/>
        </w:rPr>
        <w:t>The</w:t>
      </w:r>
      <w:r w:rsidRPr="00F65422">
        <w:rPr>
          <w:sz w:val="16"/>
        </w:rPr>
        <w:t xml:space="preserve"> so-called </w:t>
      </w:r>
      <w:r w:rsidRPr="00FF1CF3">
        <w:rPr>
          <w:rStyle w:val="Emphasis"/>
          <w:highlight w:val="cyan"/>
        </w:rPr>
        <w:t>terminator technology</w:t>
      </w:r>
      <w:r w:rsidRPr="00F65422">
        <w:rPr>
          <w:sz w:val="16"/>
        </w:rPr>
        <w:t xml:space="preserve"> represents an example of this trend, developed with the intention to "secure return on investments through the protection of plant varieties."</w:t>
      </w:r>
      <w:proofErr w:type="gramStart"/>
      <w:r w:rsidRPr="00F65422">
        <w:rPr>
          <w:sz w:val="16"/>
        </w:rPr>
        <w:t>52  The</w:t>
      </w:r>
      <w:proofErr w:type="gramEnd"/>
      <w:r w:rsidRPr="00F65422">
        <w:rPr>
          <w:sz w:val="16"/>
        </w:rPr>
        <w:t xml:space="preserve"> terminator technology essentially </w:t>
      </w:r>
      <w:r w:rsidRPr="00FF1CF3">
        <w:rPr>
          <w:rStyle w:val="StyleUnderline"/>
          <w:highlight w:val="cyan"/>
        </w:rPr>
        <w:t>involves</w:t>
      </w:r>
      <w:r w:rsidRPr="004072F0">
        <w:rPr>
          <w:rStyle w:val="StyleUnderline"/>
        </w:rPr>
        <w:t xml:space="preserve"> the </w:t>
      </w:r>
      <w:r w:rsidRPr="00FF1CF3">
        <w:rPr>
          <w:rStyle w:val="StyleUnderline"/>
          <w:highlight w:val="cyan"/>
        </w:rPr>
        <w:t>insertion of new genetic material into the genome of plants</w:t>
      </w:r>
      <w:r w:rsidRPr="00F65422">
        <w:rPr>
          <w:sz w:val="16"/>
        </w:rPr>
        <w:t xml:space="preserve">, </w:t>
      </w:r>
      <w:r w:rsidRPr="00FF1CF3">
        <w:rPr>
          <w:rStyle w:val="StyleUnderline"/>
          <w:highlight w:val="cyan"/>
        </w:rPr>
        <w:t>which restricts</w:t>
      </w:r>
      <w:r w:rsidRPr="004072F0">
        <w:rPr>
          <w:rStyle w:val="StyleUnderline"/>
        </w:rPr>
        <w:t xml:space="preserve"> and controls </w:t>
      </w:r>
      <w:r w:rsidRPr="00FF1CF3">
        <w:rPr>
          <w:rStyle w:val="StyleUnderline"/>
          <w:highlight w:val="cyan"/>
        </w:rPr>
        <w:t>the</w:t>
      </w:r>
      <w:r w:rsidRPr="004072F0">
        <w:rPr>
          <w:rStyle w:val="StyleUnderline"/>
        </w:rPr>
        <w:t xml:space="preserve"> </w:t>
      </w:r>
      <w:r w:rsidRPr="00FF1CF3">
        <w:rPr>
          <w:rStyle w:val="StyleUnderline"/>
          <w:highlight w:val="cyan"/>
        </w:rPr>
        <w:t>seed's capacity to germinate</w:t>
      </w:r>
      <w:r w:rsidRPr="004072F0">
        <w:rPr>
          <w:rStyle w:val="StyleUnderline"/>
        </w:rPr>
        <w:t xml:space="preserve"> under specific conditions</w:t>
      </w:r>
      <w:r w:rsidRPr="00F65422">
        <w:rPr>
          <w:sz w:val="16"/>
        </w:rPr>
        <w:t xml:space="preserve">. By rendering the subsequent generation sterile, terminator technology ensures that farmers are unable to reuse saved seeds. Moreover, </w:t>
      </w:r>
      <w:r w:rsidRPr="004072F0">
        <w:rPr>
          <w:rStyle w:val="StyleUnderline"/>
        </w:rPr>
        <w:t xml:space="preserve">there is also a risk that </w:t>
      </w:r>
      <w:r w:rsidRPr="00FF1CF3">
        <w:rPr>
          <w:rStyle w:val="StyleUnderline"/>
          <w:highlight w:val="cyan"/>
        </w:rPr>
        <w:t>terminator seeds</w:t>
      </w:r>
      <w:r w:rsidRPr="004072F0">
        <w:rPr>
          <w:rStyle w:val="StyleUnderline"/>
        </w:rPr>
        <w:t xml:space="preserve">, when treated with chemicals, </w:t>
      </w:r>
      <w:r w:rsidRPr="00F2068D">
        <w:rPr>
          <w:rStyle w:val="StyleUnderline"/>
        </w:rPr>
        <w:t xml:space="preserve">might </w:t>
      </w:r>
      <w:r w:rsidRPr="00FF1CF3">
        <w:rPr>
          <w:rStyle w:val="StyleUnderline"/>
          <w:highlight w:val="cyan"/>
        </w:rPr>
        <w:t>adversely affect surrounding crops</w:t>
      </w:r>
      <w:r w:rsidRPr="00F65422">
        <w:rPr>
          <w:sz w:val="16"/>
        </w:rPr>
        <w:t xml:space="preserve">. </w:t>
      </w:r>
      <w:r w:rsidRPr="00FF1CF3">
        <w:rPr>
          <w:rStyle w:val="StyleUnderline"/>
          <w:highlight w:val="cyan"/>
        </w:rPr>
        <w:t>From</w:t>
      </w:r>
      <w:r w:rsidRPr="004072F0">
        <w:rPr>
          <w:rStyle w:val="StyleUnderline"/>
        </w:rPr>
        <w:t xml:space="preserve"> the perspective of farmers' rights and </w:t>
      </w:r>
      <w:r w:rsidRPr="00FF1CF3">
        <w:rPr>
          <w:rStyle w:val="StyleUnderline"/>
          <w:highlight w:val="cyan"/>
        </w:rPr>
        <w:t>food security</w:t>
      </w:r>
      <w:r w:rsidRPr="004072F0">
        <w:rPr>
          <w:rStyle w:val="StyleUnderline"/>
        </w:rPr>
        <w:t xml:space="preserve">, </w:t>
      </w:r>
      <w:r w:rsidRPr="00FF1CF3">
        <w:rPr>
          <w:rStyle w:val="StyleUnderline"/>
          <w:highlight w:val="cyan"/>
        </w:rPr>
        <w:t>terminator tech</w:t>
      </w:r>
      <w:r w:rsidRPr="00F2068D">
        <w:rPr>
          <w:rStyle w:val="StyleUnderline"/>
        </w:rPr>
        <w:t>nology</w:t>
      </w:r>
      <w:r w:rsidRPr="004072F0">
        <w:rPr>
          <w:rStyle w:val="StyleUnderline"/>
        </w:rPr>
        <w:t xml:space="preserve"> </w:t>
      </w:r>
      <w:r w:rsidRPr="00FF1CF3">
        <w:rPr>
          <w:rStyle w:val="StyleUnderline"/>
          <w:highlight w:val="cyan"/>
        </w:rPr>
        <w:t>represents a serious</w:t>
      </w:r>
      <w:r w:rsidRPr="004072F0">
        <w:rPr>
          <w:rStyle w:val="StyleUnderline"/>
        </w:rPr>
        <w:t xml:space="preserve"> </w:t>
      </w:r>
      <w:r w:rsidRPr="00FF1CF3">
        <w:rPr>
          <w:rStyle w:val="StyleUnderline"/>
          <w:highlight w:val="cyan"/>
        </w:rPr>
        <w:t>risk</w:t>
      </w:r>
      <w:r w:rsidRPr="004072F0">
        <w:rPr>
          <w:rStyle w:val="StyleUnderline"/>
        </w:rPr>
        <w:t>, as it would render any legal guarantees resting in the possibility to save seeds meaningless</w:t>
      </w:r>
      <w:r w:rsidRPr="00F65422">
        <w:rPr>
          <w:sz w:val="16"/>
        </w:rPr>
        <w:t>.</w:t>
      </w:r>
      <w:proofErr w:type="gramStart"/>
      <w:r w:rsidRPr="00F65422">
        <w:rPr>
          <w:sz w:val="16"/>
        </w:rPr>
        <w:t>53  On</w:t>
      </w:r>
      <w:proofErr w:type="gramEnd"/>
      <w:r w:rsidRPr="00F65422">
        <w:rPr>
          <w:sz w:val="16"/>
        </w:rPr>
        <w:t xml:space="preserve"> the contrary, by applying this technology, farmers would be compelled to purchase new seeds on a yearly basis. The consequent application of this technology would disproportionately impact small farmers in developing countries, whose survival largely depends on the ability to exercise their farmers' privilege.54  As Jeremy Rifkin concludes more expressively, </w:t>
      </w:r>
      <w:r w:rsidRPr="004072F0">
        <w:rPr>
          <w:rStyle w:val="StyleUnderline"/>
        </w:rPr>
        <w:t>terminator technology might be considered pathological from a social perspective, as it raises questions concerning the control of the seeds of life.</w:t>
      </w:r>
      <w:r w:rsidRPr="00F65422">
        <w:rPr>
          <w:sz w:val="16"/>
        </w:rPr>
        <w:t xml:space="preserve">55 </w:t>
      </w:r>
      <w:r w:rsidRPr="004072F0">
        <w:rPr>
          <w:rStyle w:val="StyleUnderline"/>
        </w:rPr>
        <w:t xml:space="preserve"> However, in case </w:t>
      </w:r>
      <w:r w:rsidRPr="00FF1CF3">
        <w:rPr>
          <w:rStyle w:val="StyleUnderline"/>
          <w:highlight w:val="cyan"/>
        </w:rPr>
        <w:t>the law does n</w:t>
      </w:r>
      <w:r w:rsidRPr="00F2068D">
        <w:rPr>
          <w:rStyle w:val="StyleUnderline"/>
        </w:rPr>
        <w:t>o</w:t>
      </w:r>
      <w:r w:rsidRPr="00FF1CF3">
        <w:rPr>
          <w:rStyle w:val="StyleUnderline"/>
          <w:highlight w:val="cyan"/>
        </w:rPr>
        <w:t>t provide</w:t>
      </w:r>
      <w:r w:rsidRPr="004072F0">
        <w:rPr>
          <w:rStyle w:val="StyleUnderline"/>
        </w:rPr>
        <w:t xml:space="preserve"> sufficient </w:t>
      </w:r>
      <w:r w:rsidRPr="00FF1CF3">
        <w:rPr>
          <w:rStyle w:val="StyleUnderline"/>
          <w:highlight w:val="cyan"/>
        </w:rPr>
        <w:t>checks</w:t>
      </w:r>
      <w:r w:rsidRPr="004072F0">
        <w:rPr>
          <w:rStyle w:val="StyleUnderline"/>
        </w:rPr>
        <w:t xml:space="preserve"> and balances to prevent application </w:t>
      </w:r>
      <w:r w:rsidRPr="00FF1CF3">
        <w:rPr>
          <w:rStyle w:val="StyleUnderline"/>
          <w:highlight w:val="cyan"/>
        </w:rPr>
        <w:t>of terminator tech</w:t>
      </w:r>
      <w:r w:rsidRPr="004072F0">
        <w:rPr>
          <w:rStyle w:val="StyleUnderline"/>
        </w:rPr>
        <w:t>nology, the public might exert an effective pressure on the industry.</w:t>
      </w:r>
    </w:p>
    <w:p w14:paraId="2D2B1E48" w14:textId="77777777" w:rsidR="001572F0" w:rsidRPr="00F65422" w:rsidRDefault="001572F0" w:rsidP="001572F0">
      <w:pPr>
        <w:rPr>
          <w:sz w:val="16"/>
        </w:rPr>
      </w:pPr>
      <w:r w:rsidRPr="00F65422">
        <w:rPr>
          <w:sz w:val="16"/>
        </w:rPr>
        <w:t xml:space="preserve">The issue of </w:t>
      </w:r>
      <w:r w:rsidRPr="004072F0">
        <w:rPr>
          <w:rStyle w:val="StyleUnderline"/>
        </w:rPr>
        <w:t>terminator technology</w:t>
      </w:r>
      <w:r w:rsidRPr="00F65422">
        <w:rPr>
          <w:sz w:val="16"/>
        </w:rPr>
        <w:t xml:space="preserve"> has also been addressed at international level. Referred to as Genetic Use Restriction Technologies (GURTs), </w:t>
      </w:r>
      <w:r w:rsidRPr="004072F0">
        <w:rPr>
          <w:rStyle w:val="StyleUnderline"/>
        </w:rPr>
        <w:t>its impact - particularly on small farmers, indigenous people and local communities - and related issues</w:t>
      </w:r>
      <w:r w:rsidRPr="00F65422">
        <w:rPr>
          <w:sz w:val="16"/>
        </w:rPr>
        <w:t xml:space="preserve"> </w:t>
      </w:r>
      <w:proofErr w:type="gramStart"/>
      <w:r w:rsidRPr="004072F0">
        <w:rPr>
          <w:rStyle w:val="StyleUnderline"/>
        </w:rPr>
        <w:t>have</w:t>
      </w:r>
      <w:r w:rsidRPr="00F65422">
        <w:rPr>
          <w:sz w:val="16"/>
        </w:rPr>
        <w:t xml:space="preserve">  [</w:t>
      </w:r>
      <w:proofErr w:type="gramEnd"/>
      <w:r w:rsidRPr="00F65422">
        <w:rPr>
          <w:sz w:val="16"/>
        </w:rPr>
        <w:t xml:space="preserve">*88]  </w:t>
      </w:r>
      <w:r w:rsidRPr="004072F0">
        <w:rPr>
          <w:rStyle w:val="StyleUnderline"/>
        </w:rPr>
        <w:t xml:space="preserve">been discussed and investigated within the framework of the United Nations' </w:t>
      </w:r>
      <w:r w:rsidRPr="004072F0">
        <w:rPr>
          <w:rStyle w:val="Emphasis"/>
        </w:rPr>
        <w:t>C</w:t>
      </w:r>
      <w:r w:rsidRPr="004072F0">
        <w:rPr>
          <w:rStyle w:val="StyleUnderline"/>
        </w:rPr>
        <w:t xml:space="preserve">onvention on </w:t>
      </w:r>
      <w:r w:rsidRPr="004072F0">
        <w:rPr>
          <w:rStyle w:val="Emphasis"/>
        </w:rPr>
        <w:t>B</w:t>
      </w:r>
      <w:r w:rsidRPr="004072F0">
        <w:rPr>
          <w:rStyle w:val="StyleUnderline"/>
        </w:rPr>
        <w:t xml:space="preserve">iological </w:t>
      </w:r>
      <w:r w:rsidRPr="004072F0">
        <w:rPr>
          <w:rStyle w:val="Emphasis"/>
        </w:rPr>
        <w:t>D</w:t>
      </w:r>
      <w:r w:rsidRPr="004072F0">
        <w:rPr>
          <w:rStyle w:val="StyleUnderline"/>
        </w:rPr>
        <w:t>iversity</w:t>
      </w:r>
      <w:r w:rsidRPr="00F65422">
        <w:rPr>
          <w:sz w:val="16"/>
        </w:rPr>
        <w:t xml:space="preserve">. </w:t>
      </w:r>
      <w:r w:rsidRPr="004072F0">
        <w:rPr>
          <w:rStyle w:val="StyleUnderline"/>
        </w:rPr>
        <w:t xml:space="preserve">However, </w:t>
      </w:r>
      <w:r w:rsidRPr="00FF1CF3">
        <w:rPr>
          <w:rStyle w:val="StyleUnderline"/>
          <w:highlight w:val="cyan"/>
        </w:rPr>
        <w:t>despite</w:t>
      </w:r>
      <w:r w:rsidRPr="004072F0">
        <w:rPr>
          <w:rStyle w:val="StyleUnderline"/>
        </w:rPr>
        <w:t xml:space="preserve"> </w:t>
      </w:r>
      <w:r w:rsidRPr="00FF1CF3">
        <w:rPr>
          <w:rStyle w:val="StyleUnderline"/>
          <w:highlight w:val="cyan"/>
        </w:rPr>
        <w:t>acknowledging</w:t>
      </w:r>
      <w:r w:rsidRPr="004072F0">
        <w:rPr>
          <w:rStyle w:val="StyleUnderline"/>
        </w:rPr>
        <w:t xml:space="preserve"> the various </w:t>
      </w:r>
      <w:r w:rsidRPr="00FF1CF3">
        <w:rPr>
          <w:rStyle w:val="StyleUnderline"/>
          <w:highlight w:val="cyan"/>
        </w:rPr>
        <w:t>issues</w:t>
      </w:r>
      <w:r w:rsidRPr="004072F0">
        <w:rPr>
          <w:rStyle w:val="StyleUnderline"/>
        </w:rPr>
        <w:t xml:space="preserve"> related to the application of GURTs and their potentially negative </w:t>
      </w:r>
      <w:r w:rsidRPr="00F2068D">
        <w:rPr>
          <w:rStyle w:val="StyleUnderline"/>
        </w:rPr>
        <w:t>impact</w:t>
      </w:r>
      <w:r w:rsidRPr="004072F0">
        <w:rPr>
          <w:rStyle w:val="StyleUnderline"/>
        </w:rPr>
        <w:t xml:space="preserve"> on vulnerable communities, </w:t>
      </w:r>
      <w:r w:rsidRPr="00FF1CF3">
        <w:rPr>
          <w:rStyle w:val="StyleUnderline"/>
          <w:highlight w:val="cyan"/>
        </w:rPr>
        <w:t xml:space="preserve">an </w:t>
      </w:r>
      <w:r w:rsidRPr="00FF1CF3">
        <w:rPr>
          <w:rStyle w:val="Emphasis"/>
          <w:highlight w:val="cyan"/>
        </w:rPr>
        <w:t>explicit</w:t>
      </w:r>
      <w:r w:rsidRPr="00FF1CF3">
        <w:rPr>
          <w:rStyle w:val="StyleUnderline"/>
          <w:highlight w:val="cyan"/>
        </w:rPr>
        <w:t xml:space="preserve"> call for a ban</w:t>
      </w:r>
      <w:r w:rsidRPr="004072F0">
        <w:rPr>
          <w:rStyle w:val="StyleUnderline"/>
        </w:rPr>
        <w:t xml:space="preserve"> on such technologies </w:t>
      </w:r>
      <w:r w:rsidRPr="00FF1CF3">
        <w:rPr>
          <w:rStyle w:val="StyleUnderline"/>
          <w:highlight w:val="cyan"/>
        </w:rPr>
        <w:t>has</w:t>
      </w:r>
      <w:r w:rsidRPr="004072F0">
        <w:rPr>
          <w:rStyle w:val="StyleUnderline"/>
        </w:rPr>
        <w:t xml:space="preserve"> </w:t>
      </w:r>
      <w:r w:rsidRPr="00FF1CF3">
        <w:rPr>
          <w:rStyle w:val="StyleUnderline"/>
          <w:highlight w:val="cyan"/>
        </w:rPr>
        <w:t>n</w:t>
      </w:r>
      <w:r w:rsidRPr="004072F0">
        <w:rPr>
          <w:rStyle w:val="StyleUnderline"/>
        </w:rPr>
        <w:t>o</w:t>
      </w:r>
      <w:r w:rsidRPr="00FF1CF3">
        <w:rPr>
          <w:rStyle w:val="StyleUnderline"/>
          <w:highlight w:val="cyan"/>
        </w:rPr>
        <w:t>t</w:t>
      </w:r>
      <w:r w:rsidRPr="004072F0">
        <w:rPr>
          <w:rStyle w:val="StyleUnderline"/>
        </w:rPr>
        <w:t xml:space="preserve"> </w:t>
      </w:r>
      <w:r w:rsidRPr="00FF1CF3">
        <w:rPr>
          <w:rStyle w:val="StyleUnderline"/>
          <w:highlight w:val="cyan"/>
        </w:rPr>
        <w:t>been made</w:t>
      </w:r>
      <w:r w:rsidRPr="00F65422">
        <w:rPr>
          <w:sz w:val="16"/>
        </w:rPr>
        <w:t xml:space="preserve">.56 </w:t>
      </w:r>
    </w:p>
    <w:p w14:paraId="6A356E1F" w14:textId="77777777" w:rsidR="001572F0" w:rsidRPr="00F65422" w:rsidRDefault="001572F0" w:rsidP="001572F0">
      <w:pPr>
        <w:rPr>
          <w:sz w:val="16"/>
          <w:szCs w:val="16"/>
        </w:rPr>
      </w:pPr>
      <w:r w:rsidRPr="00F65422">
        <w:rPr>
          <w:sz w:val="16"/>
          <w:szCs w:val="16"/>
        </w:rPr>
        <w:t>According to the General Comment No.17, the issue of farmers' rights can also be viewed in the context of Art.15 of the International Covenant on Economic, Social and Cultural Rights, which recognizes, among other things, the right of everyone to enjoy the benefits of scientific progress and its applications, as well as to benefit from the protection of the moral and material interests resulting from any scientific, literary or artistic production of which they are the author. These interests "cannot be isolated from the other rights recognized in the Covenant [...] [States] are therefore obliged to strike an adequate balance between their obligations under article 15, paragraph 1 (c), on one hand, and under the other provisions of the Covenant, on the other hand, with a view to promoting and protecting the full range of rights guaranteed in the Covenant."57  This indicates that core obligations covered by the right to food should be incorporated. As the General Comment No.17 further notes, "intellectual property is a social product and has a social function."</w:t>
      </w:r>
      <w:proofErr w:type="gramStart"/>
      <w:r w:rsidRPr="00F65422">
        <w:rPr>
          <w:sz w:val="16"/>
          <w:szCs w:val="16"/>
        </w:rPr>
        <w:t>58  For</w:t>
      </w:r>
      <w:proofErr w:type="gramEnd"/>
      <w:r w:rsidRPr="00F65422">
        <w:rPr>
          <w:sz w:val="16"/>
          <w:szCs w:val="16"/>
        </w:rPr>
        <w:t xml:space="preserve"> this reason, States should take steps to prevent prohibitive costs including those for plant seeds and other means of production, as well as for other essential products, such as medicines.59 </w:t>
      </w:r>
    </w:p>
    <w:p w14:paraId="1ECE7D6C" w14:textId="77777777" w:rsidR="001572F0" w:rsidRDefault="001572F0" w:rsidP="001572F0">
      <w:r>
        <w:t>IV. TRADITIONAL KNOWLEDGE</w:t>
      </w:r>
    </w:p>
    <w:p w14:paraId="72AE49C2" w14:textId="77777777" w:rsidR="001572F0" w:rsidRPr="00F65422" w:rsidRDefault="001572F0" w:rsidP="001572F0">
      <w:pPr>
        <w:rPr>
          <w:sz w:val="16"/>
          <w:szCs w:val="16"/>
        </w:rPr>
      </w:pPr>
      <w:r w:rsidRPr="00F65422">
        <w:rPr>
          <w:sz w:val="16"/>
          <w:szCs w:val="16"/>
        </w:rPr>
        <w:t xml:space="preserve">The ITPGRFA operates with the concept of traditional knowledge. In this regard, it is appropriate to examine the relationship between the ITPGRFA and the Convention on Biological </w:t>
      </w:r>
      <w:proofErr w:type="gramStart"/>
      <w:r w:rsidRPr="00F65422">
        <w:rPr>
          <w:sz w:val="16"/>
          <w:szCs w:val="16"/>
        </w:rPr>
        <w:t>Diversity  [</w:t>
      </w:r>
      <w:proofErr w:type="gramEnd"/>
      <w:r w:rsidRPr="00F65422">
        <w:rPr>
          <w:sz w:val="16"/>
          <w:szCs w:val="16"/>
        </w:rPr>
        <w:t xml:space="preserve">*89]  (CBD), including provisions intended to protect traditional knowledge. The ITPGRFA is a subsequent agreement to the CBD, focusing on agriculture and food rather than biodiversity in general. Hence, it might be concluded that the ITPGRFA and the CBD represent a form of lex specialis and lex generalis. The ITPGRFA should thus be implemented in harmony with the CBD, and the provisions regulating the protection of traditional knowledge in the CBD should be considered when discussing about the traditional knowledge of farmers.60 </w:t>
      </w:r>
    </w:p>
    <w:p w14:paraId="23509A27" w14:textId="77777777" w:rsidR="001572F0" w:rsidRPr="00F65422" w:rsidRDefault="001572F0" w:rsidP="001572F0">
      <w:pPr>
        <w:rPr>
          <w:sz w:val="16"/>
        </w:rPr>
      </w:pPr>
      <w:r w:rsidRPr="00F65422">
        <w:rPr>
          <w:sz w:val="16"/>
        </w:rPr>
        <w:t xml:space="preserve">According to Art.8 (j) of the CBD, States shall "[s]ubject to its national legislation, respect, preserve and maintain knowledge, innovations and practices of indigenous and local communities embodying </w:t>
      </w:r>
      <w:r w:rsidRPr="00FF1CF3">
        <w:rPr>
          <w:rStyle w:val="StyleUnderline"/>
          <w:highlight w:val="cyan"/>
        </w:rPr>
        <w:t>traditional lifestyles</w:t>
      </w:r>
      <w:r w:rsidRPr="00F65422">
        <w:rPr>
          <w:rStyle w:val="StyleUnderline"/>
        </w:rPr>
        <w:t xml:space="preserve"> relevant for the conservation and sustainable </w:t>
      </w:r>
      <w:r w:rsidRPr="00FF1CF3">
        <w:rPr>
          <w:rStyle w:val="StyleUnderline"/>
          <w:highlight w:val="cyan"/>
        </w:rPr>
        <w:t>use of biological diversity</w:t>
      </w:r>
      <w:r w:rsidRPr="00F65422">
        <w:rPr>
          <w:rStyle w:val="StyleUnderline"/>
        </w:rPr>
        <w:t xml:space="preserve"> and promote their wider application </w:t>
      </w:r>
      <w:r w:rsidRPr="00FF1CF3">
        <w:rPr>
          <w:rStyle w:val="StyleUnderline"/>
          <w:highlight w:val="cyan"/>
        </w:rPr>
        <w:t>with</w:t>
      </w:r>
      <w:r w:rsidRPr="00F65422">
        <w:rPr>
          <w:rStyle w:val="StyleUnderline"/>
        </w:rPr>
        <w:t xml:space="preserve"> the </w:t>
      </w:r>
      <w:r w:rsidRPr="00FF1CF3">
        <w:rPr>
          <w:rStyle w:val="StyleUnderline"/>
          <w:highlight w:val="cyan"/>
        </w:rPr>
        <w:t>approval</w:t>
      </w:r>
      <w:r w:rsidRPr="00F65422">
        <w:rPr>
          <w:rStyle w:val="StyleUnderline"/>
        </w:rPr>
        <w:t xml:space="preserve"> and involvement of the holders of such knowledge</w:t>
      </w:r>
      <w:r w:rsidRPr="00F65422">
        <w:rPr>
          <w:sz w:val="16"/>
        </w:rPr>
        <w:t xml:space="preserve">, </w:t>
      </w:r>
      <w:r w:rsidRPr="00F65422">
        <w:rPr>
          <w:rStyle w:val="StyleUnderline"/>
        </w:rPr>
        <w:t xml:space="preserve">innovations and practices </w:t>
      </w:r>
      <w:r w:rsidRPr="00F2068D">
        <w:rPr>
          <w:rStyle w:val="StyleUnderline"/>
        </w:rPr>
        <w:t>and</w:t>
      </w:r>
      <w:r w:rsidRPr="00F65422">
        <w:rPr>
          <w:rStyle w:val="StyleUnderline"/>
        </w:rPr>
        <w:t xml:space="preserve"> </w:t>
      </w:r>
      <w:r w:rsidRPr="00FF1CF3">
        <w:rPr>
          <w:rStyle w:val="StyleUnderline"/>
          <w:highlight w:val="cyan"/>
        </w:rPr>
        <w:t>encourage</w:t>
      </w:r>
      <w:r w:rsidRPr="00F65422">
        <w:rPr>
          <w:rStyle w:val="StyleUnderline"/>
        </w:rPr>
        <w:t xml:space="preserve"> the equitable sharing of the benefits arising from the utilization of such knowledge</w:t>
      </w:r>
      <w:r w:rsidRPr="00F65422">
        <w:rPr>
          <w:sz w:val="16"/>
        </w:rPr>
        <w:t xml:space="preserve">, innovations and practice."61  </w:t>
      </w:r>
      <w:r w:rsidRPr="004072F0">
        <w:rPr>
          <w:rStyle w:val="StyleUnderline"/>
        </w:rPr>
        <w:t xml:space="preserve">Traditional knowledge of farmers contributes to the </w:t>
      </w:r>
      <w:r w:rsidRPr="00FF1CF3">
        <w:rPr>
          <w:rStyle w:val="StyleUnderline"/>
          <w:highlight w:val="cyan"/>
        </w:rPr>
        <w:t>sustainable use of</w:t>
      </w:r>
      <w:r w:rsidRPr="004072F0">
        <w:rPr>
          <w:rStyle w:val="StyleUnderline"/>
        </w:rPr>
        <w:t xml:space="preserve"> </w:t>
      </w:r>
      <w:r w:rsidRPr="00FF1CF3">
        <w:rPr>
          <w:rStyle w:val="StyleUnderline"/>
          <w:highlight w:val="cyan"/>
        </w:rPr>
        <w:t>plant genetic resources</w:t>
      </w:r>
      <w:r w:rsidRPr="004072F0">
        <w:rPr>
          <w:rStyle w:val="StyleUnderline"/>
        </w:rPr>
        <w:t xml:space="preserve">, </w:t>
      </w:r>
      <w:r w:rsidRPr="00FF1CF3">
        <w:rPr>
          <w:rStyle w:val="StyleUnderline"/>
          <w:highlight w:val="cyan"/>
        </w:rPr>
        <w:t>as well as</w:t>
      </w:r>
      <w:r w:rsidRPr="004072F0">
        <w:rPr>
          <w:rStyle w:val="StyleUnderline"/>
        </w:rPr>
        <w:t xml:space="preserve"> to </w:t>
      </w:r>
      <w:r w:rsidRPr="00FF1CF3">
        <w:rPr>
          <w:rStyle w:val="StyleUnderline"/>
          <w:highlight w:val="cyan"/>
        </w:rPr>
        <w:t xml:space="preserve">biodiversity </w:t>
      </w:r>
      <w:r w:rsidRPr="00F2068D">
        <w:rPr>
          <w:rStyle w:val="StyleUnderline"/>
        </w:rPr>
        <w:t>in agriculture</w:t>
      </w:r>
      <w:r w:rsidRPr="00F65422">
        <w:rPr>
          <w:sz w:val="16"/>
        </w:rPr>
        <w:t>.62  Consequently, traditional knowledge in  [*90]  agriculture undoubtedly falls under the scope of the Art.8 (j) of the CBD.</w:t>
      </w:r>
    </w:p>
    <w:p w14:paraId="66369B9D" w14:textId="77777777" w:rsidR="001572F0" w:rsidRPr="00F65422" w:rsidRDefault="001572F0" w:rsidP="001572F0">
      <w:pPr>
        <w:rPr>
          <w:sz w:val="16"/>
          <w:szCs w:val="16"/>
        </w:rPr>
      </w:pPr>
      <w:r w:rsidRPr="00F65422">
        <w:rPr>
          <w:sz w:val="16"/>
          <w:szCs w:val="16"/>
        </w:rPr>
        <w:t xml:space="preserve">To prevent definitional problems, it is appropriate to clarify the concept of traditional knowledge. One definition </w:t>
      </w:r>
      <w:proofErr w:type="gramStart"/>
      <w:r w:rsidRPr="00F65422">
        <w:rPr>
          <w:sz w:val="16"/>
          <w:szCs w:val="16"/>
        </w:rPr>
        <w:t>mentions</w:t>
      </w:r>
      <w:proofErr w:type="gramEnd"/>
      <w:r w:rsidRPr="00F65422">
        <w:rPr>
          <w:sz w:val="16"/>
          <w:szCs w:val="16"/>
        </w:rPr>
        <w:t xml:space="preserve"> that traditional knowledge refers to the accumulated knowledge, practices, and beliefs passed down through generations within a community</w:t>
      </w:r>
    </w:p>
    <w:p w14:paraId="57FCC0E2" w14:textId="77777777" w:rsidR="001572F0" w:rsidRPr="00F65422" w:rsidRDefault="001572F0" w:rsidP="001572F0">
      <w:pPr>
        <w:rPr>
          <w:sz w:val="16"/>
          <w:szCs w:val="16"/>
        </w:rPr>
      </w:pPr>
      <w:r w:rsidRPr="00F65422">
        <w:rPr>
          <w:sz w:val="16"/>
          <w:szCs w:val="16"/>
        </w:rPr>
        <w:t>The WIPO, Intergovernmental Committee on Intellectual Property and Genetic Resources, Traditional Knowledge and Folklore</w:t>
      </w:r>
    </w:p>
    <w:p w14:paraId="168078B1" w14:textId="77777777" w:rsidR="001572F0" w:rsidRPr="00F65422" w:rsidRDefault="001572F0" w:rsidP="001572F0">
      <w:pPr>
        <w:rPr>
          <w:sz w:val="16"/>
        </w:rPr>
      </w:pPr>
      <w:r w:rsidRPr="00F65422">
        <w:rPr>
          <w:sz w:val="16"/>
        </w:rPr>
        <w:t>"</w:t>
      </w:r>
      <w:proofErr w:type="gramStart"/>
      <w:r w:rsidRPr="00F65422">
        <w:rPr>
          <w:sz w:val="16"/>
        </w:rPr>
        <w:t>refers</w:t>
      </w:r>
      <w:proofErr w:type="gramEnd"/>
      <w:r w:rsidRPr="00F65422">
        <w:rPr>
          <w:sz w:val="16"/>
        </w:rPr>
        <w:t xml:space="preserve"> to the content or substance of knowledge resulting from intellectual activity in a traditional context, and includes the knowhow, skills, innovations, practices and learning that form part of traditional knowledge systems, and knowledge embodying </w:t>
      </w:r>
      <w:r w:rsidRPr="00F65422">
        <w:rPr>
          <w:rStyle w:val="StyleUnderline"/>
        </w:rPr>
        <w:t>traditional lifestyles</w:t>
      </w:r>
      <w:r w:rsidRPr="00F65422">
        <w:rPr>
          <w:sz w:val="16"/>
        </w:rPr>
        <w:t xml:space="preserve"> of indigenous and local communities, or contained in codified knowledge systems passed between generations. It i</w:t>
      </w:r>
      <w:r w:rsidRPr="00F65422">
        <w:rPr>
          <w:rStyle w:val="StyleUnderline"/>
        </w:rPr>
        <w:t>s not limited to any specific technical field, and may include agricultural, environmental, and medicinal knowledge, and knowledge associated with genetic resources</w:t>
      </w:r>
      <w:r w:rsidRPr="00F65422">
        <w:rPr>
          <w:sz w:val="16"/>
        </w:rPr>
        <w:t xml:space="preserve">."63 </w:t>
      </w:r>
    </w:p>
    <w:p w14:paraId="59A2E8EE" w14:textId="77777777" w:rsidR="001572F0" w:rsidRPr="00F65422" w:rsidRDefault="001572F0" w:rsidP="001572F0">
      <w:pPr>
        <w:rPr>
          <w:sz w:val="16"/>
        </w:rPr>
      </w:pPr>
      <w:r w:rsidRPr="00F65422">
        <w:rPr>
          <w:sz w:val="16"/>
        </w:rPr>
        <w:t xml:space="preserve">Traditional knowledge represents a system of self-management use of the resources, embedded in the social and cultural practices of the community. Examples of activities related to genetic resources include the preparation or processing of useful species and varieties for medical purposes, as well as agricultural management techniques, such as seed treatment or methods for creating new resilient plant varieties.64  Moreover, </w:t>
      </w:r>
      <w:r w:rsidRPr="00FF1CF3">
        <w:rPr>
          <w:rStyle w:val="StyleUnderline"/>
          <w:highlight w:val="cyan"/>
        </w:rPr>
        <w:t>t</w:t>
      </w:r>
      <w:r w:rsidRPr="00F65422">
        <w:rPr>
          <w:rStyle w:val="StyleUnderline"/>
        </w:rPr>
        <w:t xml:space="preserve">raditional </w:t>
      </w:r>
      <w:r w:rsidRPr="00FF1CF3">
        <w:rPr>
          <w:rStyle w:val="StyleUnderline"/>
          <w:highlight w:val="cyan"/>
        </w:rPr>
        <w:t>k</w:t>
      </w:r>
      <w:r w:rsidRPr="00F65422">
        <w:rPr>
          <w:rStyle w:val="StyleUnderline"/>
        </w:rPr>
        <w:t xml:space="preserve">nowledge is subject to continuous </w:t>
      </w:r>
      <w:r w:rsidRPr="00FF1CF3">
        <w:rPr>
          <w:rStyle w:val="StyleUnderline"/>
          <w:highlight w:val="cyan"/>
        </w:rPr>
        <w:t>evolution</w:t>
      </w:r>
      <w:r w:rsidRPr="00F65422">
        <w:rPr>
          <w:rStyle w:val="StyleUnderline"/>
        </w:rPr>
        <w:t xml:space="preserve"> and generational improvement, mainly </w:t>
      </w:r>
      <w:r w:rsidRPr="00FF1CF3">
        <w:rPr>
          <w:rStyle w:val="StyleUnderline"/>
          <w:highlight w:val="cyan"/>
        </w:rPr>
        <w:t>orientated towards practical solutions</w:t>
      </w:r>
      <w:r w:rsidRPr="00F65422">
        <w:rPr>
          <w:rStyle w:val="StyleUnderline"/>
        </w:rPr>
        <w:t xml:space="preserve"> and survival</w:t>
      </w:r>
      <w:r w:rsidRPr="00F65422">
        <w:rPr>
          <w:sz w:val="16"/>
        </w:rPr>
        <w:t xml:space="preserve">.65  Hence, </w:t>
      </w:r>
      <w:r w:rsidRPr="00F65422">
        <w:rPr>
          <w:rStyle w:val="StyleUnderline"/>
        </w:rPr>
        <w:t xml:space="preserve">traditional farming practices that have evolved </w:t>
      </w:r>
      <w:r w:rsidRPr="00FF1CF3">
        <w:rPr>
          <w:rStyle w:val="StyleUnderline"/>
          <w:highlight w:val="cyan"/>
        </w:rPr>
        <w:t>with</w:t>
      </w:r>
      <w:r w:rsidRPr="00F2068D">
        <w:rPr>
          <w:rStyle w:val="StyleUnderline"/>
        </w:rPr>
        <w:t>in</w:t>
      </w:r>
      <w:r w:rsidRPr="00FF1CF3">
        <w:rPr>
          <w:rStyle w:val="StyleUnderline"/>
          <w:highlight w:val="cyan"/>
        </w:rPr>
        <w:t xml:space="preserve"> farming</w:t>
      </w:r>
      <w:r w:rsidRPr="00F65422">
        <w:rPr>
          <w:rStyle w:val="StyleUnderline"/>
        </w:rPr>
        <w:t xml:space="preserve"> communities over generations undoubtedly </w:t>
      </w:r>
      <w:r w:rsidRPr="00FF1CF3">
        <w:rPr>
          <w:rStyle w:val="StyleUnderline"/>
          <w:highlight w:val="cyan"/>
        </w:rPr>
        <w:t xml:space="preserve">satisfy </w:t>
      </w:r>
      <w:r w:rsidRPr="00F2068D">
        <w:rPr>
          <w:rStyle w:val="StyleUnderline"/>
        </w:rPr>
        <w:t xml:space="preserve">the </w:t>
      </w:r>
      <w:r w:rsidRPr="00FF1CF3">
        <w:rPr>
          <w:rStyle w:val="StyleUnderline"/>
          <w:highlight w:val="cyan"/>
        </w:rPr>
        <w:t>criteria</w:t>
      </w:r>
      <w:r w:rsidRPr="00F65422">
        <w:rPr>
          <w:rStyle w:val="StyleUnderline"/>
        </w:rPr>
        <w:t xml:space="preserve"> stipulated in this definition</w:t>
      </w:r>
      <w:r w:rsidRPr="00F65422">
        <w:rPr>
          <w:sz w:val="16"/>
        </w:rPr>
        <w:t>.</w:t>
      </w:r>
    </w:p>
    <w:p w14:paraId="59CEC900" w14:textId="77777777" w:rsidR="001572F0" w:rsidRPr="00F65422" w:rsidRDefault="001572F0" w:rsidP="001572F0">
      <w:pPr>
        <w:rPr>
          <w:sz w:val="16"/>
        </w:rPr>
      </w:pPr>
      <w:r w:rsidRPr="00F65422">
        <w:rPr>
          <w:sz w:val="16"/>
        </w:rPr>
        <w:t xml:space="preserve">This indicates that </w:t>
      </w:r>
      <w:r w:rsidRPr="00F65422">
        <w:rPr>
          <w:rStyle w:val="StyleUnderline"/>
        </w:rPr>
        <w:t>a community might be defined by the ongoing evolution and contemporary identity of an indigenous group</w:t>
      </w:r>
      <w:r w:rsidRPr="00F65422">
        <w:rPr>
          <w:sz w:val="16"/>
        </w:rPr>
        <w:t xml:space="preserve">, which serve as its defining traits. </w:t>
      </w:r>
      <w:r w:rsidRPr="00F65422">
        <w:rPr>
          <w:rStyle w:val="StyleUnderline"/>
        </w:rPr>
        <w:t xml:space="preserve">To deny these communities the acknowledgment of their traditions would undermine the nature of </w:t>
      </w:r>
      <w:proofErr w:type="gramStart"/>
      <w:r w:rsidRPr="00F65422">
        <w:rPr>
          <w:rStyle w:val="StyleUnderline"/>
        </w:rPr>
        <w:t>the</w:t>
      </w:r>
      <w:r w:rsidRPr="00F65422">
        <w:rPr>
          <w:sz w:val="16"/>
        </w:rPr>
        <w:t xml:space="preserve">  [</w:t>
      </w:r>
      <w:proofErr w:type="gramEnd"/>
      <w:r w:rsidRPr="00F65422">
        <w:rPr>
          <w:sz w:val="16"/>
        </w:rPr>
        <w:t xml:space="preserve">*91]  </w:t>
      </w:r>
      <w:r w:rsidRPr="00F65422">
        <w:rPr>
          <w:rStyle w:val="StyleUnderline"/>
        </w:rPr>
        <w:t>community as legal actors</w:t>
      </w:r>
      <w:r w:rsidRPr="00F65422">
        <w:rPr>
          <w:sz w:val="16"/>
        </w:rPr>
        <w:t xml:space="preserve">.66  For this reason, it is appropriate to understand the protection of traditional knowledge in the broader context of indigenous peoples' rights, based on the recognition of selfautonomous status of indigenous communities. </w:t>
      </w:r>
      <w:r w:rsidRPr="00F65422">
        <w:rPr>
          <w:rStyle w:val="StyleUnderline"/>
        </w:rPr>
        <w:t>The inherent relationship of indigenous people with their traditional knowledge needs to be recognized as a human right</w:t>
      </w:r>
      <w:r w:rsidRPr="00F65422">
        <w:rPr>
          <w:sz w:val="16"/>
        </w:rPr>
        <w:t>.</w:t>
      </w:r>
      <w:proofErr w:type="gramStart"/>
      <w:r w:rsidRPr="00F65422">
        <w:rPr>
          <w:sz w:val="16"/>
        </w:rPr>
        <w:t>67  For</w:t>
      </w:r>
      <w:proofErr w:type="gramEnd"/>
      <w:r w:rsidRPr="00F65422">
        <w:rPr>
          <w:sz w:val="16"/>
        </w:rPr>
        <w:t xml:space="preserve"> instance, the UN Declaration of the Rights of Indigenous Peoples, in its Art.31, stipulates that States shall take measures to recognize and protect the exercise of rights of indigenous people. These rights encompass their cultural heritage and traditional knowledge, as well as the manifestations of their sciences, technologies, and cultures, including human and genetic resources, seeds, medicines, knowledge of the properties of flora and fauna, and oral traditions.</w:t>
      </w:r>
      <w:proofErr w:type="gramStart"/>
      <w:r w:rsidRPr="00F65422">
        <w:rPr>
          <w:sz w:val="16"/>
        </w:rPr>
        <w:t>68  Instructive</w:t>
      </w:r>
      <w:proofErr w:type="gramEnd"/>
      <w:r w:rsidRPr="00F65422">
        <w:rPr>
          <w:sz w:val="16"/>
        </w:rPr>
        <w:t xml:space="preserve"> in this regard is also the framework regulating cultural heritage. According to the definition of cultural heritage included in Art.2.1 of the UNESCO Convention for the Safeguarding of the Intangible Cultural Heritage (UNESCO Convention), intangible cultural heritage includes "[p]ractices, representations, expressions, knowledge, skills - as well as the instruments, objects, artefacts and cultural spaces associated therewith - that communities, groups and, in some cases, individuals recognize as part of their cultural heritage." According to the Art.2(2) of the UNESCO Convention, cultural heritage might be manifested inter alia in "knowledge and practices concerning nature and the universe".</w:t>
      </w:r>
      <w:proofErr w:type="gramStart"/>
      <w:r w:rsidRPr="00F65422">
        <w:rPr>
          <w:sz w:val="16"/>
        </w:rPr>
        <w:t>69  As</w:t>
      </w:r>
      <w:proofErr w:type="gramEnd"/>
      <w:r w:rsidRPr="00F65422">
        <w:rPr>
          <w:sz w:val="16"/>
        </w:rPr>
        <w:t xml:space="preserve"> clarified, knowledge falling within the scope of intangible cultural heritage encompasses expertise, skills, innovations, practices, traditional lifestyles, and distinctive signs and symbols related to traditional knowledge.70 </w:t>
      </w:r>
    </w:p>
    <w:p w14:paraId="6D01FD55" w14:textId="77777777" w:rsidR="001572F0" w:rsidRPr="00F65422" w:rsidRDefault="001572F0" w:rsidP="001572F0">
      <w:pPr>
        <w:rPr>
          <w:sz w:val="16"/>
          <w:szCs w:val="16"/>
        </w:rPr>
      </w:pPr>
      <w:r w:rsidRPr="00F65422">
        <w:rPr>
          <w:sz w:val="16"/>
          <w:szCs w:val="16"/>
        </w:rPr>
        <w:t xml:space="preserve">Apart from the UNESCO framework, the International Labour Organization Convention 169 on Indigenous and Tribal Peoples in Independent Countries requires that States give due regard to customary laws of indigenous people when applying laws and  [*92]  regulations,71  as well as the rights over their lands,72  and use, management, and conservation of their natural resources.73  Hence, this document imposes obligations on States to respect rights of indigenous peoples over their genetic resources and traditional knowledge.74  Also worth mentioning is the 'United Nations Convention to Combat Desertification in those Countries Experiencing Drought and/or Desertification, Particularly in Africa' which in its Art.17 and 18 explicitly refers to traditional knowledge and imposes on States the obligation to introduce adequate benefit-sharing mechanisms.75 </w:t>
      </w:r>
    </w:p>
    <w:p w14:paraId="00609B25" w14:textId="77777777" w:rsidR="001572F0" w:rsidRDefault="001572F0" w:rsidP="001572F0">
      <w:pPr>
        <w:rPr>
          <w:sz w:val="16"/>
        </w:rPr>
      </w:pPr>
      <w:r w:rsidRPr="00F65422">
        <w:rPr>
          <w:sz w:val="16"/>
        </w:rPr>
        <w:t xml:space="preserve">One of the crucial aspects related to the topic of traditional knowledge is the question of its protection. The CBD shifts the responsibility to States, as it is based on the idea of sovereign rights of States over their natural resources.76  Moreover, it introduces the principle of equitable sharing of benefits with respect to the use and exploitation of biological resources or traditional knowledge.77  </w:t>
      </w:r>
      <w:r w:rsidRPr="00FF1CF3">
        <w:rPr>
          <w:rStyle w:val="StyleUnderline"/>
          <w:highlight w:val="cyan"/>
        </w:rPr>
        <w:t>Access</w:t>
      </w:r>
      <w:r w:rsidRPr="00F65422">
        <w:rPr>
          <w:sz w:val="16"/>
        </w:rPr>
        <w:t xml:space="preserve">  [*93]  </w:t>
      </w:r>
      <w:r w:rsidRPr="00FF1CF3">
        <w:rPr>
          <w:rStyle w:val="StyleUnderline"/>
          <w:highlight w:val="cyan"/>
        </w:rPr>
        <w:t>to biological resources</w:t>
      </w:r>
      <w:r w:rsidRPr="00F65422">
        <w:rPr>
          <w:rStyle w:val="StyleUnderline"/>
        </w:rPr>
        <w:t xml:space="preserve"> and traditional knowledge shall be conditional upon obtaining prior informed consent, </w:t>
      </w:r>
      <w:r w:rsidRPr="00FF1CF3">
        <w:rPr>
          <w:rStyle w:val="StyleUnderline"/>
          <w:highlight w:val="cyan"/>
        </w:rPr>
        <w:t>approv</w:t>
      </w:r>
      <w:r w:rsidRPr="00F65422">
        <w:rPr>
          <w:rStyle w:val="StyleUnderline"/>
        </w:rPr>
        <w:t>al, and involvement of local communities</w:t>
      </w:r>
      <w:r w:rsidRPr="00F65422">
        <w:rPr>
          <w:sz w:val="16"/>
        </w:rPr>
        <w:t xml:space="preserve">.78  </w:t>
      </w:r>
      <w:r w:rsidRPr="00F65422">
        <w:rPr>
          <w:rStyle w:val="StyleUnderline"/>
        </w:rPr>
        <w:t xml:space="preserve">Such prior informed consent shall meet the criteria of </w:t>
      </w:r>
      <w:r w:rsidRPr="00FF1CF3">
        <w:rPr>
          <w:rStyle w:val="Emphasis"/>
          <w:highlight w:val="cyan"/>
        </w:rPr>
        <w:t>clarity</w:t>
      </w:r>
      <w:r w:rsidRPr="00F65422">
        <w:rPr>
          <w:rStyle w:val="StyleUnderline"/>
        </w:rPr>
        <w:t xml:space="preserve">, legal </w:t>
      </w:r>
      <w:r w:rsidRPr="00FF1CF3">
        <w:rPr>
          <w:rStyle w:val="Emphasis"/>
          <w:highlight w:val="cyan"/>
        </w:rPr>
        <w:t>certainty</w:t>
      </w:r>
      <w:r w:rsidRPr="00F65422">
        <w:rPr>
          <w:rStyle w:val="StyleUnderline"/>
        </w:rPr>
        <w:t xml:space="preserve">, </w:t>
      </w:r>
      <w:r w:rsidRPr="00FF1CF3">
        <w:rPr>
          <w:rStyle w:val="StyleUnderline"/>
          <w:highlight w:val="cyan"/>
        </w:rPr>
        <w:t>and transparency</w:t>
      </w:r>
      <w:r w:rsidRPr="00F65422">
        <w:rPr>
          <w:sz w:val="16"/>
        </w:rPr>
        <w:t xml:space="preserve">.79  The Nagoya Protocol on Access to Genetic Resources and the Fair and Equitable Sharing of Benefits Arising from their Utilization reiterates the obligation imposed on States to ensure that access to and use of genetic resources and traditional knowledge is subject to their prior informed consent.80  The ITPGRFA presumes the existence of prior informed consent when the resources included in centres of its multilateral system are accessed.81  It might even be argued that prior informed consent to traditional knowledge associated with genetic resources has evolved to be a part of international customary law.82  </w:t>
      </w:r>
    </w:p>
    <w:p w14:paraId="152C9843" w14:textId="77777777" w:rsidR="001572F0" w:rsidRDefault="001572F0" w:rsidP="001572F0">
      <w:pPr>
        <w:rPr>
          <w:sz w:val="16"/>
        </w:rPr>
      </w:pPr>
    </w:p>
    <w:p w14:paraId="45E09CAA" w14:textId="3BA65601" w:rsidR="001572F0" w:rsidRDefault="000C42C8" w:rsidP="001572F0">
      <w:pPr>
        <w:pStyle w:val="Heading4"/>
      </w:pPr>
      <w:r>
        <w:t>Causes nuclear war.</w:t>
      </w:r>
    </w:p>
    <w:p w14:paraId="54E70464" w14:textId="77777777" w:rsidR="001572F0" w:rsidRPr="009101CD" w:rsidRDefault="001572F0" w:rsidP="001572F0">
      <w:pPr>
        <w:rPr>
          <w:b/>
          <w:bCs/>
        </w:rPr>
      </w:pPr>
      <w:r>
        <w:rPr>
          <w:rStyle w:val="Style13ptBold"/>
        </w:rPr>
        <w:t>CHF</w:t>
      </w:r>
      <w:r w:rsidRPr="00161558">
        <w:rPr>
          <w:rStyle w:val="Style13ptBold"/>
        </w:rPr>
        <w:t xml:space="preserve">, </w:t>
      </w:r>
      <w:r w:rsidRPr="00161558">
        <w:t>20</w:t>
      </w:r>
      <w:r w:rsidRPr="00161558">
        <w:rPr>
          <w:rStyle w:val="Style13ptBold"/>
        </w:rPr>
        <w:t>21</w:t>
      </w:r>
      <w:r w:rsidRPr="00161558">
        <w:rPr>
          <w:b/>
          <w:bCs/>
        </w:rPr>
        <w:t xml:space="preserve"> </w:t>
      </w:r>
      <w:r>
        <w:t>[</w:t>
      </w:r>
      <w:r w:rsidRPr="00B962FA">
        <w:t>Commission for the Human Future</w:t>
      </w:r>
      <w:r w:rsidRPr="00161558">
        <w:t xml:space="preserve"> non-governmental, non-partisan body chaired by Dr Arnagretta Hunter, the current Human Futures Fellow at the Australian National University, a 2019 Churchill Fellow, and ACT Chair of Doctors for the Environment Australia “Food insecurity” </w:t>
      </w:r>
      <w:hyperlink r:id="rId19" w:history="1">
        <w:r w:rsidRPr="00161558">
          <w:rPr>
            <w:rStyle w:val="Hyperlink"/>
          </w:rPr>
          <w:t>https://web.archive.org/web/20210615160618/https://www.humanfuture.net/food-insecurity/</w:t>
        </w:r>
      </w:hyperlink>
      <w:r>
        <w:t>]</w:t>
      </w:r>
    </w:p>
    <w:p w14:paraId="54060A37" w14:textId="5E8C85F1" w:rsidR="001572F0" w:rsidRDefault="001572F0" w:rsidP="001572F0">
      <w:pPr>
        <w:rPr>
          <w:sz w:val="16"/>
        </w:rPr>
      </w:pPr>
      <w:r w:rsidRPr="0021126F">
        <w:rPr>
          <w:rStyle w:val="StyleUnderline"/>
        </w:rPr>
        <w:t>Widespread and consistent access to food makes it possible to live in a stable society. Without this</w:t>
      </w:r>
      <w:r w:rsidRPr="0021126F">
        <w:rPr>
          <w:sz w:val="16"/>
        </w:rPr>
        <w:t xml:space="preserve"> guarantee, </w:t>
      </w:r>
      <w:r w:rsidRPr="0021126F">
        <w:rPr>
          <w:rStyle w:val="StyleUnderline"/>
        </w:rPr>
        <w:t xml:space="preserve">the incidence of political instability and war tends to increase. There is an </w:t>
      </w:r>
      <w:r w:rsidRPr="00FF1CF3">
        <w:rPr>
          <w:rStyle w:val="StyleUnderline"/>
          <w:highlight w:val="cyan"/>
        </w:rPr>
        <w:t>emerging</w:t>
      </w:r>
      <w:r w:rsidRPr="0021126F">
        <w:rPr>
          <w:rStyle w:val="StyleUnderline"/>
        </w:rPr>
        <w:t xml:space="preserve"> body of </w:t>
      </w:r>
      <w:r w:rsidRPr="00FF1CF3">
        <w:rPr>
          <w:rStyle w:val="StyleUnderline"/>
          <w:highlight w:val="cyan"/>
        </w:rPr>
        <w:t>ev</w:t>
      </w:r>
      <w:r w:rsidRPr="0021126F">
        <w:rPr>
          <w:rStyle w:val="StyleUnderline"/>
        </w:rPr>
        <w:t xml:space="preserve">idence that </w:t>
      </w:r>
      <w:r w:rsidRPr="00FF1CF3">
        <w:rPr>
          <w:rStyle w:val="StyleUnderline"/>
          <w:highlight w:val="cyan"/>
        </w:rPr>
        <w:t>food crises</w:t>
      </w:r>
      <w:r w:rsidRPr="0021126F">
        <w:rPr>
          <w:rStyle w:val="StyleUnderline"/>
        </w:rPr>
        <w:t xml:space="preserve"> can initiate political instability5</w:t>
      </w:r>
      <w:r w:rsidRPr="0021126F">
        <w:rPr>
          <w:sz w:val="16"/>
        </w:rPr>
        <w:t xml:space="preserve">,6,7, </w:t>
      </w:r>
      <w:r w:rsidRPr="00FF1CF3">
        <w:rPr>
          <w:rStyle w:val="StyleUnderline"/>
          <w:highlight w:val="cyan"/>
        </w:rPr>
        <w:t>increas</w:t>
      </w:r>
      <w:r w:rsidRPr="0021126F">
        <w:rPr>
          <w:rStyle w:val="StyleUnderline"/>
        </w:rPr>
        <w:t xml:space="preserve">ing the </w:t>
      </w:r>
      <w:r w:rsidRPr="00FF1CF3">
        <w:rPr>
          <w:rStyle w:val="StyleUnderline"/>
          <w:highlight w:val="cyan"/>
        </w:rPr>
        <w:t>risk of conflict</w:t>
      </w:r>
      <w:r w:rsidRPr="0021126F">
        <w:rPr>
          <w:rStyle w:val="StyleUnderline"/>
        </w:rPr>
        <w:t xml:space="preserve"> through various means, such as a decay in the ability of a state to govern its people</w:t>
      </w:r>
      <w:r w:rsidRPr="0021126F">
        <w:rPr>
          <w:sz w:val="16"/>
        </w:rPr>
        <w:t xml:space="preserve">.8 In one recent example, </w:t>
      </w:r>
      <w:r w:rsidRPr="0021126F">
        <w:rPr>
          <w:rStyle w:val="StyleUnderline"/>
        </w:rPr>
        <w:t>the</w:t>
      </w:r>
      <w:r w:rsidRPr="0021126F">
        <w:rPr>
          <w:sz w:val="16"/>
        </w:rPr>
        <w:t xml:space="preserve"> severe </w:t>
      </w:r>
      <w:r w:rsidRPr="0021126F">
        <w:rPr>
          <w:rStyle w:val="StyleUnderline"/>
        </w:rPr>
        <w:t>drought that struck Syria between 2007 and 2010 contributed to massive crop failures that undermined livelihoods and forced 1.5 million people from rural areas into cities, exacerbating existing social stresses</w:t>
      </w:r>
      <w:r w:rsidRPr="0021126F">
        <w:rPr>
          <w:sz w:val="16"/>
        </w:rPr>
        <w:t xml:space="preserve">.9 Though </w:t>
      </w:r>
      <w:r w:rsidRPr="0021126F">
        <w:rPr>
          <w:rStyle w:val="StyleUnderline"/>
        </w:rPr>
        <w:t>the drought</w:t>
      </w:r>
      <w:r w:rsidRPr="0021126F">
        <w:rPr>
          <w:sz w:val="16"/>
        </w:rPr>
        <w:t xml:space="preserve"> was clearly not the primary cause of the Syrian Civil War, it </w:t>
      </w:r>
      <w:r w:rsidRPr="0021126F">
        <w:rPr>
          <w:rStyle w:val="StyleUnderline"/>
        </w:rPr>
        <w:t xml:space="preserve">contributed to a regional refugee crisis that spilt over into Europe, and had profound effects on the politics of countries across the region, which are still playing out today. </w:t>
      </w:r>
      <w:r w:rsidRPr="00FF1CF3">
        <w:rPr>
          <w:rStyle w:val="StyleUnderline"/>
          <w:highlight w:val="cyan"/>
        </w:rPr>
        <w:t>Even minor shocks</w:t>
      </w:r>
      <w:r w:rsidRPr="0021126F">
        <w:rPr>
          <w:rStyle w:val="StyleUnderline"/>
        </w:rPr>
        <w:t xml:space="preserve"> to the food supply can </w:t>
      </w:r>
      <w:r w:rsidRPr="00FF1CF3">
        <w:rPr>
          <w:rStyle w:val="StyleUnderline"/>
          <w:highlight w:val="cyan"/>
        </w:rPr>
        <w:t xml:space="preserve">have </w:t>
      </w:r>
      <w:r w:rsidRPr="0021126F">
        <w:rPr>
          <w:rStyle w:val="StyleUnderline"/>
        </w:rPr>
        <w:t xml:space="preserve">severe </w:t>
      </w:r>
      <w:r w:rsidRPr="00FF1CF3">
        <w:rPr>
          <w:rStyle w:val="StyleUnderline"/>
          <w:highlight w:val="cyan"/>
        </w:rPr>
        <w:t>consequences</w:t>
      </w:r>
      <w:r w:rsidRPr="0021126F">
        <w:rPr>
          <w:rStyle w:val="StyleUnderline"/>
        </w:rPr>
        <w:t>. From 2006 to 2008, large maize-exporting countries like Brazil, Argentina and Ukraine imposed export bans, which</w:t>
      </w:r>
      <w:r w:rsidRPr="0021126F">
        <w:rPr>
          <w:sz w:val="16"/>
        </w:rPr>
        <w:t xml:space="preserve"> together with droughts and rising oil prices </w:t>
      </w:r>
      <w:r w:rsidRPr="0021126F">
        <w:rPr>
          <w:rStyle w:val="StyleUnderline"/>
        </w:rPr>
        <w:t>precipitated a price spike of 83%, causing economic instability and social unrest across</w:t>
      </w:r>
      <w:r w:rsidRPr="0021126F">
        <w:rPr>
          <w:sz w:val="16"/>
        </w:rPr>
        <w:t xml:space="preserve"> much of </w:t>
      </w:r>
      <w:r w:rsidRPr="0021126F">
        <w:rPr>
          <w:rStyle w:val="StyleUnderline"/>
        </w:rPr>
        <w:t>the</w:t>
      </w:r>
      <w:r w:rsidRPr="0021126F">
        <w:rPr>
          <w:sz w:val="16"/>
        </w:rPr>
        <w:t xml:space="preserve"> developing </w:t>
      </w:r>
      <w:r w:rsidRPr="0021126F">
        <w:rPr>
          <w:rStyle w:val="StyleUnderline"/>
        </w:rPr>
        <w:t>world</w:t>
      </w:r>
      <w:r w:rsidRPr="0021126F">
        <w:rPr>
          <w:sz w:val="16"/>
        </w:rPr>
        <w:t xml:space="preserve">.10 Such price volatility in food disproportionately affects the approximately 800 million people living in extreme poverty.11 </w:t>
      </w:r>
      <w:r w:rsidRPr="0021126F">
        <w:rPr>
          <w:rStyle w:val="StyleUnderline"/>
        </w:rPr>
        <w:t xml:space="preserve">Political instability is </w:t>
      </w:r>
      <w:r w:rsidRPr="00FF1CF3">
        <w:rPr>
          <w:rStyle w:val="StyleUnderline"/>
          <w:highlight w:val="cyan"/>
        </w:rPr>
        <w:t>most dangerous</w:t>
      </w:r>
      <w:r w:rsidRPr="0021126F">
        <w:rPr>
          <w:rStyle w:val="StyleUnderline"/>
        </w:rPr>
        <w:t xml:space="preserve"> when it occurs </w:t>
      </w:r>
      <w:r w:rsidRPr="00FF1CF3">
        <w:rPr>
          <w:rStyle w:val="StyleUnderline"/>
          <w:highlight w:val="cyan"/>
        </w:rPr>
        <w:t>in countries with</w:t>
      </w:r>
      <w:r w:rsidRPr="0021126F">
        <w:rPr>
          <w:rStyle w:val="StyleUnderline"/>
        </w:rPr>
        <w:t xml:space="preserve"> access to </w:t>
      </w:r>
      <w:r w:rsidRPr="00FF1CF3">
        <w:rPr>
          <w:rStyle w:val="StyleUnderline"/>
          <w:highlight w:val="cyan"/>
        </w:rPr>
        <w:t>w</w:t>
      </w:r>
      <w:r w:rsidRPr="0021126F">
        <w:rPr>
          <w:rStyle w:val="StyleUnderline"/>
        </w:rPr>
        <w:t xml:space="preserve">eapons of </w:t>
      </w:r>
      <w:r w:rsidRPr="00FF1CF3">
        <w:rPr>
          <w:rStyle w:val="StyleUnderline"/>
          <w:highlight w:val="cyan"/>
        </w:rPr>
        <w:t>m</w:t>
      </w:r>
      <w:r w:rsidRPr="0021126F">
        <w:rPr>
          <w:rStyle w:val="StyleUnderline"/>
        </w:rPr>
        <w:t xml:space="preserve">ass </w:t>
      </w:r>
      <w:r w:rsidRPr="00FF1CF3">
        <w:rPr>
          <w:rStyle w:val="StyleUnderline"/>
          <w:highlight w:val="cyan"/>
        </w:rPr>
        <w:t>d</w:t>
      </w:r>
      <w:r w:rsidRPr="0021126F">
        <w:rPr>
          <w:rStyle w:val="StyleUnderline"/>
        </w:rPr>
        <w:t>estruction. Should a food crisis arise in one of these countries occur that results in civil war and governmental collapse, these weapons could end up in the hands of a group that intends to use them maliciously as an act of terror.</w:t>
      </w:r>
      <w:r w:rsidRPr="0021126F">
        <w:rPr>
          <w:sz w:val="16"/>
        </w:rPr>
        <w:t xml:space="preserve"> </w:t>
      </w:r>
      <w:r w:rsidRPr="0021126F">
        <w:rPr>
          <w:rStyle w:val="StyleUnderline"/>
        </w:rPr>
        <w:t>The fact</w:t>
      </w:r>
      <w:r w:rsidRPr="0021126F">
        <w:rPr>
          <w:sz w:val="16"/>
        </w:rPr>
        <w:t xml:space="preserve"> that </w:t>
      </w:r>
      <w:r w:rsidRPr="00FF1CF3">
        <w:rPr>
          <w:rStyle w:val="StyleUnderline"/>
          <w:highlight w:val="cyan"/>
        </w:rPr>
        <w:t>Pakistan</w:t>
      </w:r>
      <w:r w:rsidRPr="0021126F">
        <w:rPr>
          <w:sz w:val="16"/>
        </w:rPr>
        <w:t xml:space="preserve"> (</w:t>
      </w:r>
      <w:r w:rsidRPr="0021126F">
        <w:rPr>
          <w:rStyle w:val="StyleUnderline"/>
        </w:rPr>
        <w:t xml:space="preserve">which </w:t>
      </w:r>
      <w:r w:rsidRPr="00FF1CF3">
        <w:rPr>
          <w:rStyle w:val="StyleUnderline"/>
          <w:highlight w:val="cyan"/>
        </w:rPr>
        <w:t>has</w:t>
      </w:r>
      <w:r w:rsidRPr="0021126F">
        <w:rPr>
          <w:rStyle w:val="StyleUnderline"/>
        </w:rPr>
        <w:t xml:space="preserve"> access to nuclear </w:t>
      </w:r>
      <w:r w:rsidRPr="00FF1CF3">
        <w:rPr>
          <w:rStyle w:val="StyleUnderline"/>
          <w:highlight w:val="cyan"/>
        </w:rPr>
        <w:t>bombs</w:t>
      </w:r>
      <w:r w:rsidRPr="0021126F">
        <w:rPr>
          <w:sz w:val="16"/>
        </w:rPr>
        <w:t xml:space="preserve">) </w:t>
      </w:r>
      <w:r w:rsidRPr="00FF1CF3">
        <w:rPr>
          <w:rStyle w:val="StyleUnderline"/>
          <w:highlight w:val="cyan"/>
        </w:rPr>
        <w:t>and Iran</w:t>
      </w:r>
      <w:r w:rsidRPr="0021126F">
        <w:rPr>
          <w:sz w:val="16"/>
        </w:rPr>
        <w:t xml:space="preserve"> (considered capable of </w:t>
      </w:r>
      <w:r w:rsidRPr="0021126F">
        <w:rPr>
          <w:rStyle w:val="StyleUnderline"/>
        </w:rPr>
        <w:t xml:space="preserve">producing </w:t>
      </w:r>
      <w:r w:rsidRPr="00FF1CF3">
        <w:rPr>
          <w:rStyle w:val="StyleUnderline"/>
          <w:highlight w:val="cyan"/>
        </w:rPr>
        <w:t>bioweapons</w:t>
      </w:r>
      <w:r w:rsidRPr="0021126F">
        <w:rPr>
          <w:sz w:val="16"/>
        </w:rPr>
        <w:t xml:space="preserve">) </w:t>
      </w:r>
      <w:r w:rsidRPr="0021126F">
        <w:rPr>
          <w:rStyle w:val="StyleUnderline"/>
        </w:rPr>
        <w:t xml:space="preserve">are ranked the 25th and 44th most fragile states in the world is cause for concern that </w:t>
      </w:r>
      <w:r w:rsidRPr="00FF1CF3">
        <w:rPr>
          <w:rStyle w:val="StyleUnderline"/>
          <w:highlight w:val="cyan"/>
        </w:rPr>
        <w:t>food insecurity</w:t>
      </w:r>
      <w:r w:rsidRPr="0021126F">
        <w:rPr>
          <w:rStyle w:val="StyleUnderline"/>
        </w:rPr>
        <w:t xml:space="preserve"> in those regions </w:t>
      </w:r>
      <w:r w:rsidRPr="00FF1CF3">
        <w:rPr>
          <w:rStyle w:val="StyleUnderline"/>
          <w:highlight w:val="cyan"/>
        </w:rPr>
        <w:t>could</w:t>
      </w:r>
      <w:r w:rsidRPr="0021126F">
        <w:rPr>
          <w:rStyle w:val="StyleUnderline"/>
        </w:rPr>
        <w:t xml:space="preserve"> </w:t>
      </w:r>
      <w:r w:rsidRPr="00FF1CF3">
        <w:rPr>
          <w:rStyle w:val="StyleUnderline"/>
          <w:highlight w:val="cyan"/>
        </w:rPr>
        <w:t>have</w:t>
      </w:r>
      <w:r w:rsidRPr="0021126F">
        <w:rPr>
          <w:rStyle w:val="StyleUnderline"/>
        </w:rPr>
        <w:t xml:space="preserve"> </w:t>
      </w:r>
      <w:r w:rsidRPr="00FF1CF3">
        <w:rPr>
          <w:rStyle w:val="StyleUnderline"/>
          <w:highlight w:val="cyan"/>
        </w:rPr>
        <w:t>severe consequences</w:t>
      </w:r>
      <w:r w:rsidRPr="0021126F">
        <w:rPr>
          <w:sz w:val="16"/>
        </w:rPr>
        <w:t xml:space="preserve">.12 Risks of total food production loss 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 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 While we’d lose almost </w:t>
      </w:r>
      <w:proofErr w:type="gramStart"/>
      <w:r w:rsidRPr="0021126F">
        <w:rPr>
          <w:sz w:val="16"/>
        </w:rPr>
        <w:t>all of</w:t>
      </w:r>
      <w:proofErr w:type="gramEnd"/>
      <w:r w:rsidRPr="0021126F">
        <w:rPr>
          <w:sz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 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 Risks of significant food production loss </w:t>
      </w:r>
      <w:r w:rsidRPr="0021126F">
        <w:rPr>
          <w:rStyle w:val="StyleUnderline"/>
        </w:rPr>
        <w:t>Risks of significant food production loss are those that could result in a 3-30% reduction in our food production capacity.</w:t>
      </w:r>
      <w:r w:rsidRPr="0021126F">
        <w:rPr>
          <w:sz w:val="16"/>
        </w:rPr>
        <w:t xml:space="preserve"> While this might sound much less extreme by comparison, keep in mind that all disasters in living memory have been less than a 3% loss. Based on current research18, there is an approximately 80% chance of significant food production loss this century. </w:t>
      </w:r>
      <w:r w:rsidRPr="0021126F">
        <w:rPr>
          <w:rStyle w:val="StyleUnderline"/>
        </w:rPr>
        <w:t xml:space="preserve">Sources of such risks </w:t>
      </w:r>
      <w:proofErr w:type="gramStart"/>
      <w:r w:rsidRPr="0021126F">
        <w:rPr>
          <w:rStyle w:val="StyleUnderline"/>
        </w:rPr>
        <w:t>include</w:t>
      </w:r>
      <w:r w:rsidRPr="0021126F">
        <w:rPr>
          <w:sz w:val="16"/>
        </w:rPr>
        <w:t>:</w:t>
      </w:r>
      <w:proofErr w:type="gramEnd"/>
      <w:r w:rsidRPr="0021126F">
        <w:rPr>
          <w:sz w:val="16"/>
        </w:rPr>
        <w:t xml:space="preserve"> Global warming resulting in multiple bread-basket failure19; </w:t>
      </w:r>
      <w:r w:rsidRPr="0021126F">
        <w:rPr>
          <w:rStyle w:val="StyleUnderline"/>
        </w:rPr>
        <w:t>Catastrophic crop disease to staple crops</w:t>
      </w:r>
      <w:r w:rsidRPr="0021126F">
        <w:rPr>
          <w:sz w:val="16"/>
        </w:rPr>
        <w:t xml:space="preserve"> – the grass family poaceae (which includes wheat, rye, and barley) alone contributes 50% of the world’s calories20,21; 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Loss of pollinators – in Europe, pollination services represents some 12% of food production, mainly by increasing the yield of fruits, vegetables and nuts.24 Global agricultural losses are estimated at between 3-8% in the event insect pollination were to fail.25 </w:t>
      </w:r>
      <w:r w:rsidRPr="0021126F">
        <w:rPr>
          <w:rStyle w:val="StyleUnderline"/>
        </w:rPr>
        <w:t>There are also risks of significant food production loss that would occur via failures of the physical infrastructure needed to produce food. We rely on a complex network of interlinked infrastructure</w:t>
      </w:r>
      <w:r w:rsidRPr="0021126F">
        <w:rPr>
          <w:sz w:val="16"/>
        </w:rPr>
        <w:t xml:space="preserve"> – e.g. electricity, fossil fuels, water, telecommunication, etc – </w:t>
      </w:r>
      <w:r w:rsidRPr="0021126F">
        <w:rPr>
          <w:rStyle w:val="StyleUnderline"/>
        </w:rPr>
        <w:t>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w:t>
      </w:r>
      <w:r w:rsidRPr="0021126F">
        <w:rPr>
          <w:sz w:val="16"/>
        </w:rPr>
        <w:t>. An estimated 40-50% of the world’s population survives on food produced from fertilizers made through the Haber-Bosch process26, which requires gas (fossil fuel) and electrical infrastructure as well as transportation networks to distribute. 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 Conclusion</w:t>
      </w:r>
      <w:r w:rsidRPr="0021126F">
        <w:rPr>
          <w:rStyle w:val="StyleUnderline"/>
        </w:rPr>
        <w:t xml:space="preserve"> Food insecurity is </w:t>
      </w:r>
      <w:r w:rsidRPr="00FF1CF3">
        <w:rPr>
          <w:rStyle w:val="StyleUnderline"/>
          <w:highlight w:val="cyan"/>
        </w:rPr>
        <w:t xml:space="preserve">a global </w:t>
      </w:r>
      <w:r w:rsidRPr="0021126F">
        <w:rPr>
          <w:rStyle w:val="StyleUnderline"/>
        </w:rPr>
        <w:t xml:space="preserve">catastrophic </w:t>
      </w:r>
      <w:r w:rsidRPr="00FF1CF3">
        <w:rPr>
          <w:rStyle w:val="StyleUnderline"/>
          <w:highlight w:val="cyan"/>
        </w:rPr>
        <w:t>risk factor</w:t>
      </w:r>
      <w:r w:rsidRPr="0021126F">
        <w:rPr>
          <w:rStyle w:val="StyleUnderline"/>
        </w:rPr>
        <w:t xml:space="preserve"> </w:t>
      </w:r>
      <w:r w:rsidRPr="00FF1CF3">
        <w:rPr>
          <w:rStyle w:val="StyleUnderline"/>
          <w:highlight w:val="cyan"/>
        </w:rPr>
        <w:t>increasing the likelihood of other catastrophes</w:t>
      </w:r>
      <w:r w:rsidRPr="0021126F">
        <w:rPr>
          <w:rStyle w:val="StyleUnderline"/>
        </w:rPr>
        <w:t xml:space="preserve"> occurring (</w:t>
      </w:r>
      <w:r w:rsidRPr="00FF1CF3">
        <w:rPr>
          <w:rStyle w:val="StyleUnderline"/>
          <w:highlight w:val="cyan"/>
        </w:rPr>
        <w:t>e.g.</w:t>
      </w:r>
      <w:r w:rsidRPr="0021126F">
        <w:rPr>
          <w:rStyle w:val="StyleUnderline"/>
        </w:rPr>
        <w:t xml:space="preserve">, </w:t>
      </w:r>
      <w:r w:rsidRPr="00FF1CF3">
        <w:rPr>
          <w:rStyle w:val="StyleUnderline"/>
          <w:highlight w:val="cyan"/>
        </w:rPr>
        <w:t>nuclear war</w:t>
      </w:r>
      <w:r w:rsidRPr="0021126F">
        <w:rPr>
          <w:rStyle w:val="StyleUnderline"/>
        </w:rPr>
        <w:t xml:space="preserve">) </w:t>
      </w:r>
      <w:r w:rsidRPr="00FF1CF3">
        <w:rPr>
          <w:rStyle w:val="StyleUnderline"/>
          <w:highlight w:val="cyan"/>
        </w:rPr>
        <w:t>or decreasing</w:t>
      </w:r>
      <w:r w:rsidRPr="0021126F">
        <w:rPr>
          <w:rStyle w:val="StyleUnderline"/>
        </w:rPr>
        <w:t xml:space="preserve"> our </w:t>
      </w:r>
      <w:r w:rsidRPr="00FF1CF3">
        <w:rPr>
          <w:rStyle w:val="StyleUnderline"/>
          <w:highlight w:val="cyan"/>
        </w:rPr>
        <w:t>resilience</w:t>
      </w:r>
      <w:r w:rsidRPr="0021126F">
        <w:rPr>
          <w:rStyle w:val="StyleUnderline"/>
        </w:rPr>
        <w:t xml:space="preserve"> to catastrophes. Even if no catastrophe results from prolonged food insecurity, such significant food system failures would be robustly bad, potentially causing hundreds of millions to die</w:t>
      </w:r>
      <w:r w:rsidRPr="0021126F">
        <w:rPr>
          <w:sz w:val="16"/>
        </w:rPr>
        <w:t xml:space="preserve">. The complex nature of food security and the highly interdisciplinary nature of the </w:t>
      </w:r>
      <w:proofErr w:type="gramStart"/>
      <w:r w:rsidRPr="0021126F">
        <w:rPr>
          <w:sz w:val="16"/>
        </w:rPr>
        <w:t>problem,</w:t>
      </w:r>
      <w:proofErr w:type="gramEnd"/>
      <w:r w:rsidRPr="0021126F">
        <w:rPr>
          <w:sz w:val="16"/>
        </w:rPr>
        <w:t xml:space="preserve"> makes it a difficult problem to address.</w:t>
      </w:r>
    </w:p>
    <w:p w14:paraId="76657260" w14:textId="77777777" w:rsidR="009E3C4C" w:rsidRPr="00566F0F" w:rsidRDefault="009E3C4C" w:rsidP="009E3C4C">
      <w:pPr>
        <w:pStyle w:val="Heading3"/>
      </w:pPr>
      <w:r>
        <w:t>AT: Heg---2AC</w:t>
      </w:r>
    </w:p>
    <w:p w14:paraId="2CE1CC54" w14:textId="77777777" w:rsidR="009E3C4C" w:rsidRPr="00983594" w:rsidRDefault="009E3C4C" w:rsidP="009E3C4C">
      <w:pPr>
        <w:pStyle w:val="Heading4"/>
      </w:pPr>
      <w:r>
        <w:t>Squo IPR creates hegemonic ideal which have economic appeal in the status quo even though they are at the direct harms of traditional culture</w:t>
      </w:r>
    </w:p>
    <w:p w14:paraId="6D688B4E" w14:textId="77777777" w:rsidR="009E3C4C" w:rsidRPr="001B715E" w:rsidRDefault="009E3C4C" w:rsidP="009E3C4C">
      <w:pPr>
        <w:rPr>
          <w:rStyle w:val="Style13ptBold"/>
        </w:rPr>
      </w:pPr>
      <w:r w:rsidRPr="001B715E">
        <w:rPr>
          <w:rStyle w:val="Style13ptBold"/>
        </w:rPr>
        <w:t>Oguamanam</w:t>
      </w:r>
      <w:r>
        <w:rPr>
          <w:rStyle w:val="Style13ptBold"/>
        </w:rPr>
        <w:t xml:space="preserve"> 6</w:t>
      </w:r>
      <w:r w:rsidRPr="001B715E">
        <w:t xml:space="preserve"> Oguamanam is called to the Bar in Nigeria and Canada and is a member of Nigerian Bar Association and Nova Scotia's Barristers' Society. In addition to public speaking engagements nationally and internationally, Dr Oguamanam provides technical and expert consulting and support services in his areas of work for states and sub-state actors, intergovernmental bodies, Indigenous and local communities in developed and newly industrializing countries and elsewhere. He is also the author of: International Law and Indigenous Knowledge: Intellectual Property, Plant Biodiversity, and Traditional Medicine (2006) and Intellectual Property in Global Governance: A Development Question (2011).</w:t>
      </w:r>
      <w:r>
        <w:t xml:space="preserve"> (Chidi, “International Law and Indigenous Knoweldge: Intellectual Property, Plant Biodiversity, and Traditional Medicine”, </w:t>
      </w:r>
      <w:r>
        <w:rPr>
          <w:i/>
          <w:iCs/>
        </w:rPr>
        <w:t xml:space="preserve">University of Toronto Press, </w:t>
      </w:r>
      <w:r>
        <w:t>2006, Accessed via University of Michigan Libraries, DOA: 7/2/24)//LFS – LMH</w:t>
      </w:r>
    </w:p>
    <w:p w14:paraId="5EB5128A" w14:textId="77777777" w:rsidR="009E3C4C" w:rsidRPr="00B2451A" w:rsidRDefault="009E3C4C" w:rsidP="009E3C4C">
      <w:r w:rsidRPr="00983594">
        <w:rPr>
          <w:u w:val="single"/>
        </w:rPr>
        <w:t xml:space="preserve">The </w:t>
      </w:r>
      <w:r w:rsidRPr="00FF1CF3">
        <w:rPr>
          <w:highlight w:val="cyan"/>
          <w:u w:val="single"/>
        </w:rPr>
        <w:t>culture of extractivism</w:t>
      </w:r>
      <w:r w:rsidRPr="00983594">
        <w:rPr>
          <w:u w:val="single"/>
        </w:rPr>
        <w:t xml:space="preserve"> (extracting active compounds from bio-logical resources) </w:t>
      </w:r>
      <w:r w:rsidRPr="00FF1CF3">
        <w:rPr>
          <w:highlight w:val="cyan"/>
          <w:u w:val="single"/>
        </w:rPr>
        <w:t>endorsed by IPRs</w:t>
      </w:r>
      <w:r w:rsidRPr="00983594">
        <w:rPr>
          <w:u w:val="single"/>
        </w:rPr>
        <w:t xml:space="preserve">, especially patents, </w:t>
      </w:r>
      <w:r w:rsidRPr="00FF1CF3">
        <w:rPr>
          <w:highlight w:val="cyan"/>
          <w:u w:val="single"/>
        </w:rPr>
        <w:t>fosters a bio-medical</w:t>
      </w:r>
      <w:r w:rsidRPr="00983594">
        <w:rPr>
          <w:u w:val="single"/>
        </w:rPr>
        <w:t xml:space="preserve"> or allopathic </w:t>
      </w:r>
      <w:r w:rsidRPr="00FF1CF3">
        <w:rPr>
          <w:highlight w:val="cyan"/>
          <w:u w:val="single"/>
        </w:rPr>
        <w:t>hegemony at the expense of medical pluralism or cooperation</w:t>
      </w:r>
      <w:r w:rsidRPr="00983594">
        <w:rPr>
          <w:u w:val="single"/>
        </w:rPr>
        <w:t xml:space="preserve"> among medical systems</w:t>
      </w:r>
      <w:r w:rsidRPr="00B2451A">
        <w:t>. 29 Extractivism thrives in a West-ern scientific paradigm. That approach depicts a gap in cross-cultural</w:t>
      </w:r>
      <w:r>
        <w:t xml:space="preserve"> </w:t>
      </w:r>
      <w:r w:rsidRPr="00B2451A">
        <w:t>understanding of phenomena. In the words of Nathan Sivin, this ten-dency goes ‘back to the days when empire and colony were good words</w:t>
      </w:r>
      <w:r>
        <w:t xml:space="preserve"> </w:t>
      </w:r>
      <w:r w:rsidRPr="00B2451A">
        <w:t>in Europe …</w:t>
      </w:r>
      <w:r w:rsidRPr="00983594">
        <w:rPr>
          <w:u w:val="single"/>
        </w:rPr>
        <w:t xml:space="preserve"> As they apply to our topic, </w:t>
      </w:r>
      <w:r w:rsidRPr="00FF1CF3">
        <w:rPr>
          <w:highlight w:val="cyan"/>
          <w:u w:val="single"/>
        </w:rPr>
        <w:t xml:space="preserve">they assume that plant </w:t>
      </w:r>
      <w:proofErr w:type="gramStart"/>
      <w:r w:rsidRPr="00FF1CF3">
        <w:rPr>
          <w:highlight w:val="cyan"/>
          <w:u w:val="single"/>
        </w:rPr>
        <w:t>explora-tion</w:t>
      </w:r>
      <w:proofErr w:type="gramEnd"/>
      <w:r w:rsidRPr="00FF1CF3">
        <w:rPr>
          <w:highlight w:val="cyan"/>
          <w:u w:val="single"/>
        </w:rPr>
        <w:t xml:space="preserve"> involves different kinds of resources that different kinds of people hold.</w:t>
      </w:r>
      <w:r w:rsidRPr="00983594">
        <w:rPr>
          <w:u w:val="single"/>
        </w:rPr>
        <w:t xml:space="preserve"> One resource is </w:t>
      </w:r>
      <w:proofErr w:type="gramStart"/>
      <w:r w:rsidRPr="00983594">
        <w:rPr>
          <w:u w:val="single"/>
        </w:rPr>
        <w:t>know-how</w:t>
      </w:r>
      <w:proofErr w:type="gramEnd"/>
      <w:r w:rsidRPr="00983594">
        <w:rPr>
          <w:u w:val="single"/>
        </w:rPr>
        <w:t xml:space="preserve"> and the other is raw material.’</w:t>
      </w:r>
      <w:r w:rsidRPr="00B2451A">
        <w:t xml:space="preserve"> 30 </w:t>
      </w:r>
      <w:r w:rsidRPr="00FF1CF3">
        <w:rPr>
          <w:highlight w:val="cyan"/>
          <w:u w:val="single"/>
        </w:rPr>
        <w:t>For the 80 per cent of the world’s politically disempowered</w:t>
      </w:r>
      <w:r w:rsidRPr="00983594">
        <w:rPr>
          <w:u w:val="single"/>
        </w:rPr>
        <w:t xml:space="preserve"> poor </w:t>
      </w:r>
      <w:r w:rsidRPr="00FF1CF3">
        <w:rPr>
          <w:highlight w:val="cyan"/>
          <w:u w:val="single"/>
        </w:rPr>
        <w:t>who rely on TKPT</w:t>
      </w:r>
      <w:r w:rsidRPr="00983594">
        <w:rPr>
          <w:u w:val="single"/>
        </w:rPr>
        <w:t xml:space="preserve"> for their health needs,31 </w:t>
      </w:r>
      <w:r w:rsidRPr="00FF1CF3">
        <w:rPr>
          <w:highlight w:val="cyan"/>
          <w:u w:val="single"/>
        </w:rPr>
        <w:t xml:space="preserve">the implication is </w:t>
      </w:r>
      <w:r w:rsidRPr="00983594">
        <w:rPr>
          <w:u w:val="single"/>
        </w:rPr>
        <w:t>evident</w:t>
      </w:r>
      <w:r w:rsidRPr="00FF1CF3">
        <w:rPr>
          <w:highlight w:val="cyan"/>
          <w:u w:val="single"/>
        </w:rPr>
        <w:t>.</w:t>
      </w:r>
      <w:r w:rsidRPr="00B2451A">
        <w:t xml:space="preserve"> </w:t>
      </w:r>
      <w:r w:rsidRPr="00FF1CF3">
        <w:rPr>
          <w:highlight w:val="cyan"/>
          <w:u w:val="single"/>
        </w:rPr>
        <w:t>The bulk of them cannot afford</w:t>
      </w:r>
      <w:r w:rsidRPr="00983594">
        <w:rPr>
          <w:u w:val="single"/>
        </w:rPr>
        <w:t xml:space="preserve"> the high cost of </w:t>
      </w:r>
      <w:r w:rsidRPr="00FF1CF3">
        <w:rPr>
          <w:highlight w:val="cyan"/>
          <w:u w:val="single"/>
        </w:rPr>
        <w:t>Western medicinal services</w:t>
      </w:r>
      <w:r w:rsidRPr="00983594">
        <w:rPr>
          <w:u w:val="single"/>
        </w:rPr>
        <w:t xml:space="preserve">. Perhaps more important, </w:t>
      </w:r>
      <w:r w:rsidRPr="00FF1CF3">
        <w:rPr>
          <w:highlight w:val="cyan"/>
          <w:u w:val="single"/>
        </w:rPr>
        <w:t>indigenous peoples have faith in the efficacy of the traditional therapeutic approach</w:t>
      </w:r>
      <w:r w:rsidRPr="00983594">
        <w:rPr>
          <w:u w:val="single"/>
        </w:rPr>
        <w:t>, which is a complementary aspect of most indigenous or local peoples’ cultures</w:t>
      </w:r>
      <w:r w:rsidRPr="00B2451A">
        <w:t>.</w:t>
      </w:r>
      <w:r>
        <w:t xml:space="preserve"> </w:t>
      </w:r>
      <w:r w:rsidRPr="00B2451A">
        <w:t>The narrow focus on extractivism has its own constraints. New tech-nologies in the fields of synthetic and combinatorial chemistry, genomics,</w:t>
      </w:r>
      <w:r>
        <w:t xml:space="preserve"> </w:t>
      </w:r>
      <w:r w:rsidRPr="00B2451A">
        <w:t>bioinformatics, and recently nano/atomtech 32 threaten reliance on natu-ral products and biological diversity. 33 For instance, chemical structures</w:t>
      </w:r>
      <w:r>
        <w:t xml:space="preserve"> </w:t>
      </w:r>
      <w:r w:rsidRPr="00B2451A">
        <w:t xml:space="preserve">derived from plants or animals provide models for artificial or </w:t>
      </w:r>
      <w:proofErr w:type="gramStart"/>
      <w:r w:rsidRPr="00B2451A">
        <w:t>syn-thetic</w:t>
      </w:r>
      <w:proofErr w:type="gramEnd"/>
      <w:r w:rsidRPr="00B2451A">
        <w:t xml:space="preserve"> alternatives. They are often procured at low cost. While chemists</w:t>
      </w:r>
      <w:r>
        <w:t xml:space="preserve"> </w:t>
      </w:r>
      <w:r w:rsidRPr="00B2451A">
        <w:t>can synthetically modify and improve a molecule, no one can fathom</w:t>
      </w:r>
      <w:r>
        <w:t xml:space="preserve"> </w:t>
      </w:r>
      <w:r w:rsidRPr="00B2451A">
        <w:t>nature’s own bioactive molecules. These trends in Western science and</w:t>
      </w:r>
      <w:r>
        <w:t xml:space="preserve"> </w:t>
      </w:r>
      <w:r w:rsidRPr="00B2451A">
        <w:t>technology may provide attractive alternatives to natural products;</w:t>
      </w:r>
      <w:r>
        <w:t xml:space="preserve"> </w:t>
      </w:r>
      <w:r w:rsidRPr="00B2451A">
        <w:t>they would not, however, dispense completely with the primary utility</w:t>
      </w:r>
      <w:r>
        <w:t xml:space="preserve"> </w:t>
      </w:r>
      <w:r w:rsidRPr="00B2451A">
        <w:t xml:space="preserve">of natural products. Again, </w:t>
      </w:r>
      <w:r w:rsidRPr="00FF1CF3">
        <w:rPr>
          <w:highlight w:val="cyan"/>
          <w:u w:val="single"/>
        </w:rPr>
        <w:t>extractivism</w:t>
      </w:r>
      <w:r w:rsidRPr="00983594">
        <w:rPr>
          <w:u w:val="single"/>
        </w:rPr>
        <w:t xml:space="preserve"> </w:t>
      </w:r>
      <w:r w:rsidRPr="00FF1CF3">
        <w:rPr>
          <w:highlight w:val="cyan"/>
          <w:u w:val="single"/>
        </w:rPr>
        <w:t>promotes</w:t>
      </w:r>
      <w:r w:rsidRPr="00983594">
        <w:rPr>
          <w:u w:val="single"/>
        </w:rPr>
        <w:t xml:space="preserve"> the twin practice of </w:t>
      </w:r>
      <w:r w:rsidRPr="00FF1CF3">
        <w:rPr>
          <w:highlight w:val="cyan"/>
          <w:u w:val="single"/>
        </w:rPr>
        <w:t>biotrade and bioprospecting</w:t>
      </w:r>
      <w:r w:rsidRPr="00983594">
        <w:rPr>
          <w:u w:val="single"/>
        </w:rPr>
        <w:t xml:space="preserve">. </w:t>
      </w:r>
      <w:r w:rsidRPr="00B2451A">
        <w:t xml:space="preserve">The former refers to </w:t>
      </w:r>
      <w:r w:rsidRPr="00983594">
        <w:rPr>
          <w:u w:val="single"/>
        </w:rPr>
        <w:t xml:space="preserve">international trade in genetic resources, whereas the latter is the search for genetic resources of economic value. </w:t>
      </w:r>
      <w:r w:rsidRPr="00FF1CF3">
        <w:rPr>
          <w:highlight w:val="cyan"/>
          <w:u w:val="single"/>
        </w:rPr>
        <w:t>Both</w:t>
      </w:r>
      <w:r w:rsidRPr="00983594">
        <w:rPr>
          <w:u w:val="single"/>
        </w:rPr>
        <w:t xml:space="preserve"> practices </w:t>
      </w:r>
      <w:r w:rsidRPr="00FF1CF3">
        <w:rPr>
          <w:highlight w:val="cyan"/>
          <w:u w:val="single"/>
        </w:rPr>
        <w:t>have</w:t>
      </w:r>
      <w:r w:rsidRPr="00983594">
        <w:rPr>
          <w:u w:val="single"/>
        </w:rPr>
        <w:t xml:space="preserve"> exclusive </w:t>
      </w:r>
      <w:r w:rsidRPr="00FF1CF3">
        <w:rPr>
          <w:highlight w:val="cyan"/>
          <w:u w:val="single"/>
        </w:rPr>
        <w:t>economic appeal.</w:t>
      </w:r>
      <w:r w:rsidRPr="00983594">
        <w:rPr>
          <w:u w:val="single"/>
        </w:rPr>
        <w:t xml:space="preserve"> </w:t>
      </w:r>
      <w:r w:rsidRPr="00FF1CF3">
        <w:rPr>
          <w:highlight w:val="cyan"/>
          <w:u w:val="single"/>
        </w:rPr>
        <w:t>They</w:t>
      </w:r>
      <w:r w:rsidRPr="00983594">
        <w:rPr>
          <w:u w:val="single"/>
        </w:rPr>
        <w:t xml:space="preserve"> </w:t>
      </w:r>
      <w:r w:rsidRPr="00FF1CF3">
        <w:rPr>
          <w:highlight w:val="cyan"/>
          <w:u w:val="single"/>
        </w:rPr>
        <w:t>undermine</w:t>
      </w:r>
      <w:r w:rsidRPr="00983594">
        <w:rPr>
          <w:u w:val="single"/>
        </w:rPr>
        <w:t xml:space="preserve"> non-economic and other </w:t>
      </w:r>
      <w:r w:rsidRPr="00FF1CF3">
        <w:rPr>
          <w:highlight w:val="cyan"/>
          <w:u w:val="single"/>
        </w:rPr>
        <w:t>cultural values</w:t>
      </w:r>
      <w:r w:rsidRPr="00983594">
        <w:rPr>
          <w:u w:val="single"/>
        </w:rPr>
        <w:t xml:space="preserve"> </w:t>
      </w:r>
      <w:r w:rsidRPr="00FF1CF3">
        <w:rPr>
          <w:highlight w:val="cyan"/>
          <w:u w:val="single"/>
        </w:rPr>
        <w:t>inherent</w:t>
      </w:r>
      <w:r w:rsidRPr="00983594">
        <w:rPr>
          <w:u w:val="single"/>
        </w:rPr>
        <w:t xml:space="preserve"> </w:t>
      </w:r>
      <w:r w:rsidRPr="00FF1CF3">
        <w:rPr>
          <w:highlight w:val="cyan"/>
          <w:u w:val="single"/>
        </w:rPr>
        <w:t>in</w:t>
      </w:r>
      <w:r w:rsidRPr="00983594">
        <w:rPr>
          <w:u w:val="single"/>
        </w:rPr>
        <w:t xml:space="preserve"> the relationship </w:t>
      </w:r>
      <w:r w:rsidRPr="00FF1CF3">
        <w:rPr>
          <w:highlight w:val="cyan"/>
          <w:u w:val="single"/>
        </w:rPr>
        <w:t>the indigenous</w:t>
      </w:r>
      <w:r w:rsidRPr="00983594">
        <w:rPr>
          <w:u w:val="single"/>
        </w:rPr>
        <w:t xml:space="preserve"> and local </w:t>
      </w:r>
      <w:r w:rsidRPr="00FF1CF3">
        <w:rPr>
          <w:highlight w:val="cyan"/>
          <w:u w:val="single"/>
        </w:rPr>
        <w:t>communities</w:t>
      </w:r>
      <w:r w:rsidRPr="00983594">
        <w:rPr>
          <w:u w:val="single"/>
        </w:rPr>
        <w:t xml:space="preserve"> </w:t>
      </w:r>
      <w:r w:rsidRPr="00FF1CF3">
        <w:rPr>
          <w:highlight w:val="cyan"/>
          <w:u w:val="single"/>
        </w:rPr>
        <w:t>have with the natural world</w:t>
      </w:r>
      <w:r w:rsidRPr="00983594">
        <w:rPr>
          <w:u w:val="single"/>
        </w:rPr>
        <w:t>.</w:t>
      </w:r>
      <w:r w:rsidRPr="00B2451A">
        <w:t xml:space="preserve"> Those values are an integral part of a people’s cultural</w:t>
      </w:r>
      <w:r>
        <w:t xml:space="preserve"> </w:t>
      </w:r>
      <w:r w:rsidRPr="00B2451A">
        <w:t>identity.</w:t>
      </w:r>
      <w:r>
        <w:t xml:space="preserve"> </w:t>
      </w:r>
      <w:r w:rsidRPr="00B2451A">
        <w:t>There is a strong need for a legal framework to address the inequities</w:t>
      </w:r>
      <w:r>
        <w:t xml:space="preserve"> </w:t>
      </w:r>
      <w:r w:rsidRPr="00B2451A">
        <w:t>in the exchange and use of genetic resources. The same applies to the</w:t>
      </w:r>
      <w:r>
        <w:t xml:space="preserve"> </w:t>
      </w:r>
      <w:r w:rsidRPr="00B2451A">
        <w:t xml:space="preserve">imperative for the protection of traditional knowledge. This book </w:t>
      </w:r>
      <w:proofErr w:type="gramStart"/>
      <w:r w:rsidRPr="00B2451A">
        <w:t>ar-gues</w:t>
      </w:r>
      <w:proofErr w:type="gramEnd"/>
      <w:r w:rsidRPr="00B2451A">
        <w:t xml:space="preserve"> that what must be weighed and factored </w:t>
      </w:r>
      <w:proofErr w:type="gramStart"/>
      <w:r w:rsidRPr="00B2451A">
        <w:t>in to</w:t>
      </w:r>
      <w:proofErr w:type="gramEnd"/>
      <w:r w:rsidRPr="00B2451A">
        <w:t xml:space="preserve"> the mediating policy</w:t>
      </w:r>
      <w:r>
        <w:t xml:space="preserve"> </w:t>
      </w:r>
      <w:r w:rsidRPr="00B2451A">
        <w:t>initiatives to address these concerns is the price at which the desired</w:t>
      </w:r>
      <w:r>
        <w:t xml:space="preserve"> </w:t>
      </w:r>
      <w:r w:rsidRPr="00B2451A">
        <w:t xml:space="preserve">changes are attained. This raises a fundamental problem, which I </w:t>
      </w:r>
      <w:proofErr w:type="gramStart"/>
      <w:r w:rsidRPr="00B2451A">
        <w:t>high-light</w:t>
      </w:r>
      <w:proofErr w:type="gramEnd"/>
      <w:r w:rsidRPr="00B2451A">
        <w:t xml:space="preserve"> by posing a crucial question</w:t>
      </w:r>
      <w:r w:rsidRPr="00983594">
        <w:rPr>
          <w:u w:val="single"/>
        </w:rPr>
        <w:t xml:space="preserve">. Is it possible that </w:t>
      </w:r>
      <w:r w:rsidRPr="00FF1CF3">
        <w:rPr>
          <w:highlight w:val="cyan"/>
          <w:u w:val="single"/>
        </w:rPr>
        <w:t>in pursuing</w:t>
      </w:r>
      <w:r w:rsidRPr="00983594">
        <w:rPr>
          <w:u w:val="single"/>
        </w:rPr>
        <w:t xml:space="preserve"> the supposed attraction of </w:t>
      </w:r>
      <w:r w:rsidRPr="00FF1CF3">
        <w:rPr>
          <w:highlight w:val="cyan"/>
          <w:u w:val="single"/>
        </w:rPr>
        <w:t>Western IPRs, we compromise the survival</w:t>
      </w:r>
      <w:r w:rsidRPr="00983594">
        <w:rPr>
          <w:u w:val="single"/>
        </w:rPr>
        <w:t xml:space="preserve"> and critical elements </w:t>
      </w:r>
      <w:r w:rsidRPr="00FF1CF3">
        <w:rPr>
          <w:highlight w:val="cyan"/>
          <w:u w:val="single"/>
        </w:rPr>
        <w:t>of</w:t>
      </w:r>
      <w:r w:rsidRPr="00983594">
        <w:rPr>
          <w:u w:val="single"/>
        </w:rPr>
        <w:t xml:space="preserve"> the lifestyle of </w:t>
      </w:r>
      <w:r w:rsidRPr="00FF1CF3">
        <w:rPr>
          <w:highlight w:val="cyan"/>
          <w:u w:val="single"/>
        </w:rPr>
        <w:t>indigenous and local communities?</w:t>
      </w:r>
      <w:r>
        <w:t xml:space="preserve"> </w:t>
      </w:r>
      <w:r w:rsidRPr="00B2451A">
        <w:t>This may be so, given that indigenous lifestyle is a comprehensive</w:t>
      </w:r>
      <w:r>
        <w:t xml:space="preserve"> </w:t>
      </w:r>
      <w:r w:rsidRPr="00B2451A">
        <w:t xml:space="preserve">package, with developed independent cultures of health care. </w:t>
      </w:r>
      <w:r w:rsidRPr="00983594">
        <w:rPr>
          <w:u w:val="single"/>
        </w:rPr>
        <w:t xml:space="preserve">Often, </w:t>
      </w:r>
      <w:r w:rsidRPr="00FF1CF3">
        <w:rPr>
          <w:highlight w:val="cyan"/>
          <w:u w:val="single"/>
        </w:rPr>
        <w:t>such a culture represents an alternative</w:t>
      </w:r>
      <w:r w:rsidRPr="00983594">
        <w:rPr>
          <w:u w:val="single"/>
        </w:rPr>
        <w:t xml:space="preserve"> </w:t>
      </w:r>
      <w:r w:rsidRPr="00FF1CF3">
        <w:rPr>
          <w:highlight w:val="cyan"/>
          <w:u w:val="single"/>
        </w:rPr>
        <w:t>to non-indigenous approaches to health care.</w:t>
      </w:r>
      <w:r w:rsidRPr="00983594">
        <w:rPr>
          <w:u w:val="single"/>
        </w:rPr>
        <w:t xml:space="preserve"> It is only when we survey the nature of TKPT that the appropriateness of mainstream IPRs to that form of traditional </w:t>
      </w:r>
      <w:proofErr w:type="gramStart"/>
      <w:r w:rsidRPr="00983594">
        <w:rPr>
          <w:u w:val="single"/>
        </w:rPr>
        <w:t>knowl- edge</w:t>
      </w:r>
      <w:proofErr w:type="gramEnd"/>
      <w:r w:rsidRPr="00983594">
        <w:rPr>
          <w:u w:val="single"/>
        </w:rPr>
        <w:t xml:space="preserve"> can be evaluated. </w:t>
      </w:r>
      <w:r w:rsidRPr="00B2451A">
        <w:t>Such scrutiny is critical if IP is to be appraised in</w:t>
      </w:r>
      <w:r>
        <w:t xml:space="preserve"> </w:t>
      </w:r>
      <w:r w:rsidRPr="00B2451A">
        <w:t>the light of the objectives that have been claimed on its behalf.</w:t>
      </w:r>
    </w:p>
    <w:p w14:paraId="639524DA" w14:textId="77777777" w:rsidR="009E3C4C" w:rsidRPr="00983594" w:rsidRDefault="009E3C4C" w:rsidP="009E3C4C">
      <w:pPr>
        <w:pStyle w:val="Heading4"/>
      </w:pPr>
      <w:r>
        <w:t xml:space="preserve">The affirmative is necessary for policy simulation and formulation ideas because it allows traditional knowledge to be brought into the paradigm of western knowledge </w:t>
      </w:r>
    </w:p>
    <w:p w14:paraId="6BB3AE89" w14:textId="77777777" w:rsidR="009E3C4C" w:rsidRPr="001B715E" w:rsidRDefault="009E3C4C" w:rsidP="009E3C4C">
      <w:pPr>
        <w:rPr>
          <w:rStyle w:val="Style13ptBold"/>
        </w:rPr>
      </w:pPr>
      <w:r w:rsidRPr="001B715E">
        <w:rPr>
          <w:rStyle w:val="Style13ptBold"/>
        </w:rPr>
        <w:t>Oguamanam</w:t>
      </w:r>
      <w:r>
        <w:rPr>
          <w:rStyle w:val="Style13ptBold"/>
        </w:rPr>
        <w:t xml:space="preserve"> 6</w:t>
      </w:r>
      <w:r w:rsidRPr="001B715E">
        <w:t xml:space="preserve"> Oguamanam is called to the Bar in Nigeria and Canada and is a member of Nigerian Bar Association and Nova Scotia's Barristers' Society. In addition to public speaking engagements nationally and internationally, Dr Oguamanam provides technical and expert consulting and support services in his areas of work for states and sub-state actors, intergovernmental bodies, Indigenous and local communities in developed and newly industrializing countries and elsewhere. He is also the author of: International Law and Indigenous Knowledge: Intellectual Property, Plant Biodiversity, and Traditional Medicine (2006) and Intellectual Property in Global Governance: A Development Question (2011).</w:t>
      </w:r>
      <w:r>
        <w:t xml:space="preserve"> (Chidi, “International Law and Indigenous Knoweldge: Intellectual Property, Plant Biodiversity, and Traditional Medicine”, </w:t>
      </w:r>
      <w:r>
        <w:rPr>
          <w:i/>
          <w:iCs/>
        </w:rPr>
        <w:t xml:space="preserve">University of Toronto Press, </w:t>
      </w:r>
      <w:r>
        <w:t>2006, Accessed via University of Michigan Libraries, DOA: 7/2/24)//LFS – LMH</w:t>
      </w:r>
    </w:p>
    <w:p w14:paraId="673BBAD3" w14:textId="77777777" w:rsidR="009E3C4C" w:rsidRPr="00983594" w:rsidRDefault="009E3C4C" w:rsidP="009E3C4C">
      <w:pPr>
        <w:rPr>
          <w:u w:val="single"/>
        </w:rPr>
      </w:pPr>
      <w:r w:rsidRPr="00983594">
        <w:rPr>
          <w:u w:val="single"/>
        </w:rPr>
        <w:t xml:space="preserve">Furthermore, </w:t>
      </w:r>
      <w:r w:rsidRPr="00FF1CF3">
        <w:rPr>
          <w:highlight w:val="cyan"/>
          <w:u w:val="single"/>
        </w:rPr>
        <w:t>Western science serves</w:t>
      </w:r>
      <w:r w:rsidRPr="00983594">
        <w:rPr>
          <w:u w:val="single"/>
        </w:rPr>
        <w:t xml:space="preserve"> </w:t>
      </w:r>
      <w:r w:rsidRPr="00FF1CF3">
        <w:rPr>
          <w:highlight w:val="cyan"/>
          <w:u w:val="single"/>
        </w:rPr>
        <w:t>as</w:t>
      </w:r>
      <w:r w:rsidRPr="00983594">
        <w:rPr>
          <w:u w:val="single"/>
        </w:rPr>
        <w:t xml:space="preserve"> </w:t>
      </w:r>
      <w:r w:rsidRPr="00FF1CF3">
        <w:rPr>
          <w:highlight w:val="cyan"/>
          <w:u w:val="single"/>
        </w:rPr>
        <w:t xml:space="preserve">an instrument for policy </w:t>
      </w:r>
      <w:proofErr w:type="gramStart"/>
      <w:r w:rsidRPr="00FF1CF3">
        <w:rPr>
          <w:highlight w:val="cyan"/>
          <w:u w:val="single"/>
        </w:rPr>
        <w:t>for-mulation</w:t>
      </w:r>
      <w:proofErr w:type="gramEnd"/>
      <w:r w:rsidRPr="00983594">
        <w:rPr>
          <w:u w:val="single"/>
        </w:rPr>
        <w:t xml:space="preserve">. This is otherwise </w:t>
      </w:r>
      <w:r w:rsidRPr="00FF1CF3">
        <w:rPr>
          <w:highlight w:val="cyan"/>
          <w:u w:val="single"/>
        </w:rPr>
        <w:t>referred to as ‘mandated science.</w:t>
      </w:r>
      <w:r w:rsidRPr="00983594">
        <w:rPr>
          <w:u w:val="single"/>
        </w:rPr>
        <w:t xml:space="preserve">’ Man-dated science erodes the notion of science as ‘value-neutral’ or devoid of political considerations. </w:t>
      </w:r>
      <w:r w:rsidRPr="00FF1CF3">
        <w:rPr>
          <w:highlight w:val="cyan"/>
          <w:u w:val="single"/>
        </w:rPr>
        <w:t xml:space="preserve">Within the rubric of mandated science, sci-entists are often asked ‘to translate science into recommendations for </w:t>
      </w:r>
      <w:proofErr w:type="gramStart"/>
      <w:r w:rsidRPr="00FF1CF3">
        <w:rPr>
          <w:highlight w:val="cyan"/>
          <w:u w:val="single"/>
        </w:rPr>
        <w:t>policy, and</w:t>
      </w:r>
      <w:proofErr w:type="gramEnd"/>
      <w:r w:rsidRPr="00FF1CF3">
        <w:rPr>
          <w:highlight w:val="cyan"/>
          <w:u w:val="single"/>
        </w:rPr>
        <w:t xml:space="preserve"> are thus often required to deal with moral [and legal] questions’ of ‘significant socio-political impact.’58</w:t>
      </w:r>
    </w:p>
    <w:p w14:paraId="797B10A2" w14:textId="77777777" w:rsidR="009E3C4C" w:rsidRPr="00B2451A" w:rsidRDefault="009E3C4C" w:rsidP="009E3C4C">
      <w:pPr>
        <w:pStyle w:val="Heading4"/>
      </w:pPr>
      <w:r>
        <w:t>The aff performs a delicate balancing act between the two advocated fields to receive the best outcome – considering the needs of indigenous peoples while also ensuring they will be able to be economically viable in the squo</w:t>
      </w:r>
    </w:p>
    <w:p w14:paraId="013A0AD8" w14:textId="77777777" w:rsidR="009E3C4C" w:rsidRPr="001B715E" w:rsidRDefault="009E3C4C" w:rsidP="009E3C4C">
      <w:pPr>
        <w:rPr>
          <w:rStyle w:val="Style13ptBold"/>
        </w:rPr>
      </w:pPr>
      <w:r w:rsidRPr="001B715E">
        <w:rPr>
          <w:rStyle w:val="Style13ptBold"/>
        </w:rPr>
        <w:t>Oguamanam</w:t>
      </w:r>
      <w:r>
        <w:rPr>
          <w:rStyle w:val="Style13ptBold"/>
        </w:rPr>
        <w:t xml:space="preserve"> 6 </w:t>
      </w:r>
      <w:r w:rsidRPr="001B715E">
        <w:t>Oguamanam is called to the Bar in Nigeria and Canada and is a member of Nigerian Bar Association and Nova Scotia's Barristers' Society. In addition to public speaking engagements nationally and internationally, Dr Oguamanam provides technical and expert consulting and support services in his areas of work for states and sub-state actors, intergovernmental bodies, Indigenous and local communities in developed and newly industrializing countries and elsewhere. He is also the author of: International Law and Indigenous Knowledge: Intellectual Property, Plant Biodiversity, and Traditional Medicine (2006) and Intellectual Property in Global Governance: A Development Question (2011).</w:t>
      </w:r>
      <w:r>
        <w:t xml:space="preserve"> (Chidi, “International Law and Indigenous Knoweldge: Intellectual Property, Plant Biodiversity, and Traditional Medicine”, </w:t>
      </w:r>
      <w:r>
        <w:rPr>
          <w:i/>
          <w:iCs/>
        </w:rPr>
        <w:t xml:space="preserve">University of Toronto Press, </w:t>
      </w:r>
      <w:r>
        <w:t>2006, Accessed via University of Michigan Libraries, DOA: 7/2/24)//LFS – LMH</w:t>
      </w:r>
    </w:p>
    <w:p w14:paraId="2ABEBAD7" w14:textId="77777777" w:rsidR="009E3C4C" w:rsidRPr="001572F0" w:rsidRDefault="009E3C4C" w:rsidP="009E3C4C">
      <w:r w:rsidRPr="00FF1CF3">
        <w:rPr>
          <w:highlight w:val="cyan"/>
          <w:u w:val="single"/>
        </w:rPr>
        <w:t>Much effort</w:t>
      </w:r>
      <w:r w:rsidRPr="00E77DAC">
        <w:rPr>
          <w:u w:val="single"/>
        </w:rPr>
        <w:t xml:space="preserve"> </w:t>
      </w:r>
      <w:r w:rsidRPr="00FF1CF3">
        <w:rPr>
          <w:highlight w:val="cyan"/>
          <w:u w:val="single"/>
        </w:rPr>
        <w:t>has been concentrated on how indigenous</w:t>
      </w:r>
      <w:r w:rsidRPr="00E77DAC">
        <w:rPr>
          <w:u w:val="single"/>
        </w:rPr>
        <w:t xml:space="preserve"> and local </w:t>
      </w:r>
      <w:r w:rsidRPr="00FF1CF3">
        <w:rPr>
          <w:highlight w:val="cyan"/>
          <w:u w:val="single"/>
        </w:rPr>
        <w:t>peoples could jump</w:t>
      </w:r>
      <w:r w:rsidRPr="00E77DAC">
        <w:rPr>
          <w:u w:val="single"/>
        </w:rPr>
        <w:t xml:space="preserve"> into </w:t>
      </w:r>
      <w:r w:rsidRPr="00FF1CF3">
        <w:rPr>
          <w:highlight w:val="cyan"/>
          <w:u w:val="single"/>
        </w:rPr>
        <w:t>the moving train</w:t>
      </w:r>
      <w:r w:rsidRPr="00E77DAC">
        <w:rPr>
          <w:u w:val="single"/>
        </w:rPr>
        <w:t xml:space="preserve"> </w:t>
      </w:r>
      <w:r w:rsidRPr="00FF1CF3">
        <w:rPr>
          <w:highlight w:val="cyan"/>
          <w:u w:val="single"/>
        </w:rPr>
        <w:t>of IP and get incorporated into a global economy</w:t>
      </w:r>
      <w:r w:rsidRPr="00E77DAC">
        <w:rPr>
          <w:u w:val="single"/>
        </w:rPr>
        <w:t xml:space="preserve">. But </w:t>
      </w:r>
      <w:r w:rsidRPr="00FF1CF3">
        <w:rPr>
          <w:highlight w:val="cyan"/>
          <w:u w:val="single"/>
        </w:rPr>
        <w:t>concerns about how</w:t>
      </w:r>
      <w:r w:rsidRPr="00E77DAC">
        <w:rPr>
          <w:u w:val="single"/>
        </w:rPr>
        <w:t xml:space="preserve"> traditional </w:t>
      </w:r>
      <w:r w:rsidRPr="00FF1CF3">
        <w:rPr>
          <w:highlight w:val="cyan"/>
          <w:u w:val="single"/>
        </w:rPr>
        <w:t>practices</w:t>
      </w:r>
      <w:r w:rsidRPr="00E77DAC">
        <w:rPr>
          <w:u w:val="single"/>
        </w:rPr>
        <w:t xml:space="preserve"> of peoples </w:t>
      </w:r>
      <w:r w:rsidRPr="00FF1CF3">
        <w:rPr>
          <w:highlight w:val="cyan"/>
          <w:u w:val="single"/>
        </w:rPr>
        <w:t>that are filtered away from an epistemic regime based largely on commodification</w:t>
      </w:r>
      <w:r w:rsidRPr="00E77DAC">
        <w:rPr>
          <w:u w:val="single"/>
        </w:rPr>
        <w:t xml:space="preserve"> of knowledge for the servicing of the market economy </w:t>
      </w:r>
      <w:r w:rsidRPr="00FF1CF3">
        <w:rPr>
          <w:highlight w:val="cyan"/>
          <w:u w:val="single"/>
        </w:rPr>
        <w:t>are yet to attract serious consideration</w:t>
      </w:r>
      <w:r w:rsidRPr="00B2451A">
        <w:t>. Two broad categories of opinion</w:t>
      </w:r>
      <w:r>
        <w:t xml:space="preserve"> </w:t>
      </w:r>
      <w:r w:rsidRPr="00B2451A">
        <w:t xml:space="preserve">are identified in relation to the suitability of IPRs to traditional knowl-edge, or vice versa. </w:t>
      </w:r>
      <w:r w:rsidRPr="00FF1CF3">
        <w:rPr>
          <w:highlight w:val="cyan"/>
          <w:u w:val="single"/>
        </w:rPr>
        <w:t>Some</w:t>
      </w:r>
      <w:r w:rsidRPr="00E77DAC">
        <w:rPr>
          <w:u w:val="single"/>
        </w:rPr>
        <w:t xml:space="preserve"> </w:t>
      </w:r>
      <w:r w:rsidRPr="00FF1CF3">
        <w:rPr>
          <w:highlight w:val="cyan"/>
          <w:u w:val="single"/>
        </w:rPr>
        <w:t>argue</w:t>
      </w:r>
      <w:r w:rsidRPr="00E77DAC">
        <w:rPr>
          <w:u w:val="single"/>
        </w:rPr>
        <w:t xml:space="preserve"> that the </w:t>
      </w:r>
      <w:r w:rsidRPr="00FF1CF3">
        <w:rPr>
          <w:highlight w:val="cyan"/>
          <w:u w:val="single"/>
        </w:rPr>
        <w:t>dominant forms of IP are simply not suitable to traditional knowledge</w:t>
      </w:r>
      <w:r w:rsidRPr="00E77DAC">
        <w:rPr>
          <w:u w:val="single"/>
        </w:rPr>
        <w:t xml:space="preserve">. </w:t>
      </w:r>
      <w:r w:rsidRPr="00B2451A">
        <w:t>For instance, Walter Reid,107</w:t>
      </w:r>
      <w:r>
        <w:t xml:space="preserve"> S</w:t>
      </w:r>
      <w:r w:rsidRPr="00B2451A">
        <w:t>tephen Brush, and Doreen Stabinsky argue that Western IPRs are ill</w:t>
      </w:r>
      <w:r>
        <w:t xml:space="preserve"> </w:t>
      </w:r>
      <w:r w:rsidRPr="00B2451A">
        <w:t>suited to the protection of traditional knowledge. Specifically, accord-ing to the last two, as a ‘tool of capitalism,’ ‘[i]ntellectual property’s</w:t>
      </w:r>
      <w:r>
        <w:t xml:space="preserve"> </w:t>
      </w:r>
      <w:r w:rsidRPr="00B2451A">
        <w:t xml:space="preserve">positive benefits, </w:t>
      </w:r>
      <w:proofErr w:type="gramStart"/>
      <w:r w:rsidRPr="00B2451A">
        <w:t>however</w:t>
      </w:r>
      <w:proofErr w:type="gramEnd"/>
      <w:r w:rsidRPr="00B2451A">
        <w:t xml:space="preserve"> must be weighed against the possibility that</w:t>
      </w:r>
      <w:r>
        <w:t xml:space="preserve"> </w:t>
      </w:r>
      <w:r w:rsidRPr="00B2451A">
        <w:t>it is unsuited for cultural knowledge … Placing the knowledge and</w:t>
      </w:r>
      <w:r>
        <w:t xml:space="preserve"> </w:t>
      </w:r>
      <w:r w:rsidRPr="00B2451A">
        <w:t>biological resources of farmers and herbalists behind a screen of IP</w:t>
      </w:r>
      <w:r>
        <w:t xml:space="preserve"> </w:t>
      </w:r>
      <w:r w:rsidRPr="00B2451A">
        <w:t>contradicts their historic status as common heritage held in trust for</w:t>
      </w:r>
      <w:r>
        <w:t xml:space="preserve"> </w:t>
      </w:r>
      <w:r w:rsidRPr="00B2451A">
        <w:t>public good … There is, therefore, a pressing need to weigh the allure of</w:t>
      </w:r>
      <w:r>
        <w:t xml:space="preserve"> </w:t>
      </w:r>
      <w:r w:rsidRPr="00B2451A">
        <w:t>the tools of capitalism against the potential harm in the arena that</w:t>
      </w:r>
      <w:r>
        <w:t xml:space="preserve"> </w:t>
      </w:r>
      <w:r w:rsidRPr="00B2451A">
        <w:t xml:space="preserve">involves indigenous peoples, peasants.’ 108 </w:t>
      </w:r>
      <w:r w:rsidRPr="00E77DAC">
        <w:rPr>
          <w:u w:val="single"/>
        </w:rPr>
        <w:t xml:space="preserve">A </w:t>
      </w:r>
      <w:r w:rsidRPr="00FF1CF3">
        <w:rPr>
          <w:highlight w:val="cyan"/>
          <w:u w:val="single"/>
        </w:rPr>
        <w:t xml:space="preserve">second line of the </w:t>
      </w:r>
      <w:proofErr w:type="gramStart"/>
      <w:r w:rsidRPr="00FF1CF3">
        <w:rPr>
          <w:highlight w:val="cyan"/>
          <w:u w:val="single"/>
        </w:rPr>
        <w:t>argu-ment</w:t>
      </w:r>
      <w:proofErr w:type="gramEnd"/>
      <w:r w:rsidRPr="00FF1CF3">
        <w:rPr>
          <w:highlight w:val="cyan"/>
          <w:u w:val="single"/>
        </w:rPr>
        <w:t xml:space="preserve"> goes beyond the suitability question</w:t>
      </w:r>
      <w:r w:rsidRPr="00E77DAC">
        <w:rPr>
          <w:u w:val="single"/>
        </w:rPr>
        <w:t xml:space="preserve"> and makes a case for applica-tion of IPRs to traditional knowledge. </w:t>
      </w:r>
      <w:r w:rsidRPr="00FF1CF3">
        <w:rPr>
          <w:highlight w:val="cyan"/>
          <w:u w:val="single"/>
        </w:rPr>
        <w:t>This view acknowledges the constraints of Western IPRs to</w:t>
      </w:r>
      <w:r w:rsidRPr="00E77DAC">
        <w:rPr>
          <w:u w:val="single"/>
        </w:rPr>
        <w:t xml:space="preserve"> </w:t>
      </w:r>
      <w:r w:rsidRPr="00FF1CF3">
        <w:rPr>
          <w:highlight w:val="cyan"/>
          <w:u w:val="single"/>
        </w:rPr>
        <w:t>traditional</w:t>
      </w:r>
      <w:r w:rsidRPr="00E77DAC">
        <w:rPr>
          <w:u w:val="single"/>
        </w:rPr>
        <w:t xml:space="preserve"> </w:t>
      </w:r>
      <w:r w:rsidRPr="00FF1CF3">
        <w:rPr>
          <w:highlight w:val="cyan"/>
          <w:u w:val="single"/>
        </w:rPr>
        <w:t>knowledge</w:t>
      </w:r>
      <w:r w:rsidRPr="00E77DAC">
        <w:rPr>
          <w:u w:val="single"/>
        </w:rPr>
        <w:t xml:space="preserve">. </w:t>
      </w:r>
      <w:r w:rsidRPr="00FF1CF3">
        <w:rPr>
          <w:highlight w:val="cyan"/>
          <w:u w:val="single"/>
        </w:rPr>
        <w:t>However, it holds that the historical malleability</w:t>
      </w:r>
      <w:r w:rsidRPr="00E77DAC">
        <w:rPr>
          <w:u w:val="single"/>
        </w:rPr>
        <w:t xml:space="preserve"> and instrumentalism </w:t>
      </w:r>
      <w:r w:rsidRPr="00FF1CF3">
        <w:rPr>
          <w:highlight w:val="cyan"/>
          <w:u w:val="single"/>
        </w:rPr>
        <w:t>of</w:t>
      </w:r>
      <w:r w:rsidRPr="00E77DAC">
        <w:rPr>
          <w:u w:val="single"/>
        </w:rPr>
        <w:t xml:space="preserve"> the </w:t>
      </w:r>
      <w:r w:rsidRPr="00FF1CF3">
        <w:rPr>
          <w:highlight w:val="cyan"/>
          <w:u w:val="single"/>
        </w:rPr>
        <w:t>IPRs</w:t>
      </w:r>
      <w:r w:rsidRPr="00E77DAC">
        <w:rPr>
          <w:u w:val="single"/>
        </w:rPr>
        <w:t xml:space="preserve"> system </w:t>
      </w:r>
      <w:r w:rsidRPr="00FF1CF3">
        <w:rPr>
          <w:highlight w:val="cyan"/>
          <w:u w:val="single"/>
        </w:rPr>
        <w:t>enable it to accommodate traditional knowledge</w:t>
      </w:r>
      <w:r w:rsidRPr="00E77DAC">
        <w:rPr>
          <w:u w:val="single"/>
        </w:rPr>
        <w:t>.</w:t>
      </w:r>
      <w:r w:rsidRPr="00B2451A">
        <w:t xml:space="preserve"> Ikechi Mgbeoji argues</w:t>
      </w:r>
      <w:r>
        <w:t xml:space="preserve"> </w:t>
      </w:r>
      <w:r w:rsidRPr="00B2451A">
        <w:t>that the historical malleability of the patent regime is one reason that</w:t>
      </w:r>
      <w:r>
        <w:t xml:space="preserve"> </w:t>
      </w:r>
      <w:r w:rsidRPr="00B2451A">
        <w:t>‘</w:t>
      </w:r>
      <w:r w:rsidRPr="00FF1CF3">
        <w:rPr>
          <w:highlight w:val="cyan"/>
        </w:rPr>
        <w:t>w</w:t>
      </w:r>
      <w:r w:rsidRPr="00FF1CF3">
        <w:rPr>
          <w:highlight w:val="cyan"/>
          <w:u w:val="single"/>
        </w:rPr>
        <w:t>e must mould and expand the existing [IP] regime to the needs of indigenous peoples</w:t>
      </w:r>
      <w:r w:rsidRPr="00E77DAC">
        <w:rPr>
          <w:u w:val="single"/>
        </w:rPr>
        <w:t>.</w:t>
      </w:r>
      <w:r w:rsidRPr="00B2451A">
        <w:t xml:space="preserve">’ 109 </w:t>
      </w:r>
      <w:r w:rsidRPr="00E77DAC">
        <w:rPr>
          <w:u w:val="single"/>
        </w:rPr>
        <w:t xml:space="preserve">This argument appears to be </w:t>
      </w:r>
      <w:r w:rsidRPr="00FF1CF3">
        <w:rPr>
          <w:highlight w:val="cyan"/>
          <w:u w:val="single"/>
        </w:rPr>
        <w:t>largely concerned about economic reward</w:t>
      </w:r>
      <w:r w:rsidRPr="00E77DAC">
        <w:rPr>
          <w:u w:val="single"/>
        </w:rPr>
        <w:t xml:space="preserve"> </w:t>
      </w:r>
      <w:proofErr w:type="gramStart"/>
      <w:r w:rsidRPr="00E77DAC">
        <w:rPr>
          <w:u w:val="single"/>
        </w:rPr>
        <w:t>attaching</w:t>
      </w:r>
      <w:proofErr w:type="gramEnd"/>
      <w:r w:rsidRPr="00E77DAC">
        <w:rPr>
          <w:u w:val="single"/>
        </w:rPr>
        <w:t xml:space="preserve"> to IPRs</w:t>
      </w:r>
      <w:r w:rsidRPr="00B2451A">
        <w:t xml:space="preserve">. It </w:t>
      </w:r>
      <w:proofErr w:type="gramStart"/>
      <w:r w:rsidRPr="00B2451A">
        <w:t>gives little consideration to</w:t>
      </w:r>
      <w:proofErr w:type="gramEnd"/>
      <w:r>
        <w:t xml:space="preserve"> </w:t>
      </w:r>
      <w:r w:rsidRPr="00B2451A">
        <w:t>the epistemological conflicts in the application of elements of main-stream IPRs to indigenous knowledge.</w:t>
      </w:r>
    </w:p>
    <w:p w14:paraId="610E91FB" w14:textId="0AB38320" w:rsidR="004F5170" w:rsidRDefault="004F5170" w:rsidP="004F5170">
      <w:pPr>
        <w:pStyle w:val="Heading3"/>
      </w:pPr>
      <w:r>
        <w:t>AT: No Consultation---2AC</w:t>
      </w:r>
    </w:p>
    <w:p w14:paraId="070321C7" w14:textId="77777777" w:rsidR="004F5170" w:rsidRPr="00D125A0" w:rsidRDefault="004F5170" w:rsidP="004F5170">
      <w:pPr>
        <w:pStyle w:val="Heading4"/>
      </w:pPr>
      <w:r>
        <w:t xml:space="preserve">The fed will </w:t>
      </w:r>
      <w:proofErr w:type="gramStart"/>
      <w:r>
        <w:t>actually consult</w:t>
      </w:r>
      <w:proofErr w:type="gramEnd"/>
      <w:r>
        <w:t xml:space="preserve"> native communities about the plan – they aren’t monsters (anymore)</w:t>
      </w:r>
    </w:p>
    <w:p w14:paraId="1E338FBC" w14:textId="77777777" w:rsidR="004F5170" w:rsidRPr="00D125A0" w:rsidRDefault="004F5170" w:rsidP="004F5170">
      <w:pPr>
        <w:rPr>
          <w:rStyle w:val="Style13ptBold"/>
          <w:b w:val="0"/>
          <w:bCs w:val="0"/>
          <w:sz w:val="22"/>
        </w:rPr>
      </w:pPr>
      <w:r>
        <w:rPr>
          <w:rStyle w:val="Style13ptBold"/>
        </w:rPr>
        <w:t xml:space="preserve">Native News Online Staff 23 </w:t>
      </w:r>
      <w:r w:rsidRPr="00D125A0">
        <w:t>Native News Online delivers important daily news that affects the lives of Native Americans nationwide. Founded in 2011, Native News Online reaches millions of Native and non-Native readers annually including American Indians, Alaska Natives, Native Hawaiians and others interested in Native American concerns. Publisher and Editor Levi Rickert is an award-winning American Indian journalist and tribal citizen of the Prairie Band Potawatomi Nation. As editor of one of the most-read daily American Indian news publications, Rickert has covered important events that affect Indian Country, including White House tribal nations conferences, Congressional hearings, missing and murdered Indigenous women and the Standing Rock resistance to the Dakota Access Pipeline. Native News Online remains focused on generating work that furthers his mission of improving the lives of Indigenous people.</w:t>
      </w:r>
      <w:r>
        <w:t xml:space="preserve"> (“Feds seek tribal input on Intellectual Property Issues”, </w:t>
      </w:r>
      <w:r>
        <w:rPr>
          <w:i/>
          <w:iCs/>
        </w:rPr>
        <w:t xml:space="preserve">Native News Online, </w:t>
      </w:r>
      <w:r>
        <w:t xml:space="preserve">10-28-24, </w:t>
      </w:r>
      <w:hyperlink r:id="rId20" w:history="1">
        <w:r w:rsidRPr="005076BD">
          <w:rPr>
            <w:rStyle w:val="Hyperlink"/>
          </w:rPr>
          <w:t>https://nativenewsonline.net/sovereignty/feds-seek-tribal-input-on-tribal-intellectual-property-issues</w:t>
        </w:r>
      </w:hyperlink>
      <w:r>
        <w:t xml:space="preserve"> , DOA: 6/29/24)//LFS – LMH </w:t>
      </w:r>
    </w:p>
    <w:p w14:paraId="3B1DDADE" w14:textId="77777777" w:rsidR="004F5170" w:rsidRDefault="004F5170" w:rsidP="004F5170">
      <w:pPr>
        <w:rPr>
          <w:shd w:val="clear" w:color="auto" w:fill="FFFFFF"/>
        </w:rPr>
      </w:pPr>
      <w:r w:rsidRPr="001F0A6B">
        <w:rPr>
          <w:u w:val="single"/>
        </w:rPr>
        <w:t xml:space="preserve">The </w:t>
      </w:r>
      <w:r w:rsidRPr="00FF1CF3">
        <w:rPr>
          <w:highlight w:val="cyan"/>
          <w:u w:val="single"/>
        </w:rPr>
        <w:t>U.S. Department of Commerce, through the U</w:t>
      </w:r>
      <w:r w:rsidRPr="001F0A6B">
        <w:rPr>
          <w:u w:val="single"/>
        </w:rPr>
        <w:t xml:space="preserve">nited </w:t>
      </w:r>
      <w:r w:rsidRPr="00FF1CF3">
        <w:rPr>
          <w:highlight w:val="cyan"/>
          <w:u w:val="single"/>
        </w:rPr>
        <w:t>S</w:t>
      </w:r>
      <w:r w:rsidRPr="001F0A6B">
        <w:rPr>
          <w:u w:val="single"/>
        </w:rPr>
        <w:t xml:space="preserve">tates </w:t>
      </w:r>
      <w:r w:rsidRPr="00FF1CF3">
        <w:rPr>
          <w:highlight w:val="cyan"/>
          <w:u w:val="single"/>
        </w:rPr>
        <w:t>P</w:t>
      </w:r>
      <w:r w:rsidRPr="001F0A6B">
        <w:rPr>
          <w:u w:val="single"/>
        </w:rPr>
        <w:t xml:space="preserve">atent and </w:t>
      </w:r>
      <w:r w:rsidRPr="00FF1CF3">
        <w:rPr>
          <w:highlight w:val="cyan"/>
          <w:u w:val="single"/>
        </w:rPr>
        <w:t>T</w:t>
      </w:r>
      <w:r w:rsidRPr="001F0A6B">
        <w:rPr>
          <w:u w:val="single"/>
        </w:rPr>
        <w:t xml:space="preserve">rademark </w:t>
      </w:r>
      <w:r w:rsidRPr="00FF1CF3">
        <w:rPr>
          <w:highlight w:val="cyan"/>
          <w:u w:val="single"/>
        </w:rPr>
        <w:t>O</w:t>
      </w:r>
      <w:r w:rsidRPr="001F0A6B">
        <w:rPr>
          <w:u w:val="single"/>
        </w:rPr>
        <w:t xml:space="preserve">ffice, on Tuesday announced it </w:t>
      </w:r>
      <w:r w:rsidRPr="00FF1CF3">
        <w:rPr>
          <w:highlight w:val="cyan"/>
          <w:u w:val="single"/>
        </w:rPr>
        <w:t>seeks tribal input on tribal intellectual property issues.</w:t>
      </w:r>
      <w:r w:rsidRPr="001F0A6B">
        <w:rPr>
          <w:u w:val="single"/>
        </w:rPr>
        <w:t xml:space="preserve"> The notice was published a notice in the Federal Register on</w:t>
      </w:r>
      <w:hyperlink r:id="rId21" w:history="1">
        <w:r w:rsidRPr="001F0A6B">
          <w:rPr>
            <w:color w:val="EE1D22"/>
            <w:u w:val="single"/>
          </w:rPr>
          <w:t> Formal Tribal Consultation on World Intellectual Property Organization Intergovernmental Committee Negotiations</w:t>
        </w:r>
      </w:hyperlink>
      <w:r w:rsidRPr="001F0A6B">
        <w:rPr>
          <w:u w:val="single"/>
        </w:rPr>
        <w:t xml:space="preserve">.  In the </w:t>
      </w:r>
      <w:r w:rsidRPr="00FF1CF3">
        <w:rPr>
          <w:highlight w:val="cyan"/>
          <w:u w:val="single"/>
        </w:rPr>
        <w:t>upcoming consultation, the USPTO wants tribal input on how to best protect genetic resources, traditional knowledge, and traditional cultural expressions as they are being discussed at the World Intellectual Property Organization.</w:t>
      </w:r>
      <w:r>
        <w:rPr>
          <w:u w:val="single"/>
        </w:rPr>
        <w:t xml:space="preserve"> </w:t>
      </w:r>
      <w:r w:rsidRPr="001F0A6B">
        <w:rPr>
          <w:u w:val="single"/>
        </w:rPr>
        <w:t xml:space="preserve">The </w:t>
      </w:r>
      <w:r w:rsidRPr="00FF1CF3">
        <w:rPr>
          <w:highlight w:val="cyan"/>
          <w:u w:val="single"/>
        </w:rPr>
        <w:t>National Congress of American Indians</w:t>
      </w:r>
      <w:r w:rsidRPr="001F0A6B">
        <w:rPr>
          <w:u w:val="single"/>
        </w:rPr>
        <w:t xml:space="preserve"> (NCAI) and the Native American Rights Fund (NARF) were </w:t>
      </w:r>
      <w:r w:rsidRPr="00FF1CF3">
        <w:rPr>
          <w:highlight w:val="cyan"/>
          <w:u w:val="single"/>
        </w:rPr>
        <w:t>quick to applaud</w:t>
      </w:r>
      <w:r w:rsidRPr="001F0A6B">
        <w:rPr>
          <w:u w:val="single"/>
        </w:rPr>
        <w:t xml:space="preserve"> the decision to hold this long overdue consultation.</w:t>
      </w:r>
      <w:r>
        <w:t xml:space="preserve"> Since 2016 NCAI, represented by NARF, has called on the federal government to engage in government-to-government consultation on tribal intellectual property issues. These efforts included NCAI passing resolutions in both 2016 and 2022 calling for immediate and direct consultations regarding international negotiations happening at the World Intellectual Property Organization (</w:t>
      </w:r>
      <w:hyperlink r:id="rId22" w:history="1">
        <w:r>
          <w:rPr>
            <w:rStyle w:val="Hyperlink"/>
            <w:rFonts w:ascii="laca-text" w:hAnsi="laca-text"/>
            <w:color w:val="EE1D22"/>
          </w:rPr>
          <w:t>Resolution PHX-16-054</w:t>
        </w:r>
      </w:hyperlink>
      <w:r>
        <w:t> and</w:t>
      </w:r>
      <w:hyperlink r:id="rId23" w:history="1">
        <w:r>
          <w:rPr>
            <w:rStyle w:val="Hyperlink"/>
            <w:rFonts w:ascii="laca-text" w:hAnsi="laca-text"/>
            <w:color w:val="EE1D22"/>
          </w:rPr>
          <w:t> Resolution SAC-22-038</w:t>
        </w:r>
      </w:hyperlink>
      <w:r>
        <w:t>). “</w:t>
      </w:r>
      <w:r w:rsidRPr="001F0A6B">
        <w:rPr>
          <w:u w:val="single"/>
        </w:rPr>
        <w:t xml:space="preserve">The </w:t>
      </w:r>
      <w:r w:rsidRPr="00FF1CF3">
        <w:rPr>
          <w:highlight w:val="cyan"/>
          <w:u w:val="single"/>
        </w:rPr>
        <w:t>U</w:t>
      </w:r>
      <w:r w:rsidRPr="001F0A6B">
        <w:rPr>
          <w:u w:val="single"/>
        </w:rPr>
        <w:t xml:space="preserve">nited </w:t>
      </w:r>
      <w:r w:rsidRPr="00FF1CF3">
        <w:rPr>
          <w:highlight w:val="cyan"/>
          <w:u w:val="single"/>
        </w:rPr>
        <w:t>S</w:t>
      </w:r>
      <w:r w:rsidRPr="001F0A6B">
        <w:rPr>
          <w:u w:val="single"/>
        </w:rPr>
        <w:t xml:space="preserve">tates </w:t>
      </w:r>
      <w:r w:rsidRPr="00FF1CF3">
        <w:rPr>
          <w:highlight w:val="cyan"/>
          <w:u w:val="single"/>
        </w:rPr>
        <w:t>f</w:t>
      </w:r>
      <w:r w:rsidRPr="001F0A6B">
        <w:rPr>
          <w:u w:val="single"/>
        </w:rPr>
        <w:t xml:space="preserve">ederal </w:t>
      </w:r>
      <w:r w:rsidRPr="00FF1CF3">
        <w:rPr>
          <w:highlight w:val="cyan"/>
          <w:u w:val="single"/>
        </w:rPr>
        <w:t>g</w:t>
      </w:r>
      <w:r w:rsidRPr="001F0A6B">
        <w:rPr>
          <w:u w:val="single"/>
        </w:rPr>
        <w:t xml:space="preserve">overnment </w:t>
      </w:r>
      <w:r w:rsidRPr="00FF1CF3">
        <w:rPr>
          <w:highlight w:val="cyan"/>
          <w:u w:val="single"/>
        </w:rPr>
        <w:t>needs to ensure free, prior, and informed consent from Tribal Nations as it develops positions to be taken in these international negotiations around genetic resources, traditional knowledge, and cultural expressions.</w:t>
      </w:r>
      <w:r w:rsidRPr="001F0A6B">
        <w:rPr>
          <w:u w:val="single"/>
        </w:rPr>
        <w:t xml:space="preserve"> </w:t>
      </w:r>
      <w:r w:rsidRPr="00FF1CF3">
        <w:rPr>
          <w:highlight w:val="cyan"/>
          <w:u w:val="single"/>
        </w:rPr>
        <w:t>Tribal Nations have sovereign rights</w:t>
      </w:r>
      <w:r w:rsidRPr="001F0A6B">
        <w:rPr>
          <w:u w:val="single"/>
        </w:rPr>
        <w:t xml:space="preserve"> and authority </w:t>
      </w:r>
      <w:r w:rsidRPr="00FF1CF3">
        <w:rPr>
          <w:highlight w:val="cyan"/>
          <w:u w:val="single"/>
        </w:rPr>
        <w:t>as the holders</w:t>
      </w:r>
      <w:r w:rsidRPr="001F0A6B">
        <w:rPr>
          <w:u w:val="single"/>
        </w:rPr>
        <w:t xml:space="preserve"> and guardians </w:t>
      </w:r>
      <w:r w:rsidRPr="00FF1CF3">
        <w:rPr>
          <w:highlight w:val="cyan"/>
          <w:u w:val="single"/>
        </w:rPr>
        <w:t>of these aspects of our cultures</w:t>
      </w:r>
      <w:r w:rsidRPr="001F0A6B">
        <w:rPr>
          <w:u w:val="single"/>
        </w:rPr>
        <w:t xml:space="preserve"> that must be respected by the United States. The upcoming consultations are a necessary step to ensure that these legal and moral requirements are met</w:t>
      </w:r>
      <w:r>
        <w:t>,” said NCAI Executive Director Larry Wright, Jr. NARF Staff Attorney Sue Noe says so far the United States Patent and Trademark Office has taken positions in negotiations at the World Intellectual Property Organization more aligned with corporations that want to access and use Indigenous Peoples’ genetic resources, traditional knowledge, and cultural expressions than with the United States’ role as trustee for Tribal Nations.  </w:t>
      </w:r>
      <w:r>
        <w:rPr>
          <w:shd w:val="clear" w:color="auto" w:fill="FFFFFF"/>
        </w:rPr>
        <w:t xml:space="preserve">“The United Nations Declaration on the Rights of Indigenous Peoples recognizes Indigenous Peoples’ rights to their cultural and intellectual property, as well as the obligation for the United States to take measures to protect those rights. </w:t>
      </w:r>
      <w:r w:rsidRPr="00FF1CF3">
        <w:rPr>
          <w:highlight w:val="cyan"/>
          <w:u w:val="single"/>
          <w:shd w:val="clear" w:color="auto" w:fill="FFFFFF"/>
        </w:rPr>
        <w:t>It is good that the United States is living up to its obligation to consult with Tribal Nations,</w:t>
      </w:r>
      <w:r w:rsidRPr="001F0A6B">
        <w:rPr>
          <w:u w:val="single"/>
          <w:shd w:val="clear" w:color="auto" w:fill="FFFFFF"/>
        </w:rPr>
        <w:t xml:space="preserve"> and the concern </w:t>
      </w:r>
      <w:r w:rsidRPr="00FF1CF3">
        <w:rPr>
          <w:highlight w:val="cyan"/>
          <w:u w:val="single"/>
          <w:shd w:val="clear" w:color="auto" w:fill="FFFFFF"/>
        </w:rPr>
        <w:t>now</w:t>
      </w:r>
      <w:r w:rsidRPr="001F0A6B">
        <w:rPr>
          <w:u w:val="single"/>
          <w:shd w:val="clear" w:color="auto" w:fill="FFFFFF"/>
        </w:rPr>
        <w:t xml:space="preserve"> is </w:t>
      </w:r>
      <w:r w:rsidRPr="00FF1CF3">
        <w:rPr>
          <w:highlight w:val="cyan"/>
          <w:u w:val="single"/>
          <w:shd w:val="clear" w:color="auto" w:fill="FFFFFF"/>
        </w:rPr>
        <w:t>to ensure that the consultation is meaningful</w:t>
      </w:r>
      <w:r w:rsidRPr="001F0A6B">
        <w:rPr>
          <w:u w:val="single"/>
          <w:shd w:val="clear" w:color="auto" w:fill="FFFFFF"/>
        </w:rPr>
        <w:t xml:space="preserve"> </w:t>
      </w:r>
      <w:r w:rsidRPr="00FF1CF3">
        <w:rPr>
          <w:highlight w:val="cyan"/>
          <w:u w:val="single"/>
          <w:shd w:val="clear" w:color="auto" w:fill="FFFFFF"/>
        </w:rPr>
        <w:t>and</w:t>
      </w:r>
      <w:r w:rsidRPr="001F0A6B">
        <w:rPr>
          <w:u w:val="single"/>
          <w:shd w:val="clear" w:color="auto" w:fill="FFFFFF"/>
        </w:rPr>
        <w:t xml:space="preserve"> </w:t>
      </w:r>
      <w:proofErr w:type="gramStart"/>
      <w:r w:rsidRPr="00FF1CF3">
        <w:rPr>
          <w:highlight w:val="cyan"/>
          <w:u w:val="single"/>
          <w:shd w:val="clear" w:color="auto" w:fill="FFFFFF"/>
        </w:rPr>
        <w:t>actually impacts</w:t>
      </w:r>
      <w:proofErr w:type="gramEnd"/>
      <w:r w:rsidRPr="00FF1CF3">
        <w:rPr>
          <w:highlight w:val="cyan"/>
          <w:u w:val="single"/>
          <w:shd w:val="clear" w:color="auto" w:fill="FFFFFF"/>
        </w:rPr>
        <w:t xml:space="preserve"> the United States’ negotiation positions</w:t>
      </w:r>
      <w:r w:rsidRPr="001F0A6B">
        <w:rPr>
          <w:u w:val="single"/>
          <w:shd w:val="clear" w:color="auto" w:fill="FFFFFF"/>
        </w:rPr>
        <w:t>,</w:t>
      </w:r>
      <w:r>
        <w:rPr>
          <w:shd w:val="clear" w:color="auto" w:fill="FFFFFF"/>
        </w:rPr>
        <w:t>” explained NARF Staff Attorney Sue Noe.</w:t>
      </w:r>
    </w:p>
    <w:p w14:paraId="036239A3" w14:textId="2C48BAA7" w:rsidR="004F5170" w:rsidRDefault="004F5170" w:rsidP="004F5170">
      <w:pPr>
        <w:pStyle w:val="Heading3"/>
      </w:pPr>
      <w:r>
        <w:t>Empirics---2AC</w:t>
      </w:r>
    </w:p>
    <w:p w14:paraId="6A49E486" w14:textId="77777777" w:rsidR="004F5170" w:rsidRDefault="004F5170" w:rsidP="004F5170">
      <w:pPr>
        <w:pStyle w:val="Heading4"/>
      </w:pPr>
      <w:r>
        <w:t>Reformation is possible – New Zealand and Canada as examples</w:t>
      </w:r>
    </w:p>
    <w:p w14:paraId="2FD0DF5E" w14:textId="77777777" w:rsidR="004F5170" w:rsidRPr="00461266" w:rsidRDefault="004F5170" w:rsidP="004F5170">
      <w:pPr>
        <w:rPr>
          <w:sz w:val="18"/>
          <w:szCs w:val="18"/>
        </w:rPr>
      </w:pPr>
      <w:r w:rsidRPr="00461266">
        <w:rPr>
          <w:b/>
          <w:bCs/>
          <w:sz w:val="24"/>
          <w:szCs w:val="24"/>
        </w:rPr>
        <w:t>Martin 21</w:t>
      </w:r>
      <w:r w:rsidRPr="00461266">
        <w:rPr>
          <w:sz w:val="24"/>
          <w:szCs w:val="24"/>
        </w:rPr>
        <w:t xml:space="preserve"> </w:t>
      </w:r>
      <w:r w:rsidRPr="00461266">
        <w:rPr>
          <w:sz w:val="18"/>
          <w:szCs w:val="18"/>
        </w:rPr>
        <w:t>[Nicole Martin is an attorney and graduated from Sandra Day O'Connor College of Law at Arizona State University.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December 2021; ARTICLE: INDIGENOUS RIGHTS: AN ANALYSIS OF INTELLECTUAL PROPERTY PROTECTIONS, 13 Am. U. Intell. Prop. Brief 33; NexisUni; cpsw-ib)</w:t>
      </w:r>
    </w:p>
    <w:p w14:paraId="7B15E832" w14:textId="77777777" w:rsidR="004F5170" w:rsidRDefault="004F5170" w:rsidP="004F5170">
      <w:pPr>
        <w:rPr>
          <w:rStyle w:val="StyleUnderline"/>
        </w:rPr>
      </w:pPr>
      <w:r w:rsidRPr="00D244F6">
        <w:rPr>
          <w:sz w:val="16"/>
        </w:rPr>
        <w:t xml:space="preserve">III. Alternative Trademark Frameworks A. New Zealand </w:t>
      </w:r>
      <w:proofErr w:type="gramStart"/>
      <w:r w:rsidRPr="00D244F6">
        <w:rPr>
          <w:sz w:val="16"/>
        </w:rPr>
        <w:t>Trade Marks</w:t>
      </w:r>
      <w:proofErr w:type="gramEnd"/>
      <w:r w:rsidRPr="00D244F6">
        <w:rPr>
          <w:sz w:val="16"/>
        </w:rPr>
        <w:t xml:space="preserve"> Act </w:t>
      </w:r>
      <w:r w:rsidRPr="00FF1CF3">
        <w:rPr>
          <w:rStyle w:val="StyleUnderline"/>
          <w:highlight w:val="cyan"/>
        </w:rPr>
        <w:t>New Zealand uses trademark law to "protect Māori cultural symbols</w:t>
      </w:r>
      <w:r w:rsidRPr="00463C12">
        <w:rPr>
          <w:rStyle w:val="StyleUnderline"/>
        </w:rPr>
        <w:t>."</w:t>
      </w:r>
      <w:r w:rsidRPr="00D244F6">
        <w:rPr>
          <w:sz w:val="16"/>
        </w:rPr>
        <w:t xml:space="preserve"> The </w:t>
      </w:r>
      <w:r w:rsidRPr="00B7361C">
        <w:rPr>
          <w:rStyle w:val="StyleUnderline"/>
        </w:rPr>
        <w:t xml:space="preserve">New Zealand </w:t>
      </w:r>
      <w:proofErr w:type="gramStart"/>
      <w:r w:rsidRPr="00B7361C">
        <w:rPr>
          <w:rStyle w:val="StyleUnderline"/>
        </w:rPr>
        <w:t>Trade Marks</w:t>
      </w:r>
      <w:proofErr w:type="gramEnd"/>
      <w:r w:rsidRPr="00B7361C">
        <w:rPr>
          <w:rStyle w:val="StyleUnderline"/>
        </w:rPr>
        <w:t xml:space="preserve"> Act of 2002 affords specific protection to the Māori, the </w:t>
      </w:r>
      <w:r w:rsidRPr="00FF1CF3">
        <w:rPr>
          <w:rStyle w:val="StyleUnderline"/>
          <w:highlight w:val="cyan"/>
        </w:rPr>
        <w:t>indigenous people of New Zealand</w:t>
      </w:r>
      <w:r w:rsidRPr="00B7361C">
        <w:rPr>
          <w:rStyle w:val="StyleUnderline"/>
        </w:rPr>
        <w:t xml:space="preserve"> Aotearoa</w:t>
      </w:r>
      <w:r w:rsidRPr="00D244F6">
        <w:rPr>
          <w:sz w:val="16"/>
        </w:rPr>
        <w:t xml:space="preserve">. The New Zealand [*45] </w:t>
      </w:r>
      <w:r w:rsidRPr="00FF1CF3">
        <w:rPr>
          <w:rStyle w:val="StyleUnderline"/>
          <w:highlight w:val="cyan"/>
        </w:rPr>
        <w:t>government</w:t>
      </w:r>
      <w:r w:rsidRPr="00B7361C">
        <w:rPr>
          <w:rStyle w:val="StyleUnderline"/>
        </w:rPr>
        <w:t xml:space="preserve"> has attempted to </w:t>
      </w:r>
      <w:r w:rsidRPr="00FF1CF3">
        <w:rPr>
          <w:rStyle w:val="StyleUnderline"/>
          <w:highlight w:val="cyan"/>
        </w:rPr>
        <w:t>grant</w:t>
      </w:r>
      <w:r w:rsidRPr="00B7361C">
        <w:rPr>
          <w:rStyle w:val="StyleUnderline"/>
        </w:rPr>
        <w:t xml:space="preserve"> the </w:t>
      </w:r>
      <w:r w:rsidRPr="00FF1CF3">
        <w:rPr>
          <w:rStyle w:val="StyleUnderline"/>
          <w:highlight w:val="cyan"/>
        </w:rPr>
        <w:t>Māori</w:t>
      </w:r>
      <w:r w:rsidRPr="00B7361C">
        <w:rPr>
          <w:rStyle w:val="StyleUnderline"/>
        </w:rPr>
        <w:t xml:space="preserve"> community </w:t>
      </w:r>
      <w:r w:rsidRPr="00FF1CF3">
        <w:rPr>
          <w:rStyle w:val="StyleUnderline"/>
          <w:highlight w:val="cyan"/>
        </w:rPr>
        <w:t>rights over their taonga</w:t>
      </w:r>
      <w:r w:rsidRPr="00B7361C">
        <w:rPr>
          <w:rStyle w:val="StyleUnderline"/>
        </w:rPr>
        <w:t>, or "treasure."</w:t>
      </w:r>
      <w:r w:rsidRPr="00D244F6">
        <w:rPr>
          <w:sz w:val="16"/>
        </w:rPr>
        <w:t xml:space="preserve"> </w:t>
      </w:r>
      <w:r w:rsidRPr="00B7361C">
        <w:rPr>
          <w:rStyle w:val="StyleUnderline"/>
        </w:rPr>
        <w:t xml:space="preserve">Taonga are </w:t>
      </w:r>
      <w:r w:rsidRPr="00FF1CF3">
        <w:rPr>
          <w:rStyle w:val="StyleUnderline"/>
          <w:highlight w:val="cyan"/>
        </w:rPr>
        <w:t>the tangible and nontangible</w:t>
      </w:r>
      <w:r w:rsidRPr="005C374B">
        <w:rPr>
          <w:rStyle w:val="StyleUnderline"/>
        </w:rPr>
        <w:t xml:space="preserve"> objects </w:t>
      </w:r>
      <w:r w:rsidRPr="00FF1CF3">
        <w:rPr>
          <w:rStyle w:val="StyleUnderline"/>
          <w:highlight w:val="cyan"/>
        </w:rPr>
        <w:t>that comprise</w:t>
      </w:r>
      <w:r w:rsidRPr="005C374B">
        <w:rPr>
          <w:rStyle w:val="StyleUnderline"/>
        </w:rPr>
        <w:t xml:space="preserve"> "</w:t>
      </w:r>
      <w:r w:rsidRPr="00FF1CF3">
        <w:rPr>
          <w:rStyle w:val="StyleUnderline"/>
          <w:highlight w:val="cyan"/>
        </w:rPr>
        <w:t>'material and non-material heirlooms and sacred places</w:t>
      </w:r>
      <w:r w:rsidRPr="005C374B">
        <w:rPr>
          <w:rStyle w:val="StyleUnderline"/>
        </w:rPr>
        <w:t xml:space="preserve"> (wahi tapu), </w:t>
      </w:r>
      <w:r w:rsidRPr="00FF1CF3">
        <w:rPr>
          <w:rStyle w:val="StyleUnderline"/>
          <w:highlight w:val="cyan"/>
        </w:rPr>
        <w:t>ancestral lore and genealogies</w:t>
      </w:r>
      <w:r w:rsidRPr="005C374B">
        <w:rPr>
          <w:rStyle w:val="StyleUnderline"/>
        </w:rPr>
        <w:t xml:space="preserve"> (whakapapa).'"</w:t>
      </w:r>
      <w:r w:rsidRPr="00D244F6">
        <w:rPr>
          <w:sz w:val="16"/>
        </w:rPr>
        <w:t xml:space="preserve"> One purpose of the New Zealand </w:t>
      </w:r>
      <w:proofErr w:type="gramStart"/>
      <w:r w:rsidRPr="00D244F6">
        <w:rPr>
          <w:sz w:val="16"/>
        </w:rPr>
        <w:t>Trade Marks</w:t>
      </w:r>
      <w:proofErr w:type="gramEnd"/>
      <w:r w:rsidRPr="00D244F6">
        <w:rPr>
          <w:sz w:val="16"/>
        </w:rPr>
        <w:t xml:space="preserve"> Act was to </w:t>
      </w:r>
      <w:r w:rsidRPr="00A72EFE">
        <w:rPr>
          <w:rStyle w:val="StyleUnderline"/>
        </w:rPr>
        <w:t>address Māori concerns that their signs could be trademarked</w:t>
      </w:r>
      <w:r w:rsidRPr="00D244F6">
        <w:rPr>
          <w:sz w:val="16"/>
        </w:rPr>
        <w:t xml:space="preserve">. Accordingly, </w:t>
      </w:r>
      <w:r w:rsidRPr="00A72EFE">
        <w:rPr>
          <w:rStyle w:val="StyleUnderline"/>
        </w:rPr>
        <w:t xml:space="preserve">New Zealand trademark </w:t>
      </w:r>
      <w:r w:rsidRPr="00FF1CF3">
        <w:rPr>
          <w:rStyle w:val="StyleUnderline"/>
          <w:highlight w:val="cyan"/>
        </w:rPr>
        <w:t>applications that include</w:t>
      </w:r>
      <w:r w:rsidRPr="00A72EFE">
        <w:rPr>
          <w:rStyle w:val="StyleUnderline"/>
        </w:rPr>
        <w:t xml:space="preserve">, or are derived from, </w:t>
      </w:r>
      <w:r w:rsidRPr="00FF1CF3">
        <w:rPr>
          <w:rStyle w:val="StyleUnderline"/>
          <w:highlight w:val="cyan"/>
        </w:rPr>
        <w:t>Māori indicia must be</w:t>
      </w:r>
      <w:r w:rsidRPr="00A72EFE">
        <w:rPr>
          <w:rStyle w:val="StyleUnderline"/>
        </w:rPr>
        <w:t xml:space="preserve"> identified as </w:t>
      </w:r>
      <w:r w:rsidRPr="00FF1CF3">
        <w:rPr>
          <w:rStyle w:val="StyleUnderline"/>
          <w:highlight w:val="cyan"/>
        </w:rPr>
        <w:t>Māori</w:t>
      </w:r>
      <w:r w:rsidRPr="00A72EFE">
        <w:rPr>
          <w:rStyle w:val="StyleUnderline"/>
        </w:rPr>
        <w:t xml:space="preserve"> in the application.</w:t>
      </w:r>
      <w:r w:rsidRPr="00D244F6">
        <w:rPr>
          <w:sz w:val="16"/>
        </w:rPr>
        <w:t xml:space="preserve"> The New Zealand </w:t>
      </w:r>
      <w:proofErr w:type="gramStart"/>
      <w:r w:rsidRPr="00D244F6">
        <w:rPr>
          <w:sz w:val="16"/>
        </w:rPr>
        <w:t>Trade Marks</w:t>
      </w:r>
      <w:proofErr w:type="gramEnd"/>
      <w:r w:rsidRPr="00D244F6">
        <w:rPr>
          <w:sz w:val="16"/>
        </w:rPr>
        <w:t xml:space="preserve"> Act </w:t>
      </w:r>
      <w:r w:rsidRPr="00A72EFE">
        <w:rPr>
          <w:rStyle w:val="StyleUnderline"/>
        </w:rPr>
        <w:t xml:space="preserve">also </w:t>
      </w:r>
      <w:r w:rsidRPr="00FF1CF3">
        <w:rPr>
          <w:rStyle w:val="StyleUnderline"/>
          <w:highlight w:val="cyan"/>
        </w:rPr>
        <w:t>established the Māori Trade Marks Advisory Committee</w:t>
      </w:r>
      <w:r w:rsidRPr="00D244F6">
        <w:rPr>
          <w:sz w:val="16"/>
        </w:rPr>
        <w:t xml:space="preserve">, which functions to </w:t>
      </w:r>
      <w:r w:rsidRPr="00FF1CF3">
        <w:rPr>
          <w:rStyle w:val="StyleUnderline"/>
          <w:highlight w:val="cyan"/>
        </w:rPr>
        <w:t>advise</w:t>
      </w:r>
      <w:r w:rsidRPr="00D244F6">
        <w:rPr>
          <w:sz w:val="16"/>
        </w:rPr>
        <w:t xml:space="preserve"> the Commissioner </w:t>
      </w:r>
      <w:r w:rsidRPr="00FF1CF3">
        <w:rPr>
          <w:rStyle w:val="StyleUnderline"/>
          <w:highlight w:val="cyan"/>
        </w:rPr>
        <w:t>on whether a proposed trademark is</w:t>
      </w:r>
      <w:r w:rsidRPr="00A72EFE">
        <w:rPr>
          <w:rStyle w:val="StyleUnderline"/>
        </w:rPr>
        <w:t xml:space="preserve">, or appears to be, </w:t>
      </w:r>
      <w:r w:rsidRPr="00FF1CF3">
        <w:rPr>
          <w:rStyle w:val="StyleUnderline"/>
          <w:highlight w:val="cyan"/>
        </w:rPr>
        <w:t>derived from Māori culture</w:t>
      </w:r>
      <w:r w:rsidRPr="00D244F6">
        <w:rPr>
          <w:sz w:val="16"/>
        </w:rPr>
        <w:t xml:space="preserve">. </w:t>
      </w:r>
      <w:r w:rsidRPr="00A72EFE">
        <w:rPr>
          <w:rStyle w:val="StyleUnderline"/>
        </w:rPr>
        <w:t xml:space="preserve">Each </w:t>
      </w:r>
      <w:r w:rsidRPr="00FF1CF3">
        <w:rPr>
          <w:rStyle w:val="StyleUnderline"/>
          <w:highlight w:val="cyan"/>
        </w:rPr>
        <w:t>member</w:t>
      </w:r>
      <w:r w:rsidRPr="00A72EFE">
        <w:rPr>
          <w:rStyle w:val="StyleUnderline"/>
        </w:rPr>
        <w:t xml:space="preserve"> of the Advisory Committee </w:t>
      </w:r>
      <w:r w:rsidRPr="00FF1CF3">
        <w:rPr>
          <w:rStyle w:val="StyleUnderline"/>
          <w:highlight w:val="cyan"/>
        </w:rPr>
        <w:t>must be knowledgeable</w:t>
      </w:r>
      <w:r w:rsidRPr="00A72EFE">
        <w:rPr>
          <w:rStyle w:val="StyleUnderline"/>
        </w:rPr>
        <w:t xml:space="preserve"> about "Māori worldview, protocol, and culture."</w:t>
      </w:r>
      <w:r w:rsidRPr="00D244F6">
        <w:rPr>
          <w:sz w:val="16"/>
        </w:rPr>
        <w:t xml:space="preserve"> </w:t>
      </w:r>
      <w:r w:rsidRPr="00A72EFE">
        <w:rPr>
          <w:rStyle w:val="StyleUnderline"/>
        </w:rPr>
        <w:t xml:space="preserve">Other </w:t>
      </w:r>
      <w:r w:rsidRPr="00FF1CF3">
        <w:rPr>
          <w:rStyle w:val="StyleUnderline"/>
          <w:highlight w:val="cyan"/>
        </w:rPr>
        <w:t>countries should include specific provisions</w:t>
      </w:r>
      <w:r w:rsidRPr="00A72EFE">
        <w:rPr>
          <w:rStyle w:val="StyleUnderline"/>
        </w:rPr>
        <w:t xml:space="preserve"> in their trademark laws </w:t>
      </w:r>
      <w:r w:rsidRPr="00FF1CF3">
        <w:rPr>
          <w:rStyle w:val="StyleUnderline"/>
          <w:highlight w:val="cyan"/>
        </w:rPr>
        <w:t>for protecting cultural symbols</w:t>
      </w:r>
      <w:r w:rsidRPr="00A72EFE">
        <w:rPr>
          <w:rStyle w:val="StyleUnderline"/>
        </w:rPr>
        <w:t xml:space="preserve"> of specific Indigenous groups </w:t>
      </w:r>
      <w:r w:rsidRPr="00FF1CF3">
        <w:rPr>
          <w:rStyle w:val="StyleUnderline"/>
          <w:highlight w:val="cyan"/>
        </w:rPr>
        <w:t>like New Zealand</w:t>
      </w:r>
      <w:r w:rsidRPr="00A72EFE">
        <w:rPr>
          <w:rStyle w:val="StyleUnderline"/>
        </w:rPr>
        <w:t xml:space="preserve"> does.</w:t>
      </w:r>
      <w:r w:rsidRPr="00D244F6">
        <w:rPr>
          <w:sz w:val="16"/>
        </w:rPr>
        <w:t xml:space="preserve"> If other countries included such provisions in their trademark laws, Indigenous artists could prevent others from appropriating their cultural symbols. </w:t>
      </w:r>
      <w:r w:rsidRPr="004505C3">
        <w:rPr>
          <w:rStyle w:val="StyleUnderline"/>
        </w:rPr>
        <w:t xml:space="preserve">These </w:t>
      </w:r>
      <w:r w:rsidRPr="00FF1CF3">
        <w:rPr>
          <w:rStyle w:val="StyleUnderline"/>
          <w:highlight w:val="cyan"/>
        </w:rPr>
        <w:t>provisions</w:t>
      </w:r>
      <w:r w:rsidRPr="004505C3">
        <w:rPr>
          <w:rStyle w:val="StyleUnderline"/>
        </w:rPr>
        <w:t xml:space="preserve"> could </w:t>
      </w:r>
      <w:r w:rsidRPr="00FF1CF3">
        <w:rPr>
          <w:rStyle w:val="StyleUnderline"/>
          <w:highlight w:val="cyan"/>
        </w:rPr>
        <w:t>make</w:t>
      </w:r>
      <w:r w:rsidRPr="004505C3">
        <w:rPr>
          <w:rStyle w:val="StyleUnderline"/>
        </w:rPr>
        <w:t xml:space="preserve"> protecting </w:t>
      </w:r>
      <w:r w:rsidRPr="00FF1CF3">
        <w:rPr>
          <w:rStyle w:val="StyleUnderline"/>
          <w:highlight w:val="cyan"/>
        </w:rPr>
        <w:t>Indigenous symbols a priority</w:t>
      </w:r>
      <w:r w:rsidRPr="004505C3">
        <w:rPr>
          <w:rStyle w:val="StyleUnderline"/>
        </w:rPr>
        <w:t xml:space="preserve"> and afford Indigenous artists better protection of their cultural symbols.</w:t>
      </w:r>
      <w:r>
        <w:rPr>
          <w:rStyle w:val="StyleUnderline"/>
        </w:rPr>
        <w:t xml:space="preserve"> </w:t>
      </w:r>
      <w:r w:rsidRPr="00D244F6">
        <w:rPr>
          <w:sz w:val="16"/>
        </w:rPr>
        <w:t xml:space="preserve">B. Canada Trademarks Act Canada provides limited protection to Indigenous groups' registration of trademarks. </w:t>
      </w:r>
      <w:r w:rsidRPr="00CF0E45">
        <w:rPr>
          <w:rStyle w:val="StyleUnderline"/>
        </w:rPr>
        <w:t xml:space="preserve">The </w:t>
      </w:r>
      <w:r w:rsidRPr="00FF1CF3">
        <w:rPr>
          <w:rStyle w:val="StyleUnderline"/>
          <w:highlight w:val="cyan"/>
        </w:rPr>
        <w:t>1985 Canada Trademarks Act</w:t>
      </w:r>
      <w:r w:rsidRPr="00CF0E45">
        <w:rPr>
          <w:rStyle w:val="StyleUnderline"/>
        </w:rPr>
        <w:t xml:space="preserve"> ("Canada Trademarks Act") affords </w:t>
      </w:r>
      <w:r w:rsidRPr="00FF1CF3">
        <w:rPr>
          <w:rStyle w:val="StyleUnderline"/>
          <w:highlight w:val="cyan"/>
        </w:rPr>
        <w:t>protect</w:t>
      </w:r>
      <w:r w:rsidRPr="00CF0E45">
        <w:rPr>
          <w:rStyle w:val="StyleUnderline"/>
        </w:rPr>
        <w:t xml:space="preserve">ion to </w:t>
      </w:r>
      <w:r w:rsidRPr="00FF1CF3">
        <w:rPr>
          <w:rStyle w:val="StyleUnderline"/>
          <w:highlight w:val="cyan"/>
        </w:rPr>
        <w:t>marks used by a "public authority</w:t>
      </w:r>
      <w:r w:rsidRPr="00CF0E45">
        <w:rPr>
          <w:rStyle w:val="StyleUnderline"/>
        </w:rPr>
        <w:t>."</w:t>
      </w:r>
      <w:r w:rsidRPr="00D244F6">
        <w:rPr>
          <w:sz w:val="16"/>
        </w:rPr>
        <w:t xml:space="preserve"> Registration of a mark is refused if it is based on "any badge, crest, emblem or mark," including marks "adopted and used by any public authority, in Canada as an official mark for wares or services." Although "official marks" do not "specifically include the symbols and designs of Indigenous peoples," Indigenous indicia can receive protection under the Canada Trademarks Act as an "official mark." </w:t>
      </w:r>
      <w:r w:rsidRPr="00FF1CF3">
        <w:rPr>
          <w:rStyle w:val="StyleUnderline"/>
          <w:highlight w:val="cyan"/>
        </w:rPr>
        <w:t>Indigenous groups are granted "public authority."</w:t>
      </w:r>
      <w:r w:rsidRPr="00D244F6">
        <w:rPr>
          <w:sz w:val="16"/>
        </w:rPr>
        <w:t xml:space="preserve"> Thus, a mark that represents an indigenous community and satisfies the "public authority" requirement can be protected under Canadian Trademark law. [*46] </w:t>
      </w:r>
      <w:r w:rsidRPr="00FF1CF3">
        <w:rPr>
          <w:rStyle w:val="StyleUnderline"/>
          <w:highlight w:val="cyan"/>
        </w:rPr>
        <w:t>Trademark</w:t>
      </w:r>
      <w:r w:rsidRPr="0048229A">
        <w:rPr>
          <w:rStyle w:val="StyleUnderline"/>
        </w:rPr>
        <w:t xml:space="preserve"> applications in Canada </w:t>
      </w:r>
      <w:r w:rsidRPr="00FF1CF3">
        <w:rPr>
          <w:rStyle w:val="StyleUnderline"/>
          <w:highlight w:val="cyan"/>
        </w:rPr>
        <w:t>can be refused if they resemble indigenous groups' marks</w:t>
      </w:r>
      <w:r w:rsidRPr="0048229A">
        <w:rPr>
          <w:rStyle w:val="StyleUnderline"/>
        </w:rPr>
        <w:t>.</w:t>
      </w:r>
      <w:r w:rsidRPr="00D244F6">
        <w:rPr>
          <w:sz w:val="16"/>
        </w:rPr>
        <w:t xml:space="preserve"> The Canada Trademarks Act does not specifically prohibit the use of words or devices that may offend indigenous groups. Instead, the Canada Trademarks Act generally prohibits "scandalous, obscene or immoral word[s] or device[s]." Because Canadian trademark applications can be refused if they are </w:t>
      </w:r>
      <w:proofErr w:type="gramStart"/>
      <w:r w:rsidRPr="00D244F6">
        <w:rPr>
          <w:sz w:val="16"/>
        </w:rPr>
        <w:t>similar to</w:t>
      </w:r>
      <w:proofErr w:type="gramEnd"/>
      <w:r w:rsidRPr="00D244F6">
        <w:rPr>
          <w:sz w:val="16"/>
        </w:rPr>
        <w:t xml:space="preserve"> marks used in an Indigenous community, Indigenous artists would be better able to protect their artwork if they provided evidence that their art originated in, and is used within, their Indigenous community. </w:t>
      </w:r>
      <w:r w:rsidRPr="00963298">
        <w:rPr>
          <w:rStyle w:val="StyleUnderline"/>
        </w:rPr>
        <w:t>If an Indigenous artist's design contains a mark that is used to represent the Indigenous community, it could satisfy the "public authority" requirement</w:t>
      </w:r>
      <w:r w:rsidRPr="00D244F6">
        <w:rPr>
          <w:sz w:val="16"/>
        </w:rPr>
        <w:t xml:space="preserve">. However, additional provisions should be included in the Canada Trademarks Act to clarify which designs and marks constitute "official marks." These provisions should be broad and non-exclusive, rather than narrow and limited, to provide the most protection to different types of Indigenous marks. </w:t>
      </w:r>
      <w:r w:rsidRPr="00963298">
        <w:rPr>
          <w:rStyle w:val="StyleUnderline"/>
        </w:rPr>
        <w:t xml:space="preserve">Like the Canadian Trademark Act, other </w:t>
      </w:r>
      <w:r w:rsidRPr="00FF1CF3">
        <w:rPr>
          <w:rStyle w:val="StyleUnderline"/>
          <w:highlight w:val="cyan"/>
        </w:rPr>
        <w:t>countries'</w:t>
      </w:r>
      <w:r w:rsidRPr="00963298">
        <w:rPr>
          <w:rStyle w:val="StyleUnderline"/>
        </w:rPr>
        <w:t xml:space="preserve"> trademark acts </w:t>
      </w:r>
      <w:r w:rsidRPr="00FF1CF3">
        <w:rPr>
          <w:rStyle w:val="StyleUnderline"/>
          <w:highlight w:val="cyan"/>
        </w:rPr>
        <w:t>should</w:t>
      </w:r>
      <w:r w:rsidRPr="00963298">
        <w:rPr>
          <w:rStyle w:val="StyleUnderline"/>
        </w:rPr>
        <w:t xml:space="preserve"> include provisions that </w:t>
      </w:r>
      <w:r w:rsidRPr="00FF1CF3">
        <w:rPr>
          <w:rStyle w:val="StyleUnderline"/>
          <w:highlight w:val="cyan"/>
        </w:rPr>
        <w:t>permit examiners to refuse</w:t>
      </w:r>
      <w:r w:rsidRPr="00963298">
        <w:rPr>
          <w:rStyle w:val="StyleUnderline"/>
        </w:rPr>
        <w:t xml:space="preserve"> the registration of </w:t>
      </w:r>
      <w:r w:rsidRPr="00FF1CF3">
        <w:rPr>
          <w:rStyle w:val="StyleUnderline"/>
          <w:highlight w:val="cyan"/>
        </w:rPr>
        <w:t>marks that resemble</w:t>
      </w:r>
      <w:r w:rsidRPr="00963298">
        <w:rPr>
          <w:rStyle w:val="StyleUnderline"/>
        </w:rPr>
        <w:t xml:space="preserve"> the marks of </w:t>
      </w:r>
      <w:r w:rsidRPr="00FF1CF3">
        <w:rPr>
          <w:rStyle w:val="StyleUnderline"/>
          <w:highlight w:val="cyan"/>
        </w:rPr>
        <w:t>Indigenous groups</w:t>
      </w:r>
      <w:r w:rsidRPr="00963298">
        <w:rPr>
          <w:rStyle w:val="StyleUnderline"/>
        </w:rPr>
        <w:t>.</w:t>
      </w:r>
      <w:r w:rsidRPr="00D244F6">
        <w:rPr>
          <w:sz w:val="16"/>
        </w:rPr>
        <w:t xml:space="preserve"> For example, if a non-Indigenous business used a symbol in their mark that resembled the mark of an Indigenous artist's group, its mark would be refused. </w:t>
      </w:r>
      <w:r w:rsidRPr="00FF1CF3">
        <w:rPr>
          <w:rStyle w:val="StyleUnderline"/>
          <w:highlight w:val="cyan"/>
        </w:rPr>
        <w:t>This would</w:t>
      </w:r>
      <w:r w:rsidRPr="00963298">
        <w:rPr>
          <w:rStyle w:val="StyleUnderline"/>
        </w:rPr>
        <w:t xml:space="preserve"> better </w:t>
      </w:r>
      <w:r w:rsidRPr="00FF1CF3">
        <w:rPr>
          <w:rStyle w:val="StyleUnderline"/>
          <w:highlight w:val="cyan"/>
        </w:rPr>
        <w:t>prevent</w:t>
      </w:r>
      <w:r w:rsidRPr="00963298">
        <w:rPr>
          <w:rStyle w:val="StyleUnderline"/>
        </w:rPr>
        <w:t xml:space="preserve"> business and individuals from </w:t>
      </w:r>
      <w:r w:rsidRPr="00FF1CF3">
        <w:rPr>
          <w:rStyle w:val="StyleUnderline"/>
          <w:highlight w:val="cyan"/>
        </w:rPr>
        <w:t>appropriating</w:t>
      </w:r>
      <w:r w:rsidRPr="00963298">
        <w:rPr>
          <w:rStyle w:val="StyleUnderline"/>
        </w:rPr>
        <w:t xml:space="preserve"> the unique symbols used by Indigenous artists.</w:t>
      </w:r>
    </w:p>
    <w:p w14:paraId="1279B835" w14:textId="338047CC" w:rsidR="004F5170" w:rsidRDefault="004F5170" w:rsidP="004F5170">
      <w:pPr>
        <w:pStyle w:val="Heading3"/>
      </w:pPr>
      <w:r>
        <w:t>AT: Unpopular---2AC</w:t>
      </w:r>
    </w:p>
    <w:p w14:paraId="629C8E69" w14:textId="10DEFB58" w:rsidR="004F5170" w:rsidRDefault="004F5170" w:rsidP="004F5170">
      <w:pPr>
        <w:pStyle w:val="Heading4"/>
      </w:pPr>
      <w:r>
        <w:t xml:space="preserve">Indigenous People support IPR law as </w:t>
      </w:r>
      <w:r w:rsidR="00B647FE">
        <w:t xml:space="preserve">the </w:t>
      </w:r>
      <w:r>
        <w:t>best method</w:t>
      </w:r>
      <w:r w:rsidR="00B647FE">
        <w:t>.</w:t>
      </w:r>
    </w:p>
    <w:p w14:paraId="2B104516" w14:textId="77777777" w:rsidR="004F5170" w:rsidRPr="00BB0AB3" w:rsidRDefault="004F5170" w:rsidP="004F5170">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2A3728E5" w14:textId="77777777" w:rsidR="004F5170" w:rsidRPr="00826350" w:rsidRDefault="004F5170" w:rsidP="004F5170">
      <w:pPr>
        <w:rPr>
          <w:sz w:val="16"/>
        </w:rPr>
      </w:pPr>
      <w:r w:rsidRPr="00B43A2E">
        <w:rPr>
          <w:sz w:val="16"/>
        </w:rPr>
        <w:t xml:space="preserve">III. LEGAL REMEDIES In our current system, there are </w:t>
      </w:r>
      <w:r w:rsidRPr="0037088B">
        <w:rPr>
          <w:rStyle w:val="StyleUnderline"/>
        </w:rPr>
        <w:t xml:space="preserve">no obvious remedies available to legally protect the intangible cultural property </w:t>
      </w:r>
      <w:r w:rsidRPr="00B43A2E">
        <w:rPr>
          <w:sz w:val="16"/>
        </w:rPr>
        <w:t xml:space="preserve">that is so often exploited by the dominant society. Although the pain it causes is very real, there is </w:t>
      </w:r>
      <w:r w:rsidRPr="0037088B">
        <w:rPr>
          <w:rStyle w:val="StyleUnderline"/>
        </w:rPr>
        <w:t>no crime in being culturally insensitive</w:t>
      </w:r>
      <w:r w:rsidRPr="00B43A2E">
        <w:rPr>
          <w:sz w:val="16"/>
        </w:rPr>
        <w:t xml:space="preserve"> and no cause of action to provide a civil remedy. However, </w:t>
      </w:r>
      <w:r w:rsidRPr="00FF1CF3">
        <w:rPr>
          <w:rStyle w:val="StyleUnderline"/>
          <w:bCs/>
          <w:highlight w:val="cyan"/>
        </w:rPr>
        <w:t>because of</w:t>
      </w:r>
      <w:r w:rsidRPr="00EE2125">
        <w:rPr>
          <w:rStyle w:val="StyleUnderline"/>
          <w:bCs/>
        </w:rPr>
        <w:t xml:space="preserve"> its unique, </w:t>
      </w:r>
      <w:r w:rsidRPr="00FF1CF3">
        <w:rPr>
          <w:rStyle w:val="StyleUnderline"/>
          <w:bCs/>
          <w:highlight w:val="cyan"/>
        </w:rPr>
        <w:t>intangible nature</w:t>
      </w:r>
      <w:r w:rsidRPr="00EE2125">
        <w:rPr>
          <w:rStyle w:val="StyleUnderline"/>
          <w:bCs/>
        </w:rPr>
        <w:t xml:space="preserve">, this kind of </w:t>
      </w:r>
      <w:r w:rsidRPr="00FF1CF3">
        <w:rPr>
          <w:rStyle w:val="StyleUnderline"/>
          <w:bCs/>
          <w:highlight w:val="cyan"/>
        </w:rPr>
        <w:t>cultural property</w:t>
      </w:r>
      <w:r w:rsidRPr="00EE2125">
        <w:rPr>
          <w:rStyle w:val="StyleUnderline"/>
          <w:bCs/>
        </w:rPr>
        <w:t xml:space="preserve"> seems </w:t>
      </w:r>
      <w:r w:rsidRPr="00FF1CF3">
        <w:rPr>
          <w:rStyle w:val="StyleUnderline"/>
          <w:bCs/>
          <w:highlight w:val="cyan"/>
        </w:rPr>
        <w:t>most analogous to intellectual propert</w:t>
      </w:r>
      <w:r w:rsidRPr="00FF1CF3">
        <w:rPr>
          <w:b/>
          <w:bCs/>
          <w:sz w:val="16"/>
          <w:highlight w:val="cyan"/>
        </w:rPr>
        <w:t>y</w:t>
      </w:r>
      <w:r w:rsidRPr="00B43A2E">
        <w:rPr>
          <w:b/>
          <w:bCs/>
          <w:sz w:val="16"/>
        </w:rPr>
        <w:t>.</w:t>
      </w:r>
      <w:r w:rsidRPr="00B43A2E">
        <w:rPr>
          <w:sz w:val="16"/>
        </w:rPr>
        <w:t xml:space="preserve"> </w:t>
      </w:r>
      <w:r w:rsidRPr="0037088B">
        <w:rPr>
          <w:rStyle w:val="StyleUnderline"/>
        </w:rPr>
        <w:t>Intellectual property governs "products of the human intellect" 30</w:t>
      </w:r>
      <w:r>
        <w:rPr>
          <w:rStyle w:val="StyleUnderline"/>
        </w:rPr>
        <w:t xml:space="preserve"> </w:t>
      </w:r>
      <w:r w:rsidRPr="0037088B">
        <w:rPr>
          <w:rStyle w:val="StyleUnderline"/>
        </w:rPr>
        <w:t xml:space="preserve">instead of objects and land. While not a perfect fit, </w:t>
      </w:r>
      <w:r w:rsidRPr="00FF1CF3">
        <w:rPr>
          <w:rStyle w:val="Emphasis"/>
          <w:highlight w:val="cyan"/>
        </w:rPr>
        <w:t>intellectual property law</w:t>
      </w:r>
      <w:r w:rsidRPr="00EE2125">
        <w:rPr>
          <w:rStyle w:val="Emphasis"/>
        </w:rPr>
        <w:t xml:space="preserve"> does strike many as the </w:t>
      </w:r>
      <w:r w:rsidRPr="00FF1CF3">
        <w:rPr>
          <w:rStyle w:val="Emphasis"/>
          <w:highlight w:val="cyan"/>
        </w:rPr>
        <w:t>best hope for protecting and preserving indigenous culture from appropriation.</w:t>
      </w:r>
      <w:r>
        <w:rPr>
          <w:rStyle w:val="Emphasis"/>
        </w:rPr>
        <w:t xml:space="preserve"> </w:t>
      </w:r>
      <w:r w:rsidRPr="00B43A2E">
        <w:rPr>
          <w:sz w:val="16"/>
        </w:rPr>
        <w:t xml:space="preserve">In her article Protecting Folklore of Indigenous Peoples: Is Intellectual Property the Answer?, American University Professor Christine Haight Farley first distinguishes between two distinct groups in Native communities who might want to use intellectual property law to further their interests: realists, who want to exercise more modern concepts of property rights by profiting from their cultural products (and, conversely, prevent those outside of their culture from profiting similarly), and traditionalists, who want to be able to protect the sacred and unique elements of their culture from commercial exploitation altogether. 31 Professor Farley further explains: </w:t>
      </w:r>
      <w:r w:rsidRPr="00FF1CF3">
        <w:rPr>
          <w:rStyle w:val="Emphasis"/>
          <w:highlight w:val="cyan"/>
        </w:rPr>
        <w:t>Indigenous peoples seek to use</w:t>
      </w:r>
      <w:r w:rsidRPr="00B43A2E">
        <w:rPr>
          <w:rStyle w:val="Emphasis"/>
        </w:rPr>
        <w:t xml:space="preserve"> these </w:t>
      </w:r>
      <w:r w:rsidRPr="00FF1CF3">
        <w:rPr>
          <w:rStyle w:val="Emphasis"/>
          <w:highlight w:val="cyan"/>
        </w:rPr>
        <w:t>i</w:t>
      </w:r>
      <w:r w:rsidRPr="00B43A2E">
        <w:rPr>
          <w:rStyle w:val="Emphasis"/>
        </w:rPr>
        <w:t xml:space="preserve">ntellectual </w:t>
      </w:r>
      <w:r w:rsidRPr="00FF1CF3">
        <w:rPr>
          <w:rStyle w:val="Emphasis"/>
          <w:highlight w:val="cyan"/>
        </w:rPr>
        <w:t>p</w:t>
      </w:r>
      <w:r w:rsidRPr="00B43A2E">
        <w:rPr>
          <w:rStyle w:val="Emphasis"/>
        </w:rPr>
        <w:t xml:space="preserve">roperty </w:t>
      </w:r>
      <w:r w:rsidRPr="00FF1CF3">
        <w:rPr>
          <w:rStyle w:val="Emphasis"/>
          <w:highlight w:val="cyan"/>
        </w:rPr>
        <w:t>laws</w:t>
      </w:r>
      <w:r w:rsidRPr="00E854A9">
        <w:rPr>
          <w:rStyle w:val="StyleUnderline"/>
        </w:rPr>
        <w:t xml:space="preserve"> </w:t>
      </w:r>
      <w:proofErr w:type="gramStart"/>
      <w:r w:rsidRPr="00E854A9">
        <w:rPr>
          <w:rStyle w:val="StyleUnderline"/>
        </w:rPr>
        <w:t xml:space="preserve">in an effort </w:t>
      </w:r>
      <w:r w:rsidRPr="00FF1CF3">
        <w:rPr>
          <w:rStyle w:val="StyleUnderline"/>
          <w:highlight w:val="cyan"/>
        </w:rPr>
        <w:t>to</w:t>
      </w:r>
      <w:proofErr w:type="gramEnd"/>
      <w:r w:rsidRPr="00E854A9">
        <w:rPr>
          <w:rStyle w:val="StyleUnderline"/>
        </w:rPr>
        <w:t xml:space="preserve"> control and </w:t>
      </w:r>
      <w:r w:rsidRPr="00FF1CF3">
        <w:rPr>
          <w:rStyle w:val="StyleUnderline"/>
          <w:highlight w:val="cyan"/>
        </w:rPr>
        <w:t>restrict the flow of images,</w:t>
      </w:r>
      <w:r w:rsidRPr="00E854A9">
        <w:rPr>
          <w:rStyle w:val="StyleUnderline"/>
        </w:rPr>
        <w:t xml:space="preserve"> thereby </w:t>
      </w:r>
      <w:r w:rsidRPr="00FF1CF3">
        <w:rPr>
          <w:rStyle w:val="StyleUnderline"/>
          <w:highlight w:val="cyan"/>
        </w:rPr>
        <w:t>securing the meaning of</w:t>
      </w:r>
      <w:r w:rsidRPr="00E854A9">
        <w:rPr>
          <w:rStyle w:val="StyleUnderline"/>
        </w:rPr>
        <w:t xml:space="preserve"> their </w:t>
      </w:r>
      <w:r w:rsidRPr="00FF1CF3">
        <w:rPr>
          <w:rStyle w:val="StyleUnderline"/>
          <w:highlight w:val="cyan"/>
        </w:rPr>
        <w:t>art</w:t>
      </w:r>
      <w:r w:rsidRPr="00E854A9">
        <w:rPr>
          <w:rStyle w:val="StyleUnderline"/>
        </w:rPr>
        <w:t>.</w:t>
      </w:r>
      <w:r w:rsidRPr="00B43A2E">
        <w:rPr>
          <w:sz w:val="16"/>
        </w:rPr>
        <w:t xml:space="preserve"> They want to be able to deny certain uses of their art, especially those that would amount to spiritual violations. They also want the ability to authorize certain uses of their art. </w:t>
      </w:r>
      <w:r w:rsidRPr="00FF1CF3">
        <w:rPr>
          <w:rStyle w:val="StyleUnderline"/>
          <w:highlight w:val="cyan"/>
        </w:rPr>
        <w:t>They want to end</w:t>
      </w:r>
      <w:r w:rsidRPr="00F61437">
        <w:rPr>
          <w:rStyle w:val="StyleUnderline"/>
        </w:rPr>
        <w:t xml:space="preserve"> the current situation in which </w:t>
      </w:r>
      <w:r w:rsidRPr="00FF1CF3">
        <w:rPr>
          <w:rStyle w:val="StyleUnderline"/>
          <w:highlight w:val="cyan"/>
        </w:rPr>
        <w:t>only non-indigenous peoples</w:t>
      </w:r>
      <w:r w:rsidRPr="00F61437">
        <w:rPr>
          <w:rStyle w:val="StyleUnderline"/>
        </w:rPr>
        <w:t xml:space="preserve"> are </w:t>
      </w:r>
      <w:r w:rsidRPr="00FF1CF3">
        <w:rPr>
          <w:rStyle w:val="StyleUnderline"/>
          <w:highlight w:val="cyan"/>
        </w:rPr>
        <w:t>making money off their cultures</w:t>
      </w:r>
      <w:r w:rsidRPr="00F61437">
        <w:rPr>
          <w:rStyle w:val="StyleUnderline"/>
        </w:rPr>
        <w:t>.</w:t>
      </w:r>
      <w:r w:rsidRPr="00B43A2E">
        <w:rPr>
          <w:sz w:val="16"/>
        </w:rPr>
        <w:t xml:space="preserve"> Therefore, </w:t>
      </w:r>
      <w:r w:rsidRPr="00FF1CF3">
        <w:rPr>
          <w:rStyle w:val="StyleUnderline"/>
          <w:highlight w:val="cyan"/>
        </w:rPr>
        <w:t>they want</w:t>
      </w:r>
      <w:r w:rsidRPr="00F61437">
        <w:rPr>
          <w:rStyle w:val="StyleUnderline"/>
        </w:rPr>
        <w:t xml:space="preserve"> the </w:t>
      </w:r>
      <w:r w:rsidRPr="00FF1CF3">
        <w:rPr>
          <w:rStyle w:val="StyleUnderline"/>
          <w:highlight w:val="cyan"/>
        </w:rPr>
        <w:t>ability to license certain uses and</w:t>
      </w:r>
      <w:r w:rsidRPr="00F61437">
        <w:rPr>
          <w:rStyle w:val="StyleUnderline"/>
        </w:rPr>
        <w:t xml:space="preserve"> to </w:t>
      </w:r>
      <w:r w:rsidRPr="00FF1CF3">
        <w:rPr>
          <w:rStyle w:val="StyleUnderline"/>
          <w:highlight w:val="cyan"/>
        </w:rPr>
        <w:t>collect royalties</w:t>
      </w:r>
      <w:r w:rsidRPr="00B43A2E">
        <w:rPr>
          <w:sz w:val="16"/>
        </w:rPr>
        <w:t xml:space="preserve">. They want </w:t>
      </w:r>
      <w:r w:rsidRPr="00FF1CF3">
        <w:rPr>
          <w:rStyle w:val="StyleUnderline"/>
          <w:highlight w:val="cyan"/>
        </w:rPr>
        <w:t>to</w:t>
      </w:r>
      <w:r w:rsidRPr="00F61437">
        <w:rPr>
          <w:rStyle w:val="StyleUnderline"/>
        </w:rPr>
        <w:t xml:space="preserve"> be able to </w:t>
      </w:r>
      <w:r w:rsidRPr="00FF1CF3">
        <w:rPr>
          <w:rStyle w:val="StyleUnderline"/>
          <w:highlight w:val="cyan"/>
        </w:rPr>
        <w:t>authorize</w:t>
      </w:r>
      <w:r w:rsidRPr="00F61437">
        <w:rPr>
          <w:rStyle w:val="StyleUnderline"/>
        </w:rPr>
        <w:t xml:space="preserve"> those </w:t>
      </w:r>
      <w:r w:rsidRPr="00FF1CF3">
        <w:rPr>
          <w:rStyle w:val="StyleUnderline"/>
          <w:highlight w:val="cyan"/>
        </w:rPr>
        <w:t>uses of their art that would celebrate their cultures and</w:t>
      </w:r>
      <w:r w:rsidRPr="00F61437">
        <w:rPr>
          <w:rStyle w:val="StyleUnderline"/>
        </w:rPr>
        <w:t xml:space="preserve"> to </w:t>
      </w:r>
      <w:r w:rsidRPr="00FF1CF3">
        <w:rPr>
          <w:rStyle w:val="StyleUnderline"/>
          <w:highlight w:val="cyan"/>
        </w:rPr>
        <w:t>use</w:t>
      </w:r>
      <w:r w:rsidRPr="00F61437">
        <w:rPr>
          <w:rStyle w:val="StyleUnderline"/>
        </w:rPr>
        <w:t xml:space="preserve"> certain mass </w:t>
      </w:r>
      <w:r w:rsidRPr="00FF1CF3">
        <w:rPr>
          <w:rStyle w:val="StyleUnderline"/>
          <w:highlight w:val="cyan"/>
        </w:rPr>
        <w:t>media</w:t>
      </w:r>
      <w:r w:rsidRPr="00F61437">
        <w:rPr>
          <w:rStyle w:val="StyleUnderline"/>
        </w:rPr>
        <w:t xml:space="preserve"> imagery </w:t>
      </w:r>
      <w:r w:rsidRPr="00FF1CF3">
        <w:rPr>
          <w:rStyle w:val="StyleUnderline"/>
          <w:highlight w:val="cyan"/>
        </w:rPr>
        <w:t>as a means of articulating their community identity to the</w:t>
      </w:r>
      <w:r w:rsidRPr="00F61437">
        <w:rPr>
          <w:rStyle w:val="StyleUnderline"/>
        </w:rPr>
        <w:t xml:space="preserve"> outside </w:t>
      </w:r>
      <w:r w:rsidRPr="00FF1CF3">
        <w:rPr>
          <w:rStyle w:val="StyleUnderline"/>
          <w:highlight w:val="cyan"/>
        </w:rPr>
        <w:t>world</w:t>
      </w:r>
      <w:r w:rsidRPr="00B43A2E">
        <w:rPr>
          <w:sz w:val="16"/>
        </w:rPr>
        <w:t xml:space="preserve">. 32 </w:t>
      </w:r>
    </w:p>
    <w:p w14:paraId="2128B31C" w14:textId="2B710651" w:rsidR="004F5170" w:rsidRDefault="004F5170" w:rsidP="004F5170">
      <w:pPr>
        <w:pStyle w:val="Heading3"/>
      </w:pPr>
      <w:r>
        <w:t>AT: Term “Native American” Bad---2AC</w:t>
      </w:r>
    </w:p>
    <w:p w14:paraId="316BEB73" w14:textId="77777777" w:rsidR="004F5170" w:rsidRDefault="004F5170" w:rsidP="004F5170">
      <w:pPr>
        <w:pStyle w:val="Heading4"/>
      </w:pPr>
      <w:r>
        <w:t>Native American is a reflexive term, meant to allow self-labeling and defining</w:t>
      </w:r>
    </w:p>
    <w:p w14:paraId="1434700C" w14:textId="77777777" w:rsidR="004F5170" w:rsidRDefault="004F5170" w:rsidP="004F5170">
      <w:r>
        <w:t xml:space="preserve">Terence </w:t>
      </w:r>
      <w:r w:rsidRPr="00FF1D0A">
        <w:rPr>
          <w:b/>
          <w:bCs/>
        </w:rPr>
        <w:t>Dougherty 98</w:t>
      </w:r>
      <w:r>
        <w:t>, JD from Columbia, "Group Rights to Cultural Survival: Intellectual Property Rights in Native American Cultural Symbols," Columbia Human Rights Law Review, 29(2), pp. 355 - 400, HeinOnline///jrc</w:t>
      </w:r>
    </w:p>
    <w:p w14:paraId="3ABB4AF6" w14:textId="77777777" w:rsidR="004F5170" w:rsidRPr="001572F0" w:rsidRDefault="004F5170" w:rsidP="004F5170">
      <w:pPr>
        <w:pStyle w:val="ListParagraph"/>
        <w:numPr>
          <w:ilvl w:val="0"/>
          <w:numId w:val="7"/>
        </w:numPr>
        <w:contextualSpacing/>
      </w:pPr>
      <w:r>
        <w:t xml:space="preserve">Throughout this Article, </w:t>
      </w:r>
      <w:r w:rsidRPr="00FF1D0A">
        <w:rPr>
          <w:rStyle w:val="StyleUnderline"/>
        </w:rPr>
        <w:t xml:space="preserve">I use the </w:t>
      </w:r>
      <w:r w:rsidRPr="00FF1CF3">
        <w:rPr>
          <w:rStyle w:val="Emphasis"/>
          <w:highlight w:val="cyan"/>
        </w:rPr>
        <w:t>term "Native American</w:t>
      </w:r>
      <w:r w:rsidRPr="00FF1D0A">
        <w:rPr>
          <w:rStyle w:val="StyleUnderline"/>
        </w:rPr>
        <w:t xml:space="preserve">" to </w:t>
      </w:r>
      <w:r w:rsidRPr="00FF1CF3">
        <w:rPr>
          <w:rStyle w:val="StyleUnderline"/>
          <w:highlight w:val="cyan"/>
        </w:rPr>
        <w:t>refer to</w:t>
      </w:r>
      <w:r w:rsidRPr="00FF1D0A">
        <w:rPr>
          <w:rStyle w:val="StyleUnderline"/>
        </w:rPr>
        <w:t xml:space="preserve"> the </w:t>
      </w:r>
      <w:r w:rsidRPr="00FF1CF3">
        <w:rPr>
          <w:rStyle w:val="StyleUnderline"/>
          <w:highlight w:val="cyan"/>
        </w:rPr>
        <w:t>indigenous people</w:t>
      </w:r>
      <w:r w:rsidRPr="00FF1D0A">
        <w:rPr>
          <w:rStyle w:val="StyleUnderline"/>
        </w:rPr>
        <w:t xml:space="preserve"> </w:t>
      </w:r>
      <w:r w:rsidRPr="00FF1CF3">
        <w:rPr>
          <w:rStyle w:val="StyleUnderline"/>
          <w:highlight w:val="cyan"/>
        </w:rPr>
        <w:t>who live</w:t>
      </w:r>
      <w:r w:rsidRPr="00FF1D0A">
        <w:rPr>
          <w:rStyle w:val="StyleUnderline"/>
        </w:rPr>
        <w:t xml:space="preserve"> and have lived </w:t>
      </w:r>
      <w:r w:rsidRPr="00FF1CF3">
        <w:rPr>
          <w:rStyle w:val="StyleUnderline"/>
          <w:highlight w:val="cyan"/>
        </w:rPr>
        <w:t>within the</w:t>
      </w:r>
      <w:r w:rsidRPr="00FF1D0A">
        <w:rPr>
          <w:rStyle w:val="StyleUnderline"/>
        </w:rPr>
        <w:t xml:space="preserve"> continental </w:t>
      </w:r>
      <w:r w:rsidRPr="00FF1CF3">
        <w:rPr>
          <w:rStyle w:val="Emphasis"/>
          <w:highlight w:val="cyan"/>
        </w:rPr>
        <w:t>U</w:t>
      </w:r>
      <w:r w:rsidRPr="00FF1D0A">
        <w:rPr>
          <w:rStyle w:val="StyleUnderline"/>
        </w:rPr>
        <w:t xml:space="preserve">nited </w:t>
      </w:r>
      <w:r w:rsidRPr="00FF1CF3">
        <w:rPr>
          <w:rStyle w:val="Emphasis"/>
          <w:highlight w:val="cyan"/>
        </w:rPr>
        <w:t>S</w:t>
      </w:r>
      <w:r w:rsidRPr="00FF1D0A">
        <w:rPr>
          <w:rStyle w:val="StyleUnderline"/>
        </w:rPr>
        <w:t xml:space="preserve">tates. Although </w:t>
      </w:r>
      <w:r w:rsidRPr="00FF1CF3">
        <w:rPr>
          <w:rStyle w:val="StyleUnderline"/>
          <w:highlight w:val="cyan"/>
        </w:rPr>
        <w:t>historically</w:t>
      </w:r>
      <w:r w:rsidRPr="00FF1D0A">
        <w:rPr>
          <w:rStyle w:val="StyleUnderline"/>
        </w:rPr>
        <w:t xml:space="preserve"> these people were </w:t>
      </w:r>
      <w:r w:rsidRPr="00FF1CF3">
        <w:rPr>
          <w:rStyle w:val="StyleUnderline"/>
          <w:highlight w:val="cyan"/>
        </w:rPr>
        <w:t>referred to</w:t>
      </w:r>
      <w:r w:rsidRPr="00FF1D0A">
        <w:rPr>
          <w:rStyle w:val="StyleUnderline"/>
        </w:rPr>
        <w:t xml:space="preserve"> by non-indigenous people </w:t>
      </w:r>
      <w:r w:rsidRPr="00FF1CF3">
        <w:rPr>
          <w:rStyle w:val="StyleUnderline"/>
          <w:highlight w:val="cyan"/>
        </w:rPr>
        <w:t>as "Indian</w:t>
      </w:r>
      <w:r w:rsidRPr="00FF1D0A">
        <w:rPr>
          <w:rStyle w:val="StyleUnderline"/>
        </w:rPr>
        <w:t xml:space="preserve">," and </w:t>
      </w:r>
      <w:r w:rsidRPr="00FF1CF3">
        <w:rPr>
          <w:rStyle w:val="StyleUnderline"/>
          <w:highlight w:val="cyan"/>
        </w:rPr>
        <w:t>many</w:t>
      </w:r>
      <w:r w:rsidRPr="00FF1D0A">
        <w:rPr>
          <w:rStyle w:val="StyleUnderline"/>
        </w:rPr>
        <w:t xml:space="preserve"> Native American </w:t>
      </w:r>
      <w:r w:rsidRPr="00FF1CF3">
        <w:rPr>
          <w:rStyle w:val="StyleUnderline"/>
          <w:highlight w:val="cyan"/>
        </w:rPr>
        <w:t>people</w:t>
      </w:r>
      <w:r w:rsidRPr="00FF1D0A">
        <w:rPr>
          <w:rStyle w:val="StyleUnderline"/>
        </w:rPr>
        <w:t xml:space="preserve"> have referred and </w:t>
      </w:r>
      <w:r w:rsidRPr="00FF1CF3">
        <w:rPr>
          <w:rStyle w:val="StyleUnderline"/>
          <w:highlight w:val="cyan"/>
        </w:rPr>
        <w:t>continue to refer to themselves</w:t>
      </w:r>
      <w:r w:rsidRPr="00FF1D0A">
        <w:rPr>
          <w:rStyle w:val="StyleUnderline"/>
        </w:rPr>
        <w:t xml:space="preserve"> and their culture </w:t>
      </w:r>
      <w:r w:rsidRPr="00FF1CF3">
        <w:rPr>
          <w:rStyle w:val="StyleUnderline"/>
          <w:highlight w:val="cyan"/>
        </w:rPr>
        <w:t>using that term</w:t>
      </w:r>
      <w:r w:rsidRPr="00FF1D0A">
        <w:rPr>
          <w:rStyle w:val="StyleUnderline"/>
        </w:rPr>
        <w:t xml:space="preserve">, </w:t>
      </w:r>
      <w:r w:rsidRPr="00FF1CF3">
        <w:rPr>
          <w:rStyle w:val="StyleUnderline"/>
          <w:highlight w:val="cyan"/>
        </w:rPr>
        <w:t>I use</w:t>
      </w:r>
      <w:r w:rsidRPr="00FF1D0A">
        <w:rPr>
          <w:rStyle w:val="StyleUnderline"/>
        </w:rPr>
        <w:t xml:space="preserve"> the term </w:t>
      </w:r>
      <w:r w:rsidRPr="00FF1CF3">
        <w:rPr>
          <w:rStyle w:val="StyleUnderline"/>
          <w:highlight w:val="cyan"/>
        </w:rPr>
        <w:t>Native American because of its</w:t>
      </w:r>
      <w:r w:rsidRPr="00FF1D0A">
        <w:rPr>
          <w:rStyle w:val="StyleUnderline"/>
        </w:rPr>
        <w:t xml:space="preserve"> specific </w:t>
      </w:r>
      <w:r w:rsidRPr="00FF1CF3">
        <w:rPr>
          <w:rStyle w:val="StyleUnderline"/>
          <w:highlight w:val="cyan"/>
        </w:rPr>
        <w:t>genesis in the civil rights movement</w:t>
      </w:r>
      <w:r w:rsidRPr="00FF1D0A">
        <w:rPr>
          <w:rStyle w:val="StyleUnderline"/>
        </w:rPr>
        <w:t xml:space="preserve"> of the 1960s. </w:t>
      </w:r>
      <w:r w:rsidRPr="00FF1CF3">
        <w:rPr>
          <w:rStyle w:val="StyleUnderline"/>
          <w:highlight w:val="cyan"/>
        </w:rPr>
        <w:t>I do not</w:t>
      </w:r>
      <w:r w:rsidRPr="00FF1D0A">
        <w:rPr>
          <w:rStyle w:val="StyleUnderline"/>
        </w:rPr>
        <w:t xml:space="preserve"> in any way wish to </w:t>
      </w:r>
      <w:r w:rsidRPr="00FF1CF3">
        <w:rPr>
          <w:rStyle w:val="StyleUnderline"/>
          <w:highlight w:val="cyan"/>
        </w:rPr>
        <w:t>argue</w:t>
      </w:r>
      <w:r w:rsidRPr="00FF1D0A">
        <w:rPr>
          <w:rStyle w:val="StyleUnderline"/>
        </w:rPr>
        <w:t xml:space="preserve"> that </w:t>
      </w:r>
      <w:r w:rsidRPr="00FF1CF3">
        <w:rPr>
          <w:rStyle w:val="StyleUnderline"/>
          <w:highlight w:val="cyan"/>
        </w:rPr>
        <w:t>this term</w:t>
      </w:r>
      <w:r w:rsidRPr="00FF1D0A">
        <w:rPr>
          <w:rStyle w:val="StyleUnderline"/>
        </w:rPr>
        <w:t xml:space="preserve"> accurately and definitively </w:t>
      </w:r>
      <w:r w:rsidRPr="00FF1CF3">
        <w:rPr>
          <w:rStyle w:val="StyleUnderline"/>
          <w:highlight w:val="cyan"/>
        </w:rPr>
        <w:t>defines</w:t>
      </w:r>
      <w:r w:rsidRPr="00FF1D0A">
        <w:rPr>
          <w:rStyle w:val="StyleUnderline"/>
        </w:rPr>
        <w:t xml:space="preserve"> in every context the many </w:t>
      </w:r>
      <w:r w:rsidRPr="00FF1CF3">
        <w:rPr>
          <w:rStyle w:val="StyleUnderline"/>
          <w:highlight w:val="cyan"/>
        </w:rPr>
        <w:t>different peoples</w:t>
      </w:r>
      <w:r w:rsidRPr="00FF1D0A">
        <w:rPr>
          <w:rStyle w:val="StyleUnderline"/>
        </w:rPr>
        <w:t xml:space="preserve"> and cultures indigenous </w:t>
      </w:r>
      <w:r w:rsidRPr="00FF1CF3">
        <w:rPr>
          <w:rStyle w:val="StyleUnderline"/>
          <w:highlight w:val="cyan"/>
        </w:rPr>
        <w:t>to the lands of t</w:t>
      </w:r>
      <w:r w:rsidRPr="00FF1D0A">
        <w:rPr>
          <w:rStyle w:val="StyleUnderline"/>
        </w:rPr>
        <w:t xml:space="preserve">he continental </w:t>
      </w:r>
      <w:r w:rsidRPr="00FF1CF3">
        <w:rPr>
          <w:rStyle w:val="Emphasis"/>
          <w:highlight w:val="cyan"/>
        </w:rPr>
        <w:t>U</w:t>
      </w:r>
      <w:r w:rsidRPr="00FF1D0A">
        <w:rPr>
          <w:rStyle w:val="StyleUnderline"/>
        </w:rPr>
        <w:t xml:space="preserve">nited </w:t>
      </w:r>
      <w:r w:rsidRPr="00FF1CF3">
        <w:rPr>
          <w:rStyle w:val="Emphasis"/>
          <w:highlight w:val="cyan"/>
        </w:rPr>
        <w:t>S</w:t>
      </w:r>
      <w:r w:rsidRPr="00FF1D0A">
        <w:rPr>
          <w:rStyle w:val="StyleUnderline"/>
        </w:rPr>
        <w:t xml:space="preserve">tates. </w:t>
      </w:r>
    </w:p>
    <w:p w14:paraId="4FFB4A7D" w14:textId="77777777" w:rsidR="009E3C4C" w:rsidRPr="001572F0" w:rsidRDefault="009E3C4C" w:rsidP="001572F0">
      <w:pPr>
        <w:rPr>
          <w:sz w:val="16"/>
        </w:rPr>
      </w:pPr>
    </w:p>
    <w:p w14:paraId="47F7BA04" w14:textId="32C6FED5" w:rsidR="00F52ACE" w:rsidRDefault="000C42C8" w:rsidP="00F52ACE">
      <w:pPr>
        <w:pStyle w:val="Heading2"/>
        <w:rPr>
          <w:rFonts w:cs="Calibri"/>
        </w:rPr>
      </w:pPr>
      <w:r>
        <w:rPr>
          <w:rFonts w:cs="Calibri"/>
        </w:rPr>
        <w:t>2AC---Biopiracy</w:t>
      </w:r>
    </w:p>
    <w:p w14:paraId="7DB13806" w14:textId="1F07E0BA" w:rsidR="00B647FE" w:rsidRPr="008D64D0" w:rsidRDefault="00B647FE" w:rsidP="00B647FE">
      <w:pPr>
        <w:pStyle w:val="Heading3"/>
      </w:pPr>
      <w:r>
        <w:t>Solvency---TK---2AC</w:t>
      </w:r>
    </w:p>
    <w:p w14:paraId="12BF40A2" w14:textId="77777777" w:rsidR="00B647FE" w:rsidRPr="008D64D0" w:rsidRDefault="00B647FE" w:rsidP="00B647FE">
      <w:pPr>
        <w:pStyle w:val="Heading4"/>
        <w:rPr>
          <w:rFonts w:cs="Calibri"/>
        </w:rPr>
      </w:pPr>
      <w:r w:rsidRPr="008D64D0">
        <w:rPr>
          <w:rFonts w:cs="Calibri"/>
        </w:rPr>
        <w:t>Traditional Knowledge is k</w:t>
      </w:r>
      <w:r>
        <w:rPr>
          <w:rFonts w:cs="Calibri"/>
        </w:rPr>
        <w:t xml:space="preserve">ey to </w:t>
      </w:r>
      <w:r w:rsidRPr="008D64D0">
        <w:rPr>
          <w:rFonts w:cs="Calibri"/>
        </w:rPr>
        <w:t xml:space="preserve">medicine development </w:t>
      </w:r>
    </w:p>
    <w:p w14:paraId="4E1F4378" w14:textId="77777777" w:rsidR="00B647FE" w:rsidRPr="008D64D0" w:rsidRDefault="00B647FE" w:rsidP="00B647FE">
      <w:r w:rsidRPr="008D64D0">
        <w:rPr>
          <w:b/>
          <w:bCs/>
          <w:sz w:val="26"/>
          <w:szCs w:val="26"/>
        </w:rPr>
        <w:t>WHO 23</w:t>
      </w:r>
      <w:r w:rsidRPr="008D64D0">
        <w:t xml:space="preserve"> [WHO- The United Nations agency working to promote health, keep the world safe and serve the vulnerable, “Traditional medicine has a long history of contributing to conventional medicine and continues to hold promise”, 8-10-23, </w:t>
      </w:r>
      <w:hyperlink r:id="rId24" w:history="1">
        <w:r w:rsidRPr="008D64D0">
          <w:rPr>
            <w:rStyle w:val="Hyperlink"/>
          </w:rPr>
          <w:t>https://www.who.int/news-room/feature-stories/detail/traditional-medicine-has-a-long-history-of-contributing-to-conventional-medicine-and-continues-to-hold-promise</w:t>
        </w:r>
      </w:hyperlink>
      <w:r w:rsidRPr="008D64D0">
        <w:t>]/IshDpk</w:t>
      </w:r>
    </w:p>
    <w:p w14:paraId="206C2A69" w14:textId="77777777" w:rsidR="00B647FE" w:rsidRPr="008D64D0" w:rsidRDefault="00B647FE" w:rsidP="00B647FE">
      <w:r w:rsidRPr="008D64D0">
        <w:t xml:space="preserve">For centuries across countries, people have turned to traditional healers, home remedies and ancient medicinal knowledge to address their health and well-being needs. According to the WHO Global Report on Traditional and Complementary Medicine (2019), </w:t>
      </w:r>
      <w:r w:rsidRPr="008D64D0">
        <w:rPr>
          <w:rStyle w:val="StyleUnderline"/>
        </w:rPr>
        <w:t xml:space="preserve">various systems of </w:t>
      </w:r>
      <w:r w:rsidRPr="00FF1CF3">
        <w:rPr>
          <w:rStyle w:val="Emphasis"/>
          <w:highlight w:val="cyan"/>
        </w:rPr>
        <w:t>traditional medicine</w:t>
      </w:r>
      <w:r w:rsidRPr="008D64D0">
        <w:rPr>
          <w:rStyle w:val="Emphasis"/>
        </w:rPr>
        <w:t xml:space="preserve"> being used around the world</w:t>
      </w:r>
      <w:r w:rsidRPr="008D64D0">
        <w:rPr>
          <w:rStyle w:val="StyleUnderline"/>
        </w:rPr>
        <w:t xml:space="preserve"> include acupuncture, herbal medicines, </w:t>
      </w:r>
      <w:r w:rsidRPr="008D64D0">
        <w:rPr>
          <w:rStyle w:val="Emphasis"/>
        </w:rPr>
        <w:t>indigenous traditional medicine</w:t>
      </w:r>
      <w:r w:rsidRPr="008D64D0">
        <w:rPr>
          <w:rStyle w:val="StyleUnderline"/>
        </w:rPr>
        <w:t>, homeopathy, traditional Chinese medicine, naturopathy, chiropractic, osteopathy, ayurvedic and Unani medicine.</w:t>
      </w:r>
      <w:r w:rsidRPr="008D64D0">
        <w:t xml:space="preserve"> And one hundred and seventy WHO Member States have reported on the use of traditional medicine by their populations.</w:t>
      </w:r>
    </w:p>
    <w:p w14:paraId="70A3D37C" w14:textId="77777777" w:rsidR="00B647FE" w:rsidRPr="008D64D0" w:rsidRDefault="00B647FE" w:rsidP="00B647FE">
      <w:pPr>
        <w:rPr>
          <w:u w:val="single"/>
        </w:rPr>
      </w:pPr>
      <w:r w:rsidRPr="008D64D0">
        <w:t xml:space="preserve">Traditional medicine is sometimes seen as pre-scientific, its </w:t>
      </w:r>
      <w:r w:rsidRPr="00FF1CF3">
        <w:rPr>
          <w:rStyle w:val="StyleUnderline"/>
          <w:highlight w:val="cyan"/>
        </w:rPr>
        <w:t>practices</w:t>
      </w:r>
      <w:r w:rsidRPr="008D64D0">
        <w:t xml:space="preserve"> and treatments to be replaced by modern, better, more efficient science-based medicine.  What is less known, however, is its </w:t>
      </w:r>
      <w:r w:rsidRPr="00FF1CF3">
        <w:rPr>
          <w:rStyle w:val="Emphasis"/>
          <w:highlight w:val="cyan"/>
        </w:rPr>
        <w:t>contribut</w:t>
      </w:r>
      <w:r w:rsidRPr="008D64D0">
        <w:rPr>
          <w:rStyle w:val="Emphasis"/>
        </w:rPr>
        <w:t xml:space="preserve">ion </w:t>
      </w:r>
      <w:r w:rsidRPr="00FF1CF3">
        <w:rPr>
          <w:rStyle w:val="Emphasis"/>
          <w:highlight w:val="cyan"/>
        </w:rPr>
        <w:t>to modern</w:t>
      </w:r>
      <w:r w:rsidRPr="008D64D0">
        <w:rPr>
          <w:rStyle w:val="Emphasis"/>
        </w:rPr>
        <w:t xml:space="preserve"> science and </w:t>
      </w:r>
      <w:r w:rsidRPr="00FF1CF3">
        <w:rPr>
          <w:rStyle w:val="Emphasis"/>
          <w:highlight w:val="cyan"/>
        </w:rPr>
        <w:t>medicine</w:t>
      </w:r>
      <w:r w:rsidRPr="008D64D0">
        <w:rPr>
          <w:rStyle w:val="StyleUnderline"/>
        </w:rPr>
        <w:t xml:space="preserve">, and a long history of traditional products and practices being translated into effective treatments for health conditions. </w:t>
      </w:r>
    </w:p>
    <w:p w14:paraId="57F537FA" w14:textId="77777777" w:rsidR="00B647FE" w:rsidRPr="008D64D0" w:rsidRDefault="00B647FE" w:rsidP="00B647FE">
      <w:r w:rsidRPr="008D64D0">
        <w:t xml:space="preserve">Around </w:t>
      </w:r>
      <w:r w:rsidRPr="00FF1CF3">
        <w:rPr>
          <w:rStyle w:val="Emphasis"/>
          <w:highlight w:val="cyan"/>
        </w:rPr>
        <w:t>40% of pharmaceutical products</w:t>
      </w:r>
      <w:r w:rsidRPr="008D64D0">
        <w:rPr>
          <w:rStyle w:val="Emphasis"/>
        </w:rPr>
        <w:t xml:space="preserve"> today </w:t>
      </w:r>
      <w:r w:rsidRPr="00FF1CF3">
        <w:rPr>
          <w:rStyle w:val="Emphasis"/>
          <w:highlight w:val="cyan"/>
        </w:rPr>
        <w:t>draw from</w:t>
      </w:r>
      <w:r w:rsidRPr="008D64D0">
        <w:rPr>
          <w:rStyle w:val="Emphasis"/>
        </w:rPr>
        <w:t xml:space="preserve"> nature and </w:t>
      </w:r>
      <w:r w:rsidRPr="00FF1CF3">
        <w:rPr>
          <w:rStyle w:val="Emphasis"/>
          <w:highlight w:val="cyan"/>
        </w:rPr>
        <w:t>traditional knowledge</w:t>
      </w:r>
      <w:r w:rsidRPr="008D64D0">
        <w:t xml:space="preserve">, </w:t>
      </w:r>
      <w:r w:rsidRPr="008D64D0">
        <w:rPr>
          <w:rStyle w:val="StyleUnderline"/>
        </w:rPr>
        <w:t>including landmark drugs: aspirin, artemisinin, and childhood cancer treatments. A closer look at these drugs reveals that the scientists behind them built off traditional knowledge to achieve their breakthrough discoveries</w:t>
      </w:r>
      <w:r w:rsidRPr="008D64D0">
        <w:t>.</w:t>
      </w:r>
    </w:p>
    <w:p w14:paraId="75715C71" w14:textId="77777777" w:rsidR="00B647FE" w:rsidRPr="008D64D0" w:rsidRDefault="00B647FE" w:rsidP="00B647FE">
      <w:pPr>
        <w:rPr>
          <w:rStyle w:val="Emphasis"/>
        </w:rPr>
      </w:pPr>
      <w:r w:rsidRPr="008D64D0">
        <w:rPr>
          <w:rStyle w:val="Emphasis"/>
        </w:rPr>
        <w:t>Tapping nature and indigenous knowledge to advance modern medicine</w:t>
      </w:r>
    </w:p>
    <w:p w14:paraId="18F4471A" w14:textId="77777777" w:rsidR="00B647FE" w:rsidRPr="008D64D0" w:rsidRDefault="00B647FE" w:rsidP="00B647FE">
      <w:pPr>
        <w:rPr>
          <w:sz w:val="16"/>
        </w:rPr>
      </w:pPr>
      <w:r w:rsidRPr="008D64D0">
        <w:rPr>
          <w:sz w:val="16"/>
        </w:rPr>
        <w:t>After testing – unsuccessfully -- over 240 000 compounds for use in antimalarials, Chinese scientist Tu Youyou, head of the Project 523 to discover a cure for chloroquine-resistant malaria, turned to traditional Chinese medical literature for clues.  There, she and her team found a reference to sweet wormwood to treat intermittent fevers. In 1971, Tu Youyou’s team isolated artemisinin, an active compound in sweet wormwood that was particularly effective in treating malaria. Artemisinin is now recommended by the World Health Organization as the first and second line of treatment for malaria. In 2015, Tu Youyou was awarded the Nobel Prize in Physiology or Medicine for her work on malaria, which has saved millions of lives.</w:t>
      </w:r>
    </w:p>
    <w:p w14:paraId="6E586139" w14:textId="77777777" w:rsidR="00B647FE" w:rsidRPr="008D64D0" w:rsidRDefault="00B647FE" w:rsidP="00B647FE">
      <w:pPr>
        <w:rPr>
          <w:sz w:val="16"/>
        </w:rPr>
      </w:pPr>
      <w:r w:rsidRPr="008D64D0">
        <w:rPr>
          <w:sz w:val="16"/>
        </w:rPr>
        <w:t>Willow bark as the basis of aspirin is another example of how nature and traditional knowledge have contributed to modern medicine. Over 3 500 years ago, bark from the willow tree was used as a pain reliever and an anti-inflammatory, by Sumerians and Egyptians. In later years, it was used to ease the pain of childbirth in ancient Greece and cure fevers. In the 1897, Bayer chemist Felix Hoffmann synthesized aspirin and the drug has gone on to improve, and save, the lives of millions of people every day – with multiple benefits including preventing heart attack or stroke, improving blood pressure, and relieving pain and swelling. Aspirin is now one of the most used drugs in the world.</w:t>
      </w:r>
    </w:p>
    <w:p w14:paraId="4F96AB10" w14:textId="77777777" w:rsidR="00B647FE" w:rsidRPr="008D64D0" w:rsidRDefault="00B647FE" w:rsidP="00B647FE">
      <w:pPr>
        <w:rPr>
          <w:sz w:val="16"/>
        </w:rPr>
      </w:pPr>
      <w:r w:rsidRPr="008D64D0">
        <w:rPr>
          <w:sz w:val="16"/>
        </w:rPr>
        <w:t>Aside from sweet wormwood and willow bark, the Madagascar periwinkle, hawthorn, foxglove, star anise and wild Mexican yam have contributed to medical breakthroughs including childhood cancer medicines and contraceptive pills. The Madagascar periwinkle, which is now the source of childhood cancer drugs vinblastine and vincristine has an exceptionally long history of being used as a medicinal plant and finds mention in Mesopotamian folklore, the Ayurveda system of traditional Indian medicine as well as traditional Chinese medicine. Medicinal plants like hawthorn and foxglove have been used to treat cardiovascular disease and hypertension. Other examples include: shikimic acid that is drawn from star anise and used in the manufacture of Tamiflu, antiviral medication that blocks the actions of influenza virus types A and B in the body; and norethindrone, derived from the wild Mexican yam, that is one of the first active ingredients in contraceptive pills.</w:t>
      </w:r>
    </w:p>
    <w:p w14:paraId="622D5941" w14:textId="77777777" w:rsidR="00B647FE" w:rsidRPr="008D64D0" w:rsidRDefault="00B647FE" w:rsidP="00B647FE">
      <w:pPr>
        <w:rPr>
          <w:rStyle w:val="StyleUnderline"/>
        </w:rPr>
      </w:pPr>
      <w:r w:rsidRPr="00FF1CF3">
        <w:rPr>
          <w:rStyle w:val="Emphasis"/>
          <w:highlight w:val="cyan"/>
        </w:rPr>
        <w:t>Modern medicine</w:t>
      </w:r>
      <w:r w:rsidRPr="008D64D0">
        <w:rPr>
          <w:rStyle w:val="Emphasis"/>
        </w:rPr>
        <w:t xml:space="preserve"> has </w:t>
      </w:r>
      <w:r w:rsidRPr="00FF1CF3">
        <w:rPr>
          <w:rStyle w:val="Emphasis"/>
          <w:highlight w:val="cyan"/>
        </w:rPr>
        <w:t>built on</w:t>
      </w:r>
      <w:r w:rsidRPr="008D64D0">
        <w:rPr>
          <w:rStyle w:val="StyleUnderline"/>
        </w:rPr>
        <w:t xml:space="preserve"> what nature has to offer and has drawn upon</w:t>
      </w:r>
      <w:r w:rsidRPr="008D64D0">
        <w:rPr>
          <w:rStyle w:val="Emphasis"/>
        </w:rPr>
        <w:t xml:space="preserve"> </w:t>
      </w:r>
      <w:r w:rsidRPr="00FF1CF3">
        <w:rPr>
          <w:rStyle w:val="Emphasis"/>
          <w:highlight w:val="cyan"/>
        </w:rPr>
        <w:t>traditional</w:t>
      </w:r>
      <w:r w:rsidRPr="008D64D0">
        <w:rPr>
          <w:rStyle w:val="Emphasis"/>
        </w:rPr>
        <w:t xml:space="preserve"> systems of </w:t>
      </w:r>
      <w:r w:rsidRPr="00FF1CF3">
        <w:rPr>
          <w:rStyle w:val="Emphasis"/>
          <w:highlight w:val="cyan"/>
        </w:rPr>
        <w:t>knowledge</w:t>
      </w:r>
      <w:r w:rsidRPr="008D64D0">
        <w:rPr>
          <w:rStyle w:val="StyleUnderline"/>
        </w:rPr>
        <w:t xml:space="preserve"> of how these medicinal plants, herbs, roots, and bark were wielded to cure diseases across civilizations.</w:t>
      </w:r>
    </w:p>
    <w:p w14:paraId="00C607A8" w14:textId="77777777" w:rsidR="00B647FE" w:rsidRPr="008D64D0" w:rsidRDefault="00B647FE" w:rsidP="00B647FE">
      <w:pPr>
        <w:rPr>
          <w:sz w:val="16"/>
        </w:rPr>
      </w:pPr>
      <w:r w:rsidRPr="008D64D0">
        <w:rPr>
          <w:sz w:val="16"/>
        </w:rPr>
        <w:t>Leveraging ancient practices to eradicate global diseases</w:t>
      </w:r>
    </w:p>
    <w:p w14:paraId="482060DE" w14:textId="77777777" w:rsidR="00B647FE" w:rsidRPr="008D64D0" w:rsidRDefault="00B647FE" w:rsidP="00B647FE">
      <w:pPr>
        <w:rPr>
          <w:sz w:val="16"/>
        </w:rPr>
      </w:pPr>
      <w:r w:rsidRPr="008D64D0">
        <w:rPr>
          <w:sz w:val="16"/>
        </w:rPr>
        <w:t>In addition to learning from how ancient cultures tapped natural resources for health, we have also looked to traditional community-based health practices for answers to modern diseases. The development of the smallpox vaccine in this global health success story is one such example.</w:t>
      </w:r>
    </w:p>
    <w:p w14:paraId="1D30FE44" w14:textId="77777777" w:rsidR="00B647FE" w:rsidRPr="008D64D0" w:rsidRDefault="00B647FE" w:rsidP="00B647FE">
      <w:pPr>
        <w:rPr>
          <w:sz w:val="16"/>
        </w:rPr>
      </w:pPr>
      <w:r w:rsidRPr="008D64D0">
        <w:rPr>
          <w:sz w:val="16"/>
        </w:rPr>
        <w:t>One of the deadliest diseases known to humans, smallpox remains the only human disease to have been eradicated. Over thousands of years, smallpox killed hundreds of millions of people around the world. Today’s vaccine for smallpox draws from the principle used in the ancient practice of variolation, where material from smallpox sores were transferred to healthy people, resulting in milder forms of illness. Ancient practices of variolation date back to as early as 200 BCE, with records of it being widely used in Asia and some parts of Africa.</w:t>
      </w:r>
    </w:p>
    <w:p w14:paraId="7B973EEE" w14:textId="77777777" w:rsidR="00B647FE" w:rsidRPr="008D64D0" w:rsidRDefault="00B647FE" w:rsidP="00B647FE">
      <w:pPr>
        <w:rPr>
          <w:sz w:val="16"/>
        </w:rPr>
      </w:pPr>
      <w:r w:rsidRPr="008D64D0">
        <w:rPr>
          <w:sz w:val="16"/>
        </w:rPr>
        <w:t>In 1721, Lady Mary Wortley Montagu observed the Turkish folk practice of inoculation among Greek and Armenian women, and successfully inoculated her own child against smallpox. This practice was also used in Persia, China, India and other countries. Similar accounts of enslaved West Africans in American colonies inoculating themselves against smallpox brought much needed attention to this ancient practice. Over time, through extensive testing, the traditional practice of inoculation was shown to effectively protect against smallpox—resulting in a widely used smallpox vaccine and ultimate eradication of this disease.</w:t>
      </w:r>
    </w:p>
    <w:p w14:paraId="7456348F" w14:textId="77777777" w:rsidR="00B647FE" w:rsidRPr="008D64D0" w:rsidRDefault="00B647FE" w:rsidP="00B647FE">
      <w:pPr>
        <w:rPr>
          <w:sz w:val="16"/>
        </w:rPr>
      </w:pPr>
      <w:r w:rsidRPr="008D64D0">
        <w:rPr>
          <w:sz w:val="16"/>
        </w:rPr>
        <w:t>Yoga and acupuncture are also examples of traditional healing practices that have been successfully used to address chronic health issues. Dr Susan Wieland, co-chair of the WHO Traditional Medicine External Advisory Group and Director of Cochrane Complementary Medicine, notes how “evidence from over 20 clinical trials indicates that yoga is effective in improving pain and back-related function in chronic non-specific lower back pain. The same holds true for acupuncture when it comes to pain relief.” Thus, research data underscores the value of these ancient practices that have gained popularity around the world, in modern times.</w:t>
      </w:r>
    </w:p>
    <w:p w14:paraId="2A2B34C8" w14:textId="77777777" w:rsidR="00B647FE" w:rsidRPr="008D64D0" w:rsidRDefault="00B647FE" w:rsidP="00B647FE">
      <w:pPr>
        <w:rPr>
          <w:sz w:val="16"/>
        </w:rPr>
      </w:pPr>
      <w:r w:rsidRPr="008D64D0">
        <w:rPr>
          <w:sz w:val="16"/>
        </w:rPr>
        <w:t>In another example, Dr Wieland talks about how exposing babies with jaundice to sunlight—a timeless ayurvedic practice—corresponds to the modern medical treatment of phototherapy: "we now understand the mechanism of why this (exposure to sunlight) is effective, how it converts bilirubin into an unconjugated form that can be excreted — so, we now have a different understanding of why it works. But traditional medicine understood that it did work."</w:t>
      </w:r>
    </w:p>
    <w:p w14:paraId="5694A69C" w14:textId="77777777" w:rsidR="00B647FE" w:rsidRPr="008D64D0" w:rsidRDefault="00B647FE" w:rsidP="00B647FE">
      <w:pPr>
        <w:rPr>
          <w:sz w:val="16"/>
        </w:rPr>
      </w:pPr>
      <w:r w:rsidRPr="008D64D0">
        <w:rPr>
          <w:sz w:val="16"/>
        </w:rPr>
        <w:t>Expanding knowledge through new technologies</w:t>
      </w:r>
    </w:p>
    <w:p w14:paraId="1FC8933A" w14:textId="77777777" w:rsidR="00B647FE" w:rsidRPr="008D64D0" w:rsidRDefault="00B647FE" w:rsidP="00B647FE">
      <w:pPr>
        <w:rPr>
          <w:sz w:val="16"/>
        </w:rPr>
      </w:pPr>
      <w:r w:rsidRPr="008D64D0">
        <w:rPr>
          <w:sz w:val="16"/>
        </w:rPr>
        <w:t>Where else can traditional and Indigenous knowledge of the world around us guide the discovery for the health and well-being of the people and the planet?</w:t>
      </w:r>
    </w:p>
    <w:p w14:paraId="6CC4E8C4" w14:textId="77777777" w:rsidR="00B647FE" w:rsidRPr="008D64D0" w:rsidRDefault="00B647FE" w:rsidP="00B647FE">
      <w:r w:rsidRPr="008D64D0">
        <w:rPr>
          <w:rStyle w:val="Emphasis"/>
        </w:rPr>
        <w:t xml:space="preserve">With remarkable and rapid modernization of the ways traditional medicine is being studied, </w:t>
      </w:r>
      <w:r w:rsidRPr="00FF1CF3">
        <w:rPr>
          <w:rStyle w:val="Emphasis"/>
          <w:highlight w:val="cyan"/>
        </w:rPr>
        <w:t xml:space="preserve">new </w:t>
      </w:r>
      <w:r w:rsidRPr="008D64D0">
        <w:rPr>
          <w:rStyle w:val="Emphasis"/>
        </w:rPr>
        <w:t xml:space="preserve">technologies and </w:t>
      </w:r>
      <w:r w:rsidRPr="00FF1CF3">
        <w:rPr>
          <w:rStyle w:val="Emphasis"/>
          <w:highlight w:val="cyan"/>
        </w:rPr>
        <w:t>technological innovation</w:t>
      </w:r>
      <w:r w:rsidRPr="008D64D0">
        <w:rPr>
          <w:rStyle w:val="Emphasis"/>
        </w:rPr>
        <w:t xml:space="preserve"> could show the way and </w:t>
      </w:r>
      <w:r w:rsidRPr="00FF1CF3">
        <w:rPr>
          <w:rStyle w:val="Emphasis"/>
          <w:highlight w:val="cyan"/>
        </w:rPr>
        <w:t>provide</w:t>
      </w:r>
      <w:r w:rsidRPr="008D64D0">
        <w:rPr>
          <w:rStyle w:val="Emphasis"/>
        </w:rPr>
        <w:t xml:space="preserve"> a deeper </w:t>
      </w:r>
      <w:r w:rsidRPr="00FF1CF3">
        <w:rPr>
          <w:rStyle w:val="Emphasis"/>
          <w:highlight w:val="cyan"/>
        </w:rPr>
        <w:t>understanding of</w:t>
      </w:r>
      <w:r w:rsidRPr="008D64D0">
        <w:rPr>
          <w:rStyle w:val="Emphasis"/>
        </w:rPr>
        <w:t xml:space="preserve"> the tangible </w:t>
      </w:r>
      <w:r w:rsidRPr="00FF1CF3">
        <w:rPr>
          <w:rStyle w:val="Emphasis"/>
          <w:highlight w:val="cyan"/>
        </w:rPr>
        <w:t>benefits of traditional medicine</w:t>
      </w:r>
      <w:r w:rsidRPr="008D64D0">
        <w:t xml:space="preserve">. </w:t>
      </w:r>
    </w:p>
    <w:p w14:paraId="59229918" w14:textId="77777777" w:rsidR="00B647FE" w:rsidRPr="008D64D0" w:rsidRDefault="00B647FE" w:rsidP="00B647FE">
      <w:r w:rsidRPr="008D64D0">
        <w:t>Artificial intelligence (AI) is emerging as a game-changer, revolutionizing the study and practice of traditional healing systems.  AI’s advanced algorithms and machine learning capabilities allow researchers to explore extensive traditional medical knowledge, mapping evidence and identifying once elusive patterns and trends.</w:t>
      </w:r>
    </w:p>
    <w:p w14:paraId="1F580B28" w14:textId="77777777" w:rsidR="00B647FE" w:rsidRPr="008D64D0" w:rsidRDefault="00B647FE" w:rsidP="00B647FE">
      <w:r w:rsidRPr="008D64D0">
        <w:t xml:space="preserve">Functional magnetic resonance imaging (fMRI) has enabled the study of brain activity and measuring of relaxation responses of individuals engaged in traditional practices of yoga and meditation, which people around the world increasingly use for their mental health, stress management and overall well-being.  Taking clues from traditional uses, new clinically effective drugs can be identified through research methods such as ethnopharmacology and reverse pharmacology. </w:t>
      </w:r>
    </w:p>
    <w:p w14:paraId="3C9365B2" w14:textId="6D451C20" w:rsidR="00B647FE" w:rsidRDefault="00B647FE" w:rsidP="00B647FE">
      <w:r w:rsidRPr="008D64D0">
        <w:t xml:space="preserve">It is an exciting time </w:t>
      </w:r>
      <w:proofErr w:type="gramStart"/>
      <w:r w:rsidRPr="008D64D0">
        <w:t>in</w:t>
      </w:r>
      <w:proofErr w:type="gramEnd"/>
      <w:r w:rsidRPr="008D64D0">
        <w:t xml:space="preserve"> research about </w:t>
      </w:r>
      <w:r w:rsidRPr="008D64D0">
        <w:rPr>
          <w:rStyle w:val="StyleUnderline"/>
        </w:rPr>
        <w:t>traditional medicine products and practices, which are increasingly used by people around the world.  With increased use comes more research and more evidence to establish what works and what doesn’t.  And the research looks really promising</w:t>
      </w:r>
      <w:r w:rsidRPr="008D64D0">
        <w:t>.</w:t>
      </w:r>
    </w:p>
    <w:p w14:paraId="473ECE02" w14:textId="77777777" w:rsidR="003A62CB" w:rsidRPr="003A62CB" w:rsidRDefault="003A62CB" w:rsidP="003A62CB">
      <w:pPr>
        <w:pStyle w:val="Heading3"/>
      </w:pPr>
      <w:r>
        <w:t>AT: No Inherency---2AC</w:t>
      </w:r>
    </w:p>
    <w:p w14:paraId="4F721045" w14:textId="77777777" w:rsidR="003A62CB" w:rsidRPr="0041347C" w:rsidRDefault="003A62CB" w:rsidP="003A62CB">
      <w:pPr>
        <w:pStyle w:val="Heading4"/>
        <w:rPr>
          <w:rFonts w:asciiTheme="minorHAnsi" w:hAnsiTheme="minorHAnsi" w:cstheme="minorHAnsi"/>
        </w:rPr>
      </w:pPr>
      <w:r w:rsidRPr="0041347C">
        <w:rPr>
          <w:rFonts w:asciiTheme="minorHAnsi" w:hAnsiTheme="minorHAnsi" w:cstheme="minorHAnsi"/>
        </w:rPr>
        <w:t xml:space="preserve">The status quo makes biopiracy inevitable </w:t>
      </w:r>
    </w:p>
    <w:p w14:paraId="65E71655" w14:textId="77777777" w:rsidR="003A62CB" w:rsidRPr="0041347C" w:rsidRDefault="003A62CB" w:rsidP="003A62CB">
      <w:pPr>
        <w:rPr>
          <w:b/>
        </w:rPr>
      </w:pPr>
      <w:r w:rsidRPr="006E5443">
        <w:rPr>
          <w:rStyle w:val="Style13ptBold"/>
        </w:rPr>
        <w:t>Degeer 2</w:t>
      </w:r>
      <w:r w:rsidRPr="0041347C">
        <w:rPr>
          <w:szCs w:val="26"/>
        </w:rPr>
        <w:t xml:space="preserve"> </w:t>
      </w:r>
      <w:r w:rsidRPr="0041347C">
        <w:t>[Degeer, Marcia. NOTES Biopiracy: The Appropriation of Indigenous Peoples’ Cultural Knowledge. 2002.]</w:t>
      </w:r>
    </w:p>
    <w:p w14:paraId="6D50B0F7" w14:textId="77777777" w:rsidR="003A62CB" w:rsidRPr="0041347C" w:rsidRDefault="003A62CB" w:rsidP="003A62CB">
      <w:pPr>
        <w:rPr>
          <w:rFonts w:asciiTheme="minorHAnsi" w:hAnsiTheme="minorHAnsi" w:cstheme="minorHAnsi"/>
        </w:rPr>
      </w:pPr>
      <w:r w:rsidRPr="0041347C">
        <w:rPr>
          <w:rFonts w:asciiTheme="minorHAnsi" w:hAnsiTheme="minorHAnsi" w:cstheme="minorHAnsi"/>
        </w:rPr>
        <w:t>179 NOTES Biopiracy: The Appropriation of Indigenous Peoples’ Cultural Knowledge Marcia Ellen DeGeer</w:t>
      </w:r>
      <w:r w:rsidRPr="0041347C">
        <w:rPr>
          <w:rFonts w:ascii="Cambria Math" w:hAnsi="Cambria Math" w:cs="Cambria Math"/>
        </w:rPr>
        <w:t>∗</w:t>
      </w:r>
      <w:r w:rsidRPr="0041347C">
        <w:rPr>
          <w:rFonts w:asciiTheme="minorHAnsi" w:hAnsiTheme="minorHAnsi" w:cstheme="minorHAnsi"/>
        </w:rPr>
        <w:t xml:space="preserve"> </w:t>
      </w:r>
      <w:r w:rsidRPr="0041347C">
        <w:rPr>
          <w:rFonts w:asciiTheme="minorHAnsi" w:hAnsiTheme="minorHAnsi" w:cstheme="minorHAnsi"/>
          <w:u w:val="single"/>
        </w:rPr>
        <w:t xml:space="preserve">If the United States is to open its wallet, poor nations must open their markets. If they undertake </w:t>
      </w:r>
      <w:r w:rsidRPr="00FF1CF3">
        <w:rPr>
          <w:rFonts w:asciiTheme="minorHAnsi" w:hAnsiTheme="minorHAnsi" w:cstheme="minorHAnsi"/>
          <w:highlight w:val="cyan"/>
          <w:u w:val="single"/>
        </w:rPr>
        <w:t>political, legal and economic reforms</w:t>
      </w:r>
      <w:r w:rsidRPr="0041347C">
        <w:rPr>
          <w:rFonts w:asciiTheme="minorHAnsi" w:hAnsiTheme="minorHAnsi" w:cstheme="minorHAnsi"/>
          <w:u w:val="single"/>
        </w:rPr>
        <w:t xml:space="preserve">, Washington will help them trade their way to prosperity. To be serious about fighting poverty, we must be serious about expanding trade. Greater access to the markets of wealthy countries has a direct and immediate impact on the economies of developing nations.1 -George W. Bush I. INTRODUCTION Trade with developing nations is an </w:t>
      </w:r>
      <w:r w:rsidRPr="00FF1CF3">
        <w:rPr>
          <w:rFonts w:asciiTheme="minorHAnsi" w:hAnsiTheme="minorHAnsi" w:cstheme="minorHAnsi"/>
          <w:highlight w:val="cyan"/>
          <w:u w:val="single"/>
        </w:rPr>
        <w:t>increasing concern for Indigenous Peoples</w:t>
      </w:r>
      <w:r w:rsidRPr="0041347C">
        <w:rPr>
          <w:rFonts w:asciiTheme="minorHAnsi" w:hAnsiTheme="minorHAnsi" w:cstheme="minorHAnsi"/>
          <w:u w:val="single"/>
        </w:rPr>
        <w:t xml:space="preserve"> because </w:t>
      </w:r>
      <w:r w:rsidRPr="00FF1CF3">
        <w:rPr>
          <w:rFonts w:asciiTheme="minorHAnsi" w:hAnsiTheme="minorHAnsi" w:cstheme="minorHAnsi"/>
          <w:highlight w:val="cyan"/>
          <w:u w:val="single"/>
        </w:rPr>
        <w:t>corporations are searching the globe for rich natural resources that can be turned into a profit</w:t>
      </w:r>
      <w:r w:rsidRPr="0041347C">
        <w:rPr>
          <w:rFonts w:asciiTheme="minorHAnsi" w:hAnsiTheme="minorHAnsi" w:cstheme="minorHAnsi"/>
          <w:u w:val="single"/>
        </w:rPr>
        <w:t xml:space="preserve">. </w:t>
      </w:r>
      <w:r w:rsidRPr="00FF1CF3">
        <w:rPr>
          <w:rFonts w:asciiTheme="minorHAnsi" w:hAnsiTheme="minorHAnsi" w:cstheme="minorHAnsi"/>
          <w:highlight w:val="cyan"/>
          <w:u w:val="single"/>
        </w:rPr>
        <w:t>These corporations, with the help of Indigenous Peoples, locate biological material that has a medicinal purpose, bring it back to the lab for research and patent it as their own invention</w:t>
      </w:r>
      <w:r w:rsidRPr="0041347C">
        <w:rPr>
          <w:rFonts w:asciiTheme="minorHAnsi" w:hAnsiTheme="minorHAnsi" w:cstheme="minorHAnsi"/>
          <w:u w:val="single"/>
        </w:rPr>
        <w:t>. This appropriation of plants and cultural knowledge is called biopiracy. Biopiracy is defined as “</w:t>
      </w:r>
      <w:r w:rsidRPr="00FF1CF3">
        <w:rPr>
          <w:rFonts w:asciiTheme="minorHAnsi" w:hAnsiTheme="minorHAnsi" w:cstheme="minorHAnsi"/>
          <w:highlight w:val="cyan"/>
          <w:u w:val="single"/>
        </w:rPr>
        <w:t>the illegal appropriation of life</w:t>
      </w:r>
      <w:r w:rsidRPr="0041347C">
        <w:rPr>
          <w:rFonts w:asciiTheme="minorHAnsi" w:hAnsiTheme="minorHAnsi" w:cstheme="minorHAnsi"/>
          <w:u w:val="single"/>
        </w:rPr>
        <w:t xml:space="preserve"> - micro-organisms, plants, and animals (including humans) - and the </w:t>
      </w:r>
      <w:r w:rsidRPr="00FF1CF3">
        <w:rPr>
          <w:rFonts w:asciiTheme="minorHAnsi" w:hAnsiTheme="minorHAnsi" w:cstheme="minorHAnsi"/>
          <w:highlight w:val="cyan"/>
          <w:u w:val="single"/>
        </w:rPr>
        <w:t>traditional cultural knowledge</w:t>
      </w:r>
      <w:r w:rsidRPr="0041347C">
        <w:rPr>
          <w:rFonts w:asciiTheme="minorHAnsi" w:hAnsiTheme="minorHAnsi" w:cstheme="minorHAnsi"/>
          <w:u w:val="single"/>
        </w:rPr>
        <w:t xml:space="preserve"> that accompanies it.”2 The appropriation is illegal </w:t>
      </w:r>
      <w:r w:rsidRPr="0041347C">
        <w:rPr>
          <w:rFonts w:ascii="Cambria Math" w:hAnsi="Cambria Math" w:cs="Cambria Math"/>
          <w:u w:val="single"/>
        </w:rPr>
        <w:t>∗</w:t>
      </w:r>
      <w:r w:rsidRPr="0041347C">
        <w:rPr>
          <w:rFonts w:asciiTheme="minorHAnsi" w:hAnsiTheme="minorHAnsi" w:cstheme="minorHAnsi"/>
          <w:u w:val="single"/>
        </w:rPr>
        <w:t xml:space="preserve"> Juris Doctor candidate, 2003, New England School of Law. 1 Tim Weiner, More Aid, More</w:t>
      </w:r>
      <w:r w:rsidRPr="0041347C">
        <w:rPr>
          <w:rFonts w:asciiTheme="minorHAnsi" w:hAnsiTheme="minorHAnsi" w:cstheme="minorHAnsi"/>
        </w:rPr>
        <w:t xml:space="preserve"> Need: Pledges Still Falling Short, N.Y. TIMES, March 24, 2002, at 4. 2 Biopiracy: A New Threat to Indigenous Rights and Culture in Mexico, at http://www.globalexchange.org/campaigns/mexico/biopiracyReport.html (last visited Feb. 23, 2002) [hereinafter Biopiracy]. 180 NEW ENG. J. INT’L &amp; COMP. L. [</w:t>
      </w:r>
      <w:r w:rsidRPr="0041347C">
        <w:rPr>
          <w:rFonts w:asciiTheme="minorHAnsi" w:hAnsiTheme="minorHAnsi" w:cstheme="minorHAnsi"/>
          <w:u w:val="single"/>
        </w:rPr>
        <w:t xml:space="preserve">Vol. 9:1 because it is done in violation of international conventions and, where they exist, domestic laws.3 </w:t>
      </w:r>
      <w:r w:rsidRPr="00FF1CF3">
        <w:rPr>
          <w:rFonts w:asciiTheme="minorHAnsi" w:hAnsiTheme="minorHAnsi" w:cstheme="minorHAnsi"/>
          <w:highlight w:val="cyan"/>
          <w:u w:val="single"/>
        </w:rPr>
        <w:t>Although Indigenous Peoples have been “cultivating” their crops for generations, these communities, their plants and their cultural knowledge have been considered the public domain of anthropological study</w:t>
      </w:r>
      <w:r w:rsidRPr="0041347C">
        <w:rPr>
          <w:rFonts w:asciiTheme="minorHAnsi" w:hAnsiTheme="minorHAnsi" w:cstheme="minorHAnsi"/>
          <w:u w:val="single"/>
        </w:rPr>
        <w:t>. The anthropologists claimed the “study” of the Indigenous Peoples for themselves and their country of origin in the same way that the explorers “discovered” new lands for th</w:t>
      </w:r>
      <w:r w:rsidRPr="0041347C">
        <w:rPr>
          <w:rFonts w:asciiTheme="minorHAnsi" w:hAnsiTheme="minorHAnsi" w:cstheme="minorHAnsi"/>
        </w:rPr>
        <w:t xml:space="preserve">eir sovereigns. Biotechnology is presently a </w:t>
      </w:r>
      <w:proofErr w:type="gramStart"/>
      <w:r w:rsidRPr="0041347C">
        <w:rPr>
          <w:rFonts w:asciiTheme="minorHAnsi" w:hAnsiTheme="minorHAnsi" w:cstheme="minorHAnsi"/>
        </w:rPr>
        <w:t>billion dollar</w:t>
      </w:r>
      <w:proofErr w:type="gramEnd"/>
      <w:r w:rsidRPr="0041347C">
        <w:rPr>
          <w:rFonts w:asciiTheme="minorHAnsi" w:hAnsiTheme="minorHAnsi" w:cstheme="minorHAnsi"/>
        </w:rPr>
        <w:t xml:space="preserve"> industry that gains its commercial potential from scouring the globe for rich source material and active compounds that can be turned into a commercial product.4 Compared to pharmaceutical companies, Indigenous Peoples have been cultivating and improving their local plant life for centuries. Plant life is not supposed to be patentable but pharmaceutical and agrochemical companies have found a way to </w:t>
      </w:r>
      <w:r w:rsidRPr="0041347C">
        <w:rPr>
          <w:rFonts w:asciiTheme="minorHAnsi" w:hAnsiTheme="minorHAnsi" w:cstheme="minorHAnsi"/>
          <w:u w:val="single"/>
        </w:rPr>
        <w:t>patent the natural world. They extract the elements of the plant’s genes and patent the active ingredients</w:t>
      </w:r>
      <w:r w:rsidRPr="00FF1CF3">
        <w:rPr>
          <w:rFonts w:asciiTheme="minorHAnsi" w:hAnsiTheme="minorHAnsi" w:cstheme="minorHAnsi"/>
          <w:highlight w:val="cyan"/>
          <w:u w:val="single"/>
        </w:rPr>
        <w:t>. The biotechnological corporations have been able to extract, “improve”, and patent genes from these plants and thus claim the plants for themselves.</w:t>
      </w:r>
      <w:r w:rsidRPr="0041347C">
        <w:rPr>
          <w:rFonts w:asciiTheme="minorHAnsi" w:hAnsiTheme="minorHAnsi" w:cstheme="minorHAnsi"/>
          <w:u w:val="single"/>
        </w:rPr>
        <w:t xml:space="preserve"> Th</w:t>
      </w:r>
      <w:r w:rsidRPr="00FF1CF3">
        <w:rPr>
          <w:rFonts w:asciiTheme="minorHAnsi" w:hAnsiTheme="minorHAnsi" w:cstheme="minorHAnsi"/>
          <w:highlight w:val="cyan"/>
          <w:u w:val="single"/>
        </w:rPr>
        <w:t>ey also take the cultural knowledge that accompanies the plant. This new form of colonialism seeks to establish dominion within the</w:t>
      </w:r>
    </w:p>
    <w:p w14:paraId="4BA1D7C2" w14:textId="77777777" w:rsidR="003A62CB" w:rsidRDefault="003A62CB" w:rsidP="003A62CB">
      <w:pPr>
        <w:pStyle w:val="Heading4"/>
      </w:pPr>
      <w:r>
        <w:t xml:space="preserve">Indigenous fruit is being stolen now </w:t>
      </w:r>
    </w:p>
    <w:p w14:paraId="1ADF1A33" w14:textId="77777777" w:rsidR="003A62CB" w:rsidRPr="00F54A44" w:rsidRDefault="003A62CB" w:rsidP="003A62CB">
      <w:pPr>
        <w:rPr>
          <w:rFonts w:ascii="Times New Roman" w:hAnsi="Times New Roman" w:cs="Times New Roman"/>
          <w:b/>
        </w:rPr>
      </w:pPr>
      <w:r w:rsidRPr="00AE63C6">
        <w:rPr>
          <w:b/>
          <w:bCs/>
          <w:sz w:val="26"/>
          <w:szCs w:val="26"/>
        </w:rPr>
        <w:t>Harrison 20</w:t>
      </w:r>
      <w:r>
        <w:t xml:space="preserve"> </w:t>
      </w:r>
      <w:r w:rsidRPr="00F54A44">
        <w:t xml:space="preserve">[Harrison, Kay. “Protecting Indigenous Bush Foods and Medicines against Biopiracy.” </w:t>
      </w:r>
      <w:r w:rsidRPr="00F54A44">
        <w:rPr>
          <w:i/>
        </w:rPr>
        <w:t>UNSW Sites</w:t>
      </w:r>
      <w:r w:rsidRPr="00F54A44">
        <w:t>, 5 Aug. 2020, www.unsw.edu.au/newsroom/news/2020/08/protecting-indigenous-bush-foods-and-medicines-against-biopiracy.]</w:t>
      </w:r>
    </w:p>
    <w:p w14:paraId="7D51BFAE" w14:textId="5A565776" w:rsidR="003A62CB" w:rsidRPr="003A62CB" w:rsidRDefault="003A62CB" w:rsidP="003A62CB">
      <w:pPr>
        <w:rPr>
          <w:rFonts w:asciiTheme="minorHAnsi" w:hAnsiTheme="minorHAnsi" w:cstheme="minorHAnsi"/>
        </w:rPr>
      </w:pPr>
      <w:r w:rsidRPr="00D02BE4">
        <w:rPr>
          <w:rFonts w:asciiTheme="minorHAnsi" w:hAnsiTheme="minorHAnsi" w:cstheme="minorHAnsi"/>
          <w:color w:val="333333"/>
          <w:u w:val="single"/>
        </w:rPr>
        <w:t xml:space="preserve">The </w:t>
      </w:r>
      <w:r w:rsidRPr="00FF1CF3">
        <w:rPr>
          <w:rFonts w:asciiTheme="minorHAnsi" w:hAnsiTheme="minorHAnsi" w:cstheme="minorHAnsi"/>
          <w:color w:val="333333"/>
          <w:highlight w:val="cyan"/>
          <w:u w:val="single"/>
        </w:rPr>
        <w:t>use of Indigenous knowledge and resources</w:t>
      </w:r>
      <w:r w:rsidRPr="00D02BE4">
        <w:rPr>
          <w:rFonts w:asciiTheme="minorHAnsi" w:hAnsiTheme="minorHAnsi" w:cstheme="minorHAnsi"/>
          <w:color w:val="333333"/>
          <w:u w:val="single"/>
        </w:rPr>
        <w:t xml:space="preserve"> – </w:t>
      </w:r>
      <w:r w:rsidRPr="00FF1CF3">
        <w:rPr>
          <w:rFonts w:asciiTheme="minorHAnsi" w:hAnsiTheme="minorHAnsi" w:cstheme="minorHAnsi"/>
          <w:color w:val="333333"/>
          <w:highlight w:val="cyan"/>
          <w:u w:val="single"/>
        </w:rPr>
        <w:t>including bush foods and bush medicines – is increasingly on-trend. Cosmetics, pharmaceutical giants and large food producers are vying for everything from access to monopoly in the modern marke</w:t>
      </w:r>
      <w:r w:rsidRPr="00D02BE4">
        <w:rPr>
          <w:rFonts w:asciiTheme="minorHAnsi" w:hAnsiTheme="minorHAnsi" w:cstheme="minorHAnsi"/>
          <w:color w:val="333333"/>
          <w:u w:val="single"/>
        </w:rPr>
        <w:t>t</w:t>
      </w:r>
      <w:r w:rsidRPr="00FF1CF3">
        <w:rPr>
          <w:rFonts w:asciiTheme="minorHAnsi" w:hAnsiTheme="minorHAnsi" w:cstheme="minorHAnsi"/>
          <w:color w:val="333333"/>
          <w:highlight w:val="cyan"/>
          <w:u w:val="single"/>
        </w:rPr>
        <w:t>.</w:t>
      </w:r>
      <w:r w:rsidRPr="00B401A7">
        <w:rPr>
          <w:rFonts w:asciiTheme="minorHAnsi" w:hAnsiTheme="minorHAnsi" w:cstheme="minorHAnsi"/>
          <w:color w:val="333333"/>
          <w:sz w:val="12"/>
        </w:rPr>
        <w:t>¶</w:t>
      </w:r>
      <w:r w:rsidRPr="00FF1CF3">
        <w:rPr>
          <w:rFonts w:asciiTheme="minorHAnsi" w:hAnsiTheme="minorHAnsi" w:cstheme="minorHAnsi"/>
          <w:color w:val="333333"/>
          <w:sz w:val="12"/>
          <w:highlight w:val="cyan"/>
          <w:u w:val="single"/>
        </w:rPr>
        <w:t xml:space="preserve"> </w:t>
      </w:r>
      <w:r w:rsidRPr="00FF1CF3">
        <w:rPr>
          <w:rFonts w:asciiTheme="minorHAnsi" w:hAnsiTheme="minorHAnsi" w:cstheme="minorHAnsi"/>
          <w:color w:val="333333"/>
          <w:highlight w:val="cyan"/>
          <w:u w:val="single"/>
        </w:rPr>
        <w:t>From the Kakadu plum (or gubinge), an almond-shaped fruit found in Northern Australia, to gumbi gumbi, a plant known as Australia’s native apricot, bush foods are sought by health and beauty companies for their healing qualities</w:t>
      </w:r>
      <w:r w:rsidRPr="00D02BE4">
        <w:rPr>
          <w:rFonts w:asciiTheme="minorHAnsi" w:hAnsiTheme="minorHAnsi" w:cstheme="minorHAnsi"/>
          <w:color w:val="333333"/>
          <w:u w:val="single"/>
        </w:rPr>
        <w:t>.</w:t>
      </w:r>
      <w:r w:rsidRPr="00B401A7">
        <w:rPr>
          <w:rFonts w:asciiTheme="minorHAnsi" w:hAnsiTheme="minorHAnsi" w:cstheme="minorHAnsi"/>
          <w:color w:val="333333"/>
          <w:sz w:val="12"/>
        </w:rPr>
        <w:t>¶</w:t>
      </w:r>
      <w:r w:rsidRPr="00D02BE4">
        <w:rPr>
          <w:rFonts w:asciiTheme="minorHAnsi" w:hAnsiTheme="minorHAnsi" w:cstheme="minorHAnsi"/>
          <w:color w:val="333333"/>
          <w:sz w:val="12"/>
        </w:rPr>
        <w:t xml:space="preserve"> </w:t>
      </w:r>
      <w:r w:rsidRPr="00D02BE4">
        <w:rPr>
          <w:rFonts w:asciiTheme="minorHAnsi" w:hAnsiTheme="minorHAnsi" w:cstheme="minorHAnsi"/>
          <w:color w:val="333333"/>
        </w:rPr>
        <w:t xml:space="preserve">Professor of environmental management Daniel Robinson has been working </w:t>
      </w:r>
      <w:r w:rsidRPr="00D02BE4">
        <w:rPr>
          <w:rFonts w:asciiTheme="minorHAnsi" w:hAnsiTheme="minorHAnsi" w:cstheme="minorHAnsi"/>
          <w:color w:val="333333"/>
          <w:sz w:val="10"/>
          <w:szCs w:val="10"/>
        </w:rPr>
        <w:t>with Indigenous people in Asia, Australia and the Pacific Islands for the past 15 years to assert their rights in relation to biodiscovery, Indigenous knowledge and intellectual property, resources and land rights.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Biodiscovery investigates natural materials, such as plants, animals and other organisms, for compounds that may have commercial applications, such as pharmaceuticals, skincare and insecticides.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“Universities working in biodiscovery often partner with companies to finance their research on, for example, new molecules for drugs and medicines, new food products, herbal supplements, traditional medicines, cosmetics, creams and healthcare products,” he says.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Together with Dr Margaret Raven, a UNSW Senior Scientia Lecturer and Yamatiji and Noongar woman from Western Australia, Prof. Robinson supports Indigenous enterprises and communities to negotiate agreements between researchers and companies that ensure the fair and equitable sharing of benefits.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They also support communities to develop protocols to guide community members and outsiders in discussions about access to traditional knowledge and biological resources.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Roadside food stalls in Madagascar, where Prof. Robinson case-studied an access and benefit sharing agreement. Photo: Daniel Robinson</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Putting your stamp on nature for profit</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The patenting of cloned animals, genetically modified crops and genetic materials such as the breast cancer gene is well publicised, but you can also patent natural products such as protein isolates, plants, animals and </w:t>
      </w:r>
      <w:proofErr w:type="gramStart"/>
      <w:r w:rsidRPr="00D02BE4">
        <w:rPr>
          <w:rFonts w:asciiTheme="minorHAnsi" w:hAnsiTheme="minorHAnsi" w:cstheme="minorHAnsi"/>
          <w:color w:val="333333"/>
          <w:sz w:val="10"/>
          <w:szCs w:val="10"/>
        </w:rPr>
        <w:t>grains.</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“You can also file plant variety certificates for new plant varieties,” Prof. Robinson says. “So a lot of the tomatoes we see at the supermarket, they’re usually crop-bred varieties that have been protected with plant varieties certificates, </w:t>
      </w:r>
      <w:proofErr w:type="gramStart"/>
      <w:r w:rsidRPr="00D02BE4">
        <w:rPr>
          <w:rFonts w:asciiTheme="minorHAnsi" w:hAnsiTheme="minorHAnsi" w:cstheme="minorHAnsi"/>
          <w:color w:val="333333"/>
          <w:sz w:val="10"/>
          <w:szCs w:val="10"/>
        </w:rPr>
        <w:t>trademarks.</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“It does monopolise something, and sometimes the monopoly does – and the invention can – relate to traditional knowledge. And that's particularly where we've been working and talking to Indigenous people,” he </w:t>
      </w:r>
      <w:proofErr w:type="gramStart"/>
      <w:r w:rsidRPr="00D02BE4">
        <w:rPr>
          <w:rFonts w:asciiTheme="minorHAnsi" w:hAnsiTheme="minorHAnsi" w:cstheme="minorHAnsi"/>
          <w:color w:val="333333"/>
          <w:sz w:val="10"/>
          <w:szCs w:val="10"/>
        </w:rPr>
        <w:t>says.</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Protections against Indigenous knowledge appropriation have increased slowly over the last 30 years. But biopiracy still exists with foreign entities patenting traditional crops and medicinal practices without consultation with Indigenous </w:t>
      </w:r>
      <w:proofErr w:type="gramStart"/>
      <w:r w:rsidRPr="00D02BE4">
        <w:rPr>
          <w:rFonts w:asciiTheme="minorHAnsi" w:hAnsiTheme="minorHAnsi" w:cstheme="minorHAnsi"/>
          <w:color w:val="333333"/>
          <w:sz w:val="10"/>
          <w:szCs w:val="10"/>
        </w:rPr>
        <w:t>peoples.</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Cosmetics companies seek Kakadu Plum, or gubinge, found in north-western Australia and east to Arnhem Land, for its antioxidant- and nutrient-rich</w:t>
      </w:r>
      <w:r w:rsidRPr="00D02BE4">
        <w:rPr>
          <w:rFonts w:asciiTheme="minorHAnsi" w:hAnsiTheme="minorHAnsi" w:cstheme="minorHAnsi"/>
          <w:color w:val="333333"/>
          <w:sz w:val="18"/>
          <w:szCs w:val="18"/>
        </w:rPr>
        <w:t xml:space="preserve"> properties. Photo: Daniel Robinson</w:t>
      </w:r>
      <w:r w:rsidRPr="00B401A7">
        <w:rPr>
          <w:rFonts w:asciiTheme="minorHAnsi" w:hAnsiTheme="minorHAnsi" w:cstheme="minorHAnsi"/>
          <w:color w:val="333333"/>
          <w:sz w:val="12"/>
          <w:szCs w:val="18"/>
        </w:rPr>
        <w:t>¶</w:t>
      </w:r>
      <w:r w:rsidRPr="00D02BE4">
        <w:rPr>
          <w:rFonts w:asciiTheme="minorHAnsi" w:hAnsiTheme="minorHAnsi" w:cstheme="minorHAnsi"/>
          <w:color w:val="333333"/>
          <w:sz w:val="12"/>
          <w:szCs w:val="18"/>
        </w:rPr>
        <w:t xml:space="preserve"> </w:t>
      </w:r>
      <w:r w:rsidRPr="00FF1CF3">
        <w:rPr>
          <w:rFonts w:asciiTheme="minorHAnsi" w:hAnsiTheme="minorHAnsi" w:cstheme="minorHAnsi"/>
          <w:color w:val="333333"/>
          <w:highlight w:val="cyan"/>
        </w:rPr>
        <w:t>Mary Kay, for example, attempted to patent ingredients extracted from</w:t>
      </w:r>
      <w:r w:rsidRPr="00D02BE4">
        <w:rPr>
          <w:rFonts w:asciiTheme="minorHAnsi" w:hAnsiTheme="minorHAnsi" w:cstheme="minorHAnsi"/>
          <w:color w:val="333333"/>
        </w:rPr>
        <w:t xml:space="preserve"> Australia’s </w:t>
      </w:r>
      <w:r w:rsidRPr="00FF1CF3">
        <w:rPr>
          <w:rFonts w:asciiTheme="minorHAnsi" w:hAnsiTheme="minorHAnsi" w:cstheme="minorHAnsi"/>
          <w:color w:val="333333"/>
          <w:highlight w:val="cyan"/>
        </w:rPr>
        <w:t>native Kakadu plum</w:t>
      </w:r>
      <w:r w:rsidRPr="00D02BE4">
        <w:rPr>
          <w:rFonts w:asciiTheme="minorHAnsi" w:hAnsiTheme="minorHAnsi" w:cstheme="minorHAnsi"/>
          <w:color w:val="333333"/>
        </w:rPr>
        <w:t xml:space="preserve">. Widespread across north-western Australia and east to </w:t>
      </w:r>
      <w:r w:rsidRPr="00D02BE4">
        <w:rPr>
          <w:rFonts w:asciiTheme="minorHAnsi" w:hAnsiTheme="minorHAnsi" w:cstheme="minorHAnsi"/>
          <w:color w:val="333333"/>
          <w:sz w:val="10"/>
          <w:szCs w:val="10"/>
        </w:rPr>
        <w:t>Arnhem Land, Kakadu plums are antioxidant- and nutrient-rich, boasting the world’s highest source of vitamin C, and they have potential anti-inflammatory and antimicrobial properties. Aboriginal people have used the fruit and tree for their food and medicines since before colonisation.</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By establishing evidence of prior use of, and an established market for, products using Kakadu plum, Prof. Robinson successfully challenged the American cosmetics giant’s patent application in Australia.</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Cosmetics company Red Earth, for example, was already using Kakadu plum: “They used to be handed out on the Qantas planes – and that's how we knew about it – in business class. When we did a bit of a media campaign about it, we had people in the public sending photographs of their Red Earth serums and creams. Which helped </w:t>
      </w:r>
      <w:proofErr w:type="gramStart"/>
      <w:r w:rsidRPr="00D02BE4">
        <w:rPr>
          <w:rFonts w:asciiTheme="minorHAnsi" w:hAnsiTheme="minorHAnsi" w:cstheme="minorHAnsi"/>
          <w:color w:val="333333"/>
          <w:sz w:val="10"/>
          <w:szCs w:val="10"/>
        </w:rPr>
        <w:t>actually.</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“It helped us create evidence that there was already a market using Kakadu plum. And it helped</w:t>
      </w:r>
      <w:r w:rsidRPr="00D02BE4">
        <w:rPr>
          <w:rFonts w:asciiTheme="minorHAnsi" w:hAnsiTheme="minorHAnsi" w:cstheme="minorHAnsi"/>
          <w:color w:val="333333"/>
        </w:rPr>
        <w:t xml:space="preserve"> us defeat the patent</w:t>
      </w:r>
      <w:proofErr w:type="gramStart"/>
      <w:r w:rsidRPr="00D02BE4">
        <w:rPr>
          <w:rFonts w:asciiTheme="minorHAnsi" w:hAnsiTheme="minorHAnsi" w:cstheme="minorHAnsi"/>
          <w:color w:val="333333"/>
        </w:rPr>
        <w:t>.”</w:t>
      </w:r>
      <w:r w:rsidRPr="00B401A7">
        <w:rPr>
          <w:rFonts w:asciiTheme="minorHAnsi" w:hAnsiTheme="minorHAnsi" w:cstheme="minorHAnsi"/>
          <w:color w:val="333333"/>
          <w:sz w:val="12"/>
        </w:rPr>
        <w:t>¶</w:t>
      </w:r>
      <w:proofErr w:type="gramEnd"/>
      <w:r w:rsidRPr="00D02BE4">
        <w:rPr>
          <w:rFonts w:asciiTheme="minorHAnsi" w:hAnsiTheme="minorHAnsi" w:cstheme="minorHAnsi"/>
          <w:color w:val="333333"/>
          <w:sz w:val="12"/>
        </w:rPr>
        <w:t xml:space="preserve"> </w:t>
      </w:r>
      <w:r w:rsidRPr="00FF1CF3">
        <w:rPr>
          <w:rFonts w:asciiTheme="minorHAnsi" w:hAnsiTheme="minorHAnsi" w:cstheme="minorHAnsi"/>
          <w:color w:val="333333"/>
          <w:highlight w:val="cyan"/>
        </w:rPr>
        <w:t>If Mary Kay had succeeded, they would have had a monopoly</w:t>
      </w:r>
      <w:r w:rsidRPr="00D02BE4">
        <w:rPr>
          <w:rFonts w:asciiTheme="minorHAnsi" w:hAnsiTheme="minorHAnsi" w:cstheme="minorHAnsi"/>
          <w:color w:val="333333"/>
        </w:rPr>
        <w:t xml:space="preserve"> in Australia, </w:t>
      </w:r>
      <w:r w:rsidRPr="00D02BE4">
        <w:rPr>
          <w:rFonts w:asciiTheme="minorHAnsi" w:hAnsiTheme="minorHAnsi" w:cstheme="minorHAnsi"/>
          <w:color w:val="333333"/>
          <w:sz w:val="10"/>
          <w:szCs w:val="10"/>
        </w:rPr>
        <w:t>meaning that local producers could have supplied to them but couldn’t have sold their own brands.</w:t>
      </w:r>
      <w:r w:rsidRPr="00B401A7">
        <w:rPr>
          <w:rFonts w:asciiTheme="minorHAnsi" w:hAnsiTheme="minorHAnsi" w:cstheme="minorHAnsi"/>
          <w:color w:val="333333"/>
          <w:sz w:val="12"/>
          <w:szCs w:val="10"/>
        </w:rPr>
        <w:t>¶</w:t>
      </w:r>
      <w:r w:rsidRPr="00D02BE4">
        <w:rPr>
          <w:rFonts w:asciiTheme="minorHAnsi" w:hAnsiTheme="minorHAnsi" w:cstheme="minorHAnsi"/>
          <w:color w:val="333333"/>
          <w:sz w:val="10"/>
          <w:szCs w:val="10"/>
        </w:rPr>
        <w:t xml:space="preserve"> “So [defeating the patent] made a big difference to the market,” Prof. Robinson says. “It means that Indigenous-led enterprises can market their own Kakadu plum-based products as cosmetics … they’ve got more control of their own enterprises and more control in the market</w:t>
      </w:r>
      <w:proofErr w:type="gramStart"/>
      <w:r w:rsidRPr="00D02BE4">
        <w:rPr>
          <w:rFonts w:asciiTheme="minorHAnsi" w:hAnsiTheme="minorHAnsi" w:cstheme="minorHAnsi"/>
          <w:color w:val="333333"/>
          <w:sz w:val="10"/>
          <w:szCs w:val="10"/>
        </w:rPr>
        <w:t>.”</w:t>
      </w:r>
      <w:r w:rsidRPr="00B401A7">
        <w:rPr>
          <w:rFonts w:asciiTheme="minorHAnsi" w:hAnsiTheme="minorHAnsi" w:cstheme="minorHAnsi"/>
          <w:color w:val="333333"/>
          <w:sz w:val="12"/>
          <w:szCs w:val="10"/>
        </w:rPr>
        <w:t>¶</w:t>
      </w:r>
      <w:proofErr w:type="gramEnd"/>
      <w:r w:rsidRPr="00D02BE4">
        <w:rPr>
          <w:rFonts w:asciiTheme="minorHAnsi" w:hAnsiTheme="minorHAnsi" w:cstheme="minorHAnsi"/>
          <w:color w:val="333333"/>
          <w:sz w:val="10"/>
          <w:szCs w:val="10"/>
        </w:rPr>
        <w:t xml:space="preserve"> </w:t>
      </w:r>
      <w:r w:rsidRPr="00D02BE4">
        <w:rPr>
          <w:rFonts w:asciiTheme="minorHAnsi" w:hAnsiTheme="minorHAnsi" w:cstheme="minorHAnsi"/>
          <w:color w:val="333333"/>
        </w:rPr>
        <w:t xml:space="preserve">In addition to challenging </w:t>
      </w:r>
      <w:r w:rsidRPr="00D02BE4">
        <w:rPr>
          <w:rFonts w:asciiTheme="minorHAnsi" w:hAnsiTheme="minorHAnsi" w:cstheme="minorHAnsi"/>
          <w:color w:val="333333"/>
          <w:u w:val="single"/>
        </w:rPr>
        <w:t xml:space="preserve">new patents, Prof. Robinson also engages in patent-landscaping. This scoping exercise searches for </w:t>
      </w:r>
      <w:r w:rsidRPr="00FF1CF3">
        <w:rPr>
          <w:rFonts w:asciiTheme="minorHAnsi" w:hAnsiTheme="minorHAnsi" w:cstheme="minorHAnsi"/>
          <w:color w:val="333333"/>
          <w:highlight w:val="cyan"/>
          <w:u w:val="single"/>
        </w:rPr>
        <w:t>existing patents that appropriate Indigenous bush foods and medicines without acknowledgement.</w:t>
      </w:r>
      <w:r w:rsidRPr="00D02BE4">
        <w:rPr>
          <w:rFonts w:asciiTheme="minorHAnsi" w:hAnsiTheme="minorHAnsi" w:cstheme="minorHAnsi"/>
          <w:color w:val="333333"/>
          <w:sz w:val="12"/>
        </w:rPr>
        <w:t xml:space="preserve"> </w:t>
      </w:r>
    </w:p>
    <w:p w14:paraId="44337D4F" w14:textId="77777777" w:rsidR="003A62CB" w:rsidRDefault="003A62CB" w:rsidP="003A62CB">
      <w:pPr>
        <w:pStyle w:val="Heading4"/>
      </w:pPr>
      <w:r>
        <w:t xml:space="preserve">It is near impossible for Indigenous people to be protected under current patent law. </w:t>
      </w:r>
    </w:p>
    <w:p w14:paraId="065B065C" w14:textId="77777777" w:rsidR="003A62CB" w:rsidRPr="009276C5" w:rsidRDefault="003A62CB" w:rsidP="003A62CB">
      <w:pPr>
        <w:rPr>
          <w:b/>
          <w:bCs/>
          <w:sz w:val="26"/>
        </w:rPr>
      </w:pPr>
      <w:r>
        <w:rPr>
          <w:rStyle w:val="Style13ptBold"/>
        </w:rPr>
        <w:t xml:space="preserve">DeGeer, ’02 </w:t>
      </w:r>
      <w:r w:rsidRPr="009276C5">
        <w:t xml:space="preserve">(Marcia Ellen DeGeer holds a Juris Doctorate from the New England School of </w:t>
      </w:r>
      <w:proofErr w:type="gramStart"/>
      <w:r w:rsidRPr="009276C5">
        <w:t>Law, and</w:t>
      </w:r>
      <w:proofErr w:type="gramEnd"/>
      <w:r w:rsidRPr="009276C5">
        <w:t xml:space="preserve"> is now a lawyer specializing in business. 2002,</w:t>
      </w:r>
      <w:r>
        <w:rPr>
          <w:rStyle w:val="Style13ptBold"/>
        </w:rPr>
        <w:t xml:space="preserve"> </w:t>
      </w:r>
      <w:r w:rsidRPr="00A236C7">
        <w:rPr>
          <w:i/>
          <w:iCs/>
        </w:rPr>
        <w:t>Biopiracy: The Appropriation of Indigenous Peoples’ Cultural Knowledge</w:t>
      </w:r>
      <w:r>
        <w:rPr>
          <w:i/>
          <w:iCs/>
        </w:rPr>
        <w:t xml:space="preserve">. </w:t>
      </w:r>
      <w:r w:rsidRPr="00404917">
        <w:t>New England Journal of International and Comparative Law</w:t>
      </w:r>
      <w:r>
        <w:t xml:space="preserve">, Vol. 9 no. 1, pages 179-208. </w:t>
      </w:r>
      <w:hyperlink r:id="rId25" w:history="1">
        <w:r w:rsidRPr="007247C1">
          <w:rPr>
            <w:rStyle w:val="Hyperlink"/>
          </w:rPr>
          <w:t>https://ipmall.law.unh.edu/sites/default/files/hosted_resources/PLANT_PATENT_ARTICLES/biopiracy_and_indigenous_knowledges.pdf</w:t>
        </w:r>
      </w:hyperlink>
      <w:r>
        <w:t xml:space="preserve"> CPSW - GHS-LHM//)</w:t>
      </w:r>
    </w:p>
    <w:p w14:paraId="0F54E76C" w14:textId="0EC29838" w:rsidR="003A62CB" w:rsidRPr="00B647FE" w:rsidRDefault="003A62CB" w:rsidP="00B647FE">
      <w:r w:rsidRPr="00FF1CF3">
        <w:rPr>
          <w:rStyle w:val="Emphasis"/>
          <w:highlight w:val="cyan"/>
        </w:rPr>
        <w:t>Indigenous Peoples have a difficult time meeting</w:t>
      </w:r>
      <w:r w:rsidRPr="00934E8E">
        <w:rPr>
          <w:rStyle w:val="Emphasis"/>
        </w:rPr>
        <w:t xml:space="preserve"> the requirements of </w:t>
      </w:r>
      <w:r w:rsidRPr="00FF1CF3">
        <w:rPr>
          <w:rStyle w:val="Emphasis"/>
          <w:highlight w:val="cyan"/>
        </w:rPr>
        <w:t>patent law.</w:t>
      </w:r>
      <w:r w:rsidRPr="00934E8E">
        <w:rPr>
          <w:rStyle w:val="Emphasis"/>
        </w:rPr>
        <w:t xml:space="preserve"> First, </w:t>
      </w:r>
      <w:r w:rsidRPr="00C91EAB">
        <w:rPr>
          <w:rStyle w:val="Emphasis"/>
        </w:rPr>
        <w:t xml:space="preserve">they </w:t>
      </w:r>
      <w:r w:rsidRPr="00FF1CF3">
        <w:rPr>
          <w:rStyle w:val="Emphasis"/>
          <w:highlight w:val="cyan"/>
        </w:rPr>
        <w:t>fail the novelty requirement because of</w:t>
      </w:r>
      <w:r w:rsidRPr="00934E8E">
        <w:rPr>
          <w:rStyle w:val="Emphasis"/>
        </w:rPr>
        <w:t xml:space="preserve"> the </w:t>
      </w:r>
      <w:r w:rsidRPr="00C91EAB">
        <w:rPr>
          <w:rStyle w:val="Emphasis"/>
        </w:rPr>
        <w:t xml:space="preserve">difficulty in </w:t>
      </w:r>
      <w:r w:rsidRPr="00FF1CF3">
        <w:rPr>
          <w:rStyle w:val="Emphasis"/>
          <w:highlight w:val="cyan"/>
        </w:rPr>
        <w:t>identifying an</w:t>
      </w:r>
      <w:r w:rsidRPr="00934E8E">
        <w:rPr>
          <w:rStyle w:val="Emphasis"/>
        </w:rPr>
        <w:t xml:space="preserve"> original </w:t>
      </w:r>
      <w:r w:rsidRPr="00FF1CF3">
        <w:rPr>
          <w:rStyle w:val="Emphasis"/>
          <w:highlight w:val="cyan"/>
        </w:rPr>
        <w:t>inventor</w:t>
      </w:r>
      <w:r w:rsidRPr="00934E8E">
        <w:rPr>
          <w:rStyle w:val="Emphasis"/>
        </w:rPr>
        <w:t xml:space="preserve"> because the whole tribe possesses the knowledge.</w:t>
      </w:r>
      <w:r>
        <w:t xml:space="preserve"> </w:t>
      </w:r>
      <w:r w:rsidRPr="00934E8E">
        <w:rPr>
          <w:rStyle w:val="Emphasis"/>
        </w:rPr>
        <w:t xml:space="preserve">Second, the tribes </w:t>
      </w:r>
      <w:r w:rsidRPr="00FF1CF3">
        <w:rPr>
          <w:rStyle w:val="Emphasis"/>
          <w:highlight w:val="cyan"/>
        </w:rPr>
        <w:t xml:space="preserve">fail </w:t>
      </w:r>
      <w:r w:rsidRPr="00C74F5D">
        <w:rPr>
          <w:rStyle w:val="Emphasis"/>
        </w:rPr>
        <w:t xml:space="preserve">the </w:t>
      </w:r>
      <w:r w:rsidRPr="00FF1CF3">
        <w:rPr>
          <w:rStyle w:val="Emphasis"/>
          <w:highlight w:val="cyan"/>
        </w:rPr>
        <w:t>non-obviousness</w:t>
      </w:r>
      <w:r w:rsidRPr="00C74F5D">
        <w:rPr>
          <w:rStyle w:val="Emphasis"/>
        </w:rPr>
        <w:t xml:space="preserve"> test</w:t>
      </w:r>
      <w:r w:rsidRPr="00FF1CF3">
        <w:rPr>
          <w:rStyle w:val="Emphasis"/>
          <w:highlight w:val="cyan"/>
        </w:rPr>
        <w:t xml:space="preserve"> because traditional cultivation</w:t>
      </w:r>
      <w:r w:rsidRPr="00934E8E">
        <w:rPr>
          <w:rStyle w:val="Emphasis"/>
        </w:rPr>
        <w:t xml:space="preserve"> practice</w:t>
      </w:r>
      <w:r w:rsidRPr="00FF1CF3">
        <w:rPr>
          <w:rStyle w:val="Emphasis"/>
          <w:highlight w:val="cyan"/>
        </w:rPr>
        <w:t>s</w:t>
      </w:r>
      <w:r w:rsidRPr="00934E8E">
        <w:rPr>
          <w:rStyle w:val="Emphasis"/>
        </w:rPr>
        <w:t xml:space="preserve"> are </w:t>
      </w:r>
      <w:r w:rsidRPr="00FF1CF3">
        <w:rPr>
          <w:rStyle w:val="Emphasis"/>
          <w:highlight w:val="cyan"/>
        </w:rPr>
        <w:t>considered unscientific due to</w:t>
      </w:r>
      <w:r w:rsidRPr="00934E8E">
        <w:rPr>
          <w:rStyle w:val="Emphasis"/>
        </w:rPr>
        <w:t xml:space="preserve"> their process of exchanging information that has an </w:t>
      </w:r>
      <w:r w:rsidRPr="00FF1CF3">
        <w:rPr>
          <w:rStyle w:val="Emphasis"/>
          <w:highlight w:val="cyan"/>
        </w:rPr>
        <w:t>oral tradition and is</w:t>
      </w:r>
      <w:r w:rsidRPr="00934E8E">
        <w:rPr>
          <w:rStyle w:val="Emphasis"/>
        </w:rPr>
        <w:t xml:space="preserve"> often </w:t>
      </w:r>
      <w:r w:rsidRPr="00FF1CF3">
        <w:rPr>
          <w:rStyle w:val="Emphasis"/>
          <w:highlight w:val="cyan"/>
        </w:rPr>
        <w:t>undocumented</w:t>
      </w:r>
      <w:r w:rsidRPr="00934E8E">
        <w:rPr>
          <w:rStyle w:val="Emphasis"/>
        </w:rPr>
        <w:t xml:space="preserve"> while the scientific extraction of genes is patentable.</w:t>
      </w:r>
      <w:r>
        <w:t xml:space="preserve"> </w:t>
      </w:r>
      <w:r w:rsidRPr="00934E8E">
        <w:rPr>
          <w:rStyle w:val="Emphasis"/>
        </w:rPr>
        <w:t>When a pharmaceutical company “scientifically” identifies components of a plant, the company becomes the inventor even though the Indigenous tribe may have shown the company where the plant grows, how they have cultivated it and their purpose for using it.</w:t>
      </w:r>
      <w:r>
        <w:t xml:space="preserve"> The </w:t>
      </w:r>
      <w:r w:rsidRPr="00FF1CF3">
        <w:rPr>
          <w:rStyle w:val="Emphasis"/>
          <w:highlight w:val="cyan"/>
        </w:rPr>
        <w:t>Western scientific research is valued over</w:t>
      </w:r>
      <w:r w:rsidRPr="00934E8E">
        <w:rPr>
          <w:rStyle w:val="Emphasis"/>
        </w:rPr>
        <w:t xml:space="preserve"> the </w:t>
      </w:r>
      <w:r w:rsidRPr="00FF1CF3">
        <w:rPr>
          <w:rStyle w:val="Emphasis"/>
          <w:highlight w:val="cyan"/>
        </w:rPr>
        <w:t>Indigenous Peoples’ knowledge</w:t>
      </w:r>
      <w:r w:rsidRPr="00934E8E">
        <w:rPr>
          <w:rStyle w:val="Emphasis"/>
        </w:rPr>
        <w:t>.</w:t>
      </w:r>
      <w:r>
        <w:t xml:space="preserve"> Third, the Indigenous Peoples </w:t>
      </w:r>
      <w:r w:rsidRPr="00FF1CF3">
        <w:rPr>
          <w:rStyle w:val="Emphasis"/>
          <w:highlight w:val="cyan"/>
        </w:rPr>
        <w:t>fail the useful requirement</w:t>
      </w:r>
      <w:r>
        <w:t xml:space="preserve"> as it is defined in international law </w:t>
      </w:r>
      <w:r w:rsidRPr="00FF1CF3">
        <w:rPr>
          <w:rStyle w:val="Emphasis"/>
          <w:highlight w:val="cyan"/>
        </w:rPr>
        <w:t>because they do not make a profit from</w:t>
      </w:r>
      <w:r w:rsidRPr="00934E8E">
        <w:rPr>
          <w:rStyle w:val="Emphasis"/>
        </w:rPr>
        <w:t xml:space="preserve"> the use of the plants and </w:t>
      </w:r>
      <w:r w:rsidRPr="00FF1CF3">
        <w:rPr>
          <w:rStyle w:val="Emphasis"/>
          <w:highlight w:val="cyan"/>
        </w:rPr>
        <w:t>knowledge</w:t>
      </w:r>
      <w:r>
        <w:t xml:space="preserve">. Additionally, Indigenous Peoples often </w:t>
      </w:r>
      <w:r w:rsidRPr="00934E8E">
        <w:rPr>
          <w:rStyle w:val="Emphasis"/>
        </w:rPr>
        <w:t>lack the legal and financial resources to protect themselves from biopiracy</w:t>
      </w:r>
      <w:r>
        <w:t xml:space="preserve">. “In the United States, filing fees cost $380.00 for a ‘small entity,’ as well as $605.00 for issuing a patent.” The application process involves a myriad of deadlines with a particular order </w:t>
      </w:r>
      <w:proofErr w:type="gramStart"/>
      <w:r>
        <w:t>to</w:t>
      </w:r>
      <w:proofErr w:type="gramEnd"/>
      <w:r>
        <w:t xml:space="preserve"> each step; any misstep comes with a financial penalty.</w:t>
      </w:r>
    </w:p>
    <w:p w14:paraId="05A7FD47" w14:textId="100AB775" w:rsidR="00F52ACE" w:rsidRPr="008D64D0" w:rsidRDefault="00F52ACE" w:rsidP="00F52ACE">
      <w:pPr>
        <w:pStyle w:val="Heading3"/>
        <w:rPr>
          <w:rFonts w:cs="Calibri"/>
        </w:rPr>
      </w:pPr>
      <w:r w:rsidRPr="008D64D0">
        <w:rPr>
          <w:rFonts w:cs="Calibri"/>
        </w:rPr>
        <w:t>AT: IP Fails---2AC</w:t>
      </w:r>
    </w:p>
    <w:p w14:paraId="18AC4DC2" w14:textId="77777777" w:rsidR="00F52ACE" w:rsidRPr="008D64D0" w:rsidRDefault="00F52ACE" w:rsidP="00F52ACE">
      <w:pPr>
        <w:pStyle w:val="Heading4"/>
        <w:rPr>
          <w:rFonts w:cs="Calibri"/>
        </w:rPr>
      </w:pPr>
      <w:r w:rsidRPr="008D64D0">
        <w:rPr>
          <w:rFonts w:cs="Calibri"/>
        </w:rPr>
        <w:t>IP expansion is key to stop biopiracy</w:t>
      </w:r>
    </w:p>
    <w:p w14:paraId="252FD176" w14:textId="77777777" w:rsidR="00F52ACE" w:rsidRPr="008D64D0" w:rsidRDefault="00F52ACE" w:rsidP="00F52ACE">
      <w:r w:rsidRPr="008D64D0">
        <w:t>Samuel</w:t>
      </w:r>
      <w:r w:rsidRPr="008D64D0">
        <w:rPr>
          <w:rStyle w:val="Style13ptBold"/>
        </w:rPr>
        <w:t xml:space="preserve"> Lim 2020</w:t>
      </w:r>
      <w:r w:rsidRPr="008D64D0">
        <w:t xml:space="preserve">, (New York University School of Law) New York University School of Law. “ARTICLE: AN EQUITABLE APPROACH TO TRADITIONAL KNOWLEDGE PROTECTION, 53 N.Y.U.” Lexis Nexis Available at SSRN: </w:t>
      </w:r>
      <w:hyperlink r:id="rId26" w:history="1">
        <w:r w:rsidRPr="008D64D0">
          <w:rPr>
            <w:rStyle w:val="Hyperlink"/>
          </w:rPr>
          <w:t>https://advance-lexis-com.proxy.lib.umich.edu/document/?pdmfid=1516831&amp;crid=20396ecb-a44b-4d58-8623-48bb1c494dd7&amp;pddocfullpath=%2Fshared%2Fdocument%2Fanalytical-materials%2Furn%3AcontentItem%3A61T0-DNG1-JP9P-G3X7-00000-00&amp;pdcontentcomponentid=224656&amp;pdteaserkey=sr0&amp;pditab=allpods&amp;ecomp=h6yyk&amp;earg=sr0&amp;prid=a48b8a87-f30f-4f30-8c3a-fe3f1ceee95e./</w:t>
        </w:r>
      </w:hyperlink>
      <w:r w:rsidRPr="008D64D0">
        <w:t>) ak</w:t>
      </w:r>
    </w:p>
    <w:p w14:paraId="3683685F" w14:textId="77777777" w:rsidR="00F52ACE" w:rsidRPr="008D64D0" w:rsidRDefault="00F52ACE" w:rsidP="00F52ACE">
      <w:pPr>
        <w:rPr>
          <w:sz w:val="10"/>
          <w:szCs w:val="10"/>
        </w:rPr>
      </w:pPr>
      <w:r w:rsidRPr="008D64D0">
        <w:t xml:space="preserve">Introduction </w:t>
      </w:r>
      <w:r w:rsidRPr="00FF1CF3">
        <w:rPr>
          <w:rStyle w:val="StyleUnderline"/>
          <w:highlight w:val="cyan"/>
        </w:rPr>
        <w:t>Indigenous peoples</w:t>
      </w:r>
      <w:r w:rsidRPr="008D64D0">
        <w:rPr>
          <w:rStyle w:val="StyleUnderline"/>
        </w:rPr>
        <w:t xml:space="preserve"> and local communities </w:t>
      </w:r>
      <w:r w:rsidRPr="00FF1CF3">
        <w:rPr>
          <w:rStyle w:val="StyleUnderline"/>
          <w:highlight w:val="cyan"/>
        </w:rPr>
        <w:t>have</w:t>
      </w:r>
      <w:r w:rsidRPr="008D64D0">
        <w:rPr>
          <w:rStyle w:val="StyleUnderline"/>
        </w:rPr>
        <w:t xml:space="preserve"> long </w:t>
      </w:r>
      <w:r w:rsidRPr="00FF1CF3">
        <w:rPr>
          <w:rStyle w:val="StyleUnderline"/>
          <w:highlight w:val="cyan"/>
        </w:rPr>
        <w:t>contributed to</w:t>
      </w:r>
      <w:r w:rsidRPr="008D64D0">
        <w:rPr>
          <w:rStyle w:val="StyleUnderline"/>
        </w:rPr>
        <w:t xml:space="preserve"> humanity's heritage of </w:t>
      </w:r>
      <w:r w:rsidRPr="00FF1CF3">
        <w:rPr>
          <w:rStyle w:val="StyleUnderline"/>
          <w:highlight w:val="cyan"/>
        </w:rPr>
        <w:t>scientific knowledge</w:t>
      </w:r>
      <w:r w:rsidRPr="008D64D0">
        <w:t xml:space="preserve">. In Thailand, for instance, indigenous healers harvest the plao noi plant to treat ulcers. This is but one example of what the World Intellectual Property Organization (WIPO) terms "traditional knowledge associated with genetic resources." 1However, the commercial use of such knowledge in pharmaceutical and biotechnology patents remains a vexing topic within the international community. For example, in 2015, a French government research institute reportedly applied French Guianese traditional knowledge of the quassia plant's antimalarial properties by isolating the plant's chemical compound. 2This followed reports alleging that Eli Lilly commercialized Malagasy traditional knowledge of the rosy </w:t>
      </w:r>
      <w:proofErr w:type="gramStart"/>
      <w:r w:rsidRPr="008D64D0">
        <w:t>periwinkle's  [</w:t>
      </w:r>
      <w:proofErr w:type="gramEnd"/>
      <w:r w:rsidRPr="008D64D0">
        <w:t xml:space="preserve">*137] anti-diabetic qualities 3and that Merck employed the Brazilian Tupi-Guarani people's traditional knowledge of the jaborandi plant's anti-inflammatory properties to develop the antiglaucoma drug Timpilo. 4Industry watchdogs refer to these episodes as quintessential examples of biopiracy. Regardless of the veracity of these allegations, </w:t>
      </w:r>
      <w:r w:rsidRPr="008D64D0">
        <w:rPr>
          <w:rStyle w:val="StyleUnderline"/>
        </w:rPr>
        <w:t xml:space="preserve">there is a broad consensus that the </w:t>
      </w:r>
      <w:r w:rsidRPr="00FF1CF3">
        <w:rPr>
          <w:rStyle w:val="StyleUnderline"/>
          <w:highlight w:val="cyan"/>
        </w:rPr>
        <w:t>social, cultural, and economic interests of indigenous peoples</w:t>
      </w:r>
      <w:r w:rsidRPr="008D64D0">
        <w:rPr>
          <w:rStyle w:val="StyleUnderline"/>
        </w:rPr>
        <w:t xml:space="preserve"> in their traditional knowledge </w:t>
      </w:r>
      <w:r w:rsidRPr="00FF1CF3">
        <w:rPr>
          <w:rStyle w:val="StyleUnderline"/>
          <w:highlight w:val="cyan"/>
        </w:rPr>
        <w:t>must be protected</w:t>
      </w:r>
      <w:r w:rsidRPr="008D64D0">
        <w:rPr>
          <w:rStyle w:val="StyleUnderline"/>
        </w:rPr>
        <w:t xml:space="preserve"> alongside their human right to self-determination</w:t>
      </w:r>
      <w:r w:rsidRPr="008D64D0">
        <w:t xml:space="preserve">. Clarifying the nature and scope of traditional knowledge protection is thus one way of preventing further impediment to indigenous peoples' socioeconomic progress. After a survey of theoretical justifications for protecting traditional knowledge, this article canvasses a spectrum of legal mechanisms available to realize this objective. Although a more comprehensive study of these legal solutions would be necessary to refine the precise scope of traditional knowledge protection afforded to indigenous peoples, this article proposes that Article 5(5) of the Nagoya Protocol (the Protocol) offers the most appropriate basis for traditional knowledge protection. Using examples of state practice across jurisdictions, this article will define Article 5(5) in terms of the provision's applicable scope, its intended stakeholders, and its substantive content. Finally, this article will apply the proposed legal framework to three case studies of alleged biopiracy, demonstrating that conventional intellectual property principles should not prevent international law's recognition of indigenous people's right to equitable compensation for the use of their traditional knowledge. [*138] II. Theoretical Justifications Because traditional knowledge challenges orthodox conceptions of intellectual property and patent law, safeguarding it using conventional legal doctrines demands scrutiny; the allocation of rights in novel forms of knowledge requires theoretical justification. In exploring the conceptual underpinnings of traditional knowledge, </w:t>
      </w:r>
      <w:r w:rsidRPr="008D64D0">
        <w:rPr>
          <w:rStyle w:val="StyleUnderline"/>
        </w:rPr>
        <w:t xml:space="preserve">Aman Gebru identifies </w:t>
      </w:r>
      <w:r w:rsidRPr="00FF1CF3">
        <w:rPr>
          <w:rStyle w:val="StyleUnderline"/>
          <w:highlight w:val="cyan"/>
        </w:rPr>
        <w:t>three</w:t>
      </w:r>
      <w:r w:rsidRPr="008D64D0">
        <w:rPr>
          <w:rStyle w:val="StyleUnderline"/>
        </w:rPr>
        <w:t xml:space="preserve"> broad </w:t>
      </w:r>
      <w:r w:rsidRPr="00FF1CF3">
        <w:rPr>
          <w:rStyle w:val="StyleUnderline"/>
          <w:highlight w:val="cyan"/>
        </w:rPr>
        <w:t xml:space="preserve">justifications for </w:t>
      </w:r>
      <w:r w:rsidRPr="008D64D0">
        <w:rPr>
          <w:rStyle w:val="StyleUnderline"/>
        </w:rPr>
        <w:t xml:space="preserve">traditional </w:t>
      </w:r>
      <w:r w:rsidRPr="00FF1CF3">
        <w:rPr>
          <w:rStyle w:val="StyleUnderline"/>
          <w:highlight w:val="cyan"/>
        </w:rPr>
        <w:t>knowledge protection: the property rationale</w:t>
      </w:r>
      <w:r w:rsidRPr="008D64D0">
        <w:rPr>
          <w:rStyle w:val="StyleUnderline"/>
        </w:rPr>
        <w:t xml:space="preserve">, the </w:t>
      </w:r>
      <w:r w:rsidRPr="00FF1CF3">
        <w:rPr>
          <w:rStyle w:val="StyleUnderline"/>
          <w:highlight w:val="cyan"/>
        </w:rPr>
        <w:t>instrumentalist rationale, and equity</w:t>
      </w:r>
      <w:r w:rsidRPr="008D64D0">
        <w:rPr>
          <w:rStyle w:val="StyleUnderline"/>
        </w:rPr>
        <w:t>. 6 Although all three theories have much to commend, this article proposes that equity presents the most suitable basis of protection</w:t>
      </w:r>
      <w:r w:rsidRPr="008D64D0">
        <w:t xml:space="preserve">. Under the property rationale, traditional knowledge is considered a type of property and can thus be protected under well-established principles and theories of property law. According to the Lockean labor theory that underpins a utilitarian notion of property law, </w:t>
      </w:r>
      <w:r w:rsidRPr="00FF1CF3">
        <w:rPr>
          <w:rStyle w:val="Emphasis"/>
          <w:highlight w:val="cyan"/>
        </w:rPr>
        <w:t>indigenous peoples should enjoy</w:t>
      </w:r>
      <w:r w:rsidRPr="008D64D0">
        <w:rPr>
          <w:rStyle w:val="Emphasis"/>
        </w:rPr>
        <w:t xml:space="preserve"> legal </w:t>
      </w:r>
      <w:r w:rsidRPr="00FF1CF3">
        <w:rPr>
          <w:rStyle w:val="Emphasis"/>
          <w:highlight w:val="cyan"/>
        </w:rPr>
        <w:t>protection</w:t>
      </w:r>
      <w:r w:rsidRPr="008D64D0">
        <w:rPr>
          <w:rStyle w:val="Emphasis"/>
        </w:rPr>
        <w:t xml:space="preserve"> </w:t>
      </w:r>
      <w:r w:rsidRPr="00FF1CF3">
        <w:rPr>
          <w:rStyle w:val="Emphasis"/>
          <w:highlight w:val="cyan"/>
        </w:rPr>
        <w:t>over the fruits of their labor</w:t>
      </w:r>
      <w:r w:rsidRPr="008D64D0">
        <w:rPr>
          <w:rStyle w:val="Emphasis"/>
        </w:rPr>
        <w:t>, as they were the ones to expend effort to discover the useful properties of plant and animal resources</w:t>
      </w:r>
      <w:r w:rsidRPr="008D64D0">
        <w:rPr>
          <w:rStyle w:val="StyleUnderline"/>
        </w:rPr>
        <w:t xml:space="preserve">. 7Another property theory asserts that </w:t>
      </w:r>
      <w:r w:rsidRPr="00FF1CF3">
        <w:rPr>
          <w:rStyle w:val="StyleUnderline"/>
          <w:highlight w:val="cyan"/>
        </w:rPr>
        <w:t>indigenous</w:t>
      </w:r>
      <w:r w:rsidRPr="008D64D0">
        <w:rPr>
          <w:rStyle w:val="StyleUnderline"/>
        </w:rPr>
        <w:t xml:space="preserve"> </w:t>
      </w:r>
      <w:r w:rsidRPr="00FF1CF3">
        <w:rPr>
          <w:rStyle w:val="StyleUnderline"/>
          <w:highlight w:val="cyan"/>
        </w:rPr>
        <w:t>peoples hold rights because traditional knowledge is part of a community's</w:t>
      </w:r>
      <w:r w:rsidRPr="008D64D0">
        <w:rPr>
          <w:rStyle w:val="StyleUnderline"/>
        </w:rPr>
        <w:t xml:space="preserve"> collective </w:t>
      </w:r>
      <w:r w:rsidRPr="00FF1CF3">
        <w:rPr>
          <w:rStyle w:val="StyleUnderline"/>
          <w:highlight w:val="cyan"/>
        </w:rPr>
        <w:t>cultural</w:t>
      </w:r>
      <w:r w:rsidRPr="008D64D0">
        <w:rPr>
          <w:rStyle w:val="StyleUnderline"/>
        </w:rPr>
        <w:t xml:space="preserve"> </w:t>
      </w:r>
      <w:r w:rsidRPr="00FF1CF3">
        <w:rPr>
          <w:rStyle w:val="StyleUnderline"/>
          <w:highlight w:val="cyan"/>
        </w:rPr>
        <w:t>personality</w:t>
      </w:r>
      <w:r w:rsidRPr="008D64D0">
        <w:rPr>
          <w:rStyle w:val="StyleUnderline"/>
        </w:rPr>
        <w:t xml:space="preserve">, </w:t>
      </w:r>
      <w:proofErr w:type="gramStart"/>
      <w:r w:rsidRPr="008D64D0">
        <w:rPr>
          <w:rStyle w:val="StyleUnderline"/>
        </w:rPr>
        <w:t>similar to</w:t>
      </w:r>
      <w:proofErr w:type="gramEnd"/>
      <w:r w:rsidRPr="008D64D0">
        <w:rPr>
          <w:rStyle w:val="StyleUnderline"/>
        </w:rPr>
        <w:t xml:space="preserve"> how creators possess moral rights to the personality interests embedded in a copyrighted work</w:t>
      </w:r>
      <w:r w:rsidRPr="008D64D0">
        <w:t xml:space="preserve">. 8Still others advocate that privacy concerns and the need for outsiders to respect the sacred nature of indigenous peoples' cultural knowledge justify protection. 9Indeed, all these theories find support in regional human rights jurisprudence that defines property to include "incorporeal elements, and any other immaterial object that may have a value." 10However, attempts to shoehorn </w:t>
      </w:r>
      <w:proofErr w:type="gramStart"/>
      <w:r w:rsidRPr="008D64D0">
        <w:t>traditional  [</w:t>
      </w:r>
      <w:proofErr w:type="gramEnd"/>
      <w:r w:rsidRPr="008D64D0">
        <w:t xml:space="preserve">*139] knowledge into the existing property paradigm remain unsuccessful because traditional knowledge is owned intergenerationally and collectively. </w:t>
      </w:r>
      <w:r w:rsidRPr="008D64D0">
        <w:rPr>
          <w:rStyle w:val="StyleUnderline"/>
        </w:rPr>
        <w:t>11The Lockean labor theory would only entitle the narrow subset of an indigenous community that discovered the relevant knowledge to claim property rights. 12As such, this theory fails to ensure due respect of traditional knowledge "as a collective interest rather than as a commodity."</w:t>
      </w:r>
      <w:r w:rsidRPr="008D64D0">
        <w:t xml:space="preserve"> 13Similarly, the protection of traditional knowledge </w:t>
      </w:r>
      <w:proofErr w:type="gramStart"/>
      <w:r w:rsidRPr="008D64D0">
        <w:t>on the basis of</w:t>
      </w:r>
      <w:proofErr w:type="gramEnd"/>
      <w:r w:rsidRPr="008D64D0">
        <w:t xml:space="preserve"> personality is also unsustainable because the theory, which is based on the Hegelian conception of the self, relates to the individual and not the collective. </w:t>
      </w:r>
      <w:r w:rsidRPr="008D64D0">
        <w:rPr>
          <w:rStyle w:val="StyleUnderline"/>
        </w:rPr>
        <w:t xml:space="preserve">14Finally, </w:t>
      </w:r>
      <w:r w:rsidRPr="00FF1CF3">
        <w:rPr>
          <w:rStyle w:val="StyleUnderline"/>
          <w:highlight w:val="cyan"/>
        </w:rPr>
        <w:t>the privacy argument for traditional knowledge is inadequate</w:t>
      </w:r>
      <w:r w:rsidRPr="008D64D0">
        <w:rPr>
          <w:rStyle w:val="StyleUnderline"/>
        </w:rPr>
        <w:t xml:space="preserve"> as a justification for protection </w:t>
      </w:r>
      <w:r w:rsidRPr="00FF1CF3">
        <w:rPr>
          <w:rStyle w:val="StyleUnderline"/>
          <w:highlight w:val="cyan"/>
        </w:rPr>
        <w:t>because a right to privacy cannot cover knowledge that is widely circulated within the community or documented in ancient texts</w:t>
      </w:r>
      <w:r w:rsidRPr="008D64D0">
        <w:rPr>
          <w:rStyle w:val="StyleUnderline"/>
        </w:rPr>
        <w:t xml:space="preserve">. Given that most legal instruments contemplate documented and disclosed traditional knowledge, some </w:t>
      </w:r>
      <w:r w:rsidRPr="00FF1CF3">
        <w:rPr>
          <w:rStyle w:val="StyleUnderline"/>
          <w:highlight w:val="cyan"/>
        </w:rPr>
        <w:t>other</w:t>
      </w:r>
      <w:r w:rsidRPr="008D64D0">
        <w:rPr>
          <w:rStyle w:val="StyleUnderline"/>
        </w:rPr>
        <w:t xml:space="preserve"> </w:t>
      </w:r>
      <w:r w:rsidRPr="00FF1CF3">
        <w:rPr>
          <w:rStyle w:val="StyleUnderline"/>
          <w:highlight w:val="cyan"/>
        </w:rPr>
        <w:t>explanation for protection is required</w:t>
      </w:r>
      <w:r w:rsidRPr="008D64D0">
        <w:rPr>
          <w:rStyle w:val="StyleUnderline"/>
        </w:rPr>
        <w:t>. In short, existing theories of property do not provide a coherent explanation for the protection of traditional knowledge</w:t>
      </w:r>
      <w:r w:rsidRPr="008D64D0">
        <w:t xml:space="preserve">. Unlike property rationales, the "instrumentalist" theory focuses on the policy goals served by traditional knowledge protection. These objectives include preserving indigenous culture, incentivizing innovation, conserving biodiversity, ensuring food accessibility, and promoting public health. 15The international community has tasked various international organizations such as WIPO, 16the U.N. Food and </w:t>
      </w:r>
      <w:proofErr w:type="gramStart"/>
      <w:r w:rsidRPr="008D64D0">
        <w:t>Agriculture  [</w:t>
      </w:r>
      <w:proofErr w:type="gramEnd"/>
      <w:r w:rsidRPr="008D64D0">
        <w:t xml:space="preserve">*140] Organization, 17the U.N. Environmental Programme, 18and the World Health Organization (WHO) 19with implementing strategies to protect traditional knowledge. However, </w:t>
      </w:r>
      <w:r w:rsidRPr="008D64D0">
        <w:rPr>
          <w:rStyle w:val="StyleUnderline"/>
        </w:rPr>
        <w:t>an instrumental view of traditional knowledge has limited utility for understanding the true rationales for protection</w:t>
      </w:r>
      <w:r w:rsidRPr="008D64D0">
        <w:t xml:space="preserve">. For example, an aspiration to maintain cultural authenticity may be misguided where indigenous peoples desire to integrate with modern society. 20Furthermore, while protection of traditional knowledge can conserve the environment by imposing an additional bar to genetic resource exploitation, traditional knowledge is intangible and thus can be misappropriated ex situ from the resource (e.g. in research labs or libraries). Finally, the objective of promoting public health potentially militates against the protection of traditional knowledge because the dissemination of cost-effective and life-saving drugs could be unduly encumbered by indigenous communities restricting traditional knowledge of the properties of genetic resources. Ultimately, the most persuasive rationale for the protection of traditional knowledge is equity. Although equity is a multifaceted concept that plays an imprecise role in guiding the development of international norms, at its core it embodies some notion of equilibrium, fairness or justice, "reconciling, not only competing State interests, but also different  [*141] ethical and cultural views of the peoples of the world." 21Of course, this presupposes that some common understanding of fairness exists among all peoples, a proposition that is not without difficulty. But the concept of equity that underpins the instruments granting protection of traditional knowledge is more limited, referring to intra-generational equity, or equity between currently living groups of people. 22Intra-generational equity is a recent, though not entirely settled, concept that derives from international environmental law. Broadly, it envisions mutuality or a balancing of interests between various stakeholders. Under this theory, </w:t>
      </w:r>
      <w:r w:rsidRPr="00FF1CF3">
        <w:rPr>
          <w:rStyle w:val="StyleUnderline"/>
          <w:highlight w:val="cyan"/>
        </w:rPr>
        <w:t>biopiracy is inequitable</w:t>
      </w:r>
      <w:r w:rsidRPr="008D64D0">
        <w:rPr>
          <w:rStyle w:val="StyleUnderline"/>
        </w:rPr>
        <w:t xml:space="preserve">, at least in a moral sense, because </w:t>
      </w:r>
      <w:r w:rsidRPr="00FF1CF3">
        <w:rPr>
          <w:rStyle w:val="Emphasis"/>
          <w:highlight w:val="cyan"/>
        </w:rPr>
        <w:t>multinational companies use indigenous peoples' traditional knowledge to develop patents and reap billions in annual profits</w:t>
      </w:r>
      <w:r w:rsidRPr="008D64D0">
        <w:rPr>
          <w:rStyle w:val="StyleUnderline"/>
        </w:rPr>
        <w:t xml:space="preserve">, 23 </w:t>
      </w:r>
      <w:r w:rsidRPr="00FF1CF3">
        <w:rPr>
          <w:rStyle w:val="StyleUnderline"/>
          <w:highlight w:val="cyan"/>
        </w:rPr>
        <w:t>while indigenous peoples</w:t>
      </w:r>
      <w:r w:rsidRPr="008D64D0">
        <w:rPr>
          <w:rStyle w:val="StyleUnderline"/>
        </w:rPr>
        <w:t xml:space="preserve"> in developing countries </w:t>
      </w:r>
      <w:r w:rsidRPr="00FF1CF3">
        <w:rPr>
          <w:rStyle w:val="StyleUnderline"/>
          <w:highlight w:val="cyan"/>
        </w:rPr>
        <w:t>bear mounting costs to their economies and the environment</w:t>
      </w:r>
      <w:r w:rsidRPr="008D64D0">
        <w:rPr>
          <w:rStyle w:val="StyleUnderline"/>
        </w:rPr>
        <w:t xml:space="preserve"> through excessive harvesting of genetic resources</w:t>
      </w:r>
      <w:r w:rsidRPr="008D64D0">
        <w:t>. Intra-generational equity thus demands a quid pro quo exchange or fair compensation for the use of indigenous people's traditional knowledge. There is another dimension to equity that merits further discussion. Some have observed that the uneven concentration of genetic resources (and, by extension, associated traditional knowledge) in certain States was accompanied by historical injustices perpetrated against those territories via colonization. 24Elisa Morgera recounts how, subsequently, "</w:t>
      </w:r>
      <w:r w:rsidRPr="008D64D0">
        <w:rPr>
          <w:rStyle w:val="StyleUnderline"/>
        </w:rPr>
        <w:t xml:space="preserve">colonialism fostered the collection and appropriation of cultural and natural heritage into museums, zoological and botanical gardens and other ex situ collections in colonizing countries." 25 </w:t>
      </w:r>
      <w:r w:rsidRPr="00FF1CF3">
        <w:rPr>
          <w:rStyle w:val="StyleUnderline"/>
          <w:highlight w:val="cyan"/>
        </w:rPr>
        <w:t>This</w:t>
      </w:r>
      <w:r w:rsidRPr="008D64D0">
        <w:rPr>
          <w:rStyle w:val="StyleUnderline"/>
        </w:rPr>
        <w:t xml:space="preserve"> historical </w:t>
      </w:r>
      <w:r w:rsidRPr="00FF1CF3">
        <w:rPr>
          <w:rStyle w:val="StyleUnderline"/>
          <w:highlight w:val="cyan"/>
        </w:rPr>
        <w:t>asymmetry has not been aided by</w:t>
      </w:r>
      <w:r w:rsidRPr="008D64D0">
        <w:rPr>
          <w:rStyle w:val="StyleUnderline"/>
        </w:rPr>
        <w:t xml:space="preserve"> modern bioprospecting multinational </w:t>
      </w:r>
      <w:r w:rsidRPr="00FF1CF3">
        <w:rPr>
          <w:rStyle w:val="StyleUnderline"/>
          <w:highlight w:val="cyan"/>
        </w:rPr>
        <w:t>corporations</w:t>
      </w:r>
      <w:r w:rsidRPr="008D64D0">
        <w:rPr>
          <w:rStyle w:val="StyleUnderline"/>
        </w:rPr>
        <w:t xml:space="preserve"> </w:t>
      </w:r>
      <w:r w:rsidRPr="00FF1CF3">
        <w:rPr>
          <w:rStyle w:val="StyleUnderline"/>
          <w:highlight w:val="cyan"/>
        </w:rPr>
        <w:t>or</w:t>
      </w:r>
      <w:r w:rsidRPr="008D64D0">
        <w:rPr>
          <w:rStyle w:val="StyleUnderline"/>
        </w:rPr>
        <w:t xml:space="preserve"> the ever-expanding categories of protected </w:t>
      </w:r>
      <w:r w:rsidRPr="00FF1CF3">
        <w:rPr>
          <w:rStyle w:val="StyleUnderline"/>
          <w:highlight w:val="cyan"/>
        </w:rPr>
        <w:t>i</w:t>
      </w:r>
      <w:r w:rsidRPr="008D64D0">
        <w:rPr>
          <w:rStyle w:val="StyleUnderline"/>
        </w:rPr>
        <w:t xml:space="preserve">ntellectual </w:t>
      </w:r>
      <w:r w:rsidRPr="00FF1CF3">
        <w:rPr>
          <w:rStyle w:val="StyleUnderline"/>
          <w:highlight w:val="cyan"/>
        </w:rPr>
        <w:t>p</w:t>
      </w:r>
      <w:r w:rsidRPr="008D64D0">
        <w:rPr>
          <w:rStyle w:val="StyleUnderline"/>
        </w:rPr>
        <w:t xml:space="preserve">roperty (e.g. germplasm) </w:t>
      </w:r>
      <w:proofErr w:type="gramStart"/>
      <w:r w:rsidRPr="00FF1CF3">
        <w:rPr>
          <w:rStyle w:val="StyleUnderline"/>
          <w:highlight w:val="cyan"/>
        </w:rPr>
        <w:t>obtained</w:t>
      </w:r>
      <w:r w:rsidRPr="008D64D0">
        <w:rPr>
          <w:rStyle w:val="StyleUnderline"/>
        </w:rPr>
        <w:t xml:space="preserve">  [</w:t>
      </w:r>
      <w:proofErr w:type="gramEnd"/>
      <w:r w:rsidRPr="008D64D0">
        <w:rPr>
          <w:rStyle w:val="StyleUnderline"/>
        </w:rPr>
        <w:t xml:space="preserve">*142] </w:t>
      </w:r>
      <w:r w:rsidRPr="00FF1CF3">
        <w:rPr>
          <w:rStyle w:val="StyleUnderline"/>
          <w:highlight w:val="cyan"/>
        </w:rPr>
        <w:t xml:space="preserve">from </w:t>
      </w:r>
      <w:r w:rsidRPr="008D64D0">
        <w:rPr>
          <w:rStyle w:val="StyleUnderline"/>
        </w:rPr>
        <w:t xml:space="preserve">these </w:t>
      </w:r>
      <w:r w:rsidRPr="00FF1CF3">
        <w:rPr>
          <w:rStyle w:val="StyleUnderline"/>
          <w:highlight w:val="cyan"/>
        </w:rPr>
        <w:t>expeditions</w:t>
      </w:r>
      <w:r w:rsidRPr="008D64D0">
        <w:rPr>
          <w:rStyle w:val="StyleUnderline"/>
        </w:rPr>
        <w:t>.</w:t>
      </w:r>
      <w:r w:rsidRPr="008D64D0">
        <w:t xml:space="preserve"> Equity in this context thus encapsulates a different idea: It refers to a mode of distributive justice and the righting of past wrongs. In this regard, equity might be seen as inter-generational, albeit not in the international environmental law sense of literally protecting future generations. Given the historical asymmetry occasioned by colonization, Gebru argues that </w:t>
      </w:r>
      <w:r w:rsidRPr="00FF1CF3">
        <w:rPr>
          <w:rStyle w:val="StyleUnderline"/>
          <w:highlight w:val="cyan"/>
        </w:rPr>
        <w:t>indigenous communities require</w:t>
      </w:r>
      <w:r w:rsidRPr="008D64D0">
        <w:rPr>
          <w:rStyle w:val="StyleUnderline"/>
        </w:rPr>
        <w:t xml:space="preserve"> both Eurocentric </w:t>
      </w:r>
      <w:r w:rsidRPr="00FF1CF3">
        <w:rPr>
          <w:rStyle w:val="StyleUnderline"/>
          <w:highlight w:val="cyan"/>
        </w:rPr>
        <w:t>measures and frameworks</w:t>
      </w:r>
      <w:r w:rsidRPr="008D64D0">
        <w:rPr>
          <w:rStyle w:val="StyleUnderline"/>
        </w:rPr>
        <w:t xml:space="preserve"> "</w:t>
      </w:r>
      <w:r w:rsidRPr="00FF1CF3">
        <w:rPr>
          <w:rStyle w:val="StyleUnderline"/>
          <w:highlight w:val="cyan"/>
        </w:rPr>
        <w:t>that are respective and reflective of the interests of indigenous peoples and local communities</w:t>
      </w:r>
      <w:r w:rsidRPr="008D64D0">
        <w:rPr>
          <w:rStyle w:val="StyleUnderline"/>
        </w:rPr>
        <w:t>"</w:t>
      </w:r>
      <w:r w:rsidRPr="008D64D0">
        <w:t xml:space="preserve"> 26to protect their traditional knowledge. As this article will demonstrate, equity in the first sense, and increasingly in the second, are captured in the language of sui generis instruments protecting traditional knowledge. III. A Survey of Legal Approaches While States have examined a plethora of legal recommendations to protect traditional knowledge, most proposals do not accord sufficient weight to the equity rationale. Broadly speaking, there are </w:t>
      </w:r>
      <w:r w:rsidRPr="008D64D0">
        <w:rPr>
          <w:rStyle w:val="StyleUnderline"/>
        </w:rPr>
        <w:t xml:space="preserve">two categories of traditional knowledge protection: defensive and positive. Defensive </w:t>
      </w:r>
      <w:r w:rsidRPr="00FF1CF3">
        <w:rPr>
          <w:rStyle w:val="StyleUnderline"/>
          <w:highlight w:val="cyan"/>
        </w:rPr>
        <w:t xml:space="preserve">protection prevents </w:t>
      </w:r>
      <w:r w:rsidRPr="008D64D0">
        <w:rPr>
          <w:rStyle w:val="StyleUnderline"/>
        </w:rPr>
        <w:t xml:space="preserve">pharmaceutical </w:t>
      </w:r>
      <w:r w:rsidRPr="00FF1CF3">
        <w:rPr>
          <w:rStyle w:val="StyleUnderline"/>
          <w:highlight w:val="cyan"/>
        </w:rPr>
        <w:t>companies from receiving patents over traditional knowledge</w:t>
      </w:r>
      <w:r w:rsidRPr="008D64D0">
        <w:rPr>
          <w:rStyle w:val="StyleUnderline"/>
        </w:rPr>
        <w:t xml:space="preserve"> while positive protection </w:t>
      </w:r>
      <w:r w:rsidRPr="00FF1CF3">
        <w:rPr>
          <w:rStyle w:val="StyleUnderline"/>
          <w:highlight w:val="cyan"/>
        </w:rPr>
        <w:t>confers indigenous people rights to their traditional knowledge</w:t>
      </w:r>
      <w:r w:rsidRPr="008D64D0">
        <w:rPr>
          <w:rStyle w:val="StyleUnderline"/>
        </w:rPr>
        <w:t xml:space="preserve">. 27Proposals for defensive protection include the invalidation of patents when the applicant fails to name the indigenous community as the proper inventor, 28supply documentation of traditional knowledge publications provided in registers and libraries, </w:t>
      </w:r>
      <w:proofErr w:type="gramStart"/>
      <w:r w:rsidRPr="008D64D0">
        <w:rPr>
          <w:rStyle w:val="StyleUnderline"/>
        </w:rPr>
        <w:t>29  [</w:t>
      </w:r>
      <w:proofErr w:type="gramEnd"/>
      <w:r w:rsidRPr="008D64D0">
        <w:rPr>
          <w:rStyle w:val="StyleUnderline"/>
        </w:rPr>
        <w:t>*143] disclose the source material of inventions, 30or meet minimum standards of novelty</w:t>
      </w:r>
      <w:r w:rsidRPr="008D64D0">
        <w:t xml:space="preserve">. 31From a legal perspective, defensive protection of traditional knowledge has its limits. Defensive protection requires patent examiners to treat traditional knowledge as prior art included in the entirety of publicly available knowledge that pertains to a patent's claim of novelty. Only where the prior art discloses the invention as claimed would the patent be invalid for a lack of novelty. However, pharmaceutical patents usually pass the novelty threshold without difficulty because the compositions are typically several steps removed from the traditional knowledge that constitutes prior art. Margo Bagley observes that while traditional knowledge databases are undoubtedly useful tools that reduce costs associated with challenging improperly acquired patents, such databases do not actually provide defensive protection apart from concomitant "positive rights to authorize and control uses of traditional knowledge." 32Additionally, procedural requirements in patent law, such as a requirement to name the inventor, diverge between States. 33The consequences of procedural non-compliance are similarly not always absolute bars to patent registration. For example, patent laws in some countries do not consider failure to disclose the inventor to be a sufficient basis to invalidate a patent. 34Perhaps more fundamentally, defensive protection wrongly emphasizes the "property" dimension of traditional knowledge protection by unduly focusing on rights of exclusion. In contrast, equity does not necessitate preventing pharmaceutical companies from obtaining patents, but merely requires patent holders to furnish equitable compensation when filing and obtaining patents that use traditional knowledge. [*144] On the other hand, proposals for positive protection of traditional knowledge empower indigenous people to assert legal (and usually proprietary) claims over their traditional knowledge, including patents, 35trade secrets with respect to undisclosed knowledge, 36geographical indications, collective marks, unfair competition claims, 37and human rights claims. 38However, these proposals, while undoubtedly moving in the right direction, may not be entirely sufficient as they still pose several difficulties. First, international intellectual property law does not countenance rights in cumulative and collective knowledge held in perpetuity. 39Moreover, </w:t>
      </w:r>
      <w:r w:rsidRPr="00FF1CF3">
        <w:rPr>
          <w:rStyle w:val="Emphasis"/>
          <w:highlight w:val="cyan"/>
        </w:rPr>
        <w:t>indigenous people cannot obtain patents</w:t>
      </w:r>
      <w:r w:rsidRPr="008D64D0">
        <w:t xml:space="preserve"> because traditional knowledge in the observable properties of plants/animals is usually deemed a non-patentable natural phenomenon. </w:t>
      </w:r>
      <w:r w:rsidRPr="008D64D0">
        <w:rPr>
          <w:rStyle w:val="StyleUnderline"/>
        </w:rPr>
        <w:t xml:space="preserve">Trade secrecy law does not cover knowledge that is widely disseminated within an indigenous community, </w:t>
      </w:r>
      <w:r w:rsidRPr="00FF1CF3">
        <w:rPr>
          <w:rStyle w:val="StyleUnderline"/>
          <w:highlight w:val="cyan"/>
        </w:rPr>
        <w:t>while</w:t>
      </w:r>
      <w:r w:rsidRPr="008D64D0">
        <w:rPr>
          <w:rStyle w:val="StyleUnderline"/>
        </w:rPr>
        <w:t xml:space="preserve"> claims of </w:t>
      </w:r>
      <w:r w:rsidRPr="00FF1CF3">
        <w:rPr>
          <w:rStyle w:val="StyleUnderline"/>
          <w:highlight w:val="cyan"/>
        </w:rPr>
        <w:t xml:space="preserve">unfair competition cannot assist </w:t>
      </w:r>
      <w:r w:rsidRPr="008D64D0">
        <w:rPr>
          <w:rStyle w:val="StyleUnderline"/>
        </w:rPr>
        <w:t xml:space="preserve">indigenous </w:t>
      </w:r>
      <w:r w:rsidRPr="00FF1CF3">
        <w:rPr>
          <w:rStyle w:val="StyleUnderline"/>
          <w:highlight w:val="cyan"/>
        </w:rPr>
        <w:t>communities that are not commercializing</w:t>
      </w:r>
      <w:r w:rsidRPr="008D64D0">
        <w:rPr>
          <w:rStyle w:val="StyleUnderline"/>
        </w:rPr>
        <w:t xml:space="preserve"> </w:t>
      </w:r>
      <w:r w:rsidRPr="00FF1CF3">
        <w:rPr>
          <w:rStyle w:val="StyleUnderline"/>
          <w:highlight w:val="cyan"/>
        </w:rPr>
        <w:t>their knowledge</w:t>
      </w:r>
      <w:r w:rsidRPr="008D64D0">
        <w:rPr>
          <w:rStyle w:val="StyleUnderline"/>
        </w:rPr>
        <w:t>. Protections for collective trademarks and geographical indications are of minimal utility, as these mechanisms do not protect traditional knowledge in and of itself</w:t>
      </w:r>
      <w:r w:rsidRPr="008D64D0">
        <w:t xml:space="preserve">, but rather a particular manifestation of it. While it appears that traditional knowledge could fall under regional human rights treaties protecting property, there have been no cases or international instruments defining property to include traditional knowledge as a specific object of legal protection, and the collective and intergenerational nature of traditional knowledge militates against such an approach. The </w:t>
      </w:r>
      <w:proofErr w:type="gramStart"/>
      <w:r w:rsidRPr="008D64D0">
        <w:t>myriad</w:t>
      </w:r>
      <w:proofErr w:type="gramEnd"/>
      <w:r w:rsidRPr="008D64D0">
        <w:t xml:space="preserve"> of technical obstacles suggests that these proposals place misguided emphases on the property and instrumental justifications for traditional knowledge protection. </w:t>
      </w:r>
    </w:p>
    <w:p w14:paraId="6A47C972" w14:textId="330ED6BE" w:rsidR="00F52ACE" w:rsidRPr="008D64D0" w:rsidRDefault="00F52ACE" w:rsidP="00F52ACE">
      <w:pPr>
        <w:pStyle w:val="Heading3"/>
        <w:rPr>
          <w:rFonts w:cs="Calibri"/>
        </w:rPr>
      </w:pPr>
      <w:r w:rsidRPr="008D64D0">
        <w:rPr>
          <w:rFonts w:cs="Calibri"/>
        </w:rPr>
        <w:t xml:space="preserve">AT: </w:t>
      </w:r>
      <w:r w:rsidR="00962F7F">
        <w:rPr>
          <w:rFonts w:cs="Calibri"/>
        </w:rPr>
        <w:t>Squo Solves</w:t>
      </w:r>
      <w:r>
        <w:rPr>
          <w:rFonts w:cs="Calibri"/>
        </w:rPr>
        <w:t>---2AC</w:t>
      </w:r>
    </w:p>
    <w:p w14:paraId="5F07F873" w14:textId="77777777" w:rsidR="00F52ACE" w:rsidRPr="008D64D0" w:rsidRDefault="00F52ACE" w:rsidP="00F52ACE">
      <w:pPr>
        <w:pStyle w:val="Heading4"/>
        <w:rPr>
          <w:rFonts w:cs="Calibri"/>
        </w:rPr>
      </w:pPr>
      <w:r w:rsidRPr="008D64D0">
        <w:rPr>
          <w:rFonts w:cs="Calibri"/>
        </w:rPr>
        <w:t xml:space="preserve">It is near impossible for Indigenous people to be protected under current patent law. </w:t>
      </w:r>
    </w:p>
    <w:p w14:paraId="734D7AC9" w14:textId="47195D3E" w:rsidR="00F52ACE" w:rsidRPr="00962F7F" w:rsidRDefault="00F52ACE" w:rsidP="00F52ACE">
      <w:pPr>
        <w:rPr>
          <w:b/>
          <w:bCs/>
          <w:sz w:val="26"/>
        </w:rPr>
      </w:pPr>
      <w:r w:rsidRPr="008D64D0">
        <w:rPr>
          <w:rStyle w:val="Style13ptBold"/>
        </w:rPr>
        <w:t xml:space="preserve">DeGeer, </w:t>
      </w:r>
      <w:r w:rsidR="00962F7F">
        <w:rPr>
          <w:rStyle w:val="Style13ptBold"/>
        </w:rPr>
        <w:t>’</w:t>
      </w:r>
      <w:r w:rsidRPr="008D64D0">
        <w:rPr>
          <w:rStyle w:val="Style13ptBold"/>
        </w:rPr>
        <w:t>02</w:t>
      </w:r>
      <w:r w:rsidR="00962F7F">
        <w:rPr>
          <w:rStyle w:val="Style13ptBold"/>
        </w:rPr>
        <w:t xml:space="preserve"> </w:t>
      </w:r>
      <w:r w:rsidRPr="00962F7F">
        <w:t xml:space="preserve">(Marcia Ellen DeGeer holds a Juris Doctorate from the New England School of </w:t>
      </w:r>
      <w:proofErr w:type="gramStart"/>
      <w:r w:rsidRPr="00962F7F">
        <w:t>Law, and</w:t>
      </w:r>
      <w:proofErr w:type="gramEnd"/>
      <w:r w:rsidRPr="00962F7F">
        <w:t xml:space="preserve"> is now a lawyer specializing in business. 2002, Biopiracy: The Appropriation of Indigenous Peoples’ Cultural Knowledge. New England Journal of International and Comparative Law, Vol. 9 no. 1, pages 179-208.</w:t>
      </w:r>
      <w:r w:rsidR="00962F7F">
        <w:t xml:space="preserve"> </w:t>
      </w:r>
      <w:hyperlink r:id="rId27" w:history="1">
        <w:r w:rsidR="00962F7F" w:rsidRPr="00036AC9">
          <w:rPr>
            <w:rStyle w:val="Hyperlink"/>
          </w:rPr>
          <w:t>https://ipmall.law.unh.edu/sites/default/files/hosted_resources/PLANT_PATENT_ARTICLES/biopiracy_and_indigenous_knowledges.pdf</w:t>
        </w:r>
      </w:hyperlink>
      <w:r w:rsidRPr="008D64D0">
        <w:t xml:space="preserve"> CPSW - GHS-LHM//)</w:t>
      </w:r>
    </w:p>
    <w:p w14:paraId="7E6C5439" w14:textId="77777777" w:rsidR="00F52ACE" w:rsidRPr="008D64D0" w:rsidRDefault="00F52ACE" w:rsidP="00F52ACE">
      <w:r w:rsidRPr="00FF1CF3">
        <w:rPr>
          <w:rStyle w:val="Emphasis"/>
          <w:highlight w:val="cyan"/>
        </w:rPr>
        <w:t>Indigenous Peoples have a difficult time meeting</w:t>
      </w:r>
      <w:r w:rsidRPr="00FE788D">
        <w:rPr>
          <w:rStyle w:val="Emphasis"/>
        </w:rPr>
        <w:t xml:space="preserve"> the requirements of </w:t>
      </w:r>
      <w:r w:rsidRPr="00FF1CF3">
        <w:rPr>
          <w:rStyle w:val="Emphasis"/>
          <w:highlight w:val="cyan"/>
        </w:rPr>
        <w:t>patent law.</w:t>
      </w:r>
      <w:r w:rsidRPr="00FE788D">
        <w:rPr>
          <w:rStyle w:val="Emphasis"/>
        </w:rPr>
        <w:t xml:space="preserve"> First, they </w:t>
      </w:r>
      <w:r w:rsidRPr="00FF1CF3">
        <w:rPr>
          <w:rStyle w:val="Emphasis"/>
          <w:highlight w:val="cyan"/>
        </w:rPr>
        <w:t>fail the novelty requirement because of</w:t>
      </w:r>
      <w:r w:rsidRPr="00FE788D">
        <w:rPr>
          <w:rStyle w:val="Emphasis"/>
        </w:rPr>
        <w:t xml:space="preserve"> the difficulty in </w:t>
      </w:r>
      <w:r w:rsidRPr="00FF1CF3">
        <w:rPr>
          <w:rStyle w:val="Emphasis"/>
          <w:highlight w:val="cyan"/>
        </w:rPr>
        <w:t>identifying an</w:t>
      </w:r>
      <w:r w:rsidRPr="00FE788D">
        <w:rPr>
          <w:rStyle w:val="Emphasis"/>
        </w:rPr>
        <w:t xml:space="preserve"> original </w:t>
      </w:r>
      <w:r w:rsidRPr="00FF1CF3">
        <w:rPr>
          <w:rStyle w:val="Emphasis"/>
          <w:highlight w:val="cyan"/>
        </w:rPr>
        <w:t>inventor</w:t>
      </w:r>
      <w:r w:rsidRPr="00FE788D">
        <w:rPr>
          <w:rStyle w:val="Emphasis"/>
        </w:rPr>
        <w:t xml:space="preserve"> because the whole tribe possesses the knowledge.</w:t>
      </w:r>
      <w:r w:rsidRPr="008D64D0">
        <w:t xml:space="preserve"> </w:t>
      </w:r>
      <w:r w:rsidRPr="008D64D0">
        <w:rPr>
          <w:rStyle w:val="Emphasis"/>
        </w:rPr>
        <w:t xml:space="preserve">Second, the tribes </w:t>
      </w:r>
      <w:r w:rsidRPr="00FF1CF3">
        <w:rPr>
          <w:rStyle w:val="Emphasis"/>
          <w:highlight w:val="cyan"/>
        </w:rPr>
        <w:t xml:space="preserve">fail </w:t>
      </w:r>
      <w:r w:rsidRPr="008D64D0">
        <w:rPr>
          <w:rStyle w:val="Emphasis"/>
        </w:rPr>
        <w:t xml:space="preserve">the </w:t>
      </w:r>
      <w:r w:rsidRPr="00FF1CF3">
        <w:rPr>
          <w:rStyle w:val="Emphasis"/>
          <w:highlight w:val="cyan"/>
        </w:rPr>
        <w:t>non-obviousness</w:t>
      </w:r>
      <w:r w:rsidRPr="008D64D0">
        <w:rPr>
          <w:rStyle w:val="Emphasis"/>
        </w:rPr>
        <w:t xml:space="preserve"> test</w:t>
      </w:r>
      <w:r w:rsidRPr="00FF1CF3">
        <w:rPr>
          <w:rStyle w:val="Emphasis"/>
          <w:highlight w:val="cyan"/>
        </w:rPr>
        <w:t xml:space="preserve"> because traditional cultivation</w:t>
      </w:r>
      <w:r w:rsidRPr="008D64D0">
        <w:rPr>
          <w:rStyle w:val="Emphasis"/>
        </w:rPr>
        <w:t xml:space="preserve"> practice</w:t>
      </w:r>
      <w:r w:rsidRPr="00FF1CF3">
        <w:rPr>
          <w:rStyle w:val="Emphasis"/>
          <w:highlight w:val="cyan"/>
        </w:rPr>
        <w:t>s</w:t>
      </w:r>
      <w:r w:rsidRPr="008D64D0">
        <w:rPr>
          <w:rStyle w:val="Emphasis"/>
        </w:rPr>
        <w:t xml:space="preserve"> are </w:t>
      </w:r>
      <w:r w:rsidRPr="00FF1CF3">
        <w:rPr>
          <w:rStyle w:val="Emphasis"/>
          <w:highlight w:val="cyan"/>
        </w:rPr>
        <w:t>considered unscientific due to</w:t>
      </w:r>
      <w:r w:rsidRPr="008D64D0">
        <w:rPr>
          <w:rStyle w:val="Emphasis"/>
        </w:rPr>
        <w:t xml:space="preserve"> their process of exchanging information that has an </w:t>
      </w:r>
      <w:r w:rsidRPr="00FF1CF3">
        <w:rPr>
          <w:rStyle w:val="Emphasis"/>
          <w:highlight w:val="cyan"/>
        </w:rPr>
        <w:t>oral tradition and is</w:t>
      </w:r>
      <w:r w:rsidRPr="008D64D0">
        <w:rPr>
          <w:rStyle w:val="Emphasis"/>
        </w:rPr>
        <w:t xml:space="preserve"> often </w:t>
      </w:r>
      <w:r w:rsidRPr="00FF1CF3">
        <w:rPr>
          <w:rStyle w:val="Emphasis"/>
          <w:highlight w:val="cyan"/>
        </w:rPr>
        <w:t>undocumented</w:t>
      </w:r>
      <w:r w:rsidRPr="008D64D0">
        <w:rPr>
          <w:rStyle w:val="Emphasis"/>
        </w:rPr>
        <w:t xml:space="preserve"> while the scientific extraction of genes is patentable.</w:t>
      </w:r>
      <w:r w:rsidRPr="008D64D0">
        <w:t xml:space="preserve"> </w:t>
      </w:r>
      <w:r w:rsidRPr="008D64D0">
        <w:rPr>
          <w:rStyle w:val="Emphasis"/>
        </w:rPr>
        <w:t>When a pharmaceutical company “scientifically” identifies components of a plant, the company becomes the inventor even though the Indigenous tribe may have shown the company where the plant grows, how they have cultivated it and their purpose for using it.</w:t>
      </w:r>
      <w:r w:rsidRPr="008D64D0">
        <w:t xml:space="preserve"> The </w:t>
      </w:r>
      <w:r w:rsidRPr="00FF1CF3">
        <w:rPr>
          <w:rStyle w:val="Emphasis"/>
          <w:highlight w:val="cyan"/>
        </w:rPr>
        <w:t>Western scientific research is valued over</w:t>
      </w:r>
      <w:r w:rsidRPr="008D64D0">
        <w:rPr>
          <w:rStyle w:val="Emphasis"/>
        </w:rPr>
        <w:t xml:space="preserve"> the </w:t>
      </w:r>
      <w:r w:rsidRPr="00FF1CF3">
        <w:rPr>
          <w:rStyle w:val="Emphasis"/>
          <w:highlight w:val="cyan"/>
        </w:rPr>
        <w:t>Indigenous Peoples’ knowledge</w:t>
      </w:r>
      <w:r w:rsidRPr="008D64D0">
        <w:rPr>
          <w:rStyle w:val="Emphasis"/>
        </w:rPr>
        <w:t>.</w:t>
      </w:r>
      <w:r w:rsidRPr="008D64D0">
        <w:t xml:space="preserve"> Third, the Indigenous Peoples </w:t>
      </w:r>
      <w:r w:rsidRPr="00FF1CF3">
        <w:rPr>
          <w:rStyle w:val="Emphasis"/>
          <w:highlight w:val="cyan"/>
        </w:rPr>
        <w:t>fail the useful requirement</w:t>
      </w:r>
      <w:r w:rsidRPr="008D64D0">
        <w:t xml:space="preserve"> as it is defined in international law </w:t>
      </w:r>
      <w:r w:rsidRPr="00FF1CF3">
        <w:rPr>
          <w:rStyle w:val="Emphasis"/>
          <w:highlight w:val="cyan"/>
        </w:rPr>
        <w:t>because they do not make a profit from</w:t>
      </w:r>
      <w:r w:rsidRPr="008D64D0">
        <w:rPr>
          <w:rStyle w:val="Emphasis"/>
        </w:rPr>
        <w:t xml:space="preserve"> the use of the plants and </w:t>
      </w:r>
      <w:r w:rsidRPr="00FF1CF3">
        <w:rPr>
          <w:rStyle w:val="Emphasis"/>
          <w:highlight w:val="cyan"/>
        </w:rPr>
        <w:t>knowledge</w:t>
      </w:r>
      <w:r w:rsidRPr="008D64D0">
        <w:t xml:space="preserve">. Additionally, Indigenous Peoples often </w:t>
      </w:r>
      <w:r w:rsidRPr="008D64D0">
        <w:rPr>
          <w:rStyle w:val="Emphasis"/>
        </w:rPr>
        <w:t>lack the legal and financial resources to protect themselves from biopiracy</w:t>
      </w:r>
      <w:r w:rsidRPr="008D64D0">
        <w:t xml:space="preserve">. “In the United States, filing fees cost $380.00 for a ‘small entity,’ as well as $605.00 for issuing a patent.” The application process involves a myriad of deadlines with a particular order </w:t>
      </w:r>
      <w:proofErr w:type="gramStart"/>
      <w:r w:rsidRPr="008D64D0">
        <w:t>to</w:t>
      </w:r>
      <w:proofErr w:type="gramEnd"/>
      <w:r w:rsidRPr="008D64D0">
        <w:t xml:space="preserve"> each step; any misstep comes with a financial penalty.</w:t>
      </w:r>
    </w:p>
    <w:p w14:paraId="1CE7FB6E" w14:textId="77777777" w:rsidR="00F52ACE" w:rsidRPr="008D64D0" w:rsidRDefault="00F52ACE" w:rsidP="00F52ACE">
      <w:pPr>
        <w:pStyle w:val="Heading3"/>
        <w:rPr>
          <w:rFonts w:cs="Calibri"/>
        </w:rPr>
      </w:pPr>
      <w:r w:rsidRPr="008D64D0">
        <w:rPr>
          <w:rFonts w:cs="Calibri"/>
        </w:rPr>
        <w:t>AT: Current Patents Include TK---2AC</w:t>
      </w:r>
    </w:p>
    <w:p w14:paraId="0AA57405" w14:textId="77777777" w:rsidR="00F52ACE" w:rsidRPr="008D64D0" w:rsidRDefault="00F52ACE" w:rsidP="00F52ACE">
      <w:pPr>
        <w:pStyle w:val="Heading4"/>
        <w:rPr>
          <w:rFonts w:cs="Calibri"/>
        </w:rPr>
      </w:pPr>
      <w:r w:rsidRPr="008D64D0">
        <w:rPr>
          <w:rFonts w:cs="Calibri"/>
        </w:rPr>
        <w:t>Current patent laws inherently exclude traditional knowledge</w:t>
      </w:r>
    </w:p>
    <w:p w14:paraId="08609B1E" w14:textId="77777777" w:rsidR="00F52ACE" w:rsidRPr="008D64D0" w:rsidRDefault="00F52ACE" w:rsidP="00F52ACE">
      <w:r w:rsidRPr="008D64D0">
        <w:t xml:space="preserve">Gloria </w:t>
      </w:r>
      <w:r w:rsidRPr="008D64D0">
        <w:rPr>
          <w:rStyle w:val="Style13ptBold"/>
        </w:rPr>
        <w:t>Soto 22</w:t>
      </w:r>
      <w:r w:rsidRPr="008D64D0">
        <w:t xml:space="preserve"> [Gloria Soto, J.D. Drake University Law School, 2023; B.A. in Political Science with a Minor in Sociology, University of California San Diego, 12-21-2022, “NOTE: PIRACY BY PATENTS: HOW UNITED STATES PATENT LAW ENABLES BIOPIRACY”, Drake Journal of Agricultural Law Volume 2 Number 1]/IshDpk</w:t>
      </w:r>
    </w:p>
    <w:p w14:paraId="7D2B8352" w14:textId="77777777" w:rsidR="00F52ACE" w:rsidRPr="008D64D0" w:rsidRDefault="00F52ACE" w:rsidP="00F52ACE">
      <w:r w:rsidRPr="008D64D0">
        <w:t>C. United States Patent Law</w:t>
      </w:r>
    </w:p>
    <w:p w14:paraId="0959CE30" w14:textId="77777777" w:rsidR="00F52ACE" w:rsidRPr="008D64D0" w:rsidRDefault="00F52ACE" w:rsidP="00F52ACE">
      <w:r w:rsidRPr="00FF1CF3">
        <w:rPr>
          <w:rStyle w:val="Emphasis"/>
          <w:highlight w:val="cyan"/>
        </w:rPr>
        <w:t>Patents</w:t>
      </w:r>
      <w:r w:rsidRPr="008D64D0">
        <w:rPr>
          <w:rStyle w:val="StyleUnderline"/>
        </w:rPr>
        <w:t xml:space="preserve"> protect the inventor's right to "</w:t>
      </w:r>
      <w:r w:rsidRPr="00FF1CF3">
        <w:rPr>
          <w:rStyle w:val="Emphasis"/>
          <w:highlight w:val="cyan"/>
        </w:rPr>
        <w:t xml:space="preserve">exclude others from making, </w:t>
      </w:r>
      <w:proofErr w:type="gramStart"/>
      <w:r w:rsidRPr="00FF1CF3">
        <w:rPr>
          <w:rStyle w:val="Emphasis"/>
          <w:highlight w:val="cyan"/>
        </w:rPr>
        <w:t>using</w:t>
      </w:r>
      <w:r w:rsidRPr="008D64D0">
        <w:rPr>
          <w:rStyle w:val="Emphasis"/>
        </w:rPr>
        <w:t>,</w:t>
      </w:r>
      <w:r w:rsidRPr="008D64D0">
        <w:t xml:space="preserve">  [</w:t>
      </w:r>
      <w:proofErr w:type="gramEnd"/>
      <w:r w:rsidRPr="008D64D0">
        <w:t xml:space="preserve">*488]  offering for sale, </w:t>
      </w:r>
      <w:r w:rsidRPr="00FF1CF3">
        <w:rPr>
          <w:rStyle w:val="Emphasis"/>
          <w:highlight w:val="cyan"/>
        </w:rPr>
        <w:t>or selling</w:t>
      </w:r>
      <w:r w:rsidRPr="008D64D0">
        <w:rPr>
          <w:rStyle w:val="Emphasis"/>
        </w:rPr>
        <w:t xml:space="preserve"> </w:t>
      </w:r>
      <w:r w:rsidRPr="008D64D0">
        <w:t>the invention throughout the United States or importing the invention into the United States." 39</w:t>
      </w:r>
      <w:r>
        <w:t xml:space="preserve"> </w:t>
      </w:r>
      <w:r w:rsidRPr="008D64D0">
        <w:t>There are five major requirements for patentability: (1</w:t>
      </w:r>
      <w:r w:rsidRPr="008D64D0">
        <w:rPr>
          <w:rStyle w:val="StyleUnderline"/>
        </w:rPr>
        <w:t>) patentable subject matter, (2) utility, (3) novelty, (4) nonobviousness, and (5) enablemen</w:t>
      </w:r>
      <w:r w:rsidRPr="008D64D0">
        <w:t>t. 40</w:t>
      </w:r>
      <w:r>
        <w:t xml:space="preserve"> </w:t>
      </w:r>
      <w:r w:rsidRPr="008D64D0">
        <w:t xml:space="preserve">The invention must </w:t>
      </w:r>
      <w:proofErr w:type="gramStart"/>
      <w:r w:rsidRPr="008D64D0">
        <w:t>be something that is</w:t>
      </w:r>
      <w:proofErr w:type="gramEnd"/>
      <w:r w:rsidRPr="008D64D0">
        <w:t xml:space="preserve"> covered by a category of patentable subject matter. 41</w:t>
      </w:r>
      <w:r>
        <w:t xml:space="preserve"> </w:t>
      </w:r>
      <w:r w:rsidRPr="008D64D0">
        <w:t xml:space="preserve">In </w:t>
      </w:r>
      <w:r w:rsidRPr="008D64D0">
        <w:rPr>
          <w:rStyle w:val="StyleUnderline"/>
        </w:rPr>
        <w:t>Diamond v. Chakrabarty, the Supreme Court defined patentable subject matter very broadly, determining that Congress intended "anything under the sun that is made by man" to be patentable</w:t>
      </w:r>
      <w:r w:rsidRPr="008D64D0">
        <w:t>. 42</w:t>
      </w:r>
      <w:r>
        <w:t xml:space="preserve"> </w:t>
      </w:r>
      <w:r w:rsidRPr="008D64D0">
        <w:t>The Court, however, explained that this does not mean there are no limits to what can be patented. 43</w:t>
      </w:r>
      <w:r>
        <w:t xml:space="preserve"> </w:t>
      </w:r>
      <w:r w:rsidRPr="008D64D0">
        <w:t xml:space="preserve">"[A] new mineral discovered in the </w:t>
      </w:r>
      <w:proofErr w:type="gramStart"/>
      <w:r w:rsidRPr="008D64D0">
        <w:t>earth</w:t>
      </w:r>
      <w:proofErr w:type="gramEnd"/>
      <w:r w:rsidRPr="008D64D0">
        <w:t xml:space="preserve"> or a new plant found in the wild is not patentable subject matter." 44</w:t>
      </w:r>
      <w:r>
        <w:t xml:space="preserve"> </w:t>
      </w:r>
      <w:r w:rsidRPr="008D64D0">
        <w:t>The Court determined that a unique bacterium was patentable because it was not naturally occurring and was the result of Chakrabarty's work. 45</w:t>
      </w:r>
      <w:r>
        <w:t xml:space="preserve"> </w:t>
      </w:r>
      <w:r w:rsidRPr="008D64D0">
        <w:t xml:space="preserve">The relevant distinction </w:t>
      </w:r>
      <w:proofErr w:type="gramStart"/>
      <w:r w:rsidRPr="008D64D0">
        <w:t>is between "products of nature,</w:t>
      </w:r>
      <w:proofErr w:type="gramEnd"/>
      <w:r w:rsidRPr="008D64D0">
        <w:t xml:space="preserve"> whether living or not, and human-made inventions." 46</w:t>
      </w:r>
      <w:r>
        <w:t xml:space="preserve"> </w:t>
      </w:r>
    </w:p>
    <w:p w14:paraId="5547C268" w14:textId="77777777" w:rsidR="00F52ACE" w:rsidRPr="008D64D0" w:rsidRDefault="00F52ACE" w:rsidP="00F52ACE">
      <w:r w:rsidRPr="008D64D0">
        <w:rPr>
          <w:rStyle w:val="StyleUnderline"/>
        </w:rPr>
        <w:t>Nonobviousness requires the invention to be sufficiently different from prior art that it would not be obvious to a person of ordinary skill in that field</w:t>
      </w:r>
      <w:r w:rsidRPr="008D64D0">
        <w:t>. 47</w:t>
      </w:r>
      <w:r>
        <w:t xml:space="preserve"> </w:t>
      </w:r>
      <w:r w:rsidRPr="008D64D0">
        <w:t>In determining nonobviousness, the Supreme Court requires courts to ask: "whether the improvement is more than the predictable use of prior art elements according to their established functions." 48</w:t>
      </w:r>
      <w:r>
        <w:t xml:space="preserve"> </w:t>
      </w:r>
      <w:r w:rsidRPr="008D64D0">
        <w:t>"Nonobvious" is not defined uniformly in the global context. Western countries generally follow the definition of nonobvious used by the United States while developing countries largely reject this definition. 49</w:t>
      </w:r>
      <w:r>
        <w:t xml:space="preserve"> </w:t>
      </w:r>
    </w:p>
    <w:p w14:paraId="3CF9E7BF" w14:textId="77777777" w:rsidR="00F52ACE" w:rsidRPr="008D64D0" w:rsidRDefault="00F52ACE" w:rsidP="00F52ACE">
      <w:r w:rsidRPr="008D64D0">
        <w:rPr>
          <w:rStyle w:val="StyleUnderline"/>
        </w:rPr>
        <w:t xml:space="preserve">To satisfy the novelty requirement, the </w:t>
      </w:r>
      <w:r w:rsidRPr="008D64D0">
        <w:rPr>
          <w:rStyle w:val="Emphasis"/>
        </w:rPr>
        <w:t>invention cannot be known or used by others and cannot be patented or described in a printed publication in any country</w:t>
      </w:r>
      <w:r w:rsidRPr="008D64D0">
        <w:t>. 50</w:t>
      </w:r>
      <w:r>
        <w:t xml:space="preserve"> </w:t>
      </w:r>
      <w:r w:rsidRPr="008D64D0">
        <w:t xml:space="preserve">If the inventor discloses the invention to the public before the patent </w:t>
      </w:r>
      <w:proofErr w:type="gramStart"/>
      <w:r w:rsidRPr="008D64D0">
        <w:t>is  [</w:t>
      </w:r>
      <w:proofErr w:type="gramEnd"/>
      <w:r w:rsidRPr="008D64D0">
        <w:t>*489]  filed, it will not meet the novelty requirement and the patent can be denied. 51</w:t>
      </w:r>
      <w:r>
        <w:t xml:space="preserve"> </w:t>
      </w:r>
      <w:r w:rsidRPr="008D64D0">
        <w:t>Further, the invention cannot be prior art. 52</w:t>
      </w:r>
      <w:r>
        <w:t xml:space="preserve"> </w:t>
      </w:r>
      <w:r w:rsidRPr="008D64D0">
        <w:t>Prior art refers to "any publicly accessible knowledge prior to the filing of a patent." 53</w:t>
      </w:r>
      <w:r>
        <w:t xml:space="preserve"> </w:t>
      </w:r>
      <w:r w:rsidRPr="008D64D0">
        <w:t xml:space="preserve">This includes any printed document anywhere in the </w:t>
      </w:r>
      <w:proofErr w:type="gramStart"/>
      <w:r w:rsidRPr="008D64D0">
        <w:t>world, but</w:t>
      </w:r>
      <w:proofErr w:type="gramEnd"/>
      <w:r w:rsidRPr="008D64D0">
        <w:t xml:space="preserve"> does not include information shared orally unless it is made available to the public. 54</w:t>
      </w:r>
      <w:r>
        <w:t xml:space="preserve"> </w:t>
      </w:r>
      <w:r w:rsidRPr="008D64D0">
        <w:t xml:space="preserve">Under this definition, the </w:t>
      </w:r>
      <w:r w:rsidRPr="00FF1CF3">
        <w:rPr>
          <w:rStyle w:val="Emphasis"/>
          <w:highlight w:val="cyan"/>
        </w:rPr>
        <w:t xml:space="preserve">United States grants patents on inventions based on knowledge used in other countries </w:t>
      </w:r>
      <w:proofErr w:type="gramStart"/>
      <w:r w:rsidRPr="00FF1CF3">
        <w:rPr>
          <w:rStyle w:val="Emphasis"/>
          <w:highlight w:val="cyan"/>
        </w:rPr>
        <w:t>as long as</w:t>
      </w:r>
      <w:proofErr w:type="gramEnd"/>
      <w:r w:rsidRPr="00FF1CF3">
        <w:rPr>
          <w:rStyle w:val="Emphasis"/>
          <w:highlight w:val="cyan"/>
        </w:rPr>
        <w:t xml:space="preserve"> that knowledge is not documented or "otherwise available to the public</w:t>
      </w:r>
      <w:r w:rsidRPr="008D64D0">
        <w:t>." 55</w:t>
      </w:r>
      <w:r>
        <w:t xml:space="preserve"> </w:t>
      </w:r>
    </w:p>
    <w:p w14:paraId="5A3C6DAA" w14:textId="77777777" w:rsidR="00F52ACE" w:rsidRPr="008D64D0" w:rsidRDefault="00F52ACE" w:rsidP="00F52ACE">
      <w:r w:rsidRPr="008D64D0">
        <w:t>Previously, other developed nations agreed with the United States standards for novelty and supported United States courts when they held that isolated and purified genes and gene sequences should be considered patentable because they satisfy the novelty requirements of a chemical compound. 56</w:t>
      </w:r>
      <w:r>
        <w:t xml:space="preserve"> </w:t>
      </w:r>
      <w:r w:rsidRPr="008D64D0">
        <w:t>Support for this application of the novelty requirement has shifted, however, because gene patents have become an impediment to genetic testing and further gene research. 57</w:t>
      </w:r>
      <w:r>
        <w:t xml:space="preserve"> </w:t>
      </w:r>
      <w:r w:rsidRPr="008D64D0">
        <w:t>This shift from other nations could potentially lead to restrictions in patents for "genetically engineered equivalents" of plants whose medicinal use became known through traditional knowledge. 58</w:t>
      </w:r>
      <w:r>
        <w:t xml:space="preserve"> </w:t>
      </w:r>
    </w:p>
    <w:p w14:paraId="5B480672" w14:textId="77777777" w:rsidR="00F52ACE" w:rsidRPr="008D64D0" w:rsidRDefault="00F52ACE" w:rsidP="00F52ACE">
      <w:r w:rsidRPr="008D64D0">
        <w:t>D. Plant Patent Act</w:t>
      </w:r>
    </w:p>
    <w:p w14:paraId="752C2EA2" w14:textId="77777777" w:rsidR="00F52ACE" w:rsidRPr="008D64D0" w:rsidRDefault="00F52ACE" w:rsidP="00F52ACE">
      <w:r w:rsidRPr="008D64D0">
        <w:t>Under the Plant Patent Act, an inventor can obtain a patent on a discovered and asexually reproduced new variety of a plant. 59</w:t>
      </w:r>
      <w:r>
        <w:t xml:space="preserve"> </w:t>
      </w:r>
      <w:r w:rsidRPr="008D64D0">
        <w:t>The act sets forth limitations on plant patentability, but also weakens the requirements of the Patent Act and expands what can be patented. 60</w:t>
      </w:r>
      <w:r>
        <w:t xml:space="preserve"> </w:t>
      </w:r>
      <w:r w:rsidRPr="008D64D0">
        <w:t>The Plant Patent Act only requires the plant to be new and distinct to be patentable, eliminating the requirement in the Patent Act that inventions have utility. 61</w:t>
      </w:r>
      <w:r>
        <w:t xml:space="preserve"> </w:t>
      </w:r>
      <w:r w:rsidRPr="008D64D0">
        <w:t>Additionally, the Plant Patent Act loosened the requirement for specificity in the description. 62</w:t>
      </w:r>
      <w:r>
        <w:t xml:space="preserve"> </w:t>
      </w:r>
      <w:r w:rsidRPr="008D64D0">
        <w:t xml:space="preserve">The Act no longer requires the description to provide enough detail to allow others to reproduce the </w:t>
      </w:r>
      <w:proofErr w:type="gramStart"/>
      <w:r w:rsidRPr="008D64D0">
        <w:t>newly  [</w:t>
      </w:r>
      <w:proofErr w:type="gramEnd"/>
      <w:r w:rsidRPr="008D64D0">
        <w:t>*490]  discovered plant. 63</w:t>
      </w:r>
      <w:r>
        <w:t xml:space="preserve"> </w:t>
      </w:r>
      <w:r w:rsidRPr="008D64D0">
        <w:t>These lax requirements make it easier for inventors of asexually produced plants to obtain patents on plants. 64</w:t>
      </w:r>
      <w:r>
        <w:t xml:space="preserve"> </w:t>
      </w:r>
      <w:r w:rsidRPr="008D64D0">
        <w:t>Equating the discovery of a plant with the invention of a plant demonstrates the United States' loose patent requirements for natural substances. 65</w:t>
      </w:r>
      <w:r>
        <w:t xml:space="preserve"> </w:t>
      </w:r>
    </w:p>
    <w:p w14:paraId="3B05FA48" w14:textId="77777777" w:rsidR="00F52ACE" w:rsidRPr="008D64D0" w:rsidRDefault="00F52ACE" w:rsidP="00F52ACE">
      <w:pPr>
        <w:pStyle w:val="Heading3"/>
        <w:rPr>
          <w:rFonts w:cs="Calibri"/>
        </w:rPr>
      </w:pPr>
      <w:r w:rsidRPr="008D64D0">
        <w:rPr>
          <w:rFonts w:cs="Calibri"/>
        </w:rPr>
        <w:t>AT: Biopiracy isn’t used---2AC</w:t>
      </w:r>
    </w:p>
    <w:p w14:paraId="6F5F788A" w14:textId="77777777" w:rsidR="00F52ACE" w:rsidRPr="007D223A" w:rsidRDefault="00F52ACE" w:rsidP="007D223A">
      <w:pPr>
        <w:pStyle w:val="Heading4"/>
      </w:pPr>
      <w:r w:rsidRPr="007D223A">
        <w:t xml:space="preserve">Biopiracy is the newest tool of colonization used against Indigenous people. The current IPR system is not sufficient to protect communities from corporations. </w:t>
      </w:r>
    </w:p>
    <w:p w14:paraId="6B80855E" w14:textId="7B0D961B" w:rsidR="00F52ACE" w:rsidRPr="007D223A" w:rsidRDefault="00F52ACE" w:rsidP="007D223A">
      <w:r w:rsidRPr="007D223A">
        <w:rPr>
          <w:rStyle w:val="Style13ptBold"/>
        </w:rPr>
        <w:t xml:space="preserve">DeGeer, </w:t>
      </w:r>
      <w:r w:rsidR="007D223A" w:rsidRPr="007D223A">
        <w:rPr>
          <w:rStyle w:val="Style13ptBold"/>
        </w:rPr>
        <w:t>’</w:t>
      </w:r>
      <w:r w:rsidRPr="007D223A">
        <w:rPr>
          <w:rStyle w:val="Style13ptBold"/>
        </w:rPr>
        <w:t>02</w:t>
      </w:r>
      <w:r w:rsidR="007D223A">
        <w:t xml:space="preserve"> </w:t>
      </w:r>
      <w:r w:rsidRPr="007D223A">
        <w:t xml:space="preserve">(Marcia Ellen DeGeer holds a Juris Doctorate from the New England School of </w:t>
      </w:r>
      <w:proofErr w:type="gramStart"/>
      <w:r w:rsidRPr="007D223A">
        <w:t>Law, and</w:t>
      </w:r>
      <w:proofErr w:type="gramEnd"/>
      <w:r w:rsidRPr="007D223A">
        <w:t xml:space="preserve"> is now a lawyer specializing in business. 2002, Biopiracy: The Appropriation of Indigenous Peoples’ Cultural Knowledge. New England Journal of International and Comparative Law, Vol. 9 no. 1, pages 179-208. </w:t>
      </w:r>
      <w:hyperlink r:id="rId28" w:history="1">
        <w:r w:rsidRPr="007D223A">
          <w:rPr>
            <w:rStyle w:val="Hyperlink"/>
          </w:rPr>
          <w:t>https://ipmall.law.unh.edu/sites/default/files/hosted_resources/PLANT_PATENT_ARTICLES/biopiracy_and_indigenous_knowledges.pdf</w:t>
        </w:r>
      </w:hyperlink>
      <w:r w:rsidRPr="007D223A">
        <w:t xml:space="preserve"> CPSW - GHS-LHM//)</w:t>
      </w:r>
    </w:p>
    <w:p w14:paraId="7E79D76C" w14:textId="3DE4741D" w:rsidR="00F52ACE" w:rsidRPr="00B647FE" w:rsidRDefault="00F52ACE" w:rsidP="00B647FE">
      <w:pPr>
        <w:rPr>
          <w:sz w:val="14"/>
        </w:rPr>
      </w:pPr>
      <w:r w:rsidRPr="008D64D0">
        <w:rPr>
          <w:rStyle w:val="StyleUnderline"/>
        </w:rPr>
        <w:t>Trade with developing nations is an increasing concern for Indigenous Peoples because corporations are searching the globe for rich natural resources that can be turned into a profit</w:t>
      </w:r>
      <w:r w:rsidRPr="008D64D0">
        <w:rPr>
          <w:sz w:val="14"/>
        </w:rPr>
        <w:t xml:space="preserve">. These </w:t>
      </w:r>
      <w:r w:rsidRPr="00FF1CF3">
        <w:rPr>
          <w:rStyle w:val="Emphasis"/>
          <w:highlight w:val="cyan"/>
        </w:rPr>
        <w:t>corporations,</w:t>
      </w:r>
      <w:r w:rsidRPr="008D64D0">
        <w:rPr>
          <w:rStyle w:val="Emphasis"/>
        </w:rPr>
        <w:t xml:space="preserve"> with the help of Indigenous Peoples, </w:t>
      </w:r>
      <w:r w:rsidRPr="00FF1CF3">
        <w:rPr>
          <w:rStyle w:val="Emphasis"/>
          <w:highlight w:val="cyan"/>
        </w:rPr>
        <w:t>locate biological material that has a medicinal purpose</w:t>
      </w:r>
      <w:r w:rsidRPr="008D64D0">
        <w:rPr>
          <w:rStyle w:val="Emphasis"/>
        </w:rPr>
        <w:t xml:space="preserve">, bring it back to the lab for research </w:t>
      </w:r>
      <w:r w:rsidRPr="00FF1CF3">
        <w:rPr>
          <w:rStyle w:val="Emphasis"/>
          <w:highlight w:val="cyan"/>
        </w:rPr>
        <w:t>and patent it</w:t>
      </w:r>
      <w:r w:rsidRPr="008D64D0">
        <w:rPr>
          <w:rStyle w:val="Emphasis"/>
        </w:rPr>
        <w:t xml:space="preserve"> as their own invention</w:t>
      </w:r>
      <w:r w:rsidRPr="008D64D0">
        <w:rPr>
          <w:sz w:val="14"/>
        </w:rPr>
        <w:t xml:space="preserve">. </w:t>
      </w:r>
      <w:r w:rsidRPr="00FF1CF3">
        <w:rPr>
          <w:rStyle w:val="Emphasis"/>
          <w:highlight w:val="cyan"/>
        </w:rPr>
        <w:t>This</w:t>
      </w:r>
      <w:r w:rsidRPr="008D64D0">
        <w:rPr>
          <w:sz w:val="14"/>
        </w:rPr>
        <w:t xml:space="preserve"> appropriation of plants and cultural knowledge </w:t>
      </w:r>
      <w:r w:rsidRPr="00FF1CF3">
        <w:rPr>
          <w:rStyle w:val="Emphasis"/>
          <w:highlight w:val="cyan"/>
        </w:rPr>
        <w:t>is</w:t>
      </w:r>
      <w:r w:rsidRPr="008D64D0">
        <w:rPr>
          <w:sz w:val="14"/>
        </w:rPr>
        <w:t xml:space="preserve"> called </w:t>
      </w:r>
      <w:r w:rsidRPr="00FF1CF3">
        <w:rPr>
          <w:rStyle w:val="Emphasis"/>
          <w:highlight w:val="cyan"/>
        </w:rPr>
        <w:t>biopiracy</w:t>
      </w:r>
      <w:r w:rsidRPr="00FF1CF3">
        <w:rPr>
          <w:rStyle w:val="StyleUnderline"/>
          <w:highlight w:val="cyan"/>
        </w:rPr>
        <w:t>.</w:t>
      </w:r>
      <w:r w:rsidRPr="008D64D0">
        <w:rPr>
          <w:sz w:val="14"/>
        </w:rPr>
        <w:t xml:space="preserve"> Biopiracy is defined as “</w:t>
      </w:r>
      <w:r w:rsidRPr="008D64D0">
        <w:rPr>
          <w:rStyle w:val="StyleUnderline"/>
        </w:rPr>
        <w:t xml:space="preserve">the </w:t>
      </w:r>
      <w:r w:rsidRPr="00FF1CF3">
        <w:rPr>
          <w:rStyle w:val="Emphasis"/>
          <w:highlight w:val="cyan"/>
        </w:rPr>
        <w:t>illegal appropriation of life</w:t>
      </w:r>
      <w:r w:rsidRPr="008D64D0">
        <w:rPr>
          <w:rStyle w:val="StyleUnderline"/>
        </w:rPr>
        <w:t xml:space="preserve"> - micro-organisms, plants, and animals (including humans) - </w:t>
      </w:r>
      <w:r w:rsidRPr="00FF1CF3">
        <w:rPr>
          <w:rStyle w:val="Emphasis"/>
          <w:highlight w:val="cyan"/>
        </w:rPr>
        <w:t>and</w:t>
      </w:r>
      <w:r w:rsidRPr="008D64D0">
        <w:rPr>
          <w:rStyle w:val="Emphasis"/>
        </w:rPr>
        <w:t xml:space="preserve"> the </w:t>
      </w:r>
      <w:r w:rsidRPr="00FF1CF3">
        <w:rPr>
          <w:rStyle w:val="Emphasis"/>
          <w:highlight w:val="cyan"/>
        </w:rPr>
        <w:t>traditional cultural knowledge</w:t>
      </w:r>
      <w:r w:rsidRPr="008D64D0">
        <w:rPr>
          <w:rStyle w:val="Emphasis"/>
        </w:rPr>
        <w:t xml:space="preserve"> that accompanies it.</w:t>
      </w:r>
      <w:r w:rsidRPr="008D64D0">
        <w:rPr>
          <w:rStyle w:val="StyleUnderline"/>
        </w:rPr>
        <w:t xml:space="preserve">” </w:t>
      </w:r>
      <w:r w:rsidRPr="008D64D0">
        <w:rPr>
          <w:sz w:val="14"/>
        </w:rPr>
        <w:t xml:space="preserve">The appropriation is illegal because it is done </w:t>
      </w:r>
      <w:r w:rsidRPr="008D64D0">
        <w:rPr>
          <w:rStyle w:val="Emphasis"/>
        </w:rPr>
        <w:t>in violation of international conventions</w:t>
      </w:r>
      <w:r w:rsidRPr="008D64D0">
        <w:rPr>
          <w:sz w:val="14"/>
        </w:rPr>
        <w:t xml:space="preserve"> and, where they exist, domestic laws. </w:t>
      </w:r>
      <w:r w:rsidRPr="008D64D0">
        <w:rPr>
          <w:rStyle w:val="Emphasis"/>
        </w:rPr>
        <w:t xml:space="preserve">Although </w:t>
      </w:r>
      <w:r w:rsidRPr="00FF1CF3">
        <w:rPr>
          <w:rStyle w:val="Emphasis"/>
          <w:highlight w:val="cyan"/>
        </w:rPr>
        <w:t>Indigenous Peoples have been “cultivating” their crops for generations</w:t>
      </w:r>
      <w:r w:rsidRPr="008D64D0">
        <w:rPr>
          <w:rStyle w:val="StyleUnderline"/>
        </w:rPr>
        <w:t xml:space="preserve">, these communities, </w:t>
      </w:r>
      <w:r w:rsidRPr="00FF1CF3">
        <w:rPr>
          <w:rStyle w:val="Emphasis"/>
          <w:highlight w:val="cyan"/>
        </w:rPr>
        <w:t>their plants</w:t>
      </w:r>
      <w:r w:rsidRPr="008D64D0">
        <w:rPr>
          <w:rStyle w:val="StyleUnderline"/>
        </w:rPr>
        <w:t xml:space="preserve"> and their cultural knowledge </w:t>
      </w:r>
      <w:r w:rsidRPr="00FF1CF3">
        <w:rPr>
          <w:rStyle w:val="Emphasis"/>
          <w:highlight w:val="cyan"/>
        </w:rPr>
        <w:t>have been</w:t>
      </w:r>
      <w:r w:rsidRPr="00FF1CF3">
        <w:rPr>
          <w:rStyle w:val="StyleUnderline"/>
          <w:highlight w:val="cyan"/>
        </w:rPr>
        <w:t xml:space="preserve"> </w:t>
      </w:r>
      <w:r w:rsidRPr="00FF1CF3">
        <w:rPr>
          <w:rStyle w:val="Emphasis"/>
          <w:highlight w:val="cyan"/>
        </w:rPr>
        <w:t>considered the public domain</w:t>
      </w:r>
      <w:r w:rsidRPr="008D64D0">
        <w:rPr>
          <w:rStyle w:val="StyleUnderline"/>
        </w:rPr>
        <w:t xml:space="preserve"> of anthropological study.</w:t>
      </w:r>
      <w:r w:rsidRPr="008D64D0">
        <w:rPr>
          <w:sz w:val="14"/>
        </w:rPr>
        <w:t xml:space="preserve"> </w:t>
      </w:r>
      <w:r w:rsidRPr="008D64D0">
        <w:rPr>
          <w:rStyle w:val="StyleUnderline"/>
        </w:rPr>
        <w:t>The anthropologists claimed the “study” of the Indigenous Peoples for themselves</w:t>
      </w:r>
      <w:r w:rsidRPr="008D64D0">
        <w:rPr>
          <w:sz w:val="14"/>
        </w:rPr>
        <w:t xml:space="preserve"> </w:t>
      </w:r>
      <w:r w:rsidRPr="008D64D0">
        <w:rPr>
          <w:rStyle w:val="StyleUnderline"/>
        </w:rPr>
        <w:t xml:space="preserve">and their country of origin in </w:t>
      </w:r>
      <w:r w:rsidRPr="008D64D0">
        <w:rPr>
          <w:rStyle w:val="Emphasis"/>
        </w:rPr>
        <w:t xml:space="preserve">the same way that the explorers “discovered” new lands for their sovereigns. </w:t>
      </w:r>
      <w:r w:rsidRPr="008D64D0">
        <w:rPr>
          <w:sz w:val="14"/>
        </w:rPr>
        <w:t xml:space="preserve">Biotechnology is presently </w:t>
      </w:r>
      <w:r w:rsidRPr="008D64D0">
        <w:rPr>
          <w:rStyle w:val="StyleUnderline"/>
        </w:rPr>
        <w:t xml:space="preserve">a </w:t>
      </w:r>
      <w:proofErr w:type="gramStart"/>
      <w:r w:rsidRPr="008D64D0">
        <w:rPr>
          <w:rStyle w:val="StyleUnderline"/>
        </w:rPr>
        <w:t>billion dollar</w:t>
      </w:r>
      <w:proofErr w:type="gramEnd"/>
      <w:r w:rsidRPr="008D64D0">
        <w:rPr>
          <w:rStyle w:val="StyleUnderline"/>
        </w:rPr>
        <w:t xml:space="preserve"> industry</w:t>
      </w:r>
      <w:r w:rsidRPr="008D64D0">
        <w:rPr>
          <w:sz w:val="14"/>
        </w:rPr>
        <w:t xml:space="preserve"> that gains its commercial potential from scouring the globe for rich source material and active compounds that can be turned into a commercial product. </w:t>
      </w:r>
      <w:r w:rsidRPr="008D64D0">
        <w:rPr>
          <w:rStyle w:val="StyleUnderline"/>
        </w:rPr>
        <w:t>Compared to pharmaceutical companies, Indigenous Peoples have been cultivating and improving their local plant life for centuries.</w:t>
      </w:r>
      <w:r w:rsidRPr="008D64D0">
        <w:rPr>
          <w:sz w:val="14"/>
        </w:rPr>
        <w:t xml:space="preserve"> </w:t>
      </w:r>
      <w:r w:rsidRPr="008D64D0">
        <w:rPr>
          <w:rStyle w:val="StyleUnderline"/>
        </w:rPr>
        <w:t>Plant life is not supposed to be patentable but pharmaceutical and agrochemical companies have found a way to patent the natural world.</w:t>
      </w:r>
      <w:r w:rsidRPr="008D64D0">
        <w:rPr>
          <w:sz w:val="14"/>
        </w:rPr>
        <w:t xml:space="preserve"> They extract the elements of the plant’s genes and patent the active ingredients. The biotechnological corporations have been able to extract, “improve”, and patent genes from these plants and thus claim the plants for themselves. </w:t>
      </w:r>
      <w:r w:rsidRPr="008D64D0">
        <w:rPr>
          <w:rStyle w:val="StyleUnderline"/>
        </w:rPr>
        <w:t>They also take the cultural knowledge that accompanies the plant.</w:t>
      </w:r>
      <w:r w:rsidRPr="008D64D0">
        <w:rPr>
          <w:sz w:val="14"/>
        </w:rPr>
        <w:t xml:space="preserve"> </w:t>
      </w:r>
      <w:r w:rsidRPr="00FF1CF3">
        <w:rPr>
          <w:rStyle w:val="Emphasis"/>
          <w:highlight w:val="cyan"/>
        </w:rPr>
        <w:t>This new form of colonialism seeks to establish dominion within the interior realm</w:t>
      </w:r>
      <w:r w:rsidRPr="008D64D0">
        <w:rPr>
          <w:rStyle w:val="Emphasis"/>
        </w:rPr>
        <w:t xml:space="preserve"> of plants and in the minds of the Indigenous Peoples.</w:t>
      </w:r>
      <w:r w:rsidRPr="008D64D0">
        <w:rPr>
          <w:sz w:val="14"/>
        </w:rPr>
        <w:t xml:space="preserve"> </w:t>
      </w:r>
      <w:r w:rsidRPr="00FF1CF3">
        <w:rPr>
          <w:rStyle w:val="Emphasis"/>
          <w:highlight w:val="cyan"/>
        </w:rPr>
        <w:t>The history of taking</w:t>
      </w:r>
      <w:r w:rsidRPr="008D64D0">
        <w:rPr>
          <w:rStyle w:val="Emphasis"/>
        </w:rPr>
        <w:t xml:space="preserve"> from Indigenous Peoples </w:t>
      </w:r>
      <w:r w:rsidRPr="00FF1CF3">
        <w:rPr>
          <w:rStyle w:val="Emphasis"/>
          <w:highlight w:val="cyan"/>
        </w:rPr>
        <w:t>continues</w:t>
      </w:r>
      <w:r w:rsidRPr="008D64D0">
        <w:rPr>
          <w:rStyle w:val="Emphasis"/>
        </w:rPr>
        <w:t xml:space="preserve"> with a new form of colonialism, biopiracy.</w:t>
      </w:r>
      <w:r w:rsidRPr="008D64D0">
        <w:rPr>
          <w:sz w:val="14"/>
        </w:rPr>
        <w:t xml:space="preserve"> Corporate patents do not require recognition or compensation to Indigenous Peoples. In this way the </w:t>
      </w:r>
      <w:r w:rsidRPr="00FF1CF3">
        <w:rPr>
          <w:rStyle w:val="Emphasis"/>
          <w:highlight w:val="cyan"/>
        </w:rPr>
        <w:t>corporations</w:t>
      </w:r>
      <w:r w:rsidRPr="008D64D0">
        <w:rPr>
          <w:rStyle w:val="Emphasis"/>
        </w:rPr>
        <w:t xml:space="preserve"> continue to </w:t>
      </w:r>
      <w:r w:rsidRPr="00FF1CF3">
        <w:rPr>
          <w:rStyle w:val="Emphasis"/>
          <w:highlight w:val="cyan"/>
        </w:rPr>
        <w:t>get rich while</w:t>
      </w:r>
      <w:r w:rsidRPr="008D64D0">
        <w:rPr>
          <w:rStyle w:val="Emphasis"/>
        </w:rPr>
        <w:t xml:space="preserve"> the </w:t>
      </w:r>
      <w:r w:rsidRPr="00FF1CF3">
        <w:rPr>
          <w:rStyle w:val="Emphasis"/>
          <w:highlight w:val="cyan"/>
        </w:rPr>
        <w:t>Indigenous Peoples</w:t>
      </w:r>
      <w:r w:rsidRPr="008D64D0">
        <w:rPr>
          <w:rStyle w:val="Emphasis"/>
        </w:rPr>
        <w:t xml:space="preserve"> continue to </w:t>
      </w:r>
      <w:r w:rsidRPr="00FF1CF3">
        <w:rPr>
          <w:rStyle w:val="Emphasis"/>
          <w:highlight w:val="cyan"/>
        </w:rPr>
        <w:t>struggle for survival</w:t>
      </w:r>
      <w:r w:rsidRPr="008D64D0">
        <w:rPr>
          <w:rStyle w:val="Emphasis"/>
        </w:rPr>
        <w:t>.</w:t>
      </w:r>
      <w:r w:rsidRPr="008D64D0">
        <w:rPr>
          <w:sz w:val="14"/>
        </w:rPr>
        <w:t xml:space="preserve"> Historically, profits have not been the motivating force for communal cultures. The socio-economic structure of tribes is different than mainstream society, usually surviving on subsistence living as hunter-gatherers and working under a barter system. The cultural knowledge of a tribe is seen within the context of traditional customs, practices and the environment. </w:t>
      </w:r>
      <w:r w:rsidRPr="008D64D0">
        <w:rPr>
          <w:rStyle w:val="StyleUnderline"/>
        </w:rPr>
        <w:t>The rapid influx of bioprospectors has left Indigenous communities open to appropriation by foreign companies because they do not know that they need protection.</w:t>
      </w:r>
      <w:r w:rsidRPr="008D64D0">
        <w:rPr>
          <w:sz w:val="14"/>
        </w:rPr>
        <w:t xml:space="preserve"> </w:t>
      </w:r>
      <w:r w:rsidRPr="008D64D0">
        <w:rPr>
          <w:rStyle w:val="Emphasis"/>
        </w:rPr>
        <w:t xml:space="preserve">The tribes do not have access to legal information that would protect their plants and cultural </w:t>
      </w:r>
      <w:proofErr w:type="gramStart"/>
      <w:r w:rsidRPr="008D64D0">
        <w:rPr>
          <w:rStyle w:val="Emphasis"/>
        </w:rPr>
        <w:t>knowledge</w:t>
      </w:r>
      <w:proofErr w:type="gramEnd"/>
      <w:r w:rsidRPr="008D64D0">
        <w:rPr>
          <w:rStyle w:val="Emphasis"/>
        </w:rPr>
        <w:t xml:space="preserve"> nor do they have the finances to obtain them.</w:t>
      </w:r>
      <w:r w:rsidRPr="008D64D0">
        <w:rPr>
          <w:sz w:val="14"/>
        </w:rPr>
        <w:t xml:space="preserve"> </w:t>
      </w:r>
      <w:r w:rsidRPr="00FF1CF3">
        <w:rPr>
          <w:rStyle w:val="Emphasis"/>
          <w:highlight w:val="cyan"/>
        </w:rPr>
        <w:t>Neither is patent law the ideal</w:t>
      </w:r>
      <w:r w:rsidRPr="008D64D0">
        <w:rPr>
          <w:rStyle w:val="Emphasis"/>
        </w:rPr>
        <w:t xml:space="preserve"> legal </w:t>
      </w:r>
      <w:r w:rsidRPr="00FF1CF3">
        <w:rPr>
          <w:rStyle w:val="Emphasis"/>
          <w:highlight w:val="cyan"/>
        </w:rPr>
        <w:t>framework</w:t>
      </w:r>
      <w:r w:rsidRPr="008D64D0">
        <w:rPr>
          <w:rStyle w:val="Emphasis"/>
        </w:rPr>
        <w:t xml:space="preserve"> to protect Indigenous knowledge </w:t>
      </w:r>
      <w:r w:rsidRPr="00FF1CF3">
        <w:rPr>
          <w:rStyle w:val="Emphasis"/>
          <w:highlight w:val="cyan"/>
        </w:rPr>
        <w:t>because it is finite</w:t>
      </w:r>
      <w:r w:rsidRPr="008D64D0">
        <w:rPr>
          <w:rStyle w:val="Emphasis"/>
        </w:rPr>
        <w:t xml:space="preserve"> in nature </w:t>
      </w:r>
      <w:r w:rsidRPr="00FF1CF3">
        <w:rPr>
          <w:rStyle w:val="Emphasis"/>
          <w:highlight w:val="cyan"/>
        </w:rPr>
        <w:t>thus leaving Indigenous knowledge</w:t>
      </w:r>
      <w:r w:rsidRPr="008D64D0">
        <w:rPr>
          <w:rStyle w:val="Emphasis"/>
        </w:rPr>
        <w:t xml:space="preserve">, religious practices, and sacred beliefs </w:t>
      </w:r>
      <w:r w:rsidRPr="00FF1CF3">
        <w:rPr>
          <w:rStyle w:val="Emphasis"/>
          <w:highlight w:val="cyan"/>
        </w:rPr>
        <w:t>open to the</w:t>
      </w:r>
      <w:r w:rsidRPr="008D64D0">
        <w:rPr>
          <w:rStyle w:val="Emphasis"/>
        </w:rPr>
        <w:t xml:space="preserve"> </w:t>
      </w:r>
      <w:proofErr w:type="gramStart"/>
      <w:r w:rsidRPr="008D64D0">
        <w:rPr>
          <w:rStyle w:val="Emphasis"/>
        </w:rPr>
        <w:t xml:space="preserve">general </w:t>
      </w:r>
      <w:r w:rsidRPr="00FF1CF3">
        <w:rPr>
          <w:rStyle w:val="Emphasis"/>
          <w:highlight w:val="cyan"/>
        </w:rPr>
        <w:t>public</w:t>
      </w:r>
      <w:proofErr w:type="gramEnd"/>
      <w:r w:rsidRPr="008D64D0">
        <w:rPr>
          <w:rStyle w:val="Emphasis"/>
        </w:rPr>
        <w:t xml:space="preserve"> after a certain amount of time.</w:t>
      </w:r>
      <w:r w:rsidRPr="008D64D0">
        <w:rPr>
          <w:sz w:val="14"/>
        </w:rPr>
        <w:t xml:space="preserve"> </w:t>
      </w:r>
      <w:r w:rsidRPr="008D64D0">
        <w:rPr>
          <w:rStyle w:val="Emphasis"/>
        </w:rPr>
        <w:t xml:space="preserve">“Indigenous and traditional communities have had no practical opportunity to participate in the development of national or international intellectual property systems.” </w:t>
      </w:r>
      <w:r w:rsidRPr="008D64D0">
        <w:rPr>
          <w:sz w:val="14"/>
        </w:rPr>
        <w:t>When discussing patents the terminology used is</w:t>
      </w:r>
      <w:r w:rsidRPr="008D64D0">
        <w:rPr>
          <w:rStyle w:val="Emphasis"/>
        </w:rPr>
        <w:t xml:space="preserve"> “patent </w:t>
      </w:r>
      <w:r w:rsidRPr="00FF1CF3">
        <w:rPr>
          <w:rStyle w:val="Emphasis"/>
          <w:highlight w:val="cyan"/>
        </w:rPr>
        <w:t>protections.</w:t>
      </w:r>
      <w:r w:rsidRPr="008D64D0">
        <w:rPr>
          <w:rStyle w:val="Emphasis"/>
        </w:rPr>
        <w:t xml:space="preserve">” </w:t>
      </w:r>
      <w:r w:rsidRPr="008D64D0">
        <w:rPr>
          <w:sz w:val="14"/>
        </w:rPr>
        <w:t xml:space="preserve">The idea is that the one who discovered it, invented it or improved upon it needs and has a right to be protected. </w:t>
      </w:r>
      <w:r w:rsidRPr="008D64D0">
        <w:rPr>
          <w:rStyle w:val="Emphasis"/>
        </w:rPr>
        <w:t xml:space="preserve">In the biopiracy framework the protection idea </w:t>
      </w:r>
      <w:r w:rsidRPr="00FF1CF3">
        <w:rPr>
          <w:rStyle w:val="Emphasis"/>
          <w:highlight w:val="cyan"/>
        </w:rPr>
        <w:t>is a misnomer</w:t>
      </w:r>
      <w:r w:rsidRPr="008D64D0">
        <w:rPr>
          <w:sz w:val="14"/>
        </w:rPr>
        <w:t xml:space="preserve"> because the </w:t>
      </w:r>
      <w:r w:rsidRPr="00FF1CF3">
        <w:rPr>
          <w:rStyle w:val="Emphasis"/>
          <w:highlight w:val="cyan"/>
        </w:rPr>
        <w:t>corporations use</w:t>
      </w:r>
      <w:r w:rsidRPr="008D64D0">
        <w:rPr>
          <w:rStyle w:val="Emphasis"/>
        </w:rPr>
        <w:t xml:space="preserve"> patent law </w:t>
      </w:r>
      <w:r w:rsidRPr="00FF1CF3">
        <w:rPr>
          <w:rStyle w:val="Emphasis"/>
          <w:highlight w:val="cyan"/>
        </w:rPr>
        <w:t>to</w:t>
      </w:r>
      <w:r w:rsidRPr="008D64D0">
        <w:rPr>
          <w:rStyle w:val="Emphasis"/>
        </w:rPr>
        <w:t xml:space="preserve"> </w:t>
      </w:r>
      <w:r w:rsidRPr="00FF1CF3">
        <w:rPr>
          <w:rStyle w:val="Emphasis"/>
          <w:highlight w:val="cyan"/>
        </w:rPr>
        <w:t>their advantage by discrediting</w:t>
      </w:r>
      <w:r w:rsidRPr="008D64D0">
        <w:rPr>
          <w:rStyle w:val="Emphasis"/>
        </w:rPr>
        <w:t xml:space="preserve"> the </w:t>
      </w:r>
      <w:r w:rsidRPr="00FF1CF3">
        <w:rPr>
          <w:rStyle w:val="Emphasis"/>
          <w:highlight w:val="cyan"/>
        </w:rPr>
        <w:t>Indigenous Peoples’</w:t>
      </w:r>
      <w:r w:rsidRPr="008D64D0">
        <w:rPr>
          <w:rStyle w:val="Emphasis"/>
        </w:rPr>
        <w:t xml:space="preserve"> historical proprietorship</w:t>
      </w:r>
      <w:r w:rsidRPr="008D64D0">
        <w:rPr>
          <w:sz w:val="14"/>
        </w:rPr>
        <w:t xml:space="preserve"> over the plants and cultural knowledge. </w:t>
      </w:r>
      <w:r w:rsidRPr="008D64D0">
        <w:rPr>
          <w:rStyle w:val="Emphasis"/>
        </w:rPr>
        <w:t xml:space="preserve">The Indigenous Peoples’ plants and cultural traditions </w:t>
      </w:r>
      <w:proofErr w:type="gramStart"/>
      <w:r w:rsidRPr="008D64D0">
        <w:rPr>
          <w:rStyle w:val="Emphasis"/>
        </w:rPr>
        <w:t>are in need of</w:t>
      </w:r>
      <w:proofErr w:type="gramEnd"/>
      <w:r w:rsidRPr="008D64D0">
        <w:rPr>
          <w:rStyle w:val="Emphasis"/>
        </w:rPr>
        <w:t xml:space="preserve"> protection, not the pharmaceutical companies’ claim on their plants and cultural methods.</w:t>
      </w:r>
      <w:r w:rsidRPr="008D64D0">
        <w:rPr>
          <w:sz w:val="14"/>
        </w:rPr>
        <w:t xml:space="preserve"> </w:t>
      </w:r>
      <w:r w:rsidRPr="008D64D0">
        <w:rPr>
          <w:rStyle w:val="Emphasis"/>
        </w:rPr>
        <w:t xml:space="preserve">The </w:t>
      </w:r>
      <w:r w:rsidRPr="00FF1CF3">
        <w:rPr>
          <w:rStyle w:val="Emphasis"/>
          <w:highlight w:val="cyan"/>
        </w:rPr>
        <w:t>definitions of discovery, invention, improvement, and protection need</w:t>
      </w:r>
      <w:r w:rsidRPr="008D64D0">
        <w:rPr>
          <w:rStyle w:val="Emphasis"/>
        </w:rPr>
        <w:t xml:space="preserve"> to encompass a </w:t>
      </w:r>
      <w:r w:rsidRPr="00FF1CF3">
        <w:rPr>
          <w:rStyle w:val="Emphasis"/>
          <w:highlight w:val="cyan"/>
        </w:rPr>
        <w:t>broader understanding</w:t>
      </w:r>
      <w:r w:rsidRPr="008D64D0">
        <w:rPr>
          <w:rStyle w:val="Emphasis"/>
        </w:rPr>
        <w:t xml:space="preserve"> than are currently held under patent law </w:t>
      </w:r>
      <w:proofErr w:type="gramStart"/>
      <w:r w:rsidRPr="00FF1CF3">
        <w:rPr>
          <w:rStyle w:val="Emphasis"/>
          <w:highlight w:val="cyan"/>
        </w:rPr>
        <w:t>in order to</w:t>
      </w:r>
      <w:proofErr w:type="gramEnd"/>
      <w:r w:rsidRPr="008D64D0">
        <w:rPr>
          <w:rStyle w:val="Emphasis"/>
        </w:rPr>
        <w:t xml:space="preserve"> appropriately </w:t>
      </w:r>
      <w:r w:rsidRPr="00FF1CF3">
        <w:rPr>
          <w:rStyle w:val="Emphasis"/>
          <w:highlight w:val="cyan"/>
        </w:rPr>
        <w:t xml:space="preserve">protect </w:t>
      </w:r>
      <w:r w:rsidRPr="008D64D0">
        <w:rPr>
          <w:rStyle w:val="Emphasis"/>
        </w:rPr>
        <w:t>the</w:t>
      </w:r>
      <w:r w:rsidRPr="00FF1CF3">
        <w:rPr>
          <w:rStyle w:val="Emphasis"/>
          <w:highlight w:val="cyan"/>
        </w:rPr>
        <w:t xml:space="preserve"> Indigenous Peoples</w:t>
      </w:r>
      <w:r w:rsidRPr="008D64D0">
        <w:rPr>
          <w:rStyle w:val="Emphasis"/>
        </w:rPr>
        <w:t xml:space="preserve">. </w:t>
      </w:r>
      <w:r w:rsidRPr="008D64D0">
        <w:rPr>
          <w:sz w:val="14"/>
        </w:rPr>
        <w:t>Biotechnological companies and agrochemical companies are exploring in rich areas of source materials particularly the untouched lands where Indigenous Peoples live. Therefore, Indigenous Peoples face an uphill battle in protecting their plants and cultural knowledge.</w:t>
      </w:r>
    </w:p>
    <w:p w14:paraId="7F81B827" w14:textId="05233578" w:rsidR="00B647FE" w:rsidRDefault="00B647FE" w:rsidP="00B647FE"/>
    <w:p w14:paraId="5930825A" w14:textId="7B9E35C5" w:rsidR="00F52ACE" w:rsidRPr="008D64D0" w:rsidRDefault="00F52ACE" w:rsidP="00F52ACE">
      <w:pPr>
        <w:pStyle w:val="Heading3"/>
        <w:rPr>
          <w:rFonts w:cs="Calibri"/>
        </w:rPr>
      </w:pPr>
      <w:r w:rsidRPr="008D64D0">
        <w:rPr>
          <w:rFonts w:cs="Calibri"/>
        </w:rPr>
        <w:t xml:space="preserve">AT: </w:t>
      </w:r>
      <w:r>
        <w:rPr>
          <w:rFonts w:cs="Calibri"/>
        </w:rPr>
        <w:t>No Violence---2AC</w:t>
      </w:r>
    </w:p>
    <w:p w14:paraId="35058FA3" w14:textId="77777777" w:rsidR="00F52ACE" w:rsidRPr="008D64D0" w:rsidRDefault="00F52ACE" w:rsidP="00F52ACE">
      <w:pPr>
        <w:pStyle w:val="Heading4"/>
        <w:rPr>
          <w:rFonts w:cs="Calibri"/>
          <w:shd w:val="clear" w:color="auto" w:fill="FFFFFF"/>
        </w:rPr>
      </w:pPr>
      <w:r w:rsidRPr="008D64D0">
        <w:rPr>
          <w:rFonts w:cs="Calibri"/>
          <w:shd w:val="clear" w:color="auto" w:fill="FFFFFF"/>
        </w:rPr>
        <w:t xml:space="preserve">A lack of intellectual property enables </w:t>
      </w:r>
      <w:r w:rsidRPr="008D64D0">
        <w:rPr>
          <w:rFonts w:cs="Calibri"/>
          <w:u w:val="single"/>
          <w:shd w:val="clear" w:color="auto" w:fill="FFFFFF"/>
        </w:rPr>
        <w:t>genetic theft</w:t>
      </w:r>
      <w:r w:rsidRPr="008D64D0">
        <w:rPr>
          <w:rFonts w:cs="Calibri"/>
          <w:shd w:val="clear" w:color="auto" w:fill="FFFFFF"/>
        </w:rPr>
        <w:t xml:space="preserve"> resulting in </w:t>
      </w:r>
      <w:r w:rsidRPr="008D64D0">
        <w:rPr>
          <w:rFonts w:cs="Calibri"/>
          <w:u w:val="single"/>
          <w:shd w:val="clear" w:color="auto" w:fill="FFFFFF"/>
        </w:rPr>
        <w:t>colonial violence</w:t>
      </w:r>
    </w:p>
    <w:p w14:paraId="31642AFF" w14:textId="77777777" w:rsidR="00F52ACE" w:rsidRPr="008D64D0" w:rsidRDefault="00F52ACE" w:rsidP="00F52ACE">
      <w:pPr>
        <w:rPr>
          <w:sz w:val="18"/>
          <w:szCs w:val="18"/>
        </w:rPr>
      </w:pPr>
      <w:r w:rsidRPr="008D64D0">
        <w:rPr>
          <w:b/>
          <w:bCs/>
          <w:color w:val="181817"/>
          <w:sz w:val="26"/>
          <w:szCs w:val="26"/>
          <w:shd w:val="clear" w:color="auto" w:fill="FFFFFF"/>
        </w:rPr>
        <w:t>Tsosie 21</w:t>
      </w:r>
      <w:r w:rsidRPr="008D64D0">
        <w:rPr>
          <w:color w:val="181817"/>
          <w:shd w:val="clear" w:color="auto" w:fill="FFFFFF"/>
        </w:rPr>
        <w:t xml:space="preserve"> </w:t>
      </w:r>
      <w:r w:rsidRPr="008D64D0">
        <w:rPr>
          <w:color w:val="181817"/>
          <w:sz w:val="18"/>
          <w:szCs w:val="18"/>
          <w:shd w:val="clear" w:color="auto" w:fill="FFFFFF"/>
        </w:rPr>
        <w:t>[Tsosie R. Cultural Challenges to Biotechnology: Native American Genetic Resources and the Concept of Cultural Harm. </w:t>
      </w:r>
      <w:r w:rsidRPr="008D64D0">
        <w:rPr>
          <w:i/>
          <w:iCs/>
          <w:color w:val="181817"/>
          <w:sz w:val="18"/>
          <w:szCs w:val="18"/>
          <w:bdr w:val="none" w:sz="0" w:space="0" w:color="auto" w:frame="1"/>
          <w:shd w:val="clear" w:color="auto" w:fill="FFFFFF"/>
        </w:rPr>
        <w:t>Journal of Law, Medicine &amp; Ethics</w:t>
      </w:r>
      <w:r w:rsidRPr="008D64D0">
        <w:rPr>
          <w:color w:val="181817"/>
          <w:sz w:val="18"/>
          <w:szCs w:val="18"/>
          <w:shd w:val="clear" w:color="auto" w:fill="FFFFFF"/>
        </w:rPr>
        <w:t>. 2007;35(3):396-411. doi:10.1111/j.1748-720X.</w:t>
      </w:r>
      <w:proofErr w:type="gramStart"/>
      <w:r w:rsidRPr="008D64D0">
        <w:rPr>
          <w:color w:val="181817"/>
          <w:sz w:val="18"/>
          <w:szCs w:val="18"/>
          <w:shd w:val="clear" w:color="auto" w:fill="FFFFFF"/>
        </w:rPr>
        <w:t>2007.00163.x</w:t>
      </w:r>
      <w:proofErr w:type="gramEnd"/>
      <w:r w:rsidRPr="008D64D0">
        <w:rPr>
          <w:color w:val="181817"/>
          <w:sz w:val="18"/>
          <w:szCs w:val="18"/>
          <w:shd w:val="clear" w:color="auto" w:fill="FFFFFF"/>
        </w:rPr>
        <w:t>]//neev</w:t>
      </w:r>
    </w:p>
    <w:p w14:paraId="6AD236C0" w14:textId="77777777" w:rsidR="00F52ACE" w:rsidRPr="008D64D0" w:rsidRDefault="00F52ACE" w:rsidP="00F52ACE">
      <w:pPr>
        <w:rPr>
          <w:color w:val="333333"/>
          <w:sz w:val="12"/>
          <w:shd w:val="clear" w:color="auto" w:fill="FFFFFF"/>
        </w:rPr>
      </w:pPr>
      <w:r w:rsidRPr="008D64D0">
        <w:rPr>
          <w:color w:val="333333"/>
          <w:sz w:val="12"/>
          <w:szCs w:val="14"/>
          <w:shd w:val="clear" w:color="auto" w:fill="FFFFFF"/>
        </w:rPr>
        <w:t>Our society currently faces many complex and perplexing issues related to biotechnology, including the need to define the outer boundaries of</w:t>
      </w:r>
      <w:r w:rsidRPr="008D64D0">
        <w:rPr>
          <w:color w:val="333333"/>
          <w:sz w:val="12"/>
          <w:shd w:val="clear" w:color="auto" w:fill="FFFFFF"/>
        </w:rPr>
        <w:t xml:space="preserve"> </w:t>
      </w:r>
      <w:r w:rsidRPr="00FF1CF3">
        <w:rPr>
          <w:b/>
          <w:bCs/>
          <w:color w:val="333333"/>
          <w:highlight w:val="cyan"/>
          <w:u w:val="single"/>
          <w:shd w:val="clear" w:color="auto" w:fill="FFFFFF"/>
        </w:rPr>
        <w:t>genetic research</w:t>
      </w:r>
      <w:r w:rsidRPr="00FF1CF3">
        <w:rPr>
          <w:color w:val="333333"/>
          <w:highlight w:val="cyan"/>
          <w:u w:val="single"/>
          <w:shd w:val="clear" w:color="auto" w:fill="FFFFFF"/>
        </w:rPr>
        <w:t xml:space="preserve"> </w:t>
      </w:r>
      <w:r w:rsidRPr="008D64D0">
        <w:rPr>
          <w:color w:val="333333"/>
          <w:u w:val="single"/>
          <w:shd w:val="clear" w:color="auto" w:fill="FFFFFF"/>
        </w:rPr>
        <w:t>on human beings</w:t>
      </w:r>
      <w:r w:rsidRPr="008D64D0">
        <w:rPr>
          <w:color w:val="333333"/>
          <w:sz w:val="12"/>
          <w:shd w:val="clear" w:color="auto" w:fill="FFFFFF"/>
        </w:rPr>
        <w:t xml:space="preserve"> </w:t>
      </w:r>
      <w:r w:rsidRPr="008D64D0">
        <w:rPr>
          <w:color w:val="333333"/>
          <w:sz w:val="12"/>
          <w:szCs w:val="14"/>
          <w:shd w:val="clear" w:color="auto" w:fill="FFFFFF"/>
        </w:rPr>
        <w:t>and the need to protect individual and group rights to human tissue and the knowledge gained from the study of that tissue</w:t>
      </w:r>
      <w:r w:rsidRPr="008D64D0">
        <w:rPr>
          <w:color w:val="333333"/>
          <w:sz w:val="12"/>
          <w:shd w:val="clear" w:color="auto" w:fill="FFFFFF"/>
        </w:rPr>
        <w:t xml:space="preserve">. </w:t>
      </w:r>
      <w:r w:rsidRPr="00FF1CF3">
        <w:rPr>
          <w:rStyle w:val="StyleUnderline"/>
          <w:highlight w:val="cyan"/>
        </w:rPr>
        <w:t>Scientists</w:t>
      </w:r>
      <w:r w:rsidRPr="008D64D0">
        <w:rPr>
          <w:rStyle w:val="StyleUnderline"/>
        </w:rPr>
        <w:t xml:space="preserve"> have increasingly become interested in </w:t>
      </w:r>
      <w:r w:rsidRPr="00FF1CF3">
        <w:rPr>
          <w:rStyle w:val="StyleUnderline"/>
          <w:highlight w:val="cyan"/>
        </w:rPr>
        <w:t>studying</w:t>
      </w:r>
      <w:r w:rsidRPr="008D64D0">
        <w:rPr>
          <w:rStyle w:val="StyleUnderline"/>
        </w:rPr>
        <w:t xml:space="preserve"> so-called </w:t>
      </w:r>
      <w:r w:rsidRPr="008D64D0">
        <w:rPr>
          <w:sz w:val="12"/>
        </w:rPr>
        <w:t>“</w:t>
      </w:r>
      <w:r w:rsidRPr="00FF1CF3">
        <w:rPr>
          <w:rStyle w:val="StyleUnderline"/>
          <w:highlight w:val="cyan"/>
        </w:rPr>
        <w:t>population isolates</w:t>
      </w:r>
      <w:r w:rsidRPr="008D64D0">
        <w:rPr>
          <w:color w:val="333333"/>
          <w:sz w:val="12"/>
          <w:shd w:val="clear" w:color="auto" w:fill="FFFFFF"/>
        </w:rPr>
        <w:t xml:space="preserve">” to discover the nature and location of genes that are unique to </w:t>
      </w:r>
      <w:proofErr w:type="gramStart"/>
      <w:r w:rsidRPr="008D64D0">
        <w:rPr>
          <w:color w:val="333333"/>
          <w:sz w:val="12"/>
          <w:shd w:val="clear" w:color="auto" w:fill="FFFFFF"/>
        </w:rPr>
        <w:t>particular groups</w:t>
      </w:r>
      <w:proofErr w:type="gramEnd"/>
      <w:r w:rsidRPr="008D64D0">
        <w:rPr>
          <w:b/>
          <w:bCs/>
          <w:color w:val="333333"/>
          <w:sz w:val="12"/>
          <w:shd w:val="clear" w:color="auto" w:fill="FFFFFF"/>
        </w:rPr>
        <w:t xml:space="preserve">. </w:t>
      </w:r>
      <w:r w:rsidRPr="00FF1CF3">
        <w:rPr>
          <w:rStyle w:val="StyleUnderline"/>
          <w:highlight w:val="cyan"/>
        </w:rPr>
        <w:t>Indigenous</w:t>
      </w:r>
      <w:r w:rsidRPr="008D64D0">
        <w:rPr>
          <w:rStyle w:val="StyleUnderline"/>
        </w:rPr>
        <w:t xml:space="preserve"> peoples are often </w:t>
      </w:r>
      <w:r w:rsidRPr="00FF1CF3">
        <w:rPr>
          <w:rStyle w:val="StyleUnderline"/>
          <w:highlight w:val="cyan"/>
        </w:rPr>
        <w:t>targeted</w:t>
      </w:r>
      <w:r w:rsidRPr="008D64D0">
        <w:rPr>
          <w:rStyle w:val="StyleUnderline"/>
        </w:rPr>
        <w:t xml:space="preserve"> by scientists because “the </w:t>
      </w:r>
      <w:r w:rsidRPr="00FF1CF3">
        <w:rPr>
          <w:rStyle w:val="StyleUnderline"/>
          <w:highlight w:val="cyan"/>
        </w:rPr>
        <w:t>relative isolation</w:t>
      </w:r>
      <w:r w:rsidRPr="008D64D0">
        <w:rPr>
          <w:rStyle w:val="StyleUnderline"/>
        </w:rPr>
        <w:t xml:space="preserve"> of the communities ensures </w:t>
      </w:r>
      <w:r w:rsidRPr="00FF1CF3">
        <w:rPr>
          <w:rStyle w:val="StyleUnderline"/>
          <w:highlight w:val="cyan"/>
        </w:rPr>
        <w:t>minimal gene flow</w:t>
      </w:r>
      <w:r w:rsidRPr="008D64D0">
        <w:rPr>
          <w:color w:val="333333"/>
          <w:sz w:val="12"/>
          <w:shd w:val="clear" w:color="auto" w:fill="FFFFFF"/>
        </w:rPr>
        <w:t xml:space="preserve">.” Such studies raise </w:t>
      </w:r>
      <w:proofErr w:type="gramStart"/>
      <w:r w:rsidRPr="008D64D0">
        <w:rPr>
          <w:rStyle w:val="StyleUnderline"/>
        </w:rPr>
        <w:t>a number of</w:t>
      </w:r>
      <w:proofErr w:type="gramEnd"/>
      <w:r w:rsidRPr="008D64D0">
        <w:rPr>
          <w:rStyle w:val="StyleUnderline"/>
        </w:rPr>
        <w:t xml:space="preserve"> </w:t>
      </w:r>
      <w:r w:rsidRPr="00FF1CF3">
        <w:rPr>
          <w:rStyle w:val="StyleUnderline"/>
          <w:highlight w:val="cyan"/>
        </w:rPr>
        <w:t>issues</w:t>
      </w:r>
      <w:r w:rsidRPr="008D64D0">
        <w:rPr>
          <w:rStyle w:val="StyleUnderline"/>
        </w:rPr>
        <w:t xml:space="preserve"> related to </w:t>
      </w:r>
      <w:r w:rsidRPr="00FF1CF3">
        <w:rPr>
          <w:rStyle w:val="StyleUnderline"/>
          <w:highlight w:val="cyan"/>
        </w:rPr>
        <w:t xml:space="preserve">privacy </w:t>
      </w:r>
      <w:r w:rsidRPr="008D64D0">
        <w:rPr>
          <w:rStyle w:val="StyleUnderline"/>
        </w:rPr>
        <w:t xml:space="preserve">rights, </w:t>
      </w:r>
      <w:r w:rsidRPr="00FF1CF3">
        <w:rPr>
          <w:rStyle w:val="StyleUnderline"/>
          <w:highlight w:val="cyan"/>
        </w:rPr>
        <w:t>property rights</w:t>
      </w:r>
      <w:r w:rsidRPr="008D64D0">
        <w:rPr>
          <w:color w:val="333333"/>
          <w:sz w:val="12"/>
          <w:shd w:val="clear" w:color="auto" w:fill="FFFFFF"/>
        </w:rPr>
        <w:t xml:space="preserve">, informed consent, and group rights versus individual rights. </w:t>
      </w:r>
      <w:r w:rsidRPr="008D64D0">
        <w:rPr>
          <w:rStyle w:val="StyleUnderline"/>
        </w:rPr>
        <w:t xml:space="preserve">These issues recently came to light in a case brought by the </w:t>
      </w:r>
      <w:r w:rsidRPr="00FF1CF3">
        <w:rPr>
          <w:rStyle w:val="StyleUnderline"/>
          <w:highlight w:val="cyan"/>
        </w:rPr>
        <w:t>Havasupai Tribe</w:t>
      </w:r>
      <w:r w:rsidRPr="008D64D0">
        <w:rPr>
          <w:rStyle w:val="StyleUnderline"/>
        </w:rPr>
        <w:t xml:space="preserve"> and its members over the use of </w:t>
      </w:r>
      <w:r w:rsidRPr="00FF1CF3">
        <w:rPr>
          <w:rStyle w:val="StyleUnderline"/>
          <w:highlight w:val="cyan"/>
        </w:rPr>
        <w:t>blood samples, handprints</w:t>
      </w:r>
      <w:r w:rsidRPr="008D64D0">
        <w:rPr>
          <w:rStyle w:val="StyleUnderline"/>
        </w:rPr>
        <w:t xml:space="preserve">, and genealogy information initially </w:t>
      </w:r>
      <w:r w:rsidRPr="00FF1CF3">
        <w:rPr>
          <w:rStyle w:val="StyleUnderline"/>
          <w:highlight w:val="cyan"/>
        </w:rPr>
        <w:t>taken by researchers at</w:t>
      </w:r>
      <w:r w:rsidRPr="008D64D0">
        <w:rPr>
          <w:rStyle w:val="StyleUnderline"/>
        </w:rPr>
        <w:t xml:space="preserve"> Arizona State University </w:t>
      </w:r>
      <w:r w:rsidRPr="008D64D0">
        <w:rPr>
          <w:color w:val="333333"/>
          <w:sz w:val="12"/>
          <w:shd w:val="clear" w:color="auto" w:fill="FFFFFF"/>
        </w:rPr>
        <w:t xml:space="preserve">(ASU) for a diabetes project. </w:t>
      </w:r>
      <w:r w:rsidRPr="008D64D0">
        <w:rPr>
          <w:rStyle w:val="StyleUnderline"/>
        </w:rPr>
        <w:t xml:space="preserve">These materials were then allegedly used by researchers at </w:t>
      </w:r>
      <w:r w:rsidRPr="00FF1CF3">
        <w:rPr>
          <w:rStyle w:val="StyleUnderline"/>
          <w:highlight w:val="cyan"/>
        </w:rPr>
        <w:t>ASU</w:t>
      </w:r>
      <w:r w:rsidRPr="008D64D0">
        <w:rPr>
          <w:rStyle w:val="StyleUnderline"/>
        </w:rPr>
        <w:t xml:space="preserve"> and other</w:t>
      </w:r>
      <w:r w:rsidRPr="008D64D0">
        <w:rPr>
          <w:color w:val="333333"/>
          <w:sz w:val="12"/>
          <w:shd w:val="clear" w:color="auto" w:fill="FFFFFF"/>
        </w:rPr>
        <w:t xml:space="preserve"> </w:t>
      </w:r>
      <w:r w:rsidRPr="008D64D0">
        <w:rPr>
          <w:color w:val="333333"/>
          <w:sz w:val="12"/>
          <w:szCs w:val="14"/>
          <w:shd w:val="clear" w:color="auto" w:fill="FFFFFF"/>
        </w:rPr>
        <w:t xml:space="preserve">institutions for a multitude of unauthorized purposes, including research into the frequency of mental health disorders and the origin of human populations. Consequently, the affected members sued for damages under several legal theories. However, underlying </w:t>
      </w:r>
      <w:proofErr w:type="gramStart"/>
      <w:r w:rsidRPr="008D64D0">
        <w:rPr>
          <w:color w:val="333333"/>
          <w:sz w:val="12"/>
          <w:szCs w:val="14"/>
          <w:shd w:val="clear" w:color="auto" w:fill="FFFFFF"/>
        </w:rPr>
        <w:t>all of</w:t>
      </w:r>
      <w:proofErr w:type="gramEnd"/>
      <w:r w:rsidRPr="008D64D0">
        <w:rPr>
          <w:color w:val="333333"/>
          <w:sz w:val="12"/>
          <w:szCs w:val="14"/>
          <w:shd w:val="clear" w:color="auto" w:fill="FFFFFF"/>
        </w:rPr>
        <w:t xml:space="preserve"> these claims was the allegation that </w:t>
      </w:r>
      <w:r w:rsidRPr="008D64D0">
        <w:rPr>
          <w:rStyle w:val="StyleUnderline"/>
        </w:rPr>
        <w:t xml:space="preserve">this unauthorized </w:t>
      </w:r>
      <w:r w:rsidRPr="00FF1CF3">
        <w:rPr>
          <w:rStyle w:val="StyleUnderline"/>
          <w:highlight w:val="cyan"/>
        </w:rPr>
        <w:t>use of genetic resources</w:t>
      </w:r>
      <w:r w:rsidRPr="008D64D0">
        <w:rPr>
          <w:rStyle w:val="StyleUnderline"/>
        </w:rPr>
        <w:t xml:space="preserve"> and data not only </w:t>
      </w:r>
      <w:r w:rsidRPr="00FF1CF3">
        <w:rPr>
          <w:rStyle w:val="StyleUnderline"/>
          <w:highlight w:val="cyan"/>
        </w:rPr>
        <w:t>injured</w:t>
      </w:r>
      <w:r w:rsidRPr="008D64D0">
        <w:rPr>
          <w:rStyle w:val="StyleUnderline"/>
        </w:rPr>
        <w:t xml:space="preserve"> the </w:t>
      </w:r>
      <w:r w:rsidRPr="00FF1CF3">
        <w:rPr>
          <w:rStyle w:val="StyleUnderline"/>
          <w:highlight w:val="cyan"/>
        </w:rPr>
        <w:t>individuals who gave samples</w:t>
      </w:r>
      <w:r w:rsidRPr="008D64D0">
        <w:rPr>
          <w:rStyle w:val="StyleUnderline"/>
        </w:rPr>
        <w:t xml:space="preserve">, but also </w:t>
      </w:r>
      <w:r w:rsidRPr="00FF1CF3">
        <w:rPr>
          <w:rStyle w:val="StyleUnderline"/>
          <w:highlight w:val="cyan"/>
        </w:rPr>
        <w:t>caused a collective harm to the Havasupai Tribe and the cultural and spiritual beliefs of its members</w:t>
      </w:r>
      <w:r w:rsidRPr="008D64D0">
        <w:rPr>
          <w:color w:val="333333"/>
          <w:sz w:val="12"/>
          <w:shd w:val="clear" w:color="auto" w:fill="FFFFFF"/>
        </w:rPr>
        <w:t>.</w:t>
      </w:r>
    </w:p>
    <w:p w14:paraId="1D8B53D8" w14:textId="77777777" w:rsidR="00F52ACE" w:rsidRPr="008D64D0" w:rsidRDefault="00F52ACE" w:rsidP="00F52ACE">
      <w:pPr>
        <w:pStyle w:val="Heading3"/>
        <w:rPr>
          <w:rFonts w:cs="Calibri"/>
        </w:rPr>
      </w:pPr>
      <w:r w:rsidRPr="008D64D0">
        <w:rPr>
          <w:rFonts w:cs="Calibri"/>
        </w:rPr>
        <w:t>AT: No Native Support---2AC</w:t>
      </w:r>
    </w:p>
    <w:p w14:paraId="7F2BFF11" w14:textId="55E5287C" w:rsidR="006E5443" w:rsidRPr="006E5443" w:rsidRDefault="00F52ACE" w:rsidP="006E5443">
      <w:pPr>
        <w:pStyle w:val="Heading4"/>
        <w:rPr>
          <w:rFonts w:cs="Calibri"/>
        </w:rPr>
      </w:pPr>
      <w:r w:rsidRPr="008D64D0">
        <w:rPr>
          <w:rFonts w:cs="Calibri"/>
        </w:rPr>
        <w:t xml:space="preserve">Natives </w:t>
      </w:r>
      <w:r w:rsidR="006E5443">
        <w:rPr>
          <w:rFonts w:cs="Calibri"/>
        </w:rPr>
        <w:t>support the plan.</w:t>
      </w:r>
    </w:p>
    <w:p w14:paraId="2AFA3CF6" w14:textId="77777777" w:rsidR="00F52ACE" w:rsidRPr="008D64D0" w:rsidRDefault="00F52ACE" w:rsidP="00F52ACE">
      <w:pPr>
        <w:rPr>
          <w:bCs/>
        </w:rPr>
      </w:pPr>
      <w:r w:rsidRPr="006E5443">
        <w:rPr>
          <w:rStyle w:val="Style13ptBold"/>
        </w:rPr>
        <w:t>Welle 24</w:t>
      </w:r>
      <w:r w:rsidRPr="008D64D0">
        <w:t xml:space="preserve"> </w:t>
      </w:r>
      <w:r w:rsidRPr="008D64D0">
        <w:rPr>
          <w:bCs/>
        </w:rPr>
        <w:t xml:space="preserve">[Welle, Deutsche. “Intellectual Property: Protecting Traditional Knowledge from Western Plunder.” </w:t>
      </w:r>
      <w:r w:rsidRPr="008D64D0">
        <w:rPr>
          <w:bCs/>
          <w:i/>
        </w:rPr>
        <w:t>Frontline</w:t>
      </w:r>
      <w:r w:rsidRPr="008D64D0">
        <w:rPr>
          <w:bCs/>
        </w:rPr>
        <w:t>, 15 May 2024, frontline.thehindu.com/news/intellectual-property-protecting-traditional-knowledge-from-western-plunder-need-new-ip-rules-prevent-appropriation-theft-indigenous-traditional-knowledge-developing-nations/article68174508.ece. Accessed 7 July 2024.]</w:t>
      </w:r>
    </w:p>
    <w:p w14:paraId="5D0173C5" w14:textId="09C68660" w:rsidR="00F52ACE" w:rsidRPr="008D64D0" w:rsidRDefault="00F52ACE" w:rsidP="00F52ACE">
      <w:pPr>
        <w:rPr>
          <w:b/>
        </w:rPr>
      </w:pPr>
      <w:r w:rsidRPr="008D64D0">
        <w:rPr>
          <w:rStyle w:val="StyleUnderline"/>
        </w:rPr>
        <w:t xml:space="preserve">For </w:t>
      </w:r>
      <w:r w:rsidRPr="00FF1CF3">
        <w:rPr>
          <w:rStyle w:val="StyleUnderline"/>
          <w:highlight w:val="cyan"/>
        </w:rPr>
        <w:t>more than 25 years</w:t>
      </w:r>
      <w:r w:rsidRPr="008D64D0">
        <w:rPr>
          <w:rStyle w:val="StyleUnderline"/>
        </w:rPr>
        <w:t xml:space="preserve">, developing countries and </w:t>
      </w:r>
      <w:r w:rsidRPr="00FF1CF3">
        <w:rPr>
          <w:rStyle w:val="StyleUnderline"/>
          <w:highlight w:val="cyan"/>
        </w:rPr>
        <w:t>indigenous peoples have been pushing for intellectual property</w:t>
      </w:r>
      <w:r w:rsidRPr="008D64D0">
        <w:rPr>
          <w:rStyle w:val="StyleUnderline"/>
        </w:rPr>
        <w:t xml:space="preserve"> (IP) laws </w:t>
      </w:r>
      <w:r w:rsidRPr="00FF1CF3">
        <w:rPr>
          <w:rStyle w:val="StyleUnderline"/>
          <w:highlight w:val="cyan"/>
        </w:rPr>
        <w:t>that better protect their local flora, fauna, traditional knowledge, and culture from exploitation by outside parties</w:t>
      </w:r>
      <w:r w:rsidRPr="008D64D0">
        <w:t xml:space="preserve">. In recent years, calls have grown louder for greater accountability from companies that use foreign countries’ or indigenous cultures’ traditional knowledge or cultural </w:t>
      </w:r>
      <w:proofErr w:type="gramStart"/>
      <w:r w:rsidRPr="008D64D0">
        <w:t>heritage.</w:t>
      </w:r>
      <w:r w:rsidR="00B401A7" w:rsidRPr="00B401A7">
        <w:rPr>
          <w:sz w:val="12"/>
        </w:rPr>
        <w:t>¶</w:t>
      </w:r>
      <w:proofErr w:type="gramEnd"/>
      <w:r w:rsidRPr="008D64D0">
        <w:t xml:space="preserve"> </w:t>
      </w:r>
      <w:r w:rsidRPr="00FF1CF3">
        <w:rPr>
          <w:rStyle w:val="StyleUnderline"/>
          <w:highlight w:val="cyan"/>
        </w:rPr>
        <w:t xml:space="preserve">Fashion brands have been called out for using traditional patterns in their clothing lines, and pharmaceutical companies have come under scrutiny for turning a medicinal plant into a drug they can sell. Critics of the practice call it cultural appropriation or, when dealing with the use of genetic resources like plants, </w:t>
      </w:r>
      <w:hyperlink r:id="rId29" w:tgtFrame="_blank" w:history="1">
        <w:r w:rsidRPr="00FF1CF3">
          <w:rPr>
            <w:rStyle w:val="StyleUnderline"/>
            <w:highlight w:val="cyan"/>
          </w:rPr>
          <w:t>biopiracy</w:t>
        </w:r>
      </w:hyperlink>
      <w:r w:rsidRPr="008D64D0">
        <w:t xml:space="preserve">. “[This knowledge] doesn’t really fit into the framework of the existing IP system, such as the patent system or the copyright system,” Wend Wendland, director of the traditional knowledge division at World Intellectual Property Organisation (WIPO), told </w:t>
      </w:r>
      <w:proofErr w:type="gramStart"/>
      <w:r w:rsidRPr="008D64D0">
        <w:t>DW.</w:t>
      </w:r>
      <w:r w:rsidR="00B401A7" w:rsidRPr="00B401A7">
        <w:rPr>
          <w:sz w:val="12"/>
        </w:rPr>
        <w:t>¶</w:t>
      </w:r>
      <w:proofErr w:type="gramEnd"/>
      <w:r w:rsidRPr="008D64D0">
        <w:t xml:space="preserve"> But the discussion about legal protections in this realm took off much earlier, with the establishment of the World Trade Organization (WTO) in 1995. This created a new set of international standards for intellectual property rights for all WTO member states to </w:t>
      </w:r>
      <w:proofErr w:type="gramStart"/>
      <w:r w:rsidRPr="008D64D0">
        <w:t>implement.</w:t>
      </w:r>
      <w:r w:rsidR="00B401A7" w:rsidRPr="00B401A7">
        <w:rPr>
          <w:sz w:val="12"/>
        </w:rPr>
        <w:t>¶</w:t>
      </w:r>
      <w:proofErr w:type="gramEnd"/>
      <w:r w:rsidRPr="008D64D0">
        <w:t xml:space="preserve"> In India, for example, the transition to this new system unearthed an unsettling discovery: Other countries, particularly industrialised ones like the US, were filing numerous patents on products that had been part of traditional practices in India for hundreds of years. “I mean aspects such as turmeric for wound healing, </w:t>
      </w:r>
      <w:hyperlink r:id="rId30" w:tgtFrame="_blank" w:history="1">
        <w:r w:rsidRPr="008D64D0">
          <w:rPr>
            <w:rStyle w:val="Hyperlink"/>
            <w:color w:val="000000" w:themeColor="text1"/>
            <w:spacing w:val="1"/>
          </w:rPr>
          <w:t>basmati rice</w:t>
        </w:r>
      </w:hyperlink>
      <w:r w:rsidRPr="008D64D0">
        <w:t xml:space="preserve"> for its fungicide activity, and so on,” Viswajanani Sattigeri, the head of India’s Traditional Knowledge Digital Library (TKDL) unit, told DW.</w:t>
      </w:r>
      <w:r w:rsidR="00B401A7" w:rsidRPr="00B401A7">
        <w:rPr>
          <w:sz w:val="12"/>
        </w:rPr>
        <w:t>¶</w:t>
      </w:r>
      <w:r w:rsidRPr="008D64D0">
        <w:t xml:space="preserve"> </w:t>
      </w:r>
      <w:r w:rsidRPr="008D64D0">
        <w:rPr>
          <w:rStyle w:val="StyleUnderline"/>
        </w:rPr>
        <w:t>Stopping the loss of heritage and knowledge</w:t>
      </w:r>
      <w:r w:rsidR="00B401A7" w:rsidRPr="00B401A7">
        <w:rPr>
          <w:rStyle w:val="StyleUnderline"/>
          <w:sz w:val="12"/>
          <w:u w:val="none"/>
        </w:rPr>
        <w:t>¶</w:t>
      </w:r>
      <w:r w:rsidRPr="008D64D0">
        <w:rPr>
          <w:rStyle w:val="StyleUnderline"/>
        </w:rPr>
        <w:t xml:space="preserve"> “The problem? </w:t>
      </w:r>
      <w:r w:rsidRPr="00FF1CF3">
        <w:rPr>
          <w:rStyle w:val="StyleUnderline"/>
          <w:highlight w:val="cyan"/>
        </w:rPr>
        <w:t>When a patent for traditional knowledge is granted to a third party, that party formally becomes the owner of such knowledge,” said Sattigeri. “The nation loses its heritage and its own traditional knowledge.”</w:t>
      </w:r>
      <w:r w:rsidRPr="008D64D0">
        <w:rPr>
          <w:rStyle w:val="StyleUnderline"/>
        </w:rPr>
        <w:t xml:space="preserve"> But now, that could be changing. In May 2024, WIPO’s 193 member states will meet and potentially ratify the first step of a legal instrument aimed at creating greater protections for these </w:t>
      </w:r>
      <w:proofErr w:type="gramStart"/>
      <w:r w:rsidRPr="008D64D0">
        <w:rPr>
          <w:rStyle w:val="StyleUnderline"/>
        </w:rPr>
        <w:t>assets.</w:t>
      </w:r>
      <w:r w:rsidR="00B401A7" w:rsidRPr="00B401A7">
        <w:rPr>
          <w:rStyle w:val="StyleUnderline"/>
          <w:sz w:val="12"/>
          <w:u w:val="none"/>
        </w:rPr>
        <w:t>¶</w:t>
      </w:r>
      <w:proofErr w:type="gramEnd"/>
      <w:r w:rsidRPr="008D64D0">
        <w:t xml:space="preserve"> WIPO has broken them down into three areas seen as vulnerable under the current system: genetic resources, traditional knowledge, and traditional cultural expression. Genetic resources are biological materials like plants and animals that contain genetic information, while traditional knowledge encompasses generational wisdom within communities, which is usually passed down orally. This could include knowledge about biodiversity, food, agriculture, healthcare, and more. Traditional cultural expression includes artistic creations reflecting a group’s heritage and identity, like music, art, and </w:t>
      </w:r>
      <w:proofErr w:type="gramStart"/>
      <w:r w:rsidRPr="008D64D0">
        <w:t>design.</w:t>
      </w:r>
      <w:r w:rsidR="00B401A7" w:rsidRPr="00B401A7">
        <w:rPr>
          <w:sz w:val="12"/>
        </w:rPr>
        <w:t>¶</w:t>
      </w:r>
      <w:proofErr w:type="gramEnd"/>
      <w:r w:rsidRPr="008D64D0">
        <w:t xml:space="preserve"> “It changes the classic understanding of intellectual property,” said Dornis. “It might break the system that [says that] many things are unprotected. </w:t>
      </w:r>
      <w:r w:rsidRPr="00FF1CF3">
        <w:rPr>
          <w:rStyle w:val="StyleUnderline"/>
          <w:highlight w:val="cyan"/>
        </w:rPr>
        <w:t xml:space="preserve">Under current IP law, legal protections for original creations tend to fall away after a certain </w:t>
      </w:r>
      <w:proofErr w:type="gramStart"/>
      <w:r w:rsidRPr="00FF1CF3">
        <w:rPr>
          <w:rStyle w:val="StyleUnderline"/>
          <w:highlight w:val="cyan"/>
        </w:rPr>
        <w:t>period of time</w:t>
      </w:r>
      <w:proofErr w:type="gramEnd"/>
      <w:r w:rsidRPr="00FF1CF3">
        <w:rPr>
          <w:rStyle w:val="StyleUnderline"/>
          <w:highlight w:val="cyan"/>
        </w:rPr>
        <w:t>. But many traditional practices have evolved and been passed down for hundreds of years or longer, meaning they would not be protected anymore.</w:t>
      </w:r>
      <w:r w:rsidRPr="008D64D0">
        <w:t xml:space="preserve"> </w:t>
      </w:r>
    </w:p>
    <w:p w14:paraId="1BC33492" w14:textId="77777777" w:rsidR="00F52ACE" w:rsidRPr="008D64D0" w:rsidRDefault="00F52ACE" w:rsidP="00F52ACE"/>
    <w:p w14:paraId="237025AC" w14:textId="77777777" w:rsidR="00F52ACE" w:rsidRPr="008D64D0" w:rsidRDefault="00F52ACE" w:rsidP="00F52ACE">
      <w:pPr>
        <w:pStyle w:val="Heading3"/>
        <w:rPr>
          <w:rFonts w:cs="Calibri"/>
        </w:rPr>
      </w:pPr>
      <w:r w:rsidRPr="008D64D0">
        <w:rPr>
          <w:rFonts w:cs="Calibri"/>
        </w:rPr>
        <w:t xml:space="preserve">AT: </w:t>
      </w:r>
      <w:proofErr w:type="gramStart"/>
      <w:r w:rsidRPr="008D64D0">
        <w:rPr>
          <w:rFonts w:cs="Calibri"/>
        </w:rPr>
        <w:t>No</w:t>
      </w:r>
      <w:proofErr w:type="gramEnd"/>
      <w:r w:rsidRPr="008D64D0">
        <w:rPr>
          <w:rFonts w:cs="Calibri"/>
        </w:rPr>
        <w:t xml:space="preserve"> I/L---2AC</w:t>
      </w:r>
    </w:p>
    <w:p w14:paraId="2061F647" w14:textId="77777777" w:rsidR="00F52ACE" w:rsidRPr="008D64D0" w:rsidRDefault="00F52ACE" w:rsidP="00F52ACE">
      <w:pPr>
        <w:pStyle w:val="Heading4"/>
        <w:rPr>
          <w:rFonts w:cs="Calibri"/>
        </w:rPr>
      </w:pPr>
      <w:r w:rsidRPr="008D64D0">
        <w:rPr>
          <w:rFonts w:cs="Calibri"/>
        </w:rPr>
        <w:t>Biopiracy Destroys key Food and Medicine which is key to life</w:t>
      </w:r>
    </w:p>
    <w:p w14:paraId="6931BD82" w14:textId="77777777" w:rsidR="00F52ACE" w:rsidRPr="008D64D0" w:rsidRDefault="00F52ACE" w:rsidP="00F52ACE">
      <w:r w:rsidRPr="008D64D0">
        <w:rPr>
          <w:rStyle w:val="Style13ptBold"/>
        </w:rPr>
        <w:t xml:space="preserve">Bhutka 20 </w:t>
      </w:r>
      <w:r w:rsidRPr="008D64D0">
        <w:t xml:space="preserve">Bhukta is an Associate Professor of Economics at Burdwan University, India. He has worked on intellectual property rights issues for over two decades, is editor of the online journal Economy, Polity, Environment, and is the first author to write Bengali dictionaries of economics and the environment. (Anindya, “Legal Protection for Traditional </w:t>
      </w:r>
      <w:proofErr w:type="gramStart"/>
      <w:r w:rsidRPr="008D64D0">
        <w:t>Knowledge :</w:t>
      </w:r>
      <w:proofErr w:type="gramEnd"/>
      <w:r w:rsidRPr="008D64D0">
        <w:t xml:space="preserve"> Towards a New Law for Indigenous Intellectual Property”, </w:t>
      </w:r>
      <w:r w:rsidRPr="008D64D0">
        <w:rPr>
          <w:i/>
          <w:iCs/>
        </w:rPr>
        <w:t xml:space="preserve">Emerald Publishing, </w:t>
      </w:r>
      <w:r w:rsidRPr="008D64D0">
        <w:t xml:space="preserve">2020, Accessed via University of Michigan Library System, DOA: 7/2/24)//LFS – LMH </w:t>
      </w:r>
    </w:p>
    <w:p w14:paraId="34401B83" w14:textId="77777777" w:rsidR="00F52ACE" w:rsidRPr="008D64D0" w:rsidRDefault="00F52ACE" w:rsidP="00F52ACE">
      <w:pPr>
        <w:rPr>
          <w:u w:val="single"/>
        </w:rPr>
      </w:pPr>
      <w:r w:rsidRPr="00FF1CF3">
        <w:rPr>
          <w:highlight w:val="cyan"/>
          <w:u w:val="single"/>
        </w:rPr>
        <w:t>Food</w:t>
      </w:r>
      <w:r w:rsidRPr="008D64D0">
        <w:rPr>
          <w:u w:val="single"/>
        </w:rPr>
        <w:t xml:space="preserve"> </w:t>
      </w:r>
      <w:r w:rsidRPr="00FF1CF3">
        <w:rPr>
          <w:highlight w:val="cyan"/>
          <w:u w:val="single"/>
        </w:rPr>
        <w:t xml:space="preserve">and </w:t>
      </w:r>
      <w:proofErr w:type="gramStart"/>
      <w:r w:rsidRPr="00FF1CF3">
        <w:rPr>
          <w:highlight w:val="cyan"/>
          <w:u w:val="single"/>
        </w:rPr>
        <w:t>medicines</w:t>
      </w:r>
      <w:proofErr w:type="gramEnd"/>
      <w:r w:rsidRPr="008D64D0">
        <w:rPr>
          <w:u w:val="single"/>
        </w:rPr>
        <w:t xml:space="preserve"> </w:t>
      </w:r>
      <w:r w:rsidRPr="00FF1CF3">
        <w:rPr>
          <w:highlight w:val="cyan"/>
          <w:u w:val="single"/>
        </w:rPr>
        <w:t>are two most important elements essential for</w:t>
      </w:r>
      <w:r w:rsidRPr="008D64D0">
        <w:rPr>
          <w:u w:val="single"/>
        </w:rPr>
        <w:t xml:space="preserve"> human </w:t>
      </w:r>
      <w:r w:rsidRPr="00FF1CF3">
        <w:rPr>
          <w:highlight w:val="cyan"/>
          <w:u w:val="single"/>
        </w:rPr>
        <w:t>survival</w:t>
      </w:r>
      <w:r w:rsidRPr="008D64D0">
        <w:rPr>
          <w:u w:val="single"/>
        </w:rPr>
        <w:t xml:space="preserve">. </w:t>
      </w:r>
      <w:proofErr w:type="gramStart"/>
      <w:r w:rsidRPr="00FF1CF3">
        <w:rPr>
          <w:highlight w:val="cyan"/>
          <w:u w:val="single"/>
        </w:rPr>
        <w:t>Fortunately</w:t>
      </w:r>
      <w:proofErr w:type="gramEnd"/>
      <w:r w:rsidRPr="008D64D0">
        <w:rPr>
          <w:u w:val="single"/>
        </w:rPr>
        <w:t xml:space="preserve"> enough, </w:t>
      </w:r>
      <w:r w:rsidRPr="00FF1CF3">
        <w:rPr>
          <w:highlight w:val="cyan"/>
          <w:u w:val="single"/>
        </w:rPr>
        <w:t>both of these ingredients are supplied freely</w:t>
      </w:r>
      <w:r w:rsidRPr="008D64D0">
        <w:rPr>
          <w:u w:val="single"/>
        </w:rPr>
        <w:t xml:space="preserve"> by </w:t>
      </w:r>
      <w:proofErr w:type="gramStart"/>
      <w:r w:rsidRPr="008D64D0">
        <w:rPr>
          <w:u w:val="single"/>
        </w:rPr>
        <w:t>the mother</w:t>
      </w:r>
      <w:proofErr w:type="gramEnd"/>
      <w:r w:rsidRPr="008D64D0">
        <w:rPr>
          <w:u w:val="single"/>
        </w:rPr>
        <w:t xml:space="preserve"> earth</w:t>
      </w:r>
      <w:r w:rsidRPr="008D64D0">
        <w:t xml:space="preserve">. Biological materials of plants and animals are the main sources of food and medicines. Therefore, </w:t>
      </w:r>
      <w:r w:rsidRPr="00FF1CF3">
        <w:rPr>
          <w:highlight w:val="cyan"/>
          <w:u w:val="single"/>
        </w:rPr>
        <w:t>countries of the Southern hemisphere, which are rich in bio-resources</w:t>
      </w:r>
      <w:r w:rsidRPr="008D64D0">
        <w:rPr>
          <w:u w:val="single"/>
        </w:rPr>
        <w:t xml:space="preserve">, are </w:t>
      </w:r>
      <w:r w:rsidRPr="00FF1CF3">
        <w:rPr>
          <w:highlight w:val="cyan"/>
          <w:u w:val="single"/>
        </w:rPr>
        <w:t>considered</w:t>
      </w:r>
      <w:r w:rsidRPr="008D64D0">
        <w:rPr>
          <w:u w:val="single"/>
        </w:rPr>
        <w:t xml:space="preserve"> as the </w:t>
      </w:r>
      <w:r w:rsidRPr="00FF1CF3">
        <w:rPr>
          <w:highlight w:val="cyan"/>
          <w:u w:val="single"/>
        </w:rPr>
        <w:t>most fortunate</w:t>
      </w:r>
      <w:r w:rsidRPr="008D64D0">
        <w:rPr>
          <w:u w:val="single"/>
        </w:rPr>
        <w:t xml:space="preserve"> land of this planet. </w:t>
      </w:r>
      <w:r w:rsidRPr="00FF1CF3">
        <w:rPr>
          <w:highlight w:val="cyan"/>
          <w:u w:val="single"/>
        </w:rPr>
        <w:t>The South is the source of 90% of the world’s biological wealth</w:t>
      </w:r>
      <w:r w:rsidRPr="008D64D0">
        <w:rPr>
          <w:u w:val="single"/>
        </w:rPr>
        <w:t xml:space="preserve">. India, for example, has 81,000 species of fauna and 47,000 of flora, including 15,000 plant varieties unique to the country. </w:t>
      </w:r>
      <w:r w:rsidRPr="00FF1CF3">
        <w:rPr>
          <w:highlight w:val="cyan"/>
          <w:u w:val="single"/>
        </w:rPr>
        <w:t>Yet</w:t>
      </w:r>
      <w:r w:rsidRPr="008D64D0">
        <w:rPr>
          <w:u w:val="single"/>
        </w:rPr>
        <w:t xml:space="preserve"> </w:t>
      </w:r>
      <w:r w:rsidRPr="00FF1CF3">
        <w:rPr>
          <w:highlight w:val="cyan"/>
          <w:u w:val="single"/>
        </w:rPr>
        <w:t>industrial countries hold 97% of all patents worldwide</w:t>
      </w:r>
      <w:r w:rsidRPr="008D64D0">
        <w:rPr>
          <w:u w:val="single"/>
        </w:rPr>
        <w:t xml:space="preserve"> and are driving the rush to patent plant genetic resources</w:t>
      </w:r>
      <w:r w:rsidRPr="008D64D0">
        <w:t xml:space="preserve"> (Baxter, Mayer, &amp; Wijeratna, 1999). But the dark side of this fortune is that in most of the cases the biodiversity rich countries, majority of whom are developing, lack technical knowledge of using these resources in industrial processes. </w:t>
      </w:r>
      <w:r w:rsidRPr="00FF1CF3">
        <w:rPr>
          <w:highlight w:val="cyan"/>
          <w:u w:val="single"/>
        </w:rPr>
        <w:t>The developed countries,</w:t>
      </w:r>
      <w:r w:rsidRPr="008D64D0">
        <w:rPr>
          <w:u w:val="single"/>
        </w:rPr>
        <w:t xml:space="preserve"> rich in technology but poor in resources</w:t>
      </w:r>
      <w:r w:rsidRPr="00FF1CF3">
        <w:rPr>
          <w:highlight w:val="cyan"/>
          <w:u w:val="single"/>
        </w:rPr>
        <w:t>, are taking the advantage of this slackness</w:t>
      </w:r>
      <w:r w:rsidRPr="008D64D0">
        <w:rPr>
          <w:u w:val="single"/>
        </w:rPr>
        <w:t xml:space="preserve"> of the developing world. </w:t>
      </w:r>
      <w:r w:rsidRPr="00FF1CF3">
        <w:rPr>
          <w:highlight w:val="cyan"/>
          <w:u w:val="single"/>
        </w:rPr>
        <w:t xml:space="preserve">They are continuously using these bio-resources for their </w:t>
      </w:r>
      <w:proofErr w:type="gramStart"/>
      <w:r w:rsidRPr="00FF1CF3">
        <w:rPr>
          <w:highlight w:val="cyan"/>
          <w:u w:val="single"/>
        </w:rPr>
        <w:t>own</w:t>
      </w:r>
      <w:proofErr w:type="gramEnd"/>
      <w:r w:rsidRPr="00FF1CF3">
        <w:rPr>
          <w:highlight w:val="cyan"/>
          <w:u w:val="single"/>
        </w:rPr>
        <w:t>.</w:t>
      </w:r>
      <w:r w:rsidRPr="008D64D0">
        <w:rPr>
          <w:u w:val="single"/>
        </w:rPr>
        <w:t xml:space="preserve"> In return, </w:t>
      </w:r>
      <w:r w:rsidRPr="00FF1CF3">
        <w:rPr>
          <w:highlight w:val="cyan"/>
          <w:u w:val="single"/>
        </w:rPr>
        <w:t>developing countries have been paid only an infinitesimal fraction of the value for the</w:t>
      </w:r>
      <w:r w:rsidRPr="008D64D0">
        <w:rPr>
          <w:u w:val="single"/>
        </w:rPr>
        <w:t xml:space="preserve"> raw </w:t>
      </w:r>
      <w:r w:rsidRPr="00FF1CF3">
        <w:rPr>
          <w:highlight w:val="cyan"/>
          <w:u w:val="single"/>
        </w:rPr>
        <w:t>materials</w:t>
      </w:r>
      <w:r w:rsidRPr="008D64D0">
        <w:rPr>
          <w:u w:val="single"/>
        </w:rPr>
        <w:t xml:space="preserve"> </w:t>
      </w:r>
      <w:r w:rsidRPr="00FF1CF3">
        <w:rPr>
          <w:highlight w:val="cyan"/>
          <w:u w:val="single"/>
        </w:rPr>
        <w:t>and</w:t>
      </w:r>
      <w:r w:rsidRPr="008D64D0">
        <w:rPr>
          <w:u w:val="single"/>
        </w:rPr>
        <w:t xml:space="preserve"> </w:t>
      </w:r>
      <w:r w:rsidRPr="00FF1CF3">
        <w:rPr>
          <w:highlight w:val="cyan"/>
          <w:u w:val="single"/>
        </w:rPr>
        <w:t>knowledge</w:t>
      </w:r>
      <w:r w:rsidRPr="008D64D0">
        <w:rPr>
          <w:u w:val="single"/>
        </w:rPr>
        <w:t xml:space="preserve"> </w:t>
      </w:r>
      <w:r w:rsidRPr="00FF1CF3">
        <w:rPr>
          <w:highlight w:val="cyan"/>
          <w:u w:val="single"/>
        </w:rPr>
        <w:t>they contribute</w:t>
      </w:r>
      <w:r w:rsidRPr="008D64D0">
        <w:t xml:space="preserve"> (ETC Group, 2022). </w:t>
      </w:r>
      <w:proofErr w:type="gramStart"/>
      <w:r w:rsidRPr="008D64D0">
        <w:t>Nevertheless</w:t>
      </w:r>
      <w:proofErr w:type="gramEnd"/>
      <w:r w:rsidRPr="008D64D0">
        <w:t xml:space="preserve"> the United Nations Development Program (UNDP) claimed in 2001 that a 2% royalty charge levied by developing countries on genetic materials developed by local communities in the southern hemisphere that have been patented in the industrialized North would generate more than $5 billion from medicinal plants alone (UNDP, 2001). </w:t>
      </w:r>
      <w:r w:rsidRPr="008D64D0">
        <w:rPr>
          <w:u w:val="single"/>
        </w:rPr>
        <w:t xml:space="preserve">Therefore, </w:t>
      </w:r>
      <w:r w:rsidRPr="00FF1CF3">
        <w:rPr>
          <w:highlight w:val="cyan"/>
          <w:u w:val="single"/>
        </w:rPr>
        <w:t>it isn’t difficult to understand the detrimental effects of this bio-piracy</w:t>
      </w:r>
      <w:r w:rsidRPr="008D64D0">
        <w:rPr>
          <w:u w:val="single"/>
        </w:rPr>
        <w:t xml:space="preserve"> on the socio-economic life of people of poor, but resource-rich, countries. Some such effects are as follows: </w:t>
      </w:r>
    </w:p>
    <w:p w14:paraId="1A6C5106" w14:textId="38E83192" w:rsidR="00F52ACE" w:rsidRPr="008D64D0" w:rsidRDefault="00F52ACE" w:rsidP="00F52ACE">
      <w:pPr>
        <w:pStyle w:val="Heading3"/>
        <w:rPr>
          <w:rFonts w:cs="Calibri"/>
        </w:rPr>
      </w:pPr>
      <w:r w:rsidRPr="008D64D0">
        <w:rPr>
          <w:rFonts w:cs="Calibri"/>
        </w:rPr>
        <w:t xml:space="preserve">AT: No </w:t>
      </w:r>
      <w:r w:rsidR="00962F7F">
        <w:rPr>
          <w:rFonts w:cs="Calibri"/>
        </w:rPr>
        <w:t>Impact</w:t>
      </w:r>
      <w:r w:rsidRPr="008D64D0">
        <w:rPr>
          <w:rFonts w:cs="Calibri"/>
        </w:rPr>
        <w:t>---2AC</w:t>
      </w:r>
    </w:p>
    <w:p w14:paraId="486D2440" w14:textId="77777777" w:rsidR="00F52ACE" w:rsidRPr="008D64D0" w:rsidRDefault="00F52ACE" w:rsidP="00F52ACE">
      <w:pPr>
        <w:pStyle w:val="Heading4"/>
        <w:rPr>
          <w:rStyle w:val="Style13ptBold"/>
          <w:rFonts w:cs="Calibri"/>
          <w:b/>
          <w:bCs w:val="0"/>
        </w:rPr>
      </w:pPr>
      <w:r w:rsidRPr="008D64D0">
        <w:rPr>
          <w:rStyle w:val="Style13ptBold"/>
          <w:rFonts w:cs="Calibri"/>
          <w:b/>
        </w:rPr>
        <w:t>Biopiracy is terrible for Natives – laundry list</w:t>
      </w:r>
    </w:p>
    <w:p w14:paraId="1E14999F" w14:textId="77777777" w:rsidR="00F52ACE" w:rsidRPr="008D64D0" w:rsidRDefault="00F52ACE" w:rsidP="00F52ACE">
      <w:r w:rsidRPr="008D64D0">
        <w:rPr>
          <w:rStyle w:val="Style13ptBold"/>
        </w:rPr>
        <w:t xml:space="preserve">Bhutka 20 </w:t>
      </w:r>
      <w:r w:rsidRPr="008D64D0">
        <w:t xml:space="preserve">Bhukta is an Associate Professor of Economics at Burdwan University, India. He has worked on intellectual property rights issues for over two decades, is editor of the online journal Economy, Polity, Environment, and is the first author to write Bengali dictionaries of economics and the environment. (Anindya, “Legal Protection for Traditional </w:t>
      </w:r>
      <w:proofErr w:type="gramStart"/>
      <w:r w:rsidRPr="008D64D0">
        <w:t>Knowledge :</w:t>
      </w:r>
      <w:proofErr w:type="gramEnd"/>
      <w:r w:rsidRPr="008D64D0">
        <w:t xml:space="preserve"> Towards a New Law for Indigenous Intellectual Property”, </w:t>
      </w:r>
      <w:r w:rsidRPr="008D64D0">
        <w:rPr>
          <w:i/>
          <w:iCs/>
        </w:rPr>
        <w:t xml:space="preserve">Emerald Publishing, </w:t>
      </w:r>
      <w:r w:rsidRPr="008D64D0">
        <w:t xml:space="preserve">2020, Accessed via University of Michigan Library System, DOA: 7/2/24)//LFS – LMH </w:t>
      </w:r>
    </w:p>
    <w:p w14:paraId="17563198" w14:textId="77777777" w:rsidR="00F52ACE" w:rsidRPr="008D64D0" w:rsidRDefault="00F52ACE" w:rsidP="00C77D14">
      <w:pPr>
        <w:pStyle w:val="ListParagraph"/>
        <w:numPr>
          <w:ilvl w:val="0"/>
          <w:numId w:val="2"/>
        </w:numPr>
        <w:contextualSpacing/>
        <w:rPr>
          <w:u w:val="single"/>
        </w:rPr>
      </w:pPr>
      <w:r w:rsidRPr="008D64D0">
        <w:rPr>
          <w:b/>
          <w:bCs/>
        </w:rPr>
        <w:t xml:space="preserve">Effect on the livelihood of indigenous people: </w:t>
      </w:r>
      <w:r w:rsidRPr="00FF1CF3">
        <w:rPr>
          <w:highlight w:val="cyan"/>
          <w:u w:val="single"/>
        </w:rPr>
        <w:t>Bio-piracy affects the lives of indigenous communities of less developed countries</w:t>
      </w:r>
      <w:r w:rsidRPr="008D64D0">
        <w:rPr>
          <w:u w:val="single"/>
        </w:rPr>
        <w:t xml:space="preserve"> who depend entirely on bio-resources for their livelihood.</w:t>
      </w:r>
      <w:r w:rsidRPr="008D64D0">
        <w:t xml:space="preserve"> These communities include mainly farmers and traditional healers. In fact, </w:t>
      </w:r>
      <w:r w:rsidRPr="00FF1CF3">
        <w:rPr>
          <w:highlight w:val="cyan"/>
          <w:u w:val="single"/>
        </w:rPr>
        <w:t>the farmers</w:t>
      </w:r>
      <w:r w:rsidRPr="008D64D0">
        <w:rPr>
          <w:u w:val="single"/>
        </w:rPr>
        <w:t xml:space="preserve"> of these countries </w:t>
      </w:r>
      <w:r w:rsidRPr="00FF1CF3">
        <w:rPr>
          <w:highlight w:val="cyan"/>
          <w:u w:val="single"/>
        </w:rPr>
        <w:t>supply</w:t>
      </w:r>
      <w:r w:rsidRPr="008D64D0">
        <w:rPr>
          <w:u w:val="single"/>
        </w:rPr>
        <w:t xml:space="preserve">, not only to the people of their own land but also </w:t>
      </w:r>
      <w:r w:rsidRPr="00FF1CF3">
        <w:rPr>
          <w:highlight w:val="cyan"/>
          <w:u w:val="single"/>
        </w:rPr>
        <w:t>to the people of the entire world,</w:t>
      </w:r>
      <w:r w:rsidRPr="008D64D0">
        <w:rPr>
          <w:u w:val="single"/>
        </w:rPr>
        <w:t xml:space="preserve"> </w:t>
      </w:r>
      <w:r w:rsidRPr="00FF1CF3">
        <w:rPr>
          <w:highlight w:val="cyan"/>
          <w:u w:val="single"/>
        </w:rPr>
        <w:t>varieties of food</w:t>
      </w:r>
      <w:r w:rsidRPr="008D64D0">
        <w:rPr>
          <w:u w:val="single"/>
        </w:rPr>
        <w:t xml:space="preserve"> articles </w:t>
      </w:r>
      <w:r w:rsidRPr="00FF1CF3">
        <w:rPr>
          <w:highlight w:val="cyan"/>
          <w:u w:val="single"/>
        </w:rPr>
        <w:t>through their</w:t>
      </w:r>
      <w:r w:rsidRPr="008D64D0">
        <w:rPr>
          <w:u w:val="single"/>
        </w:rPr>
        <w:t xml:space="preserve"> tireless </w:t>
      </w:r>
      <w:r w:rsidRPr="00FF1CF3">
        <w:rPr>
          <w:highlight w:val="cyan"/>
          <w:u w:val="single"/>
        </w:rPr>
        <w:t>endeavor in search of new varieties</w:t>
      </w:r>
      <w:r w:rsidRPr="008D64D0">
        <w:rPr>
          <w:u w:val="single"/>
        </w:rPr>
        <w:t xml:space="preserve"> of vegetation.</w:t>
      </w:r>
      <w:r w:rsidRPr="008D64D0">
        <w:t xml:space="preserve"> Sometimes they found new food plants only through their exploration over mother earth and sometimes by using traditional cross breeding </w:t>
      </w:r>
      <w:proofErr w:type="gramStart"/>
      <w:r w:rsidRPr="008D64D0">
        <w:t>technique</w:t>
      </w:r>
      <w:proofErr w:type="gramEnd"/>
      <w:r w:rsidRPr="008D64D0">
        <w:t xml:space="preserve">. Many plant varieties have originated in the seeds that farmers have selected and sown for thousands of years. </w:t>
      </w:r>
      <w:r w:rsidRPr="00FF1CF3">
        <w:rPr>
          <w:highlight w:val="cyan"/>
          <w:u w:val="single"/>
        </w:rPr>
        <w:t>Such practices</w:t>
      </w:r>
      <w:r w:rsidRPr="008D64D0">
        <w:rPr>
          <w:u w:val="single"/>
        </w:rPr>
        <w:t xml:space="preserve"> of on-farm experimentation and conversation ‘</w:t>
      </w:r>
      <w:r w:rsidRPr="00FF1CF3">
        <w:rPr>
          <w:highlight w:val="cyan"/>
          <w:u w:val="single"/>
        </w:rPr>
        <w:t>form the basis of food security and livelihoods for communities throughout the developing world’</w:t>
      </w:r>
      <w:r w:rsidRPr="008D64D0">
        <w:rPr>
          <w:u w:val="single"/>
        </w:rPr>
        <w:t xml:space="preserve"> </w:t>
      </w:r>
      <w:r w:rsidRPr="008D64D0">
        <w:t xml:space="preserve">(UNDP, 2003). The traditional healers have also done the same job for </w:t>
      </w:r>
      <w:proofErr w:type="gramStart"/>
      <w:r w:rsidRPr="008D64D0">
        <w:t>the humankind</w:t>
      </w:r>
      <w:proofErr w:type="gramEnd"/>
      <w:r w:rsidRPr="008D64D0">
        <w:t xml:space="preserve">. They engaged themselves in search of medicinal properties of plants and animals. This process and search, on the one hand, provides </w:t>
      </w:r>
      <w:proofErr w:type="gramStart"/>
      <w:r w:rsidRPr="008D64D0">
        <w:t>them</w:t>
      </w:r>
      <w:proofErr w:type="gramEnd"/>
      <w:r w:rsidRPr="008D64D0">
        <w:t xml:space="preserve"> their livelihood and, on the other, gives the entire human race food and medicines. </w:t>
      </w:r>
      <w:r w:rsidRPr="00FF1CF3">
        <w:rPr>
          <w:highlight w:val="cyan"/>
          <w:u w:val="single"/>
        </w:rPr>
        <w:t>Bio-piracy</w:t>
      </w:r>
      <w:r w:rsidRPr="008D64D0">
        <w:rPr>
          <w:u w:val="single"/>
        </w:rPr>
        <w:t xml:space="preserve">, therefore, </w:t>
      </w:r>
      <w:r w:rsidRPr="00FF1CF3">
        <w:rPr>
          <w:highlight w:val="cyan"/>
          <w:u w:val="single"/>
        </w:rPr>
        <w:t>is making the livelihood of indigenous people extremely difficult</w:t>
      </w:r>
      <w:r w:rsidRPr="008D64D0">
        <w:rPr>
          <w:u w:val="single"/>
        </w:rPr>
        <w:t xml:space="preserve"> and endangered. </w:t>
      </w:r>
    </w:p>
    <w:p w14:paraId="60B95CF9" w14:textId="77777777" w:rsidR="00F52ACE" w:rsidRPr="008D64D0" w:rsidRDefault="00F52ACE" w:rsidP="00C77D14">
      <w:pPr>
        <w:pStyle w:val="ListParagraph"/>
        <w:numPr>
          <w:ilvl w:val="0"/>
          <w:numId w:val="2"/>
        </w:numPr>
        <w:contextualSpacing/>
      </w:pPr>
      <w:r w:rsidRPr="008D64D0">
        <w:rPr>
          <w:b/>
          <w:bCs/>
        </w:rPr>
        <w:t xml:space="preserve">Effect on food security: </w:t>
      </w:r>
      <w:r w:rsidRPr="00FF1CF3">
        <w:rPr>
          <w:highlight w:val="cyan"/>
          <w:u w:val="single"/>
        </w:rPr>
        <w:t>Bio-piracy</w:t>
      </w:r>
      <w:r w:rsidRPr="008D64D0">
        <w:rPr>
          <w:u w:val="single"/>
        </w:rPr>
        <w:t xml:space="preserve">, nowadays, is </w:t>
      </w:r>
      <w:r w:rsidRPr="00FF1CF3">
        <w:rPr>
          <w:highlight w:val="cyan"/>
          <w:u w:val="single"/>
        </w:rPr>
        <w:t>posing a threat to the food security</w:t>
      </w:r>
      <w:r w:rsidRPr="008D64D0">
        <w:rPr>
          <w:u w:val="single"/>
        </w:rPr>
        <w:t xml:space="preserve"> of victim countries. </w:t>
      </w:r>
      <w:r w:rsidRPr="00FF1CF3">
        <w:rPr>
          <w:highlight w:val="cyan"/>
          <w:u w:val="single"/>
        </w:rPr>
        <w:t>Seeds were being taken away</w:t>
      </w:r>
      <w:r w:rsidRPr="008D64D0">
        <w:rPr>
          <w:u w:val="single"/>
        </w:rPr>
        <w:t xml:space="preserve"> </w:t>
      </w:r>
      <w:r w:rsidRPr="00FF1CF3">
        <w:rPr>
          <w:highlight w:val="cyan"/>
          <w:u w:val="single"/>
        </w:rPr>
        <w:t>by</w:t>
      </w:r>
      <w:r w:rsidRPr="008D64D0">
        <w:rPr>
          <w:u w:val="single"/>
        </w:rPr>
        <w:t xml:space="preserve"> the multi-nationals </w:t>
      </w:r>
      <w:r w:rsidRPr="00FF1CF3">
        <w:rPr>
          <w:highlight w:val="cyan"/>
          <w:u w:val="single"/>
        </w:rPr>
        <w:t>(MNCs</w:t>
      </w:r>
      <w:r w:rsidRPr="008D64D0">
        <w:rPr>
          <w:u w:val="single"/>
        </w:rPr>
        <w:t xml:space="preserve">) </w:t>
      </w:r>
      <w:r w:rsidRPr="00FF1CF3">
        <w:rPr>
          <w:highlight w:val="cyan"/>
          <w:u w:val="single"/>
        </w:rPr>
        <w:t>unauthorized</w:t>
      </w:r>
      <w:r w:rsidRPr="008D64D0">
        <w:rPr>
          <w:u w:val="single"/>
        </w:rPr>
        <w:t xml:space="preserve">. </w:t>
      </w:r>
      <w:r w:rsidRPr="00FF1CF3">
        <w:rPr>
          <w:highlight w:val="cyan"/>
          <w:u w:val="single"/>
        </w:rPr>
        <w:t>By taking away mother seeds, the MNCs are developing new varieties</w:t>
      </w:r>
      <w:r w:rsidRPr="008D64D0">
        <w:rPr>
          <w:u w:val="single"/>
        </w:rPr>
        <w:t xml:space="preserve"> of seeds from the mother seed, </w:t>
      </w:r>
      <w:r w:rsidRPr="00FF1CF3">
        <w:rPr>
          <w:highlight w:val="cyan"/>
          <w:u w:val="single"/>
        </w:rPr>
        <w:t>and</w:t>
      </w:r>
      <w:r w:rsidRPr="008D64D0">
        <w:rPr>
          <w:u w:val="single"/>
        </w:rPr>
        <w:t xml:space="preserve"> then they are </w:t>
      </w:r>
      <w:r w:rsidRPr="00FF1CF3">
        <w:rPr>
          <w:highlight w:val="cyan"/>
          <w:u w:val="single"/>
        </w:rPr>
        <w:t>claiming patent right</w:t>
      </w:r>
      <w:r w:rsidRPr="008D64D0">
        <w:rPr>
          <w:u w:val="single"/>
        </w:rPr>
        <w:t xml:space="preserve"> over these new varieties, </w:t>
      </w:r>
      <w:r w:rsidRPr="00FF1CF3">
        <w:rPr>
          <w:highlight w:val="cyan"/>
          <w:u w:val="single"/>
        </w:rPr>
        <w:t>which are</w:t>
      </w:r>
      <w:r w:rsidRPr="008D64D0">
        <w:rPr>
          <w:u w:val="single"/>
        </w:rPr>
        <w:t xml:space="preserve"> </w:t>
      </w:r>
      <w:r w:rsidRPr="00FF1CF3">
        <w:rPr>
          <w:highlight w:val="cyan"/>
          <w:u w:val="single"/>
        </w:rPr>
        <w:t>generally high-yielding and</w:t>
      </w:r>
      <w:r w:rsidRPr="008D64D0">
        <w:rPr>
          <w:u w:val="single"/>
        </w:rPr>
        <w:t xml:space="preserve"> thereby </w:t>
      </w:r>
      <w:r w:rsidRPr="00FF1CF3">
        <w:rPr>
          <w:highlight w:val="cyan"/>
          <w:u w:val="single"/>
        </w:rPr>
        <w:t>cheap</w:t>
      </w:r>
      <w:r w:rsidRPr="008D64D0">
        <w:rPr>
          <w:u w:val="single"/>
        </w:rPr>
        <w:t xml:space="preserve"> in comparison to the return they promise.</w:t>
      </w:r>
      <w:r w:rsidRPr="008D64D0">
        <w:t xml:space="preserve"> These cheap, high-yielding seeds are eventually kicking off the original seed from competition. The countries with enormous varieties of original seeds are thus losing their food varieties and, in ultimate course, moving towards food insecurity in their own land (Bhattacharya, 2014).</w:t>
      </w:r>
    </w:p>
    <w:p w14:paraId="4230A49C" w14:textId="77777777" w:rsidR="00F52ACE" w:rsidRPr="008D64D0" w:rsidRDefault="00F52ACE" w:rsidP="00C77D14">
      <w:pPr>
        <w:pStyle w:val="ListParagraph"/>
        <w:numPr>
          <w:ilvl w:val="0"/>
          <w:numId w:val="2"/>
        </w:numPr>
        <w:contextualSpacing/>
        <w:rPr>
          <w:u w:val="single"/>
        </w:rPr>
      </w:pPr>
      <w:r w:rsidRPr="008D64D0">
        <w:rPr>
          <w:b/>
          <w:bCs/>
        </w:rPr>
        <w:t>Effect on health security</w:t>
      </w:r>
      <w:r w:rsidRPr="008D64D0">
        <w:rPr>
          <w:b/>
          <w:bCs/>
          <w:u w:val="single"/>
        </w:rPr>
        <w:t>:</w:t>
      </w:r>
      <w:r w:rsidRPr="008D64D0">
        <w:rPr>
          <w:u w:val="single"/>
        </w:rPr>
        <w:t xml:space="preserve"> </w:t>
      </w:r>
      <w:proofErr w:type="gramStart"/>
      <w:r w:rsidRPr="008D64D0">
        <w:rPr>
          <w:u w:val="single"/>
        </w:rPr>
        <w:t>A large number of</w:t>
      </w:r>
      <w:proofErr w:type="gramEnd"/>
      <w:r w:rsidRPr="008D64D0">
        <w:rPr>
          <w:u w:val="single"/>
        </w:rPr>
        <w:t xml:space="preserve"> people, </w:t>
      </w:r>
      <w:r w:rsidRPr="00FF1CF3">
        <w:rPr>
          <w:highlight w:val="cyan"/>
          <w:u w:val="single"/>
        </w:rPr>
        <w:t>around 80% of the population,</w:t>
      </w:r>
      <w:r w:rsidRPr="008D64D0">
        <w:rPr>
          <w:u w:val="single"/>
        </w:rPr>
        <w:t xml:space="preserve"> </w:t>
      </w:r>
      <w:r w:rsidRPr="00FF1CF3">
        <w:rPr>
          <w:highlight w:val="cyan"/>
          <w:u w:val="single"/>
        </w:rPr>
        <w:t>in developing countries rely</w:t>
      </w:r>
      <w:r w:rsidRPr="008D64D0">
        <w:rPr>
          <w:u w:val="single"/>
        </w:rPr>
        <w:t xml:space="preserve"> largely </w:t>
      </w:r>
      <w:r w:rsidRPr="00FF1CF3">
        <w:rPr>
          <w:highlight w:val="cyan"/>
          <w:u w:val="single"/>
        </w:rPr>
        <w:t>on</w:t>
      </w:r>
      <w:r w:rsidRPr="008D64D0">
        <w:rPr>
          <w:u w:val="single"/>
        </w:rPr>
        <w:t xml:space="preserve"> </w:t>
      </w:r>
      <w:r w:rsidRPr="00FF1CF3">
        <w:rPr>
          <w:highlight w:val="cyan"/>
          <w:u w:val="single"/>
        </w:rPr>
        <w:t>plant-based drugs</w:t>
      </w:r>
      <w:r w:rsidRPr="008D64D0">
        <w:rPr>
          <w:u w:val="single"/>
        </w:rPr>
        <w:t xml:space="preserve"> for their health care needs</w:t>
      </w:r>
      <w:r w:rsidRPr="008D64D0">
        <w:t xml:space="preserve">. One of the reasons behind this practice is the low cost of these traditional medicines. Traditional medicines are less costly because they are not patented drugs. Local traditional healers make these medicines from locally available bio-resources. </w:t>
      </w:r>
      <w:r w:rsidRPr="008D64D0">
        <w:rPr>
          <w:u w:val="single"/>
        </w:rPr>
        <w:t xml:space="preserve">They neither </w:t>
      </w:r>
      <w:proofErr w:type="gramStart"/>
      <w:r w:rsidRPr="008D64D0">
        <w:rPr>
          <w:u w:val="single"/>
        </w:rPr>
        <w:t>have to</w:t>
      </w:r>
      <w:proofErr w:type="gramEnd"/>
      <w:r w:rsidRPr="008D64D0">
        <w:rPr>
          <w:u w:val="single"/>
        </w:rPr>
        <w:t xml:space="preserve"> purchase the ingredients from the market, nor have to </w:t>
      </w:r>
      <w:proofErr w:type="gramStart"/>
      <w:r w:rsidRPr="008D64D0">
        <w:rPr>
          <w:u w:val="single"/>
        </w:rPr>
        <w:t>pay to</w:t>
      </w:r>
      <w:proofErr w:type="gramEnd"/>
      <w:r w:rsidRPr="008D64D0">
        <w:rPr>
          <w:u w:val="single"/>
        </w:rPr>
        <w:t xml:space="preserve"> the marketing intermediaries in order to market their products</w:t>
      </w:r>
      <w:r w:rsidRPr="008D64D0">
        <w:t xml:space="preserve">. </w:t>
      </w:r>
      <w:r w:rsidRPr="008D64D0">
        <w:rPr>
          <w:u w:val="single"/>
        </w:rPr>
        <w:t xml:space="preserve">But </w:t>
      </w:r>
      <w:r w:rsidRPr="00FF1CF3">
        <w:rPr>
          <w:highlight w:val="cyan"/>
          <w:u w:val="single"/>
        </w:rPr>
        <w:t>once these medicines are patented</w:t>
      </w:r>
      <w:r w:rsidRPr="008D64D0">
        <w:rPr>
          <w:u w:val="single"/>
        </w:rPr>
        <w:t xml:space="preserve"> by the MNCs, </w:t>
      </w:r>
      <w:r w:rsidRPr="00FF1CF3">
        <w:rPr>
          <w:highlight w:val="cyan"/>
          <w:u w:val="single"/>
        </w:rPr>
        <w:t>they will be available only at medicine shops</w:t>
      </w:r>
      <w:r w:rsidRPr="008D64D0">
        <w:rPr>
          <w:u w:val="single"/>
        </w:rPr>
        <w:t xml:space="preserve"> at high prices, unaffordable to the poor people of the underdeveloped countries. </w:t>
      </w:r>
    </w:p>
    <w:p w14:paraId="5F27BA94" w14:textId="77777777" w:rsidR="00F52ACE" w:rsidRPr="008D64D0" w:rsidRDefault="00F52ACE" w:rsidP="00C77D14">
      <w:pPr>
        <w:pStyle w:val="ListParagraph"/>
        <w:numPr>
          <w:ilvl w:val="0"/>
          <w:numId w:val="2"/>
        </w:numPr>
        <w:contextualSpacing/>
        <w:rPr>
          <w:u w:val="single"/>
        </w:rPr>
      </w:pPr>
      <w:r w:rsidRPr="008D64D0">
        <w:rPr>
          <w:b/>
          <w:bCs/>
        </w:rPr>
        <w:t>Effect on exchequer:</w:t>
      </w:r>
      <w:r w:rsidRPr="008D64D0">
        <w:t xml:space="preserve"> </w:t>
      </w:r>
      <w:r w:rsidRPr="00FF1CF3">
        <w:rPr>
          <w:highlight w:val="cyan"/>
          <w:u w:val="single"/>
        </w:rPr>
        <w:t>Bio-piracy,</w:t>
      </w:r>
      <w:r w:rsidRPr="008D64D0">
        <w:rPr>
          <w:u w:val="single"/>
        </w:rPr>
        <w:t xml:space="preserve"> on the one hand</w:t>
      </w:r>
      <w:r w:rsidRPr="00FF1CF3">
        <w:rPr>
          <w:highlight w:val="cyan"/>
          <w:u w:val="single"/>
        </w:rPr>
        <w:t>, negatively affects the export potential of the country,</w:t>
      </w:r>
      <w:r w:rsidRPr="008D64D0">
        <w:rPr>
          <w:u w:val="single"/>
        </w:rPr>
        <w:t xml:space="preserve"> </w:t>
      </w:r>
      <w:r w:rsidRPr="00FF1CF3">
        <w:rPr>
          <w:highlight w:val="cyan"/>
          <w:u w:val="single"/>
        </w:rPr>
        <w:t>and</w:t>
      </w:r>
      <w:r w:rsidRPr="008D64D0">
        <w:rPr>
          <w:u w:val="single"/>
        </w:rPr>
        <w:t xml:space="preserve">, on the other, </w:t>
      </w:r>
      <w:r w:rsidRPr="00FF1CF3">
        <w:rPr>
          <w:highlight w:val="cyan"/>
          <w:u w:val="single"/>
        </w:rPr>
        <w:t>increases the import burden</w:t>
      </w:r>
      <w:r w:rsidRPr="008D64D0">
        <w:rPr>
          <w:u w:val="single"/>
        </w:rPr>
        <w:t xml:space="preserve"> on the exchequer</w:t>
      </w:r>
      <w:r w:rsidRPr="008D64D0">
        <w:t xml:space="preserve">. Countries rich in traditional knowledge, like India, are net exporter of herbal medicines. Once the MNCs of the developed countries </w:t>
      </w:r>
      <w:proofErr w:type="gramStart"/>
      <w:r w:rsidRPr="008D64D0">
        <w:t>are able to</w:t>
      </w:r>
      <w:proofErr w:type="gramEnd"/>
      <w:r w:rsidRPr="008D64D0">
        <w:t xml:space="preserve"> acquire the patent right over such medicines, they will prevent the original inventors </w:t>
      </w:r>
      <w:proofErr w:type="gramStart"/>
      <w:r w:rsidRPr="008D64D0">
        <w:t>to sell</w:t>
      </w:r>
      <w:proofErr w:type="gramEnd"/>
      <w:r w:rsidRPr="008D64D0">
        <w:t xml:space="preserve"> their product in the world market. </w:t>
      </w:r>
      <w:proofErr w:type="gramStart"/>
      <w:r w:rsidRPr="008D64D0">
        <w:t>Conversely</w:t>
      </w:r>
      <w:proofErr w:type="gramEnd"/>
      <w:r w:rsidRPr="008D64D0">
        <w:t xml:space="preserve"> they have to import the same drug from the developed countries</w:t>
      </w:r>
      <w:r w:rsidRPr="008D64D0">
        <w:rPr>
          <w:u w:val="single"/>
        </w:rPr>
        <w:t xml:space="preserve">. Burden on exchequer increases another way due to bio-piracy. </w:t>
      </w:r>
      <w:r w:rsidRPr="00FF1CF3">
        <w:rPr>
          <w:highlight w:val="cyan"/>
          <w:u w:val="single"/>
        </w:rPr>
        <w:t>The</w:t>
      </w:r>
      <w:r w:rsidRPr="008D64D0">
        <w:rPr>
          <w:u w:val="single"/>
        </w:rPr>
        <w:t xml:space="preserve"> giant </w:t>
      </w:r>
      <w:r w:rsidRPr="00FF1CF3">
        <w:rPr>
          <w:highlight w:val="cyan"/>
          <w:u w:val="single"/>
        </w:rPr>
        <w:t>MNCs</w:t>
      </w:r>
      <w:r w:rsidRPr="008D64D0">
        <w:rPr>
          <w:u w:val="single"/>
        </w:rPr>
        <w:t xml:space="preserve"> in the seed sector </w:t>
      </w:r>
      <w:r w:rsidRPr="00FF1CF3">
        <w:rPr>
          <w:highlight w:val="cyan"/>
          <w:u w:val="single"/>
        </w:rPr>
        <w:t>are modifying the new seeds genetically</w:t>
      </w:r>
      <w:r w:rsidRPr="008D64D0">
        <w:rPr>
          <w:u w:val="single"/>
        </w:rPr>
        <w:t xml:space="preserve"> in such a way that a seed, once used, </w:t>
      </w:r>
      <w:r w:rsidRPr="00FF1CF3">
        <w:rPr>
          <w:highlight w:val="cyan"/>
          <w:u w:val="single"/>
        </w:rPr>
        <w:t>cannot be saved</w:t>
      </w:r>
      <w:r w:rsidRPr="008D64D0">
        <w:rPr>
          <w:u w:val="single"/>
        </w:rPr>
        <w:t xml:space="preserve"> for further use. </w:t>
      </w:r>
      <w:r w:rsidRPr="00FF1CF3">
        <w:rPr>
          <w:highlight w:val="cyan"/>
          <w:u w:val="single"/>
        </w:rPr>
        <w:t>This means</w:t>
      </w:r>
      <w:r w:rsidRPr="008D64D0">
        <w:rPr>
          <w:u w:val="single"/>
        </w:rPr>
        <w:t xml:space="preserve"> that </w:t>
      </w:r>
      <w:r w:rsidRPr="00FF1CF3">
        <w:rPr>
          <w:highlight w:val="cyan"/>
          <w:u w:val="single"/>
        </w:rPr>
        <w:t xml:space="preserve">the </w:t>
      </w:r>
      <w:proofErr w:type="gramStart"/>
      <w:r w:rsidRPr="00FF1CF3">
        <w:rPr>
          <w:highlight w:val="cyan"/>
          <w:u w:val="single"/>
        </w:rPr>
        <w:t>farmers’</w:t>
      </w:r>
      <w:proofErr w:type="gramEnd"/>
      <w:r w:rsidRPr="00FF1CF3">
        <w:rPr>
          <w:highlight w:val="cyan"/>
          <w:u w:val="single"/>
        </w:rPr>
        <w:t xml:space="preserve"> </w:t>
      </w:r>
      <w:proofErr w:type="gramStart"/>
      <w:r w:rsidRPr="00FF1CF3">
        <w:rPr>
          <w:highlight w:val="cyan"/>
          <w:u w:val="single"/>
        </w:rPr>
        <w:t>have to</w:t>
      </w:r>
      <w:proofErr w:type="gramEnd"/>
      <w:r w:rsidRPr="00FF1CF3">
        <w:rPr>
          <w:highlight w:val="cyan"/>
          <w:u w:val="single"/>
        </w:rPr>
        <w:t xml:space="preserve"> purchase seeds every year from these MNCs</w:t>
      </w:r>
      <w:r w:rsidRPr="008D64D0">
        <w:rPr>
          <w:u w:val="single"/>
        </w:rPr>
        <w:t xml:space="preserve"> and to give up their traditional practice of saving and exchanging seeds with their fellow farmers. </w:t>
      </w:r>
      <w:r w:rsidRPr="00FF1CF3">
        <w:rPr>
          <w:highlight w:val="cyan"/>
          <w:u w:val="single"/>
        </w:rPr>
        <w:t>This</w:t>
      </w:r>
      <w:r w:rsidRPr="008D64D0">
        <w:rPr>
          <w:u w:val="single"/>
        </w:rPr>
        <w:t xml:space="preserve"> </w:t>
      </w:r>
      <w:r w:rsidRPr="00FF1CF3">
        <w:rPr>
          <w:highlight w:val="cyan"/>
          <w:u w:val="single"/>
        </w:rPr>
        <w:t>will increase</w:t>
      </w:r>
      <w:r w:rsidRPr="008D64D0">
        <w:rPr>
          <w:u w:val="single"/>
        </w:rPr>
        <w:t xml:space="preserve"> not only </w:t>
      </w:r>
      <w:r w:rsidRPr="00FF1CF3">
        <w:rPr>
          <w:highlight w:val="cyan"/>
          <w:u w:val="single"/>
        </w:rPr>
        <w:t>the cost of cultivation</w:t>
      </w:r>
      <w:r w:rsidRPr="008D64D0">
        <w:rPr>
          <w:u w:val="single"/>
        </w:rPr>
        <w:t xml:space="preserve"> of the farmers, but </w:t>
      </w:r>
      <w:r w:rsidRPr="00FF1CF3">
        <w:rPr>
          <w:highlight w:val="cyan"/>
          <w:u w:val="single"/>
        </w:rPr>
        <w:t>also</w:t>
      </w:r>
      <w:r w:rsidRPr="008D64D0">
        <w:rPr>
          <w:u w:val="single"/>
        </w:rPr>
        <w:t xml:space="preserve"> </w:t>
      </w:r>
      <w:r w:rsidRPr="00FF1CF3">
        <w:rPr>
          <w:highlight w:val="cyan"/>
          <w:u w:val="single"/>
        </w:rPr>
        <w:t>the burden on the foreign exchange reserve</w:t>
      </w:r>
      <w:r w:rsidRPr="008D64D0">
        <w:rPr>
          <w:u w:val="single"/>
        </w:rPr>
        <w:t xml:space="preserve"> of the country. </w:t>
      </w:r>
    </w:p>
    <w:p w14:paraId="122DABAA" w14:textId="77777777" w:rsidR="00F52ACE" w:rsidRPr="008D64D0" w:rsidRDefault="00F52ACE" w:rsidP="00C77D14">
      <w:pPr>
        <w:pStyle w:val="ListParagraph"/>
        <w:numPr>
          <w:ilvl w:val="0"/>
          <w:numId w:val="2"/>
        </w:numPr>
        <w:contextualSpacing/>
        <w:rPr>
          <w:u w:val="single"/>
        </w:rPr>
      </w:pPr>
      <w:r w:rsidRPr="008D64D0">
        <w:rPr>
          <w:b/>
          <w:bCs/>
        </w:rPr>
        <w:t>Effect on biodiversity:</w:t>
      </w:r>
      <w:r w:rsidRPr="008D64D0">
        <w:t xml:space="preserve"> </w:t>
      </w:r>
      <w:r w:rsidRPr="008D64D0">
        <w:rPr>
          <w:u w:val="single"/>
        </w:rPr>
        <w:t xml:space="preserve">Different species of </w:t>
      </w:r>
      <w:r w:rsidRPr="00FF1CF3">
        <w:rPr>
          <w:highlight w:val="cyan"/>
          <w:u w:val="single"/>
        </w:rPr>
        <w:t>flora and fauna, used as ingredients to traditional medicines, are becoming either extinct or endangered due to rapid plundering</w:t>
      </w:r>
      <w:r w:rsidRPr="008D64D0">
        <w:rPr>
          <w:u w:val="single"/>
        </w:rPr>
        <w:t xml:space="preserve">. It has a detrimental effect on the environment, which, in turn, affects the economy. </w:t>
      </w:r>
    </w:p>
    <w:p w14:paraId="7D1F61CF" w14:textId="77777777" w:rsidR="00F52ACE" w:rsidRPr="008D64D0" w:rsidRDefault="00F52ACE" w:rsidP="00F52ACE">
      <w:pPr>
        <w:pStyle w:val="Heading3"/>
        <w:rPr>
          <w:rFonts w:cs="Calibri"/>
        </w:rPr>
      </w:pPr>
      <w:r w:rsidRPr="008D64D0">
        <w:rPr>
          <w:rFonts w:cs="Calibri"/>
        </w:rPr>
        <w:t>AT: Patent Law Fails---2AC</w:t>
      </w:r>
    </w:p>
    <w:p w14:paraId="37F84639" w14:textId="77777777" w:rsidR="00F52ACE" w:rsidRPr="008D64D0" w:rsidRDefault="00F52ACE" w:rsidP="00F52ACE">
      <w:pPr>
        <w:pStyle w:val="Heading4"/>
        <w:rPr>
          <w:rFonts w:cs="Calibri"/>
        </w:rPr>
      </w:pPr>
      <w:r w:rsidRPr="008D64D0">
        <w:rPr>
          <w:rFonts w:cs="Calibri"/>
        </w:rPr>
        <w:t xml:space="preserve">Patent laws will be crucial in protecting Indigenous ethnobiological knowledge- boosts indigenous economies </w:t>
      </w:r>
    </w:p>
    <w:p w14:paraId="4AAAD47E" w14:textId="77777777" w:rsidR="00F52ACE" w:rsidRPr="008D64D0" w:rsidRDefault="00F52ACE" w:rsidP="00F52ACE">
      <w:r w:rsidRPr="008D64D0">
        <w:t xml:space="preserve">Yuqin </w:t>
      </w:r>
      <w:r w:rsidRPr="008D64D0">
        <w:rPr>
          <w:rStyle w:val="Style13ptBold"/>
        </w:rPr>
        <w:t>Jin 11</w:t>
      </w:r>
      <w:r w:rsidRPr="008D64D0">
        <w:t xml:space="preserve"> [Yuqin Jin, J.D., The University of Iowa College of Law, 01-01-</w:t>
      </w:r>
      <w:proofErr w:type="gramStart"/>
      <w:r w:rsidRPr="008D64D0">
        <w:t>2011,“</w:t>
      </w:r>
      <w:proofErr w:type="gramEnd"/>
      <w:r w:rsidRPr="008D64D0">
        <w:t>STUDENT NOTE: Necessity: Enacting Laws to Protect Indigenous Intellectual Property Rights in the United States”, Transnational Law &amp; Contemporary Problems Volume 5 Number 1]/IshDpk</w:t>
      </w:r>
    </w:p>
    <w:p w14:paraId="16A6D32C" w14:textId="77777777" w:rsidR="00F52ACE" w:rsidRPr="008D64D0" w:rsidRDefault="00F52ACE" w:rsidP="00F52ACE"/>
    <w:p w14:paraId="18FFF9F5" w14:textId="77777777" w:rsidR="00F52ACE" w:rsidRPr="008D64D0" w:rsidRDefault="00F52ACE" w:rsidP="00F52ACE">
      <w:r w:rsidRPr="008D64D0">
        <w:t xml:space="preserve">This Note will discuss the theoretical and practical reasons for the </w:t>
      </w:r>
      <w:r w:rsidRPr="008D64D0">
        <w:rPr>
          <w:rStyle w:val="StyleUnderline"/>
        </w:rPr>
        <w:t>enactment of laws protecting indigenous IP; the current U.S. approaches to protecting indigenous IP; the types of law different nations use to protect indigenous IP rights</w:t>
      </w:r>
      <w:r w:rsidRPr="008D64D0">
        <w:t xml:space="preserve">; the approaches that the United Nations Declaration </w:t>
      </w:r>
      <w:proofErr w:type="gramStart"/>
      <w:r w:rsidRPr="008D64D0">
        <w:t>on  [</w:t>
      </w:r>
      <w:proofErr w:type="gramEnd"/>
      <w:r w:rsidRPr="008D64D0">
        <w:t>*953]  Indigenous Peoples' Human Rights have suggested; 15</w:t>
      </w:r>
      <w:r>
        <w:t xml:space="preserve"> </w:t>
      </w:r>
      <w:r w:rsidRPr="008D64D0">
        <w:t xml:space="preserve"> and </w:t>
      </w:r>
      <w:r w:rsidRPr="008D64D0">
        <w:rPr>
          <w:rStyle w:val="Emphasis"/>
        </w:rPr>
        <w:t xml:space="preserve">suggestions for the </w:t>
      </w:r>
      <w:r w:rsidRPr="00FF1CF3">
        <w:rPr>
          <w:rStyle w:val="Emphasis"/>
          <w:highlight w:val="cyan"/>
        </w:rPr>
        <w:t>reform of U.S. law to protect indigenous IP</w:t>
      </w:r>
      <w:r w:rsidRPr="00FF1CF3">
        <w:rPr>
          <w:highlight w:val="cyan"/>
        </w:rPr>
        <w:t>.</w:t>
      </w:r>
    </w:p>
    <w:p w14:paraId="2F24DD9C" w14:textId="77777777" w:rsidR="00F52ACE" w:rsidRPr="008D64D0" w:rsidRDefault="00F52ACE" w:rsidP="00F52ACE">
      <w:r w:rsidRPr="008D64D0">
        <w:t xml:space="preserve">Indigenous IP usually consists of two types of indigenous knowledge: 1) knowledge of fauna and flora, and 2) knowledge of traditional cultural expression or folklore. </w:t>
      </w:r>
      <w:proofErr w:type="gramStart"/>
      <w:r w:rsidRPr="008D64D0">
        <w:t>16</w:t>
      </w:r>
      <w:r>
        <w:t xml:space="preserve"> </w:t>
      </w:r>
      <w:r w:rsidRPr="008D64D0">
        <w:t xml:space="preserve"> Of</w:t>
      </w:r>
      <w:proofErr w:type="gramEnd"/>
      <w:r w:rsidRPr="008D64D0">
        <w:t xml:space="preserve"> these, this Note will focus on the knowledge of indigenous fauna and flora.</w:t>
      </w:r>
    </w:p>
    <w:p w14:paraId="34566697" w14:textId="77777777" w:rsidR="00F52ACE" w:rsidRPr="008D64D0" w:rsidRDefault="00F52ACE" w:rsidP="00F52ACE">
      <w:r w:rsidRPr="008D64D0">
        <w:t xml:space="preserve">Another important issue in this context is who can be considered an indigenous person. The definition "has evolved over time," and still means a variety of different things today. </w:t>
      </w:r>
      <w:proofErr w:type="gramStart"/>
      <w:r w:rsidRPr="008D64D0">
        <w:t>17</w:t>
      </w:r>
      <w:r>
        <w:t xml:space="preserve"> </w:t>
      </w:r>
      <w:r w:rsidRPr="008D64D0">
        <w:t xml:space="preserve"> For</w:t>
      </w:r>
      <w:proofErr w:type="gramEnd"/>
      <w:r w:rsidRPr="008D64D0">
        <w:t xml:space="preserve"> the purpose of this Note, the term "indigenous people" refers to people living in "local communities embodying traditional lifestyles." 18</w:t>
      </w:r>
      <w:r>
        <w:t xml:space="preserve"> </w:t>
      </w:r>
      <w:r w:rsidRPr="008D64D0">
        <w:t xml:space="preserve"> International treaties and declarations commonly use this definition. 19</w:t>
      </w:r>
      <w:r>
        <w:t xml:space="preserve"> </w:t>
      </w:r>
    </w:p>
    <w:p w14:paraId="71AA7C2E" w14:textId="77777777" w:rsidR="00F52ACE" w:rsidRPr="008D64D0" w:rsidRDefault="00F52ACE" w:rsidP="00F52ACE">
      <w:r w:rsidRPr="008D64D0">
        <w:t>II. Theoretical and Practical Cases for the Enactment of Laws to Protect Indigenous Intellectual Property</w:t>
      </w:r>
    </w:p>
    <w:p w14:paraId="346ADBEF" w14:textId="77777777" w:rsidR="00F52ACE" w:rsidRPr="008D64D0" w:rsidRDefault="00F52ACE" w:rsidP="00F52ACE">
      <w:r w:rsidRPr="008D64D0">
        <w:t>A. The Theories Underlying Current Patent Law</w:t>
      </w:r>
    </w:p>
    <w:p w14:paraId="028436F8" w14:textId="77777777" w:rsidR="00F52ACE" w:rsidRPr="008D64D0" w:rsidRDefault="00F52ACE" w:rsidP="00F52ACE">
      <w:r w:rsidRPr="008D64D0">
        <w:rPr>
          <w:rStyle w:val="StyleUnderline"/>
        </w:rPr>
        <w:t xml:space="preserve">Providing inventors with </w:t>
      </w:r>
      <w:r w:rsidRPr="008D64D0">
        <w:rPr>
          <w:rStyle w:val="Emphasis"/>
        </w:rPr>
        <w:t>incentives to disclose and invent</w:t>
      </w:r>
      <w:r w:rsidRPr="008D64D0">
        <w:rPr>
          <w:rStyle w:val="StyleUnderline"/>
        </w:rPr>
        <w:t xml:space="preserve">, and providing investors with </w:t>
      </w:r>
      <w:r w:rsidRPr="008D64D0">
        <w:rPr>
          <w:rStyle w:val="Emphasis"/>
        </w:rPr>
        <w:t>incentives to invest in IP</w:t>
      </w:r>
      <w:r w:rsidRPr="008D64D0">
        <w:rPr>
          <w:rStyle w:val="StyleUnderline"/>
        </w:rPr>
        <w:t>, are typical theoretical justifications for the protections that modern patent law provides</w:t>
      </w:r>
      <w:r w:rsidRPr="008D64D0">
        <w:t xml:space="preserve">. </w:t>
      </w:r>
      <w:proofErr w:type="gramStart"/>
      <w:r w:rsidRPr="008D64D0">
        <w:t>20</w:t>
      </w:r>
      <w:r>
        <w:t xml:space="preserve"> </w:t>
      </w:r>
      <w:r w:rsidRPr="008D64D0">
        <w:t xml:space="preserve"> According</w:t>
      </w:r>
      <w:proofErr w:type="gramEnd"/>
      <w:r w:rsidRPr="008D64D0">
        <w:t xml:space="preserve"> to the theory of incentive to disclose, </w:t>
      </w:r>
      <w:r w:rsidRPr="008D64D0">
        <w:rPr>
          <w:rStyle w:val="StyleUnderline"/>
        </w:rPr>
        <w:t>the dissemination of information is essential to promote the advancement of science and technology.</w:t>
      </w:r>
      <w:r w:rsidRPr="008D64D0">
        <w:t xml:space="preserve"> </w:t>
      </w:r>
      <w:proofErr w:type="gramStart"/>
      <w:r w:rsidRPr="008D64D0">
        <w:t>21</w:t>
      </w:r>
      <w:r>
        <w:t xml:space="preserve"> </w:t>
      </w:r>
      <w:r w:rsidRPr="008D64D0">
        <w:t xml:space="preserve"> This</w:t>
      </w:r>
      <w:proofErr w:type="gramEnd"/>
      <w:r w:rsidRPr="008D64D0">
        <w:t xml:space="preserve"> theory assumes that if inventors do not disclose their inventions, others must repeatedly make the same </w:t>
      </w:r>
      <w:proofErr w:type="gramStart"/>
      <w:r w:rsidRPr="008D64D0">
        <w:t>such inventions</w:t>
      </w:r>
      <w:proofErr w:type="gramEnd"/>
      <w:r w:rsidRPr="008D64D0">
        <w:t xml:space="preserve">. Thus, total societal resources are wasted, and </w:t>
      </w:r>
      <w:proofErr w:type="gramStart"/>
      <w:r w:rsidRPr="008D64D0">
        <w:t>the  [</w:t>
      </w:r>
      <w:proofErr w:type="gramEnd"/>
      <w:r w:rsidRPr="008D64D0">
        <w:t xml:space="preserve">*954]  advancement of technology is impeded. </w:t>
      </w:r>
      <w:proofErr w:type="gramStart"/>
      <w:r w:rsidRPr="008D64D0">
        <w:t>22</w:t>
      </w:r>
      <w:r>
        <w:t xml:space="preserve"> </w:t>
      </w:r>
      <w:r w:rsidRPr="008D64D0">
        <w:t xml:space="preserve"> Therefore</w:t>
      </w:r>
      <w:proofErr w:type="gramEnd"/>
      <w:r w:rsidRPr="008D64D0">
        <w:t xml:space="preserve">, to prevent inventors from keeping their inventions as trade secrets and making their inventions inaccessible to the public, it is necessary for governments to grant exclusive rights to inventors for a definite term in exchange for the disclosure of their inventions. </w:t>
      </w:r>
      <w:proofErr w:type="gramStart"/>
      <w:r w:rsidRPr="008D64D0">
        <w:t>23</w:t>
      </w:r>
      <w:r>
        <w:t xml:space="preserve"> </w:t>
      </w:r>
      <w:r w:rsidRPr="008D64D0">
        <w:t xml:space="preserve"> The</w:t>
      </w:r>
      <w:proofErr w:type="gramEnd"/>
      <w:r w:rsidRPr="008D64D0">
        <w:t xml:space="preserve"> disclosure theory has been so influential in "the history of the patent institution and among legal theorists" that economic analysis has focused on the "strategic disclosure inherent in the decision to [grant the] patent." 24</w:t>
      </w:r>
      <w:r>
        <w:t xml:space="preserve"> </w:t>
      </w:r>
    </w:p>
    <w:p w14:paraId="253D8516" w14:textId="77777777" w:rsidR="00F52ACE" w:rsidRPr="008D64D0" w:rsidRDefault="00F52ACE" w:rsidP="00F52ACE">
      <w:r w:rsidRPr="008D64D0">
        <w:t xml:space="preserve">Not only do the </w:t>
      </w:r>
      <w:r w:rsidRPr="00FF1CF3">
        <w:rPr>
          <w:rStyle w:val="StyleUnderline"/>
          <w:highlight w:val="cyan"/>
        </w:rPr>
        <w:t>exclusive rights of a patent encourage inventors to invent, but they also encourage investors to invest in the patent's development and commercialization.</w:t>
      </w:r>
      <w:r w:rsidRPr="008D64D0">
        <w:t xml:space="preserve"> </w:t>
      </w:r>
      <w:proofErr w:type="gramStart"/>
      <w:r w:rsidRPr="008D64D0">
        <w:t>25</w:t>
      </w:r>
      <w:r>
        <w:t xml:space="preserve"> </w:t>
      </w:r>
      <w:r w:rsidRPr="008D64D0">
        <w:t xml:space="preserve"> Inventors</w:t>
      </w:r>
      <w:proofErr w:type="gramEnd"/>
      <w:r w:rsidRPr="008D64D0">
        <w:t xml:space="preserve"> are encouraged, because exclusive rights allow them to commercialize their inventions or license them. </w:t>
      </w:r>
      <w:proofErr w:type="gramStart"/>
      <w:r w:rsidRPr="008D64D0">
        <w:t>26</w:t>
      </w:r>
      <w:r>
        <w:t xml:space="preserve"> </w:t>
      </w:r>
      <w:r w:rsidRPr="008D64D0">
        <w:t xml:space="preserve"> Under</w:t>
      </w:r>
      <w:proofErr w:type="gramEnd"/>
      <w:r w:rsidRPr="008D64D0">
        <w:t xml:space="preserve"> both the commercialization and licensing options, inventors can recoup the costs accrued in making their invention and even make a profit. </w:t>
      </w:r>
      <w:proofErr w:type="gramStart"/>
      <w:r w:rsidRPr="008D64D0">
        <w:t>27</w:t>
      </w:r>
      <w:r>
        <w:t xml:space="preserve"> </w:t>
      </w:r>
      <w:r w:rsidRPr="008D64D0">
        <w:t xml:space="preserve"> In</w:t>
      </w:r>
      <w:proofErr w:type="gramEnd"/>
      <w:r w:rsidRPr="008D64D0">
        <w:t xml:space="preserve"> addition, by securing the right to a monopoly for an invention through patent law, the holders of the right can, without worrying about competition, enjoy an exclusive market and price. </w:t>
      </w:r>
      <w:proofErr w:type="gramStart"/>
      <w:r w:rsidRPr="008D64D0">
        <w:t>28</w:t>
      </w:r>
      <w:r>
        <w:t xml:space="preserve"> </w:t>
      </w:r>
      <w:r w:rsidRPr="008D64D0">
        <w:t xml:space="preserve"> For</w:t>
      </w:r>
      <w:proofErr w:type="gramEnd"/>
      <w:r w:rsidRPr="008D64D0">
        <w:t xml:space="preserve"> the same reasons, patented inventions that have potential commercial value attract investment. Thus, disclosure theory provides that the stimuli generated by patent law thereby advance the development of science and technology. 29</w:t>
      </w:r>
      <w:r>
        <w:t xml:space="preserve"> </w:t>
      </w:r>
    </w:p>
    <w:p w14:paraId="4427714A" w14:textId="77777777" w:rsidR="00F52ACE" w:rsidRPr="008D64D0" w:rsidRDefault="00F52ACE" w:rsidP="00F52ACE">
      <w:r w:rsidRPr="008D64D0">
        <w:t>B. Modern Patent Law Theories as a Basis for Indigenous IP Law</w:t>
      </w:r>
    </w:p>
    <w:p w14:paraId="3831FBA0" w14:textId="77777777" w:rsidR="00F52ACE" w:rsidRPr="008D64D0" w:rsidRDefault="00F52ACE" w:rsidP="00F52ACE">
      <w:r w:rsidRPr="008D64D0">
        <w:t xml:space="preserve">The </w:t>
      </w:r>
      <w:r w:rsidRPr="008D64D0">
        <w:rPr>
          <w:rStyle w:val="Emphasis"/>
        </w:rPr>
        <w:t xml:space="preserve">modern </w:t>
      </w:r>
      <w:r w:rsidRPr="00FF1CF3">
        <w:rPr>
          <w:rStyle w:val="Emphasis"/>
          <w:highlight w:val="cyan"/>
        </w:rPr>
        <w:t>patent law</w:t>
      </w:r>
      <w:r w:rsidRPr="008D64D0">
        <w:rPr>
          <w:rStyle w:val="Emphasis"/>
        </w:rPr>
        <w:t xml:space="preserve"> theories described above </w:t>
      </w:r>
      <w:r w:rsidRPr="00FF1CF3">
        <w:rPr>
          <w:rStyle w:val="Emphasis"/>
          <w:highlight w:val="cyan"/>
        </w:rPr>
        <w:t>can accommodate indigenous IP rights</w:t>
      </w:r>
      <w:r w:rsidRPr="008D64D0">
        <w:rPr>
          <w:rStyle w:val="StyleUnderline"/>
        </w:rPr>
        <w:t xml:space="preserve">, namely promoting advancement of technology and science. Rewarding indigenous peoples' IP rights could stimulate them to disclose their knowledge of biological resources and promote their willingness to collaborate with interested entities. </w:t>
      </w:r>
      <w:r w:rsidRPr="00FF1CF3">
        <w:rPr>
          <w:rStyle w:val="Emphasis"/>
          <w:highlight w:val="cyan"/>
        </w:rPr>
        <w:t>Developed areas and industries would also benefit from these disclosures</w:t>
      </w:r>
      <w:r w:rsidRPr="008D64D0">
        <w:t>.</w:t>
      </w:r>
    </w:p>
    <w:p w14:paraId="708EF77F" w14:textId="77777777" w:rsidR="00F52ACE" w:rsidRPr="008D64D0" w:rsidRDefault="00F52ACE" w:rsidP="00F52ACE">
      <w:pPr>
        <w:rPr>
          <w:rStyle w:val="Emphasis"/>
        </w:rPr>
      </w:pPr>
      <w:r w:rsidRPr="008D64D0">
        <w:rPr>
          <w:sz w:val="16"/>
        </w:rPr>
        <w:t xml:space="preserve">Such potential benefits are evidenced by the fact that </w:t>
      </w:r>
      <w:r w:rsidRPr="008D64D0">
        <w:rPr>
          <w:rStyle w:val="StyleUnderline"/>
        </w:rPr>
        <w:t>native ethnobiological knowledge provides researchers with "not only the identity of the plant, but also the specific part of the plant that contains the substance</w:t>
      </w:r>
      <w:r w:rsidRPr="008D64D0">
        <w:rPr>
          <w:sz w:val="16"/>
        </w:rPr>
        <w:t>,  [*955]  the time of year during which the substance is present in the plant, the method of preparing the substance, and the symptoms the substance will alleviate." 30</w:t>
      </w:r>
      <w:r>
        <w:rPr>
          <w:sz w:val="16"/>
        </w:rPr>
        <w:t xml:space="preserve"> </w:t>
      </w:r>
      <w:r w:rsidRPr="008D64D0">
        <w:rPr>
          <w:sz w:val="16"/>
        </w:rPr>
        <w:t xml:space="preserve"> For example, balsamroot, also known as the sunflower, belongs to the aster family. It has been "used to treat a variety of skin ailments, including infections," by the Secwepemc people living in British Columbia. </w:t>
      </w:r>
      <w:proofErr w:type="gramStart"/>
      <w:r w:rsidRPr="008D64D0">
        <w:rPr>
          <w:sz w:val="16"/>
        </w:rPr>
        <w:t>31</w:t>
      </w:r>
      <w:r>
        <w:rPr>
          <w:sz w:val="16"/>
        </w:rPr>
        <w:t xml:space="preserve"> </w:t>
      </w:r>
      <w:r w:rsidRPr="008D64D0">
        <w:rPr>
          <w:sz w:val="16"/>
        </w:rPr>
        <w:t xml:space="preserve"> Secwepemc</w:t>
      </w:r>
      <w:proofErr w:type="gramEnd"/>
      <w:r w:rsidRPr="008D64D0">
        <w:rPr>
          <w:sz w:val="16"/>
        </w:rPr>
        <w:t xml:space="preserve"> elders recommend "digging the roots after flowering, in midsummer, when the medicinal qualities of the root are believed to be highest. Then the roots are boiled in water and left to stand until a layer of pitch collects at the surface. The pitch is applied directly [to the] infected areas." </w:t>
      </w:r>
      <w:proofErr w:type="gramStart"/>
      <w:r w:rsidRPr="008D64D0">
        <w:rPr>
          <w:sz w:val="16"/>
        </w:rPr>
        <w:t>32</w:t>
      </w:r>
      <w:r>
        <w:rPr>
          <w:sz w:val="16"/>
        </w:rPr>
        <w:t xml:space="preserve"> </w:t>
      </w:r>
      <w:r w:rsidRPr="008D64D0">
        <w:rPr>
          <w:sz w:val="16"/>
        </w:rPr>
        <w:t xml:space="preserve"> The</w:t>
      </w:r>
      <w:proofErr w:type="gramEnd"/>
      <w:r w:rsidRPr="008D64D0">
        <w:rPr>
          <w:sz w:val="16"/>
        </w:rPr>
        <w:t xml:space="preserve"> usage suggests that balsamroots might "have antimicrobial properties." 33</w:t>
      </w:r>
      <w:r>
        <w:rPr>
          <w:sz w:val="16"/>
        </w:rPr>
        <w:t xml:space="preserve"> </w:t>
      </w:r>
      <w:r w:rsidRPr="008D64D0">
        <w:rPr>
          <w:sz w:val="16"/>
        </w:rPr>
        <w:t xml:space="preserve"> Consistent with this implication, a standard laboratory bioassay revealed that balsamroot extract has both antibacterial and antifungal activities. </w:t>
      </w:r>
      <w:proofErr w:type="gramStart"/>
      <w:r w:rsidRPr="008D64D0">
        <w:rPr>
          <w:sz w:val="16"/>
        </w:rPr>
        <w:t>34</w:t>
      </w:r>
      <w:r>
        <w:rPr>
          <w:sz w:val="16"/>
        </w:rPr>
        <w:t xml:space="preserve"> </w:t>
      </w:r>
      <w:r w:rsidRPr="008D64D0">
        <w:rPr>
          <w:sz w:val="16"/>
        </w:rPr>
        <w:t xml:space="preserve"> This</w:t>
      </w:r>
      <w:proofErr w:type="gramEnd"/>
      <w:r w:rsidRPr="008D64D0">
        <w:rPr>
          <w:sz w:val="16"/>
        </w:rPr>
        <w:t xml:space="preserve"> example shows that native knowledge can direct scientists to test the right plant, and the right part of the plant, at the right growing stage to discover a new medicine. </w:t>
      </w:r>
      <w:r w:rsidRPr="00FF1CF3">
        <w:rPr>
          <w:rStyle w:val="Emphasis"/>
          <w:highlight w:val="cyan"/>
        </w:rPr>
        <w:t>Consequently, disclosure of such knowledge would reduce research costs and is therefore valuable to modern science.</w:t>
      </w:r>
    </w:p>
    <w:p w14:paraId="37B9C331" w14:textId="77777777" w:rsidR="00F52ACE" w:rsidRPr="008D64D0" w:rsidRDefault="00F52ACE" w:rsidP="00F52ACE">
      <w:pPr>
        <w:rPr>
          <w:rStyle w:val="Emphasis"/>
        </w:rPr>
      </w:pPr>
      <w:r w:rsidRPr="008D64D0">
        <w:rPr>
          <w:rStyle w:val="StyleUnderline"/>
        </w:rPr>
        <w:t>Laws protecting indigenous property rights would facilitate access to indigenous IP. If states enact laws to protect indigenous IP, the process of obtaining, transferring, and enforcing the rights would be streamlined</w:t>
      </w:r>
      <w:r w:rsidRPr="008D64D0">
        <w:t xml:space="preserve">. </w:t>
      </w:r>
      <w:r w:rsidRPr="00FF1CF3">
        <w:rPr>
          <w:rStyle w:val="Emphasis"/>
          <w:highlight w:val="cyan"/>
        </w:rPr>
        <w:t>Indigenous peoples could</w:t>
      </w:r>
      <w:r w:rsidRPr="008D64D0">
        <w:rPr>
          <w:rStyle w:val="Emphasis"/>
        </w:rPr>
        <w:t xml:space="preserve">, therefore, easily </w:t>
      </w:r>
      <w:r w:rsidRPr="00FF1CF3">
        <w:rPr>
          <w:rStyle w:val="Emphasis"/>
          <w:highlight w:val="cyan"/>
        </w:rPr>
        <w:t>license</w:t>
      </w:r>
      <w:r w:rsidRPr="008D64D0">
        <w:rPr>
          <w:rStyle w:val="Emphasis"/>
        </w:rPr>
        <w:t xml:space="preserve"> the </w:t>
      </w:r>
      <w:r w:rsidRPr="00FF1CF3">
        <w:rPr>
          <w:rStyle w:val="Emphasis"/>
          <w:highlight w:val="cyan"/>
        </w:rPr>
        <w:t>use of</w:t>
      </w:r>
      <w:r w:rsidRPr="008D64D0">
        <w:rPr>
          <w:rStyle w:val="Emphasis"/>
        </w:rPr>
        <w:t xml:space="preserve"> that </w:t>
      </w:r>
      <w:r w:rsidRPr="00FF1CF3">
        <w:rPr>
          <w:rStyle w:val="Emphasis"/>
          <w:highlight w:val="cyan"/>
        </w:rPr>
        <w:t>IP</w:t>
      </w:r>
      <w:r w:rsidRPr="008D64D0">
        <w:rPr>
          <w:rStyle w:val="Emphasis"/>
        </w:rPr>
        <w:t xml:space="preserve"> in accordance </w:t>
      </w:r>
      <w:r w:rsidRPr="00FF1CF3">
        <w:rPr>
          <w:rStyle w:val="Emphasis"/>
          <w:highlight w:val="cyan"/>
        </w:rPr>
        <w:t>with clear laws</w:t>
      </w:r>
      <w:r w:rsidRPr="008D64D0">
        <w:rPr>
          <w:rStyle w:val="Emphasis"/>
        </w:rPr>
        <w:t xml:space="preserve">. Additionally, </w:t>
      </w:r>
      <w:r w:rsidRPr="00FF1CF3">
        <w:rPr>
          <w:rStyle w:val="Emphasis"/>
          <w:highlight w:val="cyan"/>
        </w:rPr>
        <w:t xml:space="preserve">securing indigenous IP rights would </w:t>
      </w:r>
      <w:r w:rsidRPr="008D64D0">
        <w:rPr>
          <w:rStyle w:val="Emphasis"/>
        </w:rPr>
        <w:t xml:space="preserve">likely </w:t>
      </w:r>
      <w:r w:rsidRPr="00FF1CF3">
        <w:rPr>
          <w:rStyle w:val="Emphasis"/>
          <w:highlight w:val="cyan"/>
        </w:rPr>
        <w:t>attract investment</w:t>
      </w:r>
      <w:r w:rsidRPr="008D64D0">
        <w:rPr>
          <w:rStyle w:val="Emphasis"/>
        </w:rPr>
        <w:t xml:space="preserve"> because such rights would generate, </w:t>
      </w:r>
      <w:proofErr w:type="gramStart"/>
      <w:r w:rsidRPr="008D64D0">
        <w:rPr>
          <w:rStyle w:val="Emphasis"/>
        </w:rPr>
        <w:t>similar to</w:t>
      </w:r>
      <w:proofErr w:type="gramEnd"/>
      <w:r w:rsidRPr="008D64D0">
        <w:rPr>
          <w:rStyle w:val="Emphasis"/>
        </w:rPr>
        <w:t xml:space="preserve"> modern patent rights, an exclusive market in which capitalists would be more willing to invest</w:t>
      </w:r>
      <w:r w:rsidRPr="008D64D0">
        <w:t xml:space="preserve">. </w:t>
      </w:r>
      <w:proofErr w:type="gramStart"/>
      <w:r w:rsidRPr="008D64D0">
        <w:t>35</w:t>
      </w:r>
      <w:r>
        <w:t xml:space="preserve"> </w:t>
      </w:r>
      <w:r w:rsidRPr="008D64D0">
        <w:t xml:space="preserve"> These</w:t>
      </w:r>
      <w:proofErr w:type="gramEnd"/>
      <w:r w:rsidRPr="008D64D0">
        <w:t xml:space="preserve"> potential </w:t>
      </w:r>
      <w:r w:rsidRPr="008D64D0">
        <w:rPr>
          <w:rStyle w:val="Emphasis"/>
        </w:rPr>
        <w:t>benefits would promote the commercialization of indigenous IP and its public access.</w:t>
      </w:r>
    </w:p>
    <w:p w14:paraId="6C81F29C" w14:textId="77777777" w:rsidR="00F52ACE" w:rsidRPr="008D64D0" w:rsidRDefault="00F52ACE" w:rsidP="00F52ACE">
      <w:pPr>
        <w:rPr>
          <w:sz w:val="16"/>
        </w:rPr>
      </w:pPr>
      <w:r w:rsidRPr="008D64D0">
        <w:rPr>
          <w:sz w:val="16"/>
        </w:rPr>
        <w:t xml:space="preserve">In contrast, users without protection of relevant laws often find themselves faced with lawsuits because there is uncertainty about what indigenous IP is, who owns it, and how users can legally access it. </w:t>
      </w:r>
      <w:proofErr w:type="gramStart"/>
      <w:r w:rsidRPr="008D64D0">
        <w:rPr>
          <w:sz w:val="16"/>
        </w:rPr>
        <w:t>36</w:t>
      </w:r>
      <w:r>
        <w:rPr>
          <w:sz w:val="16"/>
        </w:rPr>
        <w:t xml:space="preserve"> </w:t>
      </w:r>
      <w:r w:rsidRPr="008D64D0">
        <w:rPr>
          <w:sz w:val="16"/>
        </w:rPr>
        <w:t xml:space="preserve"> The</w:t>
      </w:r>
      <w:proofErr w:type="gramEnd"/>
      <w:r w:rsidRPr="008D64D0">
        <w:rPr>
          <w:sz w:val="16"/>
        </w:rPr>
        <w:t xml:space="preserve"> Tropical Botanic Garden and Research Institute ("TBGRI") in India, for example, sold a private company the IP rights to the wild plant species arogyapacha. </w:t>
      </w:r>
      <w:proofErr w:type="gramStart"/>
      <w:r w:rsidRPr="008D64D0">
        <w:rPr>
          <w:sz w:val="16"/>
        </w:rPr>
        <w:t>37</w:t>
      </w:r>
      <w:r>
        <w:rPr>
          <w:sz w:val="16"/>
        </w:rPr>
        <w:t xml:space="preserve"> </w:t>
      </w:r>
      <w:r w:rsidRPr="008D64D0">
        <w:rPr>
          <w:sz w:val="16"/>
        </w:rPr>
        <w:t xml:space="preserve"> TBGRI</w:t>
      </w:r>
      <w:proofErr w:type="gramEnd"/>
      <w:r w:rsidRPr="008D64D0">
        <w:rPr>
          <w:sz w:val="16"/>
        </w:rPr>
        <w:t xml:space="preserve"> shared the profits with the local Kanis tribe, who live  [*956]  in the area where the wild plant species grows. </w:t>
      </w:r>
      <w:proofErr w:type="gramStart"/>
      <w:r w:rsidRPr="008D64D0">
        <w:rPr>
          <w:sz w:val="16"/>
        </w:rPr>
        <w:t>38</w:t>
      </w:r>
      <w:r>
        <w:rPr>
          <w:sz w:val="16"/>
        </w:rPr>
        <w:t xml:space="preserve"> </w:t>
      </w:r>
      <w:r w:rsidRPr="008D64D0">
        <w:rPr>
          <w:sz w:val="16"/>
        </w:rPr>
        <w:t xml:space="preserve"> However</w:t>
      </w:r>
      <w:proofErr w:type="gramEnd"/>
      <w:r w:rsidRPr="008D64D0">
        <w:rPr>
          <w:sz w:val="16"/>
        </w:rPr>
        <w:t>, the Kanis people living in other areas of India objected to this deal, claiming that they also own knowledge of the species. 39</w:t>
      </w:r>
      <w:r>
        <w:rPr>
          <w:sz w:val="16"/>
        </w:rPr>
        <w:t xml:space="preserve"> </w:t>
      </w:r>
    </w:p>
    <w:p w14:paraId="50453345" w14:textId="77777777" w:rsidR="00F52ACE" w:rsidRPr="008D64D0" w:rsidRDefault="00F52ACE" w:rsidP="00F52ACE">
      <w:pPr>
        <w:rPr>
          <w:sz w:val="16"/>
        </w:rPr>
      </w:pPr>
      <w:r w:rsidRPr="008D64D0">
        <w:rPr>
          <w:sz w:val="16"/>
        </w:rPr>
        <w:t xml:space="preserve">All humans benefit from saving diversified genetic resources. The </w:t>
      </w:r>
      <w:r w:rsidRPr="00FF1CF3">
        <w:rPr>
          <w:rStyle w:val="Emphasis"/>
          <w:highlight w:val="cyan"/>
        </w:rPr>
        <w:t>revenue accrued from IP rights can help indigenous peoples to develop their economies, schools, technology, and especially, to protect biodiversity</w:t>
      </w:r>
      <w:r w:rsidRPr="008D64D0">
        <w:rPr>
          <w:sz w:val="16"/>
        </w:rPr>
        <w:t xml:space="preserve">. Diversified genetic resources provide modern science with raw materials needed to develop new biological products. The insulin administered to diabetics, for example, used to be extracted from pigs. </w:t>
      </w:r>
      <w:proofErr w:type="gramStart"/>
      <w:r w:rsidRPr="008D64D0">
        <w:rPr>
          <w:sz w:val="16"/>
        </w:rPr>
        <w:t>40</w:t>
      </w:r>
      <w:r>
        <w:rPr>
          <w:sz w:val="16"/>
        </w:rPr>
        <w:t xml:space="preserve"> </w:t>
      </w:r>
      <w:r w:rsidRPr="008D64D0">
        <w:rPr>
          <w:sz w:val="16"/>
        </w:rPr>
        <w:t xml:space="preserve"> This</w:t>
      </w:r>
      <w:proofErr w:type="gramEnd"/>
      <w:r w:rsidRPr="008D64D0">
        <w:rPr>
          <w:sz w:val="16"/>
        </w:rPr>
        <w:t xml:space="preserve"> type of insulin differs from human insulin by only one amino acid. </w:t>
      </w:r>
      <w:proofErr w:type="gramStart"/>
      <w:r w:rsidRPr="008D64D0">
        <w:rPr>
          <w:sz w:val="16"/>
        </w:rPr>
        <w:t>41</w:t>
      </w:r>
      <w:r>
        <w:rPr>
          <w:sz w:val="16"/>
        </w:rPr>
        <w:t xml:space="preserve"> </w:t>
      </w:r>
      <w:r w:rsidRPr="008D64D0">
        <w:rPr>
          <w:sz w:val="16"/>
        </w:rPr>
        <w:t xml:space="preserve"> However</w:t>
      </w:r>
      <w:proofErr w:type="gramEnd"/>
      <w:r w:rsidRPr="008D64D0">
        <w:rPr>
          <w:sz w:val="16"/>
        </w:rPr>
        <w:t xml:space="preserve">, the one amino acid difference can cause an allergic reaction in some patients. </w:t>
      </w:r>
      <w:proofErr w:type="gramStart"/>
      <w:r w:rsidRPr="008D64D0">
        <w:rPr>
          <w:sz w:val="16"/>
        </w:rPr>
        <w:t>42</w:t>
      </w:r>
      <w:r>
        <w:rPr>
          <w:sz w:val="16"/>
        </w:rPr>
        <w:t xml:space="preserve"> </w:t>
      </w:r>
      <w:r w:rsidRPr="008D64D0">
        <w:rPr>
          <w:sz w:val="16"/>
        </w:rPr>
        <w:t xml:space="preserve"> Using</w:t>
      </w:r>
      <w:proofErr w:type="gramEnd"/>
      <w:r w:rsidRPr="008D64D0">
        <w:rPr>
          <w:sz w:val="16"/>
        </w:rPr>
        <w:t xml:space="preserve"> modern biological technology, biologists modify </w:t>
      </w:r>
      <w:proofErr w:type="gramStart"/>
      <w:r w:rsidRPr="008D64D0">
        <w:rPr>
          <w:sz w:val="16"/>
        </w:rPr>
        <w:t>the pig</w:t>
      </w:r>
      <w:proofErr w:type="gramEnd"/>
      <w:r w:rsidRPr="008D64D0">
        <w:rPr>
          <w:sz w:val="16"/>
        </w:rPr>
        <w:t xml:space="preserve"> insulin to be identical to human insulin and thereby eliminate the allergic problem. </w:t>
      </w:r>
      <w:proofErr w:type="gramStart"/>
      <w:r w:rsidRPr="008D64D0">
        <w:rPr>
          <w:sz w:val="16"/>
        </w:rPr>
        <w:t>43</w:t>
      </w:r>
      <w:r>
        <w:rPr>
          <w:sz w:val="16"/>
        </w:rPr>
        <w:t xml:space="preserve"> </w:t>
      </w:r>
      <w:r w:rsidRPr="008D64D0">
        <w:rPr>
          <w:sz w:val="16"/>
        </w:rPr>
        <w:t xml:space="preserve"> This</w:t>
      </w:r>
      <w:proofErr w:type="gramEnd"/>
      <w:r w:rsidRPr="008D64D0">
        <w:rPr>
          <w:sz w:val="16"/>
        </w:rPr>
        <w:t xml:space="preserve"> fact illustrates that biologists can combine natural genetic materials and modern biotechnology to find new genes and chemicals to treat illnesses. Other modern problems, such as alternative energy, might also find answers in diversified genetic resources. In the future, petroleum might be replaced with polymers from renewable plants, bacteria, or other unknown organisms.</w:t>
      </w:r>
    </w:p>
    <w:p w14:paraId="09CCCDCA" w14:textId="77777777" w:rsidR="00F52ACE" w:rsidRPr="008D64D0" w:rsidRDefault="00F52ACE" w:rsidP="00F52ACE">
      <w:pPr>
        <w:rPr>
          <w:rStyle w:val="Emphasis"/>
        </w:rPr>
      </w:pPr>
      <w:r w:rsidRPr="008D64D0">
        <w:t xml:space="preserve">The above analysis shows that </w:t>
      </w:r>
      <w:r w:rsidRPr="00FF1CF3">
        <w:rPr>
          <w:rStyle w:val="Emphasis"/>
          <w:highlight w:val="cyan"/>
        </w:rPr>
        <w:t xml:space="preserve">using patent law </w:t>
      </w:r>
      <w:r w:rsidRPr="008D64D0">
        <w:rPr>
          <w:rStyle w:val="Emphasis"/>
        </w:rPr>
        <w:t xml:space="preserve">as an instrument </w:t>
      </w:r>
      <w:r w:rsidRPr="00FF1CF3">
        <w:rPr>
          <w:rStyle w:val="Emphasis"/>
          <w:highlight w:val="cyan"/>
        </w:rPr>
        <w:t xml:space="preserve">to promote </w:t>
      </w:r>
      <w:r w:rsidRPr="008D64D0">
        <w:rPr>
          <w:rStyle w:val="Emphasis"/>
        </w:rPr>
        <w:t xml:space="preserve">the </w:t>
      </w:r>
      <w:r w:rsidRPr="00FF1CF3">
        <w:rPr>
          <w:rStyle w:val="Emphasis"/>
          <w:highlight w:val="cyan"/>
        </w:rPr>
        <w:t xml:space="preserve">development </w:t>
      </w:r>
      <w:r w:rsidRPr="008D64D0">
        <w:t>and disclosure</w:t>
      </w:r>
      <w:r w:rsidRPr="008D64D0">
        <w:rPr>
          <w:rStyle w:val="Emphasis"/>
        </w:rPr>
        <w:t xml:space="preserve"> </w:t>
      </w:r>
      <w:r w:rsidRPr="00FF1CF3">
        <w:rPr>
          <w:rStyle w:val="Emphasis"/>
          <w:highlight w:val="cyan"/>
        </w:rPr>
        <w:t xml:space="preserve">of indigenous IP </w:t>
      </w:r>
      <w:r w:rsidRPr="008D64D0">
        <w:rPr>
          <w:rStyle w:val="Emphasis"/>
        </w:rPr>
        <w:t xml:space="preserve">could meaningfully </w:t>
      </w:r>
      <w:r w:rsidRPr="00FF1CF3">
        <w:rPr>
          <w:rStyle w:val="Emphasis"/>
          <w:highlight w:val="cyan"/>
        </w:rPr>
        <w:t>advance technology and science.</w:t>
      </w:r>
    </w:p>
    <w:p w14:paraId="10FF6B31" w14:textId="77777777" w:rsidR="00F52ACE" w:rsidRPr="008D64D0" w:rsidRDefault="00F52ACE" w:rsidP="00F52ACE">
      <w:pPr>
        <w:pStyle w:val="Heading3"/>
        <w:rPr>
          <w:rFonts w:cs="Calibri"/>
        </w:rPr>
      </w:pPr>
      <w:r w:rsidRPr="008D64D0">
        <w:rPr>
          <w:rFonts w:cs="Calibri"/>
        </w:rPr>
        <w:t>AT: Anti-Biopiracy laws fail---2AC</w:t>
      </w:r>
    </w:p>
    <w:p w14:paraId="31C0021B" w14:textId="26167235" w:rsidR="00F52ACE" w:rsidRPr="008D64D0" w:rsidRDefault="00F52ACE" w:rsidP="00F52ACE">
      <w:pPr>
        <w:pStyle w:val="Heading4"/>
        <w:rPr>
          <w:rFonts w:cs="Calibri"/>
        </w:rPr>
      </w:pPr>
      <w:r w:rsidRPr="008D64D0">
        <w:rPr>
          <w:rFonts w:cs="Calibri"/>
        </w:rPr>
        <w:t>Empirics proves anti-bioprospecting laws are effective</w:t>
      </w:r>
    </w:p>
    <w:p w14:paraId="2E1D8E57" w14:textId="77777777" w:rsidR="00F52ACE" w:rsidRPr="008D64D0" w:rsidRDefault="00F52ACE" w:rsidP="00F52ACE">
      <w:r w:rsidRPr="008D64D0">
        <w:t xml:space="preserve">Gloria </w:t>
      </w:r>
      <w:r w:rsidRPr="008D64D0">
        <w:rPr>
          <w:rStyle w:val="Style13ptBold"/>
        </w:rPr>
        <w:t>Soto 22</w:t>
      </w:r>
      <w:r w:rsidRPr="008D64D0">
        <w:t xml:space="preserve"> [Gloria Soto, J.D. Drake University Law School, 2023; B.A. in Political Science with a Minor in Sociology, University of California San Diego, 12-21-2022, “NOTE: PIRACY BY PATENTS: HOW UNITED STATES PATENT LAW ENABLES BIOPIRACY”, Drake Journal of Agricultural Law Volume 2 Number 1]/IshDpk</w:t>
      </w:r>
    </w:p>
    <w:p w14:paraId="3EEA72DA" w14:textId="77777777" w:rsidR="00F52ACE" w:rsidRPr="008D64D0" w:rsidRDefault="00F52ACE" w:rsidP="00F52ACE">
      <w:r w:rsidRPr="008D64D0">
        <w:t>4. Policies in the United States</w:t>
      </w:r>
    </w:p>
    <w:p w14:paraId="4344E777" w14:textId="77777777" w:rsidR="00F52ACE" w:rsidRPr="008D64D0" w:rsidRDefault="00F52ACE" w:rsidP="00F52ACE">
      <w:r w:rsidRPr="008D64D0">
        <w:t>i. Bioprospecting in National Parks</w:t>
      </w:r>
    </w:p>
    <w:p w14:paraId="4570AB01" w14:textId="77777777" w:rsidR="00F52ACE" w:rsidRPr="008D64D0" w:rsidRDefault="00F52ACE" w:rsidP="00F52ACE">
      <w:r w:rsidRPr="008D64D0">
        <w:t xml:space="preserve">In contrast to megadiverse countries, the </w:t>
      </w:r>
      <w:r w:rsidRPr="00FF1CF3">
        <w:rPr>
          <w:rStyle w:val="Emphasis"/>
          <w:highlight w:val="cyan"/>
        </w:rPr>
        <w:t>U</w:t>
      </w:r>
      <w:r w:rsidRPr="008D64D0">
        <w:rPr>
          <w:rStyle w:val="Emphasis"/>
        </w:rPr>
        <w:t xml:space="preserve">nited </w:t>
      </w:r>
      <w:r w:rsidRPr="00FF1CF3">
        <w:rPr>
          <w:rStyle w:val="Emphasis"/>
          <w:highlight w:val="cyan"/>
        </w:rPr>
        <w:t>S</w:t>
      </w:r>
      <w:r w:rsidRPr="008D64D0">
        <w:rPr>
          <w:rStyle w:val="Emphasis"/>
        </w:rPr>
        <w:t xml:space="preserve">tates currently </w:t>
      </w:r>
      <w:r w:rsidRPr="00FF1CF3">
        <w:rPr>
          <w:rStyle w:val="Emphasis"/>
          <w:highlight w:val="cyan"/>
        </w:rPr>
        <w:t xml:space="preserve">has no legislation to </w:t>
      </w:r>
      <w:r w:rsidRPr="008D64D0">
        <w:rPr>
          <w:rStyle w:val="Emphasis"/>
        </w:rPr>
        <w:t xml:space="preserve">directly </w:t>
      </w:r>
      <w:r w:rsidRPr="00FF1CF3">
        <w:rPr>
          <w:rStyle w:val="Emphasis"/>
          <w:highlight w:val="cyan"/>
        </w:rPr>
        <w:t>combat biopiracy</w:t>
      </w:r>
      <w:r w:rsidRPr="008D64D0">
        <w:t xml:space="preserve">. </w:t>
      </w:r>
      <w:r w:rsidRPr="008D64D0">
        <w:rPr>
          <w:rStyle w:val="StyleUnderline"/>
        </w:rPr>
        <w:t xml:space="preserve">However, the United States has implemented policies restricting </w:t>
      </w:r>
      <w:r w:rsidRPr="008D64D0">
        <w:rPr>
          <w:rStyle w:val="Emphasis"/>
        </w:rPr>
        <w:t>bioprospecting</w:t>
      </w:r>
      <w:r w:rsidRPr="008D64D0">
        <w:rPr>
          <w:rStyle w:val="StyleUnderline"/>
        </w:rPr>
        <w:t xml:space="preserve"> in its own national parks. </w:t>
      </w:r>
      <w:r w:rsidRPr="008D64D0">
        <w:t>157</w:t>
      </w:r>
      <w:r>
        <w:t xml:space="preserve"> </w:t>
      </w:r>
      <w:r w:rsidRPr="008D64D0">
        <w:t>In Edmonds Institute v. Babbit, a United States District Court held that national parks could enter into agreements with bioprospectors seeking to conduct research in national parks. 158</w:t>
      </w:r>
      <w:r>
        <w:t xml:space="preserve"> </w:t>
      </w:r>
      <w:r w:rsidRPr="008D64D0">
        <w:t xml:space="preserve">In 1997, Yellowstone National Park entered into a </w:t>
      </w:r>
      <w:r w:rsidRPr="008D64D0">
        <w:rPr>
          <w:rStyle w:val="StyleUnderline"/>
        </w:rPr>
        <w:t>cooperative research and development agreement (</w:t>
      </w:r>
      <w:r w:rsidRPr="008D64D0">
        <w:rPr>
          <w:rStyle w:val="Emphasis"/>
        </w:rPr>
        <w:t>CRADA</w:t>
      </w:r>
      <w:r w:rsidRPr="008D64D0">
        <w:rPr>
          <w:rStyle w:val="StyleUnderline"/>
        </w:rPr>
        <w:t>) with a biotechnology company</w:t>
      </w:r>
      <w:r w:rsidRPr="008D64D0">
        <w:t>, Diversa Corporation, which would allow the company to collect microorganisms from the national park. 159</w:t>
      </w:r>
      <w:r>
        <w:t xml:space="preserve"> </w:t>
      </w:r>
      <w:r w:rsidRPr="008D64D0">
        <w:t>The agreement required payment from any of Diversa's marketable findings and was the first time a national park had contracted to benefit financially from a bioprospector's findings. 160</w:t>
      </w:r>
      <w:r>
        <w:t xml:space="preserve"> </w:t>
      </w:r>
      <w:r w:rsidRPr="008D64D0">
        <w:t>The court held that Yellowstone National Park satisfied the definition of "laboratory" under the Federal Technology Transfer Act, that the CRADA between Diversa and Yellowstone was permissible, and that bioprospecting was not a "sale or commercial use." 161Link to the text of the not</w:t>
      </w:r>
    </w:p>
    <w:p w14:paraId="0E5D18FD" w14:textId="77777777" w:rsidR="00F52ACE" w:rsidRPr="008D64D0" w:rsidRDefault="00F52ACE" w:rsidP="00F52ACE">
      <w:r w:rsidRPr="008D64D0">
        <w:t>CRADAs are beneficial to national parks because they "allow the Park to share in revenues generated by beneficial development, and thus, provide a valuable source of funding." 162</w:t>
      </w:r>
      <w:r>
        <w:t xml:space="preserve"> </w:t>
      </w:r>
      <w:r w:rsidRPr="008D64D0">
        <w:t xml:space="preserve">These types of agreements </w:t>
      </w:r>
      <w:r w:rsidRPr="008D64D0">
        <w:rPr>
          <w:rStyle w:val="StyleUnderline"/>
        </w:rPr>
        <w:t>only permit a bioprospector to use their findings for commercial purposes if they have entered into an agreement with the national park, ensuring that any commercial product will be subject to a payment to the agency.</w:t>
      </w:r>
      <w:r w:rsidRPr="008D64D0">
        <w:t xml:space="preserve"> 163</w:t>
      </w:r>
      <w:r>
        <w:t xml:space="preserve"> </w:t>
      </w:r>
      <w:r w:rsidRPr="008D64D0">
        <w:t xml:space="preserve">Upholding this type of </w:t>
      </w:r>
      <w:r w:rsidRPr="008D64D0">
        <w:rPr>
          <w:rStyle w:val="Emphasis"/>
        </w:rPr>
        <w:t>agreement has created a direct connection between the national park's financial future and the "commercial, extractive interests within the Park</w:t>
      </w:r>
      <w:r w:rsidRPr="008D64D0">
        <w:t>." 164</w:t>
      </w:r>
      <w:r>
        <w:t xml:space="preserve"> </w:t>
      </w:r>
      <w:r w:rsidRPr="008D64D0">
        <w:t xml:space="preserve">The court </w:t>
      </w:r>
      <w:r w:rsidRPr="008D64D0">
        <w:rPr>
          <w:rStyle w:val="StyleUnderline"/>
        </w:rPr>
        <w:t xml:space="preserve">found that </w:t>
      </w:r>
      <w:proofErr w:type="gramStart"/>
      <w:r w:rsidRPr="008D64D0">
        <w:rPr>
          <w:rStyle w:val="StyleUnderline"/>
        </w:rPr>
        <w:t>Diversa  [</w:t>
      </w:r>
      <w:proofErr w:type="gramEnd"/>
      <w:r w:rsidRPr="008D64D0">
        <w:rPr>
          <w:rStyle w:val="StyleUnderline"/>
        </w:rPr>
        <w:t xml:space="preserve">*500]  was not making "commercial use" of Park resources because they would be obtaining patents on products created using those resources, </w:t>
      </w:r>
      <w:r w:rsidRPr="008D64D0">
        <w:rPr>
          <w:rStyle w:val="Emphasis"/>
        </w:rPr>
        <w:t>not acquiring title to the specimens themselves</w:t>
      </w:r>
      <w:r w:rsidRPr="008D64D0">
        <w:t>. 165</w:t>
      </w:r>
      <w:r>
        <w:t xml:space="preserve"> </w:t>
      </w:r>
      <w:r w:rsidRPr="008D64D0">
        <w:t>The decision in this case demonstrates the court's interest in protecting national park resources while also ensuring there is financial compensation for the benefits derived from those resources.</w:t>
      </w:r>
    </w:p>
    <w:p w14:paraId="24944A4C" w14:textId="77777777" w:rsidR="00F52ACE" w:rsidRPr="008D64D0" w:rsidRDefault="00F52ACE" w:rsidP="00F52ACE">
      <w:r w:rsidRPr="008D64D0">
        <w:t xml:space="preserve">ii. State Bioprospecting Laws: </w:t>
      </w:r>
      <w:r w:rsidRPr="00FF1CF3">
        <w:rPr>
          <w:rStyle w:val="Emphasis"/>
          <w:highlight w:val="cyan"/>
        </w:rPr>
        <w:t>Utah</w:t>
      </w:r>
    </w:p>
    <w:p w14:paraId="67F31BC6" w14:textId="77777777" w:rsidR="00F52ACE" w:rsidRPr="008D64D0" w:rsidRDefault="00F52ACE" w:rsidP="00F52ACE">
      <w:r w:rsidRPr="008D64D0">
        <w:t xml:space="preserve">After the decision in Babbitt, </w:t>
      </w:r>
      <w:r w:rsidRPr="008D64D0">
        <w:rPr>
          <w:rStyle w:val="StyleUnderline"/>
        </w:rPr>
        <w:t>Utah became the first state to enact bioprospecting legislation</w:t>
      </w:r>
      <w:r w:rsidRPr="008D64D0">
        <w:t>. 166</w:t>
      </w:r>
      <w:r>
        <w:t xml:space="preserve"> </w:t>
      </w:r>
      <w:r w:rsidRPr="008D64D0">
        <w:t>The Utah statute requires registration before engaging in bioprospecting. 167</w:t>
      </w:r>
      <w:r>
        <w:t xml:space="preserve"> </w:t>
      </w:r>
      <w:r w:rsidRPr="008D64D0">
        <w:t>The registration includes payment of a fee, "notice of the state's reservation of economic interest," a signed statement from the person registering stating that the person agrees to negotiate with the state, and the locations where the bioprospecting will occur. 168</w:t>
      </w:r>
      <w:r>
        <w:t xml:space="preserve"> </w:t>
      </w:r>
    </w:p>
    <w:p w14:paraId="747D76C9" w14:textId="77777777" w:rsidR="00F52ACE" w:rsidRPr="008D64D0" w:rsidRDefault="00F52ACE" w:rsidP="00F52ACE">
      <w:r w:rsidRPr="008D64D0">
        <w:t xml:space="preserve">The </w:t>
      </w:r>
      <w:r w:rsidRPr="00FF1CF3">
        <w:rPr>
          <w:rStyle w:val="Emphasis"/>
          <w:highlight w:val="cyan"/>
        </w:rPr>
        <w:t>statute protects the state's economic interests by subjecting the right to bioprospect</w:t>
      </w:r>
      <w:r w:rsidRPr="008D64D0">
        <w:t xml:space="preserve"> to the rights the state has to the economic benefit derived from bioprospecting and from any information regarding the genetic properties of materials removed from "a natural environment in the state." 169</w:t>
      </w:r>
      <w:r>
        <w:t xml:space="preserve"> </w:t>
      </w:r>
      <w:r w:rsidRPr="008D64D0">
        <w:t xml:space="preserve">Additionally, a </w:t>
      </w:r>
      <w:r w:rsidRPr="00FF1CF3">
        <w:rPr>
          <w:rStyle w:val="Emphasis"/>
          <w:highlight w:val="cyan"/>
        </w:rPr>
        <w:t>person</w:t>
      </w:r>
      <w:r w:rsidRPr="008D64D0">
        <w:rPr>
          <w:rStyle w:val="Emphasis"/>
        </w:rPr>
        <w:t xml:space="preserve"> is </w:t>
      </w:r>
      <w:r w:rsidRPr="00FF1CF3">
        <w:rPr>
          <w:rStyle w:val="Emphasis"/>
          <w:highlight w:val="cyan"/>
        </w:rPr>
        <w:t>prohibited from engaging in bioprospecting in Utah if the person does not agree to negotiate in good faith with the state</w:t>
      </w:r>
      <w:r w:rsidRPr="008D64D0">
        <w:t>. 170</w:t>
      </w:r>
      <w:r>
        <w:t xml:space="preserve"> </w:t>
      </w:r>
      <w:r w:rsidRPr="008D64D0">
        <w:t>To enforce registration, the statute provides that a person found to engage in bioprospecting without satisfying the requirements of this law, can be found guilty of criminal trespass. 171</w:t>
      </w:r>
      <w:r>
        <w:t xml:space="preserve"> </w:t>
      </w:r>
      <w:r w:rsidRPr="008D64D0">
        <w:t>Furthermore, the person may be ordered to pay restitution that is "proportional to the economic interests the state may have." 172Link to the text of the not</w:t>
      </w:r>
    </w:p>
    <w:p w14:paraId="0C42E087" w14:textId="77777777" w:rsidR="00F52ACE" w:rsidRPr="008D64D0" w:rsidRDefault="00F52ACE" w:rsidP="00F52ACE">
      <w:r w:rsidRPr="008D64D0">
        <w:t xml:space="preserve">The </w:t>
      </w:r>
      <w:r w:rsidRPr="008D64D0">
        <w:rPr>
          <w:rStyle w:val="StyleUnderline"/>
        </w:rPr>
        <w:t>provisions of the Utah statute make clear the state's economic interests in allowing people to engage in bioprospecting within its borders. Because the United States has not ratified the CBD</w:t>
      </w:r>
      <w:r w:rsidRPr="008D64D0">
        <w:t>, there is no requirement of benefit sharing when creating patent rights at the federal level. 173</w:t>
      </w:r>
      <w:r>
        <w:t xml:space="preserve"> </w:t>
      </w:r>
      <w:r w:rsidRPr="008D64D0">
        <w:t xml:space="preserve">The Utah statute </w:t>
      </w:r>
      <w:r w:rsidRPr="00FF1CF3">
        <w:rPr>
          <w:rStyle w:val="Emphasis"/>
          <w:highlight w:val="cyan"/>
        </w:rPr>
        <w:t>provides</w:t>
      </w:r>
      <w:r w:rsidRPr="008D64D0">
        <w:t xml:space="preserve"> </w:t>
      </w:r>
      <w:proofErr w:type="gramStart"/>
      <w:r w:rsidRPr="008D64D0">
        <w:t>a  [</w:t>
      </w:r>
      <w:proofErr w:type="gramEnd"/>
      <w:r w:rsidRPr="008D64D0">
        <w:t xml:space="preserve">*501]  </w:t>
      </w:r>
      <w:r w:rsidRPr="00FF1CF3">
        <w:rPr>
          <w:rStyle w:val="Emphasis"/>
          <w:highlight w:val="cyan"/>
        </w:rPr>
        <w:t>connection between benefit sharing and patent rights through</w:t>
      </w:r>
      <w:r w:rsidRPr="008D64D0">
        <w:rPr>
          <w:rStyle w:val="Emphasis"/>
        </w:rPr>
        <w:t xml:space="preserve"> its </w:t>
      </w:r>
      <w:r w:rsidRPr="00FF1CF3">
        <w:rPr>
          <w:rStyle w:val="Emphasis"/>
          <w:highlight w:val="cyan"/>
        </w:rPr>
        <w:t>registration</w:t>
      </w:r>
      <w:r w:rsidRPr="008D64D0">
        <w:rPr>
          <w:rStyle w:val="Emphasis"/>
        </w:rPr>
        <w:t xml:space="preserve"> </w:t>
      </w:r>
      <w:r w:rsidRPr="00FF1CF3">
        <w:rPr>
          <w:rStyle w:val="Emphasis"/>
          <w:highlight w:val="cyan"/>
        </w:rPr>
        <w:t>and negotiation requirements</w:t>
      </w:r>
      <w:r w:rsidRPr="008D64D0">
        <w:t>. 174</w:t>
      </w:r>
      <w:r>
        <w:t xml:space="preserve"> </w:t>
      </w:r>
      <w:r w:rsidRPr="008D64D0">
        <w:t xml:space="preserve">Utah has </w:t>
      </w:r>
      <w:r w:rsidRPr="008D64D0">
        <w:rPr>
          <w:rStyle w:val="StyleUnderline"/>
        </w:rPr>
        <w:t>created a regulatory solution for an issue that does not have an effective federal solution</w:t>
      </w:r>
      <w:r w:rsidRPr="008D64D0">
        <w:t>. 175</w:t>
      </w:r>
      <w:r>
        <w:t xml:space="preserve"> </w:t>
      </w:r>
      <w:r w:rsidRPr="008D64D0">
        <w:t>In doing so</w:t>
      </w:r>
      <w:r w:rsidRPr="008D64D0">
        <w:rPr>
          <w:rStyle w:val="Emphasis"/>
        </w:rPr>
        <w:t>, Utah has "</w:t>
      </w:r>
      <w:r w:rsidRPr="00FF1CF3">
        <w:rPr>
          <w:rStyle w:val="Emphasis"/>
          <w:highlight w:val="cyan"/>
        </w:rPr>
        <w:t>unintentionally engaged in back door implementation of the CBD</w:t>
      </w:r>
      <w:r w:rsidRPr="008D64D0">
        <w:rPr>
          <w:rStyle w:val="Emphasis"/>
        </w:rPr>
        <w:t>."</w:t>
      </w:r>
      <w:r w:rsidRPr="008D64D0">
        <w:t xml:space="preserve"> 176</w:t>
      </w:r>
      <w:r>
        <w:t xml:space="preserve"> </w:t>
      </w:r>
    </w:p>
    <w:p w14:paraId="7CAC56E8" w14:textId="77777777" w:rsidR="00F52ACE" w:rsidRPr="008D64D0" w:rsidRDefault="00F52ACE" w:rsidP="00F52ACE">
      <w:pPr>
        <w:pStyle w:val="Heading3"/>
        <w:rPr>
          <w:rFonts w:cs="Calibri"/>
        </w:rPr>
      </w:pPr>
      <w:r w:rsidRPr="008D64D0">
        <w:rPr>
          <w:rFonts w:cs="Calibri"/>
        </w:rPr>
        <w:t>AT: Plan causes Explotation---2AC</w:t>
      </w:r>
    </w:p>
    <w:p w14:paraId="7A8F0780" w14:textId="77777777" w:rsidR="00F52ACE" w:rsidRPr="008D64D0" w:rsidRDefault="00F52ACE" w:rsidP="00F52ACE">
      <w:pPr>
        <w:pStyle w:val="Heading4"/>
        <w:rPr>
          <w:rFonts w:cs="Calibri"/>
        </w:rPr>
      </w:pPr>
      <w:r w:rsidRPr="008D64D0">
        <w:rPr>
          <w:rFonts w:cs="Calibri"/>
        </w:rPr>
        <w:t xml:space="preserve">The plan encourages innovation based on TK, but prevents its theft and exploitation </w:t>
      </w:r>
    </w:p>
    <w:p w14:paraId="5C1FB80D" w14:textId="77777777" w:rsidR="00F52ACE" w:rsidRPr="008D64D0" w:rsidRDefault="00F52ACE" w:rsidP="00F52ACE">
      <w:r w:rsidRPr="008D64D0">
        <w:t xml:space="preserve">Elizabeth </w:t>
      </w:r>
      <w:r w:rsidRPr="008D64D0">
        <w:rPr>
          <w:rStyle w:val="Style13ptBold"/>
        </w:rPr>
        <w:t>Longacre 03</w:t>
      </w:r>
      <w:r w:rsidRPr="008D64D0">
        <w:t xml:space="preserve"> [ Elizabeth Longacre, J.D. candidate at Fordham University School of Law and is a Notes and Articles Editor of the Fordham Intellectual Property, Media &amp; Entertainment Law Journal, 04-01-2003, “Advancing Science While Protecting Developing Countries from Exploitation of Their Resources and Knowledge”, Fordham Intellectual Property, Media &amp; Entertainment Law Journal Volume 6 Number 1]/IshDpk</w:t>
      </w:r>
    </w:p>
    <w:p w14:paraId="47E4C2FB" w14:textId="77777777" w:rsidR="00F52ACE" w:rsidRPr="008D64D0" w:rsidRDefault="00F52ACE" w:rsidP="00F52ACE">
      <w:r w:rsidRPr="008D64D0">
        <w:t>II. Relevant Legal Conflicts</w:t>
      </w:r>
    </w:p>
    <w:p w14:paraId="2E19057B" w14:textId="77777777" w:rsidR="00F52ACE" w:rsidRPr="008D64D0" w:rsidRDefault="00F52ACE" w:rsidP="00F52ACE">
      <w:r w:rsidRPr="008D64D0">
        <w:t xml:space="preserve">A. </w:t>
      </w:r>
      <w:r w:rsidRPr="008D64D0">
        <w:rPr>
          <w:rStyle w:val="Emphasis"/>
        </w:rPr>
        <w:t>Encouraging Scientific Innovation While Respecting Source Countries' Rights over the Use of Their Resources and Knowledge</w:t>
      </w:r>
    </w:p>
    <w:p w14:paraId="10F4018C" w14:textId="77777777" w:rsidR="00F52ACE" w:rsidRPr="008D64D0" w:rsidRDefault="00F52ACE" w:rsidP="00F52ACE">
      <w:r w:rsidRPr="008D64D0">
        <w:rPr>
          <w:rStyle w:val="StyleUnderline"/>
        </w:rPr>
        <w:t>All too often, the areas with the greatest domesticated and wild biological diversity are also the areas of greatest economic poverty, exploitation, and biological degradation.</w:t>
      </w:r>
      <w:r w:rsidRPr="008D64D0">
        <w:t xml:space="preserve"> </w:t>
      </w:r>
      <w:proofErr w:type="gramStart"/>
      <w:r w:rsidRPr="008D64D0">
        <w:t>183</w:t>
      </w:r>
      <w:r>
        <w:t xml:space="preserve"> </w:t>
      </w:r>
      <w:r w:rsidRPr="008D64D0">
        <w:t xml:space="preserve"> Although</w:t>
      </w:r>
      <w:proofErr w:type="gramEnd"/>
      <w:r w:rsidRPr="008D64D0">
        <w:t xml:space="preserve"> already </w:t>
      </w:r>
      <w:r w:rsidRPr="00FF1CF3">
        <w:rPr>
          <w:rStyle w:val="Emphasis"/>
          <w:highlight w:val="cyan"/>
        </w:rPr>
        <w:t>plagued by economic devastation, communities further suffer from exploitation if they are not compensated for the use of their resources</w:t>
      </w:r>
      <w:r w:rsidRPr="008D64D0">
        <w:t xml:space="preserve">. </w:t>
      </w:r>
      <w:r w:rsidRPr="008D64D0">
        <w:rPr>
          <w:rStyle w:val="StyleUnderline"/>
        </w:rPr>
        <w:t>Unscrupulous foreign companies and the developing countries' own local governments are often responsible for this exploitation.</w:t>
      </w:r>
      <w:r w:rsidRPr="008D64D0">
        <w:t xml:space="preserve"> An anthropologist estimated that less than 0.001 percent of profits from drugs originating from traditional medicines have ever reached the indigenous people responsible for leading researchers to them. </w:t>
      </w:r>
      <w:proofErr w:type="gramStart"/>
      <w:r w:rsidRPr="008D64D0">
        <w:t>184</w:t>
      </w:r>
      <w:r>
        <w:t xml:space="preserve"> </w:t>
      </w:r>
      <w:r w:rsidRPr="008D64D0">
        <w:t xml:space="preserve"> This</w:t>
      </w:r>
      <w:proofErr w:type="gramEnd"/>
      <w:r w:rsidRPr="008D64D0">
        <w:t xml:space="preserve"> calculation, however, fails to clarify the percentage of profits received by the "political-economic elites" of their countries. 185</w:t>
      </w:r>
      <w:r>
        <w:t xml:space="preserve"> </w:t>
      </w:r>
    </w:p>
    <w:p w14:paraId="7BEC24BC" w14:textId="77777777" w:rsidR="00F52ACE" w:rsidRPr="008D64D0" w:rsidRDefault="00F52ACE" w:rsidP="00F52ACE">
      <w:r w:rsidRPr="008D64D0">
        <w:t xml:space="preserve">Continuing to </w:t>
      </w:r>
      <w:r w:rsidRPr="008D64D0">
        <w:rPr>
          <w:rStyle w:val="Emphasis"/>
        </w:rPr>
        <w:t xml:space="preserve">subject these </w:t>
      </w:r>
      <w:r w:rsidRPr="00FF1CF3">
        <w:rPr>
          <w:rStyle w:val="Emphasis"/>
          <w:highlight w:val="cyan"/>
        </w:rPr>
        <w:t>communities to such dual forms of exploitation may affect the evolution of traditional knowledge</w:t>
      </w:r>
      <w:r w:rsidRPr="008D64D0">
        <w:t xml:space="preserve">. Their rights may be inadvertently overlooked in efforts to advance science or may derive from prejudicial notions of unworthiness, based on their economic status or ethnic background. Perhaps the communities are just the most vulnerable targets for self-interested seekers of economic profit. Whatever the explanation, the issue arises of whether the marginalization of these communities </w:t>
      </w:r>
      <w:proofErr w:type="gramStart"/>
      <w:r w:rsidRPr="008D64D0">
        <w:t>will  [</w:t>
      </w:r>
      <w:proofErr w:type="gramEnd"/>
      <w:r w:rsidRPr="008D64D0">
        <w:t xml:space="preserve">*994]  </w:t>
      </w:r>
      <w:r w:rsidRPr="00FF1CF3">
        <w:rPr>
          <w:rStyle w:val="StyleUnderline"/>
          <w:highlight w:val="cyan"/>
        </w:rPr>
        <w:t>cause them to abandon traditional practices that provide an essential foundation for scientific development</w:t>
      </w:r>
      <w:r w:rsidRPr="00FF1CF3">
        <w:rPr>
          <w:highlight w:val="cyan"/>
        </w:rPr>
        <w:t>.</w:t>
      </w:r>
      <w:r w:rsidRPr="008D64D0">
        <w:t xml:space="preserve"> 186</w:t>
      </w:r>
      <w:r>
        <w:t xml:space="preserve"> </w:t>
      </w:r>
    </w:p>
    <w:p w14:paraId="2D4A2813" w14:textId="77777777" w:rsidR="00F52ACE" w:rsidRPr="008D64D0" w:rsidRDefault="00F52ACE" w:rsidP="00F52ACE">
      <w:r w:rsidRPr="008D64D0">
        <w:t xml:space="preserve">To preserve traditional knowledge, </w:t>
      </w:r>
      <w:r w:rsidRPr="008D64D0">
        <w:rPr>
          <w:rStyle w:val="Emphasis"/>
        </w:rPr>
        <w:t xml:space="preserve">source </w:t>
      </w:r>
      <w:r w:rsidRPr="00FF1CF3">
        <w:rPr>
          <w:rStyle w:val="Emphasis"/>
          <w:highlight w:val="cyan"/>
        </w:rPr>
        <w:t>countries and their local communities should maintain a certain amount of control over and receive compensation for the use of their traditional knowledge and natural resources</w:t>
      </w:r>
      <w:r w:rsidRPr="008D64D0">
        <w:rPr>
          <w:rStyle w:val="Emphasis"/>
        </w:rPr>
        <w:t xml:space="preserve">. </w:t>
      </w:r>
      <w:r w:rsidRPr="008D64D0">
        <w:t>By imposing such a requirement, a variety of issues will need to be resolved. The amount that would be adequate for economically challenged communities whose traditional knowledge may have passed down many generations would need to be determined. The proper authority to measure the adequacy of this compensation would also need to be identified. Additionally, the recipient of the compensation would need to be ascertained, whether it is the government, the local communities, or both. It should be noted that if only the government is compensated, it could hoard its recompense away from its local communities.</w:t>
      </w:r>
    </w:p>
    <w:p w14:paraId="10F02A69" w14:textId="77777777" w:rsidR="00F52ACE" w:rsidRPr="008D64D0" w:rsidRDefault="00F52ACE" w:rsidP="00F52ACE">
      <w:pPr>
        <w:rPr>
          <w:sz w:val="16"/>
        </w:rPr>
      </w:pPr>
      <w:r w:rsidRPr="008D64D0">
        <w:rPr>
          <w:sz w:val="16"/>
        </w:rPr>
        <w:t xml:space="preserve">Another issue that remains unresolved is how much control source countries should be able to maintain. If developing countries are given strict control over their resources, they could control </w:t>
      </w:r>
      <w:proofErr w:type="gramStart"/>
      <w:r w:rsidRPr="008D64D0">
        <w:rPr>
          <w:sz w:val="16"/>
        </w:rPr>
        <w:t>the patented</w:t>
      </w:r>
      <w:proofErr w:type="gramEnd"/>
      <w:r w:rsidRPr="008D64D0">
        <w:rPr>
          <w:sz w:val="16"/>
        </w:rPr>
        <w:t xml:space="preserve"> developments by refusing to license them, which would impede scientific development. If industrial companies are required by international law to obtain consent before using another country's resources, they may become discouraged from exploring potential scientific discoveries. On the other hand, if source countries receive no control or compensation, companies may continue to exploit their resources. It is a continuing challenge for lawyers and legislative bodies to create laws that ensure sufficient control and compensation are provided to source countries and their communities while nonetheless encouraging scientific advancement.</w:t>
      </w:r>
    </w:p>
    <w:p w14:paraId="6897B8E3" w14:textId="77777777" w:rsidR="00F52ACE" w:rsidRDefault="00F52ACE" w:rsidP="00F52ACE">
      <w:pPr>
        <w:pStyle w:val="Heading3"/>
        <w:rPr>
          <w:rFonts w:cs="Calibri"/>
        </w:rPr>
      </w:pPr>
      <w:r>
        <w:rPr>
          <w:rFonts w:cs="Calibri"/>
        </w:rPr>
        <w:t>AT: No Solvency/Modeling---2AC</w:t>
      </w:r>
    </w:p>
    <w:p w14:paraId="1F9CC5E4" w14:textId="77777777" w:rsidR="00F52ACE" w:rsidRPr="00826350" w:rsidRDefault="00F52ACE" w:rsidP="00F52ACE">
      <w:pPr>
        <w:pStyle w:val="Heading4"/>
      </w:pPr>
      <w:r>
        <w:t>Current i</w:t>
      </w:r>
      <w:r w:rsidRPr="00AD6308">
        <w:t>nternational treaties have the foundation to solve</w:t>
      </w:r>
      <w:r>
        <w:t xml:space="preserve"> and are key to solve globally</w:t>
      </w:r>
    </w:p>
    <w:p w14:paraId="5C60851B" w14:textId="77777777" w:rsidR="00F52ACE" w:rsidRPr="001A63B6" w:rsidRDefault="00F52ACE" w:rsidP="00F52ACE">
      <w:pPr>
        <w:rPr>
          <w:sz w:val="2"/>
          <w:szCs w:val="2"/>
        </w:rPr>
      </w:pPr>
      <w:r w:rsidRPr="00AD6308">
        <w:rPr>
          <w:rStyle w:val="Style13ptBold"/>
        </w:rPr>
        <w:t>Raven et al.</w:t>
      </w:r>
      <w:r w:rsidRPr="00AD6308">
        <w:t xml:space="preserve"> 6/2/</w:t>
      </w:r>
      <w:r w:rsidRPr="00AD6308">
        <w:rPr>
          <w:rStyle w:val="Style13ptBold"/>
        </w:rPr>
        <w:t xml:space="preserve">24 </w:t>
      </w:r>
      <w:r w:rsidRPr="00AD6308">
        <w:t>[Miri (Margaret)</w:t>
      </w:r>
      <w:proofErr w:type="gramStart"/>
      <w:r w:rsidRPr="00AD6308">
        <w:t>, ,</w:t>
      </w:r>
      <w:proofErr w:type="gramEnd"/>
      <w:r w:rsidRPr="00AD6308">
        <w:t xml:space="preserve"> Alana Gall, Bibi Barba and Daniel Robinson “Patents Based On Traditional Knowledge Are Often 'Biopiracy'. a New International Treaty Will Finally Combat This [analysis]” </w:t>
      </w:r>
      <w:r w:rsidRPr="00AD6308">
        <w:rPr>
          <w:i/>
          <w:iCs/>
        </w:rPr>
        <w:t>Lexis Nexus</w:t>
      </w:r>
      <w:r w:rsidRPr="00AD6308">
        <w:t>]</w:t>
      </w:r>
      <w:r>
        <w:t xml:space="preserve"> </w:t>
      </w:r>
      <w:r>
        <w:rPr>
          <w:sz w:val="2"/>
          <w:szCs w:val="2"/>
        </w:rPr>
        <w:t>CPSW /KT</w:t>
      </w:r>
    </w:p>
    <w:p w14:paraId="7DDF4F5F" w14:textId="77777777" w:rsidR="00F52ACE" w:rsidRDefault="00F52ACE" w:rsidP="00F52ACE">
      <w:pPr>
        <w:rPr>
          <w:sz w:val="16"/>
        </w:rPr>
      </w:pPr>
      <w:r w:rsidRPr="00794EE7">
        <w:rPr>
          <w:sz w:val="16"/>
        </w:rPr>
        <w:t xml:space="preserve">Last week, </w:t>
      </w:r>
      <w:r w:rsidRPr="00FF1CF3">
        <w:rPr>
          <w:rStyle w:val="StyleUnderline"/>
          <w:highlight w:val="cyan"/>
        </w:rPr>
        <w:t xml:space="preserve">at </w:t>
      </w:r>
      <w:r w:rsidRPr="00794EE7">
        <w:rPr>
          <w:rStyle w:val="StyleUnderline"/>
        </w:rPr>
        <w:t>a</w:t>
      </w:r>
      <w:r w:rsidRPr="00AD6308">
        <w:rPr>
          <w:rStyle w:val="StyleUnderline"/>
        </w:rPr>
        <w:t xml:space="preserve"> conference in Geneva</w:t>
      </w:r>
      <w:r w:rsidRPr="00794EE7">
        <w:rPr>
          <w:sz w:val="16"/>
        </w:rPr>
        <w:t xml:space="preserve">, the </w:t>
      </w:r>
      <w:r w:rsidRPr="00AD6308">
        <w:rPr>
          <w:rStyle w:val="StyleUnderline"/>
        </w:rPr>
        <w:t>member states of</w:t>
      </w:r>
      <w:r w:rsidRPr="00794EE7">
        <w:rPr>
          <w:sz w:val="16"/>
        </w:rPr>
        <w:t xml:space="preserve"> the </w:t>
      </w:r>
      <w:r w:rsidRPr="00FF1CF3">
        <w:rPr>
          <w:rStyle w:val="Emphasis"/>
          <w:highlight w:val="cyan"/>
        </w:rPr>
        <w:t>W</w:t>
      </w:r>
      <w:r w:rsidRPr="00794EE7">
        <w:rPr>
          <w:sz w:val="16"/>
        </w:rPr>
        <w:t xml:space="preserve">orld </w:t>
      </w:r>
      <w:r w:rsidRPr="00FF1CF3">
        <w:rPr>
          <w:rStyle w:val="Emphasis"/>
          <w:highlight w:val="cyan"/>
        </w:rPr>
        <w:t>I</w:t>
      </w:r>
      <w:r w:rsidRPr="00794EE7">
        <w:rPr>
          <w:sz w:val="16"/>
        </w:rPr>
        <w:t xml:space="preserve">ntellectual </w:t>
      </w:r>
      <w:r w:rsidRPr="00FF1CF3">
        <w:rPr>
          <w:rStyle w:val="Emphasis"/>
          <w:highlight w:val="cyan"/>
        </w:rPr>
        <w:t>P</w:t>
      </w:r>
      <w:r w:rsidRPr="00794EE7">
        <w:rPr>
          <w:sz w:val="16"/>
        </w:rPr>
        <w:t xml:space="preserve">roperty </w:t>
      </w:r>
      <w:r w:rsidRPr="00FF1CF3">
        <w:rPr>
          <w:rStyle w:val="Emphasis"/>
          <w:highlight w:val="cyan"/>
        </w:rPr>
        <w:t>O</w:t>
      </w:r>
      <w:r w:rsidRPr="00794EE7">
        <w:rPr>
          <w:sz w:val="16"/>
        </w:rPr>
        <w:t xml:space="preserve">rganisation </w:t>
      </w:r>
      <w:r w:rsidRPr="00AD6308">
        <w:rPr>
          <w:rStyle w:val="StyleUnderline"/>
        </w:rPr>
        <w:t>agreed on a new treaty aimed at preventing the for-profit piracy of traditional knowledge</w:t>
      </w:r>
      <w:r w:rsidRPr="00794EE7">
        <w:rPr>
          <w:sz w:val="16"/>
        </w:rPr>
        <w:t xml:space="preserve">. </w:t>
      </w:r>
      <w:r w:rsidRPr="00AD6308">
        <w:rPr>
          <w:rStyle w:val="StyleUnderline"/>
        </w:rPr>
        <w:t>So-called "</w:t>
      </w:r>
      <w:r w:rsidRPr="00FF1CF3">
        <w:rPr>
          <w:rStyle w:val="StyleUnderline"/>
          <w:highlight w:val="cyan"/>
        </w:rPr>
        <w:t>biopiracy</w:t>
      </w:r>
      <w:r w:rsidRPr="00AD6308">
        <w:rPr>
          <w:rStyle w:val="StyleUnderline"/>
        </w:rPr>
        <w:t xml:space="preserve">", in which companies </w:t>
      </w:r>
      <w:r w:rsidRPr="00FF1CF3">
        <w:rPr>
          <w:rStyle w:val="StyleUnderline"/>
          <w:highlight w:val="cyan"/>
        </w:rPr>
        <w:t>lift ideas from traditional knowledge and patent them</w:t>
      </w:r>
      <w:r w:rsidRPr="00AD6308">
        <w:rPr>
          <w:rStyle w:val="StyleUnderline"/>
        </w:rPr>
        <w:t>, is a significant problem</w:t>
      </w:r>
      <w:r w:rsidRPr="00794EE7">
        <w:rPr>
          <w:sz w:val="16"/>
        </w:rPr>
        <w:t xml:space="preserve">. </w:t>
      </w:r>
      <w:r w:rsidRPr="00AD6308">
        <w:rPr>
          <w:rStyle w:val="StyleUnderline"/>
        </w:rPr>
        <w:t xml:space="preserve">In one case </w:t>
      </w:r>
      <w:r w:rsidRPr="00FF1CF3">
        <w:rPr>
          <w:rStyle w:val="StyleUnderline"/>
          <w:highlight w:val="cyan"/>
        </w:rPr>
        <w:t>a US company patented derivatives of the neem tree as</w:t>
      </w:r>
      <w:r w:rsidRPr="00AD6308">
        <w:rPr>
          <w:rStyle w:val="StyleUnderline"/>
        </w:rPr>
        <w:t xml:space="preserve"> </w:t>
      </w:r>
      <w:r w:rsidRPr="00FF1CF3">
        <w:rPr>
          <w:rStyle w:val="StyleUnderline"/>
          <w:highlight w:val="cyan"/>
        </w:rPr>
        <w:t>pesticides</w:t>
      </w:r>
      <w:r w:rsidRPr="00AD6308">
        <w:rPr>
          <w:rStyle w:val="StyleUnderline"/>
        </w:rPr>
        <w:t xml:space="preserve">, when the plant's properties were already well known to local communities in India. </w:t>
      </w:r>
      <w:r w:rsidRPr="00794EE7">
        <w:rPr>
          <w:sz w:val="16"/>
        </w:rPr>
        <w:t xml:space="preserve">There have also been attempts to patent traditionally cultivated plant varieties, such as basmati rice and jasmine rice. </w:t>
      </w:r>
      <w:r w:rsidRPr="00AD6308">
        <w:rPr>
          <w:rStyle w:val="StyleUnderline"/>
        </w:rPr>
        <w:t>The</w:t>
      </w:r>
      <w:r w:rsidRPr="00794EE7">
        <w:rPr>
          <w:sz w:val="16"/>
        </w:rPr>
        <w:t xml:space="preserve"> main </w:t>
      </w:r>
      <w:r w:rsidRPr="00AD6308">
        <w:rPr>
          <w:rStyle w:val="StyleUnderline"/>
        </w:rPr>
        <w:t>purpose</w:t>
      </w:r>
      <w:r w:rsidRPr="00794EE7">
        <w:rPr>
          <w:sz w:val="16"/>
        </w:rPr>
        <w:t xml:space="preserve"> of the new Treaty on Intellectual Property, Genetic Resources and Associated Traditional Knowledge </w:t>
      </w:r>
      <w:r w:rsidRPr="00AD6308">
        <w:rPr>
          <w:rStyle w:val="StyleUnderline"/>
        </w:rPr>
        <w:t>is to ensure patent applications disclose any involvement of traditional knowledge</w:t>
      </w:r>
      <w:r w:rsidRPr="00794EE7">
        <w:rPr>
          <w:sz w:val="16"/>
        </w:rPr>
        <w:t xml:space="preserve">. At last week's conference, we contributed advice on the treaty text to the Indigenous Caucus, member states and advisors, and gave presentations at side events. The final text of the treaty, while it does contain some compromises, is an important step for protection of traditional knowledge after 24 years of deliberation. What international law says </w:t>
      </w:r>
      <w:proofErr w:type="gramStart"/>
      <w:r w:rsidRPr="00794EE7">
        <w:rPr>
          <w:sz w:val="16"/>
        </w:rPr>
        <w:t>International</w:t>
      </w:r>
      <w:proofErr w:type="gramEnd"/>
      <w:r w:rsidRPr="00794EE7">
        <w:rPr>
          <w:sz w:val="16"/>
        </w:rPr>
        <w:t xml:space="preserve"> law already has protections for genetic resources and traditional knowledge. The 2010 Nagoya Protocol established some rules. Under the Nagoya Protocol, "users" of genetic resources and associated traditional knowledge must obtain permission from "providers". "Users" must also come to agreements with "providers" and traditional knowledge holders about sharing the fruits of their research and development activities. However, </w:t>
      </w:r>
      <w:r w:rsidRPr="00FF1CF3">
        <w:rPr>
          <w:rStyle w:val="StyleUnderline"/>
          <w:highlight w:val="cyan"/>
        </w:rPr>
        <w:t>the Nagoya</w:t>
      </w:r>
      <w:r w:rsidRPr="00AD6308">
        <w:rPr>
          <w:rStyle w:val="StyleUnderline"/>
        </w:rPr>
        <w:t xml:space="preserve"> </w:t>
      </w:r>
      <w:r w:rsidRPr="00FF1CF3">
        <w:rPr>
          <w:rStyle w:val="StyleUnderline"/>
          <w:highlight w:val="cyan"/>
        </w:rPr>
        <w:t>Protocol doesn't cover patents</w:t>
      </w:r>
      <w:r w:rsidRPr="00794EE7">
        <w:rPr>
          <w:sz w:val="16"/>
        </w:rPr>
        <w:t xml:space="preserve">. </w:t>
      </w:r>
      <w:r w:rsidRPr="00FF1CF3">
        <w:rPr>
          <w:rStyle w:val="StyleUnderline"/>
          <w:highlight w:val="cyan"/>
        </w:rPr>
        <w:t>That's where the new treaty comes in</w:t>
      </w:r>
      <w:r w:rsidRPr="00794EE7">
        <w:rPr>
          <w:sz w:val="16"/>
        </w:rPr>
        <w:t xml:space="preserve">. </w:t>
      </w:r>
      <w:r w:rsidRPr="00FF1CF3">
        <w:rPr>
          <w:rStyle w:val="StyleUnderline"/>
          <w:highlight w:val="cyan"/>
        </w:rPr>
        <w:t>It contains three key</w:t>
      </w:r>
      <w:r w:rsidRPr="00AD6308">
        <w:rPr>
          <w:rStyle w:val="StyleUnderline"/>
        </w:rPr>
        <w:t xml:space="preserve"> </w:t>
      </w:r>
      <w:r w:rsidRPr="00FF1CF3">
        <w:rPr>
          <w:rStyle w:val="StyleUnderline"/>
          <w:highlight w:val="cyan"/>
        </w:rPr>
        <w:t>provisions on genetic resources and</w:t>
      </w:r>
      <w:r w:rsidRPr="00AD6308">
        <w:rPr>
          <w:rStyle w:val="StyleUnderline"/>
        </w:rPr>
        <w:t xml:space="preserve"> associated </w:t>
      </w:r>
      <w:r w:rsidRPr="00FF1CF3">
        <w:rPr>
          <w:rStyle w:val="StyleUnderline"/>
          <w:highlight w:val="cyan"/>
        </w:rPr>
        <w:t>t</w:t>
      </w:r>
      <w:r w:rsidRPr="0070718C">
        <w:rPr>
          <w:rStyle w:val="StyleUnderline"/>
        </w:rPr>
        <w:t>raditional</w:t>
      </w:r>
      <w:r w:rsidRPr="00AD6308">
        <w:rPr>
          <w:rStyle w:val="StyleUnderline"/>
        </w:rPr>
        <w:t xml:space="preserve"> </w:t>
      </w:r>
      <w:r w:rsidRPr="00FF1CF3">
        <w:rPr>
          <w:rStyle w:val="StyleUnderline"/>
          <w:highlight w:val="cyan"/>
        </w:rPr>
        <w:t>k</w:t>
      </w:r>
      <w:r w:rsidRPr="00AD6308">
        <w:rPr>
          <w:rStyle w:val="StyleUnderline"/>
        </w:rPr>
        <w:t>nowledge</w:t>
      </w:r>
      <w:r w:rsidRPr="00794EE7">
        <w:rPr>
          <w:sz w:val="16"/>
        </w:rPr>
        <w:t xml:space="preserve">. Disclosure: where did the resources and knowledge come from? The treaty requires applicants for patent claims "based on" genetic resources to disclose where the genetic resources came from. This is often places such as herbariums or gene banks. </w:t>
      </w:r>
      <w:r w:rsidRPr="00FF1CF3">
        <w:rPr>
          <w:rStyle w:val="StyleUnderline"/>
          <w:highlight w:val="cyan"/>
        </w:rPr>
        <w:t>For patents</w:t>
      </w:r>
      <w:r w:rsidRPr="00AD6308">
        <w:rPr>
          <w:rStyle w:val="StyleUnderline"/>
        </w:rPr>
        <w:t xml:space="preserve"> "based on" traditional knowledge, </w:t>
      </w:r>
      <w:r w:rsidRPr="00FF1CF3">
        <w:rPr>
          <w:rStyle w:val="StyleUnderline"/>
          <w:highlight w:val="cyan"/>
        </w:rPr>
        <w:t>applicants must disclose the Indigenous peoples and local communities who provided it</w:t>
      </w:r>
      <w:r w:rsidRPr="00FF1CF3">
        <w:rPr>
          <w:sz w:val="16"/>
          <w:highlight w:val="cyan"/>
        </w:rPr>
        <w:t>.</w:t>
      </w:r>
      <w:r w:rsidRPr="00794EE7">
        <w:rPr>
          <w:sz w:val="16"/>
        </w:rPr>
        <w:t xml:space="preserve"> If this is unknown, the applicant must disclose where they sourced it from. Sometimes the applicant doesn't know where the genetic resources or traditional knowledge came from. In these </w:t>
      </w:r>
      <w:proofErr w:type="gramStart"/>
      <w:r w:rsidRPr="00794EE7">
        <w:rPr>
          <w:sz w:val="16"/>
        </w:rPr>
        <w:t>cases</w:t>
      </w:r>
      <w:proofErr w:type="gramEnd"/>
      <w:r w:rsidRPr="00794EE7">
        <w:rPr>
          <w:sz w:val="16"/>
        </w:rPr>
        <w:t xml:space="preserve"> they must declare they genuinely don't know the source. Patent officers are expected to provide guidance to help applicants with the disclosure requirement. They should also provide opportunities to fix any failures to disclose. The disclosure requirement is not retroactive: it doesn't apply to patents granted in the past. Sanctions and remedies: what happens if people don't follow the rules? </w:t>
      </w:r>
      <w:r w:rsidRPr="00FF1CF3">
        <w:rPr>
          <w:rStyle w:val="StyleUnderline"/>
          <w:highlight w:val="cyan"/>
        </w:rPr>
        <w:t>During</w:t>
      </w:r>
      <w:r w:rsidRPr="00794EE7">
        <w:rPr>
          <w:sz w:val="16"/>
        </w:rPr>
        <w:t xml:space="preserve"> the treaty </w:t>
      </w:r>
      <w:r w:rsidRPr="00FF1CF3">
        <w:rPr>
          <w:rStyle w:val="StyleUnderline"/>
          <w:highlight w:val="cyan"/>
        </w:rPr>
        <w:t>negotiations</w:t>
      </w:r>
      <w:r w:rsidRPr="00794EE7">
        <w:rPr>
          <w:sz w:val="16"/>
        </w:rPr>
        <w:t xml:space="preserve">, Japan, </w:t>
      </w:r>
      <w:r w:rsidRPr="00FF1CF3">
        <w:rPr>
          <w:rStyle w:val="StyleUnderline"/>
          <w:highlight w:val="cyan"/>
        </w:rPr>
        <w:t>the</w:t>
      </w:r>
      <w:r w:rsidRPr="00AD6308">
        <w:rPr>
          <w:rStyle w:val="StyleUnderline"/>
        </w:rPr>
        <w:t xml:space="preserve"> </w:t>
      </w:r>
      <w:r w:rsidRPr="00FF1CF3">
        <w:rPr>
          <w:rStyle w:val="StyleUnderline"/>
          <w:highlight w:val="cyan"/>
        </w:rPr>
        <w:t>U</w:t>
      </w:r>
      <w:r w:rsidRPr="00794EE7">
        <w:rPr>
          <w:sz w:val="16"/>
        </w:rPr>
        <w:t xml:space="preserve">nited </w:t>
      </w:r>
      <w:r w:rsidRPr="00FF1CF3">
        <w:rPr>
          <w:rStyle w:val="StyleUnderline"/>
          <w:highlight w:val="cyan"/>
        </w:rPr>
        <w:t>S</w:t>
      </w:r>
      <w:r w:rsidRPr="00794EE7">
        <w:rPr>
          <w:sz w:val="16"/>
        </w:rPr>
        <w:t xml:space="preserve">tates and the Republic of Korea </w:t>
      </w:r>
      <w:r w:rsidRPr="00FF1CF3">
        <w:rPr>
          <w:rStyle w:val="StyleUnderline"/>
          <w:highlight w:val="cyan"/>
        </w:rPr>
        <w:t>claimed</w:t>
      </w:r>
      <w:r w:rsidRPr="00794EE7">
        <w:rPr>
          <w:sz w:val="16"/>
        </w:rPr>
        <w:t xml:space="preserve"> that </w:t>
      </w:r>
      <w:r w:rsidRPr="00FF1CF3">
        <w:rPr>
          <w:rStyle w:val="StyleUnderline"/>
          <w:highlight w:val="cyan"/>
        </w:rPr>
        <w:t xml:space="preserve">punitive measures </w:t>
      </w:r>
      <w:r w:rsidRPr="0070718C">
        <w:rPr>
          <w:rStyle w:val="StyleUnderline"/>
        </w:rPr>
        <w:t>for not</w:t>
      </w:r>
      <w:r w:rsidRPr="00AD6308">
        <w:rPr>
          <w:rStyle w:val="StyleUnderline"/>
        </w:rPr>
        <w:t xml:space="preserve"> disclosing would dampen innovation</w:t>
      </w:r>
      <w:r w:rsidRPr="00794EE7">
        <w:rPr>
          <w:sz w:val="16"/>
        </w:rPr>
        <w:t xml:space="preserve">. On the other hand, </w:t>
      </w:r>
      <w:r w:rsidRPr="00FF1CF3">
        <w:rPr>
          <w:rStyle w:val="StyleUnderline"/>
          <w:highlight w:val="cyan"/>
        </w:rPr>
        <w:t>the Group of</w:t>
      </w:r>
      <w:r w:rsidRPr="00794EE7">
        <w:rPr>
          <w:sz w:val="16"/>
        </w:rPr>
        <w:t xml:space="preserve"> Latin American Countries, </w:t>
      </w:r>
      <w:r w:rsidRPr="00AD6308">
        <w:rPr>
          <w:rStyle w:val="StyleUnderline"/>
        </w:rPr>
        <w:t xml:space="preserve">the </w:t>
      </w:r>
      <w:r w:rsidRPr="00FF1CF3">
        <w:rPr>
          <w:rStyle w:val="StyleUnderline"/>
          <w:highlight w:val="cyan"/>
        </w:rPr>
        <w:t>Indigenous</w:t>
      </w:r>
      <w:r w:rsidRPr="00794EE7">
        <w:rPr>
          <w:sz w:val="16"/>
        </w:rPr>
        <w:t xml:space="preserve"> Caucus and the African Group </w:t>
      </w:r>
      <w:r w:rsidRPr="00FF1CF3">
        <w:rPr>
          <w:rStyle w:val="StyleUnderline"/>
          <w:highlight w:val="cyan"/>
        </w:rPr>
        <w:t>argued</w:t>
      </w:r>
      <w:r w:rsidRPr="00794EE7">
        <w:rPr>
          <w:sz w:val="16"/>
        </w:rPr>
        <w:t xml:space="preserve"> that </w:t>
      </w:r>
      <w:r w:rsidRPr="00FF1CF3">
        <w:rPr>
          <w:rStyle w:val="StyleUnderline"/>
          <w:highlight w:val="cyan"/>
        </w:rPr>
        <w:t>a treaty without teeth would do little</w:t>
      </w:r>
      <w:r w:rsidRPr="00AD6308">
        <w:rPr>
          <w:rStyle w:val="StyleUnderline"/>
        </w:rPr>
        <w:t xml:space="preserve"> to rein in biopiracy and patent fraud</w:t>
      </w:r>
      <w:r w:rsidRPr="00794EE7">
        <w:rPr>
          <w:sz w:val="16"/>
        </w:rPr>
        <w:t xml:space="preserve">. This negotiation resulted in a compromise. </w:t>
      </w:r>
      <w:r w:rsidRPr="00FF1CF3">
        <w:rPr>
          <w:highlight w:val="cyan"/>
          <w:u w:val="single"/>
        </w:rPr>
        <w:t>The treaty</w:t>
      </w:r>
      <w:r w:rsidRPr="00794EE7">
        <w:rPr>
          <w:sz w:val="16"/>
        </w:rPr>
        <w:t xml:space="preserve"> doesn't allow patents to be revoked or made unenforceable if an applicant has failed to disclose. However, </w:t>
      </w:r>
      <w:r w:rsidRPr="00AD6308">
        <w:rPr>
          <w:rStyle w:val="StyleUnderline"/>
        </w:rPr>
        <w:t>it</w:t>
      </w:r>
      <w:r w:rsidRPr="0070718C">
        <w:rPr>
          <w:u w:val="single"/>
        </w:rPr>
        <w:t xml:space="preserve"> </w:t>
      </w:r>
      <w:r w:rsidRPr="00FF1CF3">
        <w:rPr>
          <w:highlight w:val="cyan"/>
          <w:u w:val="single"/>
        </w:rPr>
        <w:t xml:space="preserve">does </w:t>
      </w:r>
      <w:r w:rsidRPr="00FF1CF3">
        <w:rPr>
          <w:rStyle w:val="StyleUnderline"/>
          <w:highlight w:val="cyan"/>
        </w:rPr>
        <w:t xml:space="preserve">allow other sanctions and remedies if a patent holder has failed to disclose with </w:t>
      </w:r>
      <w:r w:rsidRPr="0070718C">
        <w:rPr>
          <w:sz w:val="16"/>
        </w:rPr>
        <w:t>"</w:t>
      </w:r>
      <w:r w:rsidRPr="00FF1CF3">
        <w:rPr>
          <w:rStyle w:val="StyleUnderline"/>
          <w:highlight w:val="cyan"/>
        </w:rPr>
        <w:t>fraudulent intent</w:t>
      </w:r>
      <w:r w:rsidRPr="00794EE7">
        <w:rPr>
          <w:sz w:val="16"/>
        </w:rPr>
        <w:t xml:space="preserve">", which may include fines. Information systems: what is already known? The treaty allows states to establish systems (such as databases) of information about genetic resources and associated traditional knowledge. This is to be done in consultation with Indigenous peoples, local communities and other stakeholders. These systems should then be available to patent offices to use when determining whether patent applications are </w:t>
      </w:r>
      <w:proofErr w:type="gramStart"/>
      <w:r w:rsidRPr="00794EE7">
        <w:rPr>
          <w:sz w:val="16"/>
        </w:rPr>
        <w:t>actually new</w:t>
      </w:r>
      <w:proofErr w:type="gramEnd"/>
      <w:r w:rsidRPr="00794EE7">
        <w:rPr>
          <w:sz w:val="16"/>
        </w:rPr>
        <w:t xml:space="preserve"> or cover information that is already publicly available. While this provision mentions "appropriate safeguards" for these information systems, it doesn't indicate who should own and control the systems. This is a shortcoming, as it disregards the idea that Indigenous peoples should retain sovereignty over their own data. Treaty negotiations and compromises </w:t>
      </w:r>
      <w:proofErr w:type="gramStart"/>
      <w:r w:rsidRPr="00794EE7">
        <w:rPr>
          <w:sz w:val="16"/>
        </w:rPr>
        <w:t>At</w:t>
      </w:r>
      <w:proofErr w:type="gramEnd"/>
      <w:r w:rsidRPr="00794EE7">
        <w:rPr>
          <w:sz w:val="16"/>
        </w:rPr>
        <w:t xml:space="preserve"> the conference, members of the Indigenous Caucus made suggestions on the draft treaty text. However, </w:t>
      </w:r>
      <w:r w:rsidRPr="00FF1CF3">
        <w:rPr>
          <w:rStyle w:val="StyleUnderline"/>
          <w:highlight w:val="cyan"/>
        </w:rPr>
        <w:t>this text needed to be endorsed by a member state</w:t>
      </w:r>
      <w:r w:rsidRPr="00D174C7">
        <w:rPr>
          <w:rStyle w:val="StyleUnderline"/>
        </w:rPr>
        <w:t xml:space="preserve"> to be considered in the negotiations</w:t>
      </w:r>
      <w:r w:rsidRPr="00794EE7">
        <w:rPr>
          <w:sz w:val="16"/>
        </w:rPr>
        <w:t xml:space="preserve">. </w:t>
      </w:r>
      <w:r w:rsidRPr="00D174C7">
        <w:rPr>
          <w:rStyle w:val="StyleUnderline"/>
        </w:rPr>
        <w:t>This is</w:t>
      </w:r>
      <w:r w:rsidRPr="00794EE7">
        <w:rPr>
          <w:sz w:val="16"/>
        </w:rPr>
        <w:t xml:space="preserve"> something of </w:t>
      </w:r>
      <w:r w:rsidRPr="00D174C7">
        <w:rPr>
          <w:rStyle w:val="StyleUnderline"/>
        </w:rPr>
        <w:t>a flaw</w:t>
      </w:r>
      <w:r w:rsidRPr="00794EE7">
        <w:rPr>
          <w:sz w:val="16"/>
        </w:rPr>
        <w:t xml:space="preserve"> in the process, as the treaty relates specifically to Indigenous peoples' knowledge. The final treaty reflects compromises between the member states of the World Intellectual Property Organisation (influenced by the Indigenous Caucus), industry bodies and representatives of civil society. What is Australia's role in combatting biopiracy? In Australia, patents relating to Kakadu plum, emu oil and native tobacco include claims that seem to be based on traditional knowledge and uses. Australia's government agency for intellectual property rights, IP Australia, has created an Indigenous Knowledge Initiative to improve the handling of Indigenous knowledge in our intellectual property system. Australia played an important role in the treaty negotiations, with an Australian delegate - Jodie McAlister from IP Australia - elected president of one of the two main committees. Australia welcomed Indigenous participation both in informal and formal negotiations, as well as supporting the text proposed to protect traditional knowledge. Australia's </w:t>
      </w:r>
      <w:r w:rsidRPr="00FF1CF3">
        <w:rPr>
          <w:rStyle w:val="StyleUnderline"/>
          <w:highlight w:val="cyan"/>
        </w:rPr>
        <w:t>progress on protecting Indigenous</w:t>
      </w:r>
      <w:r w:rsidRPr="00794EE7">
        <w:rPr>
          <w:sz w:val="16"/>
        </w:rPr>
        <w:t xml:space="preserve"> knowledge </w:t>
      </w:r>
      <w:r w:rsidRPr="00FF1CF3">
        <w:rPr>
          <w:rStyle w:val="StyleUnderline"/>
          <w:highlight w:val="cyan"/>
        </w:rPr>
        <w:t>will be influenced by</w:t>
      </w:r>
      <w:r w:rsidRPr="00794EE7">
        <w:rPr>
          <w:sz w:val="16"/>
        </w:rPr>
        <w:t xml:space="preserve"> future negotiations at the </w:t>
      </w:r>
      <w:r w:rsidRPr="00FF1CF3">
        <w:rPr>
          <w:rStyle w:val="Emphasis"/>
          <w:highlight w:val="cyan"/>
        </w:rPr>
        <w:t>W</w:t>
      </w:r>
      <w:r w:rsidRPr="00794EE7">
        <w:rPr>
          <w:sz w:val="16"/>
        </w:rPr>
        <w:t xml:space="preserve">orld </w:t>
      </w:r>
      <w:r w:rsidRPr="00FF1CF3">
        <w:rPr>
          <w:rStyle w:val="Emphasis"/>
          <w:highlight w:val="cyan"/>
        </w:rPr>
        <w:t>I</w:t>
      </w:r>
      <w:r w:rsidRPr="0070718C">
        <w:rPr>
          <w:sz w:val="16"/>
        </w:rPr>
        <w:t>ntellectual</w:t>
      </w:r>
      <w:r w:rsidRPr="00794EE7">
        <w:rPr>
          <w:sz w:val="16"/>
        </w:rPr>
        <w:t xml:space="preserve"> </w:t>
      </w:r>
      <w:r w:rsidRPr="00FF1CF3">
        <w:rPr>
          <w:rStyle w:val="Emphasis"/>
          <w:highlight w:val="cyan"/>
        </w:rPr>
        <w:t>P</w:t>
      </w:r>
      <w:r w:rsidRPr="00794EE7">
        <w:rPr>
          <w:sz w:val="16"/>
        </w:rPr>
        <w:t xml:space="preserve">roperty </w:t>
      </w:r>
      <w:r w:rsidRPr="00FF1CF3">
        <w:rPr>
          <w:rStyle w:val="Emphasis"/>
          <w:highlight w:val="cyan"/>
        </w:rPr>
        <w:t>O</w:t>
      </w:r>
      <w:r w:rsidRPr="00794EE7">
        <w:rPr>
          <w:sz w:val="16"/>
        </w:rPr>
        <w:t>rganisation. These will include working out exactly what sanctions will be faced by those who breach the patent disclosure requirement.</w:t>
      </w:r>
    </w:p>
    <w:p w14:paraId="7AF4E54C" w14:textId="77777777" w:rsidR="00F52ACE" w:rsidRPr="008D64D0" w:rsidRDefault="00F52ACE" w:rsidP="00F52ACE">
      <w:pPr>
        <w:pStyle w:val="Heading4"/>
        <w:rPr>
          <w:rFonts w:cs="Calibri"/>
        </w:rPr>
      </w:pPr>
      <w:r w:rsidRPr="008D64D0">
        <w:rPr>
          <w:rFonts w:cs="Calibri"/>
        </w:rPr>
        <w:t>Modelling patent laws after international conventions solve</w:t>
      </w:r>
    </w:p>
    <w:p w14:paraId="200D8322" w14:textId="77777777" w:rsidR="00F52ACE" w:rsidRPr="008D64D0" w:rsidRDefault="00F52ACE" w:rsidP="00F52ACE">
      <w:r w:rsidRPr="008D64D0">
        <w:t xml:space="preserve">Gloria </w:t>
      </w:r>
      <w:r w:rsidRPr="008D64D0">
        <w:rPr>
          <w:rStyle w:val="Style13ptBold"/>
        </w:rPr>
        <w:t>Soto 22</w:t>
      </w:r>
      <w:r w:rsidRPr="008D64D0">
        <w:t xml:space="preserve"> [Gloria Soto, J.D. Drake University Law School, 2023; B.A. in Political Science with a Minor in Sociology, University of California San Diego, 12-21-2022, “NOTE: PIRACY BY PATENTS: HOW UNITED STATES PATENT LAW ENABLES BIOPIRACY”, Drake Journal of Agricultural Law Volume 2 Number 1]/IshDpk</w:t>
      </w:r>
    </w:p>
    <w:p w14:paraId="416C5FD5" w14:textId="77777777" w:rsidR="00F52ACE" w:rsidRPr="008D64D0" w:rsidRDefault="00F52ACE" w:rsidP="00F52ACE">
      <w:r w:rsidRPr="008D64D0">
        <w:t>III. WHY PATENT LAW NEEDS TO CHANGE</w:t>
      </w:r>
    </w:p>
    <w:p w14:paraId="75A535DC" w14:textId="77777777" w:rsidR="00F52ACE" w:rsidRPr="008D64D0" w:rsidRDefault="00F52ACE" w:rsidP="00F52ACE">
      <w:r w:rsidRPr="008D64D0">
        <w:t xml:space="preserve">A. </w:t>
      </w:r>
      <w:r w:rsidRPr="00FF1CF3">
        <w:rPr>
          <w:rStyle w:val="Emphasis"/>
          <w:highlight w:val="cyan"/>
        </w:rPr>
        <w:t>Issues with Disclosure</w:t>
      </w:r>
    </w:p>
    <w:p w14:paraId="5E101DB3" w14:textId="77777777" w:rsidR="00F52ACE" w:rsidRPr="008D64D0" w:rsidRDefault="00F52ACE" w:rsidP="00F52ACE">
      <w:r w:rsidRPr="008D64D0">
        <w:t>Although United States patent law requires some disclosure, research has found that patent applicants withhold information from the Patent Trademark Office. 66</w:t>
      </w:r>
      <w:r>
        <w:t xml:space="preserve"> </w:t>
      </w:r>
      <w:r w:rsidRPr="008D64D0">
        <w:t>This is caused by the disproportion of information available to the patent applicant and the examiner. 67</w:t>
      </w:r>
      <w:r>
        <w:t xml:space="preserve"> </w:t>
      </w:r>
      <w:r w:rsidRPr="008D64D0">
        <w:t xml:space="preserve">The </w:t>
      </w:r>
      <w:r w:rsidRPr="008D64D0">
        <w:rPr>
          <w:rStyle w:val="StyleUnderline"/>
        </w:rPr>
        <w:t xml:space="preserve">inventors have done an extensive amount of research and know all the sources of information they have used, but the patent examiners are not experts of every invention they examine. </w:t>
      </w:r>
      <w:r w:rsidRPr="008D64D0">
        <w:t>68</w:t>
      </w:r>
      <w:r>
        <w:t xml:space="preserve"> </w:t>
      </w:r>
      <w:r w:rsidRPr="008D64D0">
        <w:t>This issue is exacerbated in products that are based on traditional knowledge because traditional knowledge is not as accessible as other sources inventors rely on. 69</w:t>
      </w:r>
      <w:r>
        <w:t xml:space="preserve"> </w:t>
      </w:r>
      <w:r w:rsidRPr="008D64D0">
        <w:t>Unlike Western societies that document knowledge</w:t>
      </w:r>
      <w:r w:rsidRPr="008D64D0">
        <w:rPr>
          <w:rStyle w:val="Emphasis"/>
        </w:rPr>
        <w:t xml:space="preserve">, </w:t>
      </w:r>
      <w:r w:rsidRPr="00FF1CF3">
        <w:rPr>
          <w:rStyle w:val="Emphasis"/>
          <w:highlight w:val="cyan"/>
        </w:rPr>
        <w:t>indigenous peoples</w:t>
      </w:r>
      <w:r w:rsidRPr="008D64D0">
        <w:rPr>
          <w:rStyle w:val="Emphasis"/>
        </w:rPr>
        <w:t xml:space="preserve"> and local communities </w:t>
      </w:r>
      <w:r w:rsidRPr="00FF1CF3">
        <w:rPr>
          <w:rStyle w:val="Emphasis"/>
          <w:highlight w:val="cyan"/>
        </w:rPr>
        <w:t>primarily transfer</w:t>
      </w:r>
      <w:r w:rsidRPr="008D64D0">
        <w:rPr>
          <w:rStyle w:val="Emphasis"/>
        </w:rPr>
        <w:t xml:space="preserve"> their </w:t>
      </w:r>
      <w:r w:rsidRPr="00FF1CF3">
        <w:rPr>
          <w:rStyle w:val="Emphasis"/>
          <w:highlight w:val="cyan"/>
        </w:rPr>
        <w:t>knowledge through oral traditions</w:t>
      </w:r>
      <w:r w:rsidRPr="008D64D0">
        <w:t>. 70</w:t>
      </w:r>
      <w:r>
        <w:t xml:space="preserve"> </w:t>
      </w:r>
      <w:r w:rsidRPr="008D64D0">
        <w:t>Even if the traditional knowledge is documented, it is usually in local languages that patent examiners do not understand. 71</w:t>
      </w:r>
      <w:r>
        <w:t xml:space="preserve"> </w:t>
      </w:r>
    </w:p>
    <w:p w14:paraId="2B5041B5" w14:textId="77777777" w:rsidR="00F52ACE" w:rsidRPr="008D64D0" w:rsidRDefault="00F52ACE" w:rsidP="00F52ACE">
      <w:r w:rsidRPr="008D64D0">
        <w:t xml:space="preserve">B. </w:t>
      </w:r>
      <w:r w:rsidRPr="008D64D0">
        <w:rPr>
          <w:rStyle w:val="Emphasis"/>
        </w:rPr>
        <w:t>Issues with Conflicting International Treaties and Regulations</w:t>
      </w:r>
    </w:p>
    <w:p w14:paraId="40F582E3" w14:textId="77777777" w:rsidR="00F52ACE" w:rsidRPr="008D64D0" w:rsidRDefault="00F52ACE" w:rsidP="00F52ACE">
      <w:r w:rsidRPr="008D64D0">
        <w:t>1. World Intellectual Property Organization Approach</w:t>
      </w:r>
    </w:p>
    <w:p w14:paraId="25AB18E8" w14:textId="77777777" w:rsidR="00F52ACE" w:rsidRPr="008D64D0" w:rsidRDefault="00F52ACE" w:rsidP="00F52ACE">
      <w:r w:rsidRPr="008D64D0">
        <w:t xml:space="preserve">In </w:t>
      </w:r>
      <w:r w:rsidRPr="008D64D0">
        <w:rPr>
          <w:rStyle w:val="StyleUnderline"/>
        </w:rPr>
        <w:t>contrast to the lack of protection of traditional knowledge under United States patent law, the World Intellectual Property Organization (</w:t>
      </w:r>
      <w:r w:rsidRPr="00FF1CF3">
        <w:rPr>
          <w:rStyle w:val="Emphasis"/>
          <w:highlight w:val="cyan"/>
        </w:rPr>
        <w:t>WIPO</w:t>
      </w:r>
      <w:r w:rsidRPr="008D64D0">
        <w:rPr>
          <w:rStyle w:val="Emphasis"/>
        </w:rPr>
        <w:t xml:space="preserve">) </w:t>
      </w:r>
      <w:r w:rsidRPr="00FF1CF3">
        <w:rPr>
          <w:rStyle w:val="Emphasis"/>
          <w:highlight w:val="cyan"/>
        </w:rPr>
        <w:t>considers biopiracy a trade abuse and a threat to biodiversity</w:t>
      </w:r>
      <w:r w:rsidRPr="008D64D0">
        <w:t>. 72</w:t>
      </w:r>
      <w:r>
        <w:t xml:space="preserve"> </w:t>
      </w:r>
      <w:r w:rsidRPr="008D64D0">
        <w:t xml:space="preserve">The WIPO is an agency </w:t>
      </w:r>
      <w:proofErr w:type="gramStart"/>
      <w:r w:rsidRPr="008D64D0">
        <w:t>of  [</w:t>
      </w:r>
      <w:proofErr w:type="gramEnd"/>
      <w:r w:rsidRPr="008D64D0">
        <w:t>*491]  the United Nations with 193 member states. 73</w:t>
      </w:r>
      <w:r>
        <w:t xml:space="preserve"> </w:t>
      </w:r>
      <w:r w:rsidRPr="008D64D0">
        <w:t>The mission of WIPO "is to lead the development of a balanced and effective international [intellectual property] system that enables innovation and creativity for the benefit of all." 74</w:t>
      </w:r>
      <w:r>
        <w:t xml:space="preserve"> </w:t>
      </w:r>
      <w:r w:rsidRPr="008D64D0">
        <w:t>It is a forum where "members negotiate the changes and new rules needed to ensure that the international [intellectual property] system keeps pace with the changing world." 75</w:t>
      </w:r>
      <w:r>
        <w:t xml:space="preserve"> </w:t>
      </w:r>
    </w:p>
    <w:p w14:paraId="2FE738F9" w14:textId="77777777" w:rsidR="00F52ACE" w:rsidRPr="008D64D0" w:rsidRDefault="00F52ACE" w:rsidP="00F52ACE">
      <w:r w:rsidRPr="008D64D0">
        <w:t xml:space="preserve">In 2000, WIPO </w:t>
      </w:r>
      <w:r w:rsidRPr="008D64D0">
        <w:rPr>
          <w:rStyle w:val="StyleUnderline"/>
        </w:rPr>
        <w:t>established the Intergovernmental Committee on Intellectual Property and Genetic Resources, Traditional Knowledge, and Folklore (IGC Committee) to focus on the demands of developing nations for the protection and preservation of their traditional knowledge</w:t>
      </w:r>
      <w:r w:rsidRPr="008D64D0">
        <w:t>. 76</w:t>
      </w:r>
      <w:r>
        <w:t xml:space="preserve"> </w:t>
      </w:r>
      <w:r w:rsidRPr="008D64D0">
        <w:t>The IGC Committee is expected to assist in developing international legal instruments to combat biopiracy. 77</w:t>
      </w:r>
      <w:r>
        <w:t xml:space="preserve"> </w:t>
      </w:r>
      <w:r w:rsidRPr="008D64D0">
        <w:t xml:space="preserve">The IGC Committee has sought measures to </w:t>
      </w:r>
      <w:r w:rsidRPr="00FF1CF3">
        <w:rPr>
          <w:highlight w:val="cyan"/>
        </w:rPr>
        <w:t xml:space="preserve">protect traditional knowledge by </w:t>
      </w:r>
      <w:r w:rsidRPr="00FF1CF3">
        <w:rPr>
          <w:rStyle w:val="Emphasis"/>
          <w:highlight w:val="cyan"/>
        </w:rPr>
        <w:t>requiring "disclosure of</w:t>
      </w:r>
      <w:r w:rsidRPr="008D64D0">
        <w:rPr>
          <w:rStyle w:val="Emphasis"/>
        </w:rPr>
        <w:t xml:space="preserve"> the use of [</w:t>
      </w:r>
      <w:r w:rsidRPr="00FF1CF3">
        <w:rPr>
          <w:rStyle w:val="Emphasis"/>
          <w:highlight w:val="cyan"/>
        </w:rPr>
        <w:t>traditional knowledge</w:t>
      </w:r>
      <w:r w:rsidRPr="008D64D0">
        <w:rPr>
          <w:rStyle w:val="Emphasis"/>
        </w:rPr>
        <w:t>] before patent authorities</w:t>
      </w:r>
      <w:r w:rsidRPr="008D64D0">
        <w:t>" and "the consideration of legal and ethical aspects in the patent systems." 78</w:t>
      </w:r>
      <w:r>
        <w:t xml:space="preserve"> </w:t>
      </w:r>
      <w:r w:rsidRPr="008D64D0">
        <w:t>Additionally, the IGC Committee encourages members to use patent law to avoid appropriation of traditional knowledge and recognizes the need to improve cooperation between patent offices. 79</w:t>
      </w:r>
      <w:r>
        <w:t xml:space="preserve"> </w:t>
      </w:r>
      <w:r w:rsidRPr="008D64D0">
        <w:rPr>
          <w:rStyle w:val="StyleUnderline"/>
        </w:rPr>
        <w:t>The WIPO approach acknowledges the need for a change in patent law because in some nations, inventors can profit from their inventions without any obligation to first obtain permission from the source community where the traditional knowledge originated. 80</w:t>
      </w:r>
      <w:r>
        <w:rPr>
          <w:rStyle w:val="StyleUnderline"/>
        </w:rPr>
        <w:t xml:space="preserve"> </w:t>
      </w:r>
    </w:p>
    <w:p w14:paraId="5481873E" w14:textId="77777777" w:rsidR="00F52ACE" w:rsidRPr="008D64D0" w:rsidRDefault="00F52ACE" w:rsidP="00F52ACE">
      <w:r w:rsidRPr="008D64D0">
        <w:t xml:space="preserve">2. The </w:t>
      </w:r>
      <w:r w:rsidRPr="008D64D0">
        <w:rPr>
          <w:rStyle w:val="Emphasis"/>
        </w:rPr>
        <w:t>United Nations Convention on Biological Diversity</w:t>
      </w:r>
    </w:p>
    <w:p w14:paraId="082E26C0" w14:textId="77777777" w:rsidR="00F52ACE" w:rsidRPr="008D64D0" w:rsidRDefault="00F52ACE" w:rsidP="00F52ACE">
      <w:r w:rsidRPr="008D64D0">
        <w:t xml:space="preserve">The </w:t>
      </w:r>
      <w:r w:rsidRPr="00FF1CF3">
        <w:rPr>
          <w:rStyle w:val="Emphasis"/>
          <w:highlight w:val="cyan"/>
        </w:rPr>
        <w:t>CBD</w:t>
      </w:r>
      <w:r w:rsidRPr="008D64D0">
        <w:t xml:space="preserve"> </w:t>
      </w:r>
      <w:r w:rsidRPr="008D64D0">
        <w:rPr>
          <w:rStyle w:val="StyleUnderline"/>
        </w:rPr>
        <w:t xml:space="preserve">is an international </w:t>
      </w:r>
      <w:r w:rsidRPr="00FF1CF3">
        <w:rPr>
          <w:rStyle w:val="StyleUnderline"/>
          <w:highlight w:val="cyan"/>
        </w:rPr>
        <w:t>convention</w:t>
      </w:r>
      <w:r w:rsidRPr="008D64D0">
        <w:rPr>
          <w:rStyle w:val="StyleUnderline"/>
        </w:rPr>
        <w:t xml:space="preserve"> meant to be </w:t>
      </w:r>
      <w:r w:rsidRPr="00FF1CF3">
        <w:rPr>
          <w:rStyle w:val="StyleUnderline"/>
          <w:highlight w:val="cyan"/>
        </w:rPr>
        <w:t>used for</w:t>
      </w:r>
      <w:r w:rsidRPr="008D64D0">
        <w:rPr>
          <w:rStyle w:val="StyleUnderline"/>
        </w:rPr>
        <w:t xml:space="preserve"> "the </w:t>
      </w:r>
      <w:r w:rsidRPr="00FF1CF3">
        <w:rPr>
          <w:rStyle w:val="StyleUnderline"/>
          <w:highlight w:val="cyan"/>
        </w:rPr>
        <w:t>conservation of biological diversity</w:t>
      </w:r>
      <w:r w:rsidRPr="008D64D0">
        <w:t>, the sustainable use of its components and the fair and equitable sharing of the benefits arising out of the utilization of genetic resources." 81</w:t>
      </w:r>
      <w:r>
        <w:t xml:space="preserve"> </w:t>
      </w:r>
      <w:r w:rsidRPr="008D64D0">
        <w:t>The Convention has been ratified by 196 nations. 82</w:t>
      </w:r>
      <w:r>
        <w:t xml:space="preserve"> </w:t>
      </w:r>
      <w:r w:rsidRPr="008D64D0">
        <w:t>The United States has signed the CBD but has not ratified it. 83</w:t>
      </w:r>
      <w:r>
        <w:t xml:space="preserve"> </w:t>
      </w:r>
    </w:p>
    <w:p w14:paraId="6D914354" w14:textId="77777777" w:rsidR="00F52ACE" w:rsidRPr="008D64D0" w:rsidRDefault="00F52ACE" w:rsidP="00F52ACE">
      <w:r w:rsidRPr="008D64D0">
        <w:t xml:space="preserve"> [*492</w:t>
      </w:r>
      <w:proofErr w:type="gramStart"/>
      <w:r w:rsidRPr="008D64D0">
        <w:t>]  The</w:t>
      </w:r>
      <w:proofErr w:type="gramEnd"/>
      <w:r w:rsidRPr="008D64D0">
        <w:t xml:space="preserve"> CBD promotes the idea that </w:t>
      </w:r>
      <w:r w:rsidRPr="00FF1CF3">
        <w:rPr>
          <w:rStyle w:val="Emphasis"/>
          <w:highlight w:val="cyan"/>
        </w:rPr>
        <w:t>each state has sovereignty over its genetic resources</w:t>
      </w:r>
      <w:r w:rsidRPr="008D64D0">
        <w:t>. 84</w:t>
      </w:r>
      <w:r>
        <w:t xml:space="preserve"> </w:t>
      </w:r>
      <w:r w:rsidRPr="008D64D0">
        <w:t>The CBD maintains that "states have ... the sovereign right to exploit their own resources pursuant to their own environmental policies." 85</w:t>
      </w:r>
      <w:r>
        <w:t xml:space="preserve"> </w:t>
      </w:r>
      <w:r w:rsidRPr="008D64D0">
        <w:t xml:space="preserve">Because of this sovereign right, the CBD </w:t>
      </w:r>
      <w:r w:rsidRPr="008D64D0">
        <w:rPr>
          <w:rStyle w:val="StyleUnderline"/>
        </w:rPr>
        <w:t xml:space="preserve">encourages the </w:t>
      </w:r>
      <w:r w:rsidRPr="00FF1CF3">
        <w:rPr>
          <w:rStyle w:val="Emphasis"/>
          <w:highlight w:val="cyan"/>
        </w:rPr>
        <w:t>sustainable use of genetic resources</w:t>
      </w:r>
      <w:r w:rsidRPr="008D64D0">
        <w:rPr>
          <w:rStyle w:val="StyleUnderline"/>
        </w:rPr>
        <w:t xml:space="preserve"> and a dispersion of </w:t>
      </w:r>
      <w:r w:rsidRPr="00FF1CF3">
        <w:rPr>
          <w:rStyle w:val="Emphasis"/>
          <w:highlight w:val="cyan"/>
        </w:rPr>
        <w:t>bioprospecting profits to the developing country</w:t>
      </w:r>
      <w:r w:rsidRPr="008D64D0">
        <w:rPr>
          <w:rStyle w:val="StyleUnderline"/>
        </w:rPr>
        <w:t xml:space="preserve"> which provided access to the resources</w:t>
      </w:r>
      <w:r w:rsidRPr="008D64D0">
        <w:t>. 86</w:t>
      </w:r>
      <w:r>
        <w:t xml:space="preserve"> </w:t>
      </w:r>
      <w:r w:rsidRPr="008D64D0">
        <w:t>The CBD calls for the recognition of traditional knowledge by requiring each "contracting party" to "respect, preserve and maintain knowledge, innovations and practices of indigenous and local communities ... and promote their wider application with the approval and involvement of the holders of such knowledge ... and encourage the equitable sharing of the benefits arising from the utilization of such knowledge." 87</w:t>
      </w:r>
      <w:r>
        <w:t xml:space="preserve"> </w:t>
      </w:r>
    </w:p>
    <w:p w14:paraId="78D0D477" w14:textId="77777777" w:rsidR="00F52ACE" w:rsidRPr="008D64D0" w:rsidRDefault="00F52ACE" w:rsidP="00F52ACE">
      <w:r w:rsidRPr="008D64D0">
        <w:t>Although the CBD is a conservation agreement, its goal of benefit sharing with developing countries is relevant to the patent law issue. 88</w:t>
      </w:r>
      <w:r>
        <w:t xml:space="preserve"> </w:t>
      </w:r>
      <w:r w:rsidRPr="008D64D0">
        <w:t>The CBD creates a link between benefit sharing and intellectual property by encouraging its members to utilize patent rights that do not conflict with the objectives of the Convention. 89</w:t>
      </w:r>
      <w:r>
        <w:t xml:space="preserve"> </w:t>
      </w:r>
      <w:r w:rsidRPr="008D64D0">
        <w:t>The CBD encourages members to "cooperate in this regard subject to national legislation and international law in order to ensure that such rights are supportive of and do not run counter to [the Convention's] objectives." 90</w:t>
      </w:r>
      <w:r>
        <w:t xml:space="preserve"> </w:t>
      </w:r>
      <w:r w:rsidRPr="008D64D0">
        <w:t xml:space="preserve">The CBD's governing body, the Conference of Parties, has also encouraged members to </w:t>
      </w:r>
      <w:proofErr w:type="gramStart"/>
      <w:r w:rsidRPr="008D64D0">
        <w:t>require</w:t>
      </w:r>
      <w:proofErr w:type="gramEnd"/>
      <w:r w:rsidRPr="008D64D0">
        <w:t xml:space="preserve"> disclosure of the source of traditional knowledge in patent applications. 91</w:t>
      </w:r>
      <w:r>
        <w:t xml:space="preserve"> </w:t>
      </w:r>
    </w:p>
    <w:p w14:paraId="7E73C918" w14:textId="77777777" w:rsidR="00F52ACE" w:rsidRPr="008D64D0" w:rsidRDefault="00F52ACE" w:rsidP="00F52ACE">
      <w:r w:rsidRPr="008D64D0">
        <w:t xml:space="preserve">The </w:t>
      </w:r>
      <w:r w:rsidRPr="00FF1CF3">
        <w:rPr>
          <w:rStyle w:val="Emphasis"/>
          <w:highlight w:val="cyan"/>
        </w:rPr>
        <w:t>CBD's requirements and recommendations provide a clear link between biodiversity conservation and patent law</w:t>
      </w:r>
      <w:r w:rsidRPr="008D64D0">
        <w:t>. 92</w:t>
      </w:r>
      <w:r>
        <w:t xml:space="preserve"> </w:t>
      </w:r>
      <w:r w:rsidRPr="008D64D0">
        <w:t>An important accomplishment of the CBD is the incorporation of the Bonn Guidelines into domestic laws by certain countries. 93</w:t>
      </w:r>
      <w:r>
        <w:t xml:space="preserve"> </w:t>
      </w:r>
      <w:r w:rsidRPr="008D64D0">
        <w:t>The Bonn Guidelines encourage "appropriate and concrete measures to defend [traditional knowledge] ... and call for implementation of access and benefit-sharing agreements." 94</w:t>
      </w:r>
      <w:r>
        <w:t xml:space="preserve"> </w:t>
      </w:r>
      <w:r w:rsidRPr="008D64D0">
        <w:t xml:space="preserve">However, a noticeable weakness of the CBD is </w:t>
      </w:r>
      <w:proofErr w:type="gramStart"/>
      <w:r w:rsidRPr="008D64D0">
        <w:t>the  [</w:t>
      </w:r>
      <w:proofErr w:type="gramEnd"/>
      <w:r w:rsidRPr="008D64D0">
        <w:t>*493]  lack of enforceability and a lack of liability rules. 95</w:t>
      </w:r>
      <w:r>
        <w:t xml:space="preserve"> </w:t>
      </w:r>
      <w:r w:rsidRPr="008D64D0">
        <w:t>Additionally, the CBD does not provide clear guidelines on what activities require prior consent, what information must be disclosed, and which party is required to provide the information. 96</w:t>
      </w:r>
      <w:r>
        <w:t xml:space="preserve"> </w:t>
      </w:r>
    </w:p>
    <w:p w14:paraId="3AF6A544" w14:textId="77777777" w:rsidR="00F52ACE" w:rsidRPr="008D64D0" w:rsidRDefault="00F52ACE" w:rsidP="00F52ACE">
      <w:pPr>
        <w:rPr>
          <w:sz w:val="16"/>
        </w:rPr>
      </w:pPr>
      <w:r w:rsidRPr="008D64D0">
        <w:rPr>
          <w:sz w:val="16"/>
        </w:rPr>
        <w:t>3. Trade Related Aspects of Intellectual Property Rights</w:t>
      </w:r>
    </w:p>
    <w:p w14:paraId="232EEBCF" w14:textId="77777777" w:rsidR="00F52ACE" w:rsidRPr="008D64D0" w:rsidRDefault="00F52ACE" w:rsidP="00F52ACE">
      <w:pPr>
        <w:rPr>
          <w:sz w:val="16"/>
        </w:rPr>
      </w:pPr>
      <w:r w:rsidRPr="008D64D0">
        <w:rPr>
          <w:sz w:val="16"/>
        </w:rPr>
        <w:t xml:space="preserve">The Trade-Related aspects of Intellectual Property Rights (TRIPS) is the United </w:t>
      </w:r>
      <w:proofErr w:type="gramStart"/>
      <w:r w:rsidRPr="008D64D0">
        <w:rPr>
          <w:sz w:val="16"/>
        </w:rPr>
        <w:t>States'</w:t>
      </w:r>
      <w:proofErr w:type="gramEnd"/>
      <w:r w:rsidRPr="008D64D0">
        <w:rPr>
          <w:sz w:val="16"/>
        </w:rPr>
        <w:t xml:space="preserve"> preferred intellectual property agreement and is a victory of the United States over developing countries. 97</w:t>
      </w:r>
      <w:r>
        <w:rPr>
          <w:sz w:val="16"/>
        </w:rPr>
        <w:t xml:space="preserve"> </w:t>
      </w:r>
      <w:r w:rsidRPr="008D64D0">
        <w:rPr>
          <w:sz w:val="16"/>
        </w:rPr>
        <w:t xml:space="preserve">Its purpose is to "reduce distortions and impediments to international </w:t>
      </w:r>
      <w:proofErr w:type="gramStart"/>
      <w:r w:rsidRPr="008D64D0">
        <w:rPr>
          <w:sz w:val="16"/>
        </w:rPr>
        <w:t>trade, and</w:t>
      </w:r>
      <w:proofErr w:type="gramEnd"/>
      <w:r w:rsidRPr="008D64D0">
        <w:rPr>
          <w:sz w:val="16"/>
        </w:rPr>
        <w:t xml:space="preserve"> taking into account the need to promote effective and adequate protection of intellectual property rights, and to ensure that measures and procedures to enforce intellectual property rights do not themselves become barriers to legitimate trade." 98</w:t>
      </w:r>
      <w:r>
        <w:rPr>
          <w:sz w:val="16"/>
        </w:rPr>
        <w:t xml:space="preserve"> </w:t>
      </w:r>
      <w:r w:rsidRPr="008D64D0">
        <w:rPr>
          <w:sz w:val="16"/>
        </w:rPr>
        <w:t xml:space="preserve">Patent regulations under TRIPS favor the interests of pharmaceutical industries because </w:t>
      </w:r>
      <w:proofErr w:type="gramStart"/>
      <w:r w:rsidRPr="008D64D0">
        <w:rPr>
          <w:sz w:val="16"/>
        </w:rPr>
        <w:t>it lacks</w:t>
      </w:r>
      <w:proofErr w:type="gramEnd"/>
      <w:r w:rsidRPr="008D64D0">
        <w:rPr>
          <w:sz w:val="16"/>
        </w:rPr>
        <w:t xml:space="preserve"> regulations to protect biodiversity and traditional knowledge. 99</w:t>
      </w:r>
      <w:r>
        <w:rPr>
          <w:sz w:val="16"/>
        </w:rPr>
        <w:t xml:space="preserve"> </w:t>
      </w:r>
      <w:r w:rsidRPr="008D64D0">
        <w:rPr>
          <w:sz w:val="16"/>
        </w:rPr>
        <w:t xml:space="preserve">The TRIPS Agreement's position on patents is </w:t>
      </w:r>
      <w:proofErr w:type="gramStart"/>
      <w:r w:rsidRPr="008D64D0">
        <w:rPr>
          <w:sz w:val="16"/>
        </w:rPr>
        <w:t>similar to</w:t>
      </w:r>
      <w:proofErr w:type="gramEnd"/>
      <w:r w:rsidRPr="008D64D0">
        <w:rPr>
          <w:sz w:val="16"/>
        </w:rPr>
        <w:t xml:space="preserve"> the patent system used in the United States and financially benefits the United States more than other nations. 100</w:t>
      </w:r>
      <w:r>
        <w:rPr>
          <w:sz w:val="16"/>
        </w:rPr>
        <w:t xml:space="preserve"> </w:t>
      </w:r>
    </w:p>
    <w:p w14:paraId="5A193053" w14:textId="77777777" w:rsidR="00F52ACE" w:rsidRPr="008D64D0" w:rsidRDefault="00F52ACE" w:rsidP="00F52ACE">
      <w:pPr>
        <w:rPr>
          <w:sz w:val="16"/>
        </w:rPr>
      </w:pPr>
      <w:r w:rsidRPr="008D64D0">
        <w:rPr>
          <w:sz w:val="16"/>
        </w:rPr>
        <w:t>The only section of the TRIPS Agreement that includes a policy comparable to the CBD's effort to promote national sovereignty on patent rights is opposed by the United States and other industrialized nations. 101</w:t>
      </w:r>
      <w:r>
        <w:rPr>
          <w:sz w:val="16"/>
        </w:rPr>
        <w:t xml:space="preserve"> </w:t>
      </w:r>
      <w:r w:rsidRPr="008D64D0">
        <w:rPr>
          <w:sz w:val="16"/>
        </w:rPr>
        <w:t>Article 27, paragraph three, of the TRIPS Agreement explains which inventions governments are allowed to exclude from patenting. 102</w:t>
      </w:r>
      <w:r>
        <w:rPr>
          <w:sz w:val="16"/>
        </w:rPr>
        <w:t xml:space="preserve"> </w:t>
      </w:r>
      <w:r w:rsidRPr="008D64D0">
        <w:rPr>
          <w:sz w:val="16"/>
        </w:rPr>
        <w:t>Industrialized nations argue that this section of TRIPS provides nations with too much power to determine their own restrictions for patents and will lead to a variation in the "intellectual property regime." 103Link to the text of the not</w:t>
      </w:r>
    </w:p>
    <w:p w14:paraId="135FCEF9" w14:textId="77777777" w:rsidR="00F52ACE" w:rsidRPr="008D64D0" w:rsidRDefault="00F52ACE" w:rsidP="00F52ACE">
      <w:pPr>
        <w:rPr>
          <w:sz w:val="16"/>
        </w:rPr>
      </w:pPr>
      <w:r w:rsidRPr="008D64D0">
        <w:rPr>
          <w:sz w:val="16"/>
        </w:rPr>
        <w:t>Similarly, researchers and scientists argue that granting this power to each individual nation harms the scientific field because it leads to criminalizing research instead of encouraging it. 104</w:t>
      </w:r>
      <w:r>
        <w:rPr>
          <w:sz w:val="16"/>
        </w:rPr>
        <w:t xml:space="preserve"> </w:t>
      </w:r>
      <w:r w:rsidRPr="008D64D0">
        <w:rPr>
          <w:sz w:val="16"/>
        </w:rPr>
        <w:t xml:space="preserve">Researchers who bioprospect in </w:t>
      </w:r>
      <w:proofErr w:type="gramStart"/>
      <w:r w:rsidRPr="008D64D0">
        <w:rPr>
          <w:sz w:val="16"/>
        </w:rPr>
        <w:t>these  [</w:t>
      </w:r>
      <w:proofErr w:type="gramEnd"/>
      <w:r w:rsidRPr="008D64D0">
        <w:rPr>
          <w:sz w:val="16"/>
        </w:rPr>
        <w:t>*494]  developing nations claim the restrictions imposed by developing countries to prevent biopiracy are excessive and have created unwarranted paranoia about science. 105</w:t>
      </w:r>
      <w:r>
        <w:rPr>
          <w:sz w:val="16"/>
        </w:rPr>
        <w:t xml:space="preserve"> </w:t>
      </w:r>
    </w:p>
    <w:p w14:paraId="5D93F2BC" w14:textId="77777777" w:rsidR="00F52ACE" w:rsidRPr="008D64D0" w:rsidRDefault="00F52ACE" w:rsidP="00F52ACE">
      <w:pPr>
        <w:rPr>
          <w:sz w:val="16"/>
        </w:rPr>
      </w:pPr>
      <w:r w:rsidRPr="008D64D0">
        <w:rPr>
          <w:sz w:val="16"/>
        </w:rPr>
        <w:t>In contrast, developing countries argue that the TRIPS Agreement should be amended to require patent applicants to disclose the country of origin of the resources and traditional knowledge used, evidence that the inventor received prior informed consent, and evidence that applicants have engaged in fair and equitable benefit sharing. 106</w:t>
      </w:r>
      <w:r>
        <w:rPr>
          <w:sz w:val="16"/>
        </w:rPr>
        <w:t xml:space="preserve"> </w:t>
      </w:r>
      <w:r w:rsidRPr="008D64D0">
        <w:rPr>
          <w:sz w:val="16"/>
        </w:rPr>
        <w:t>If the TRIPS Agreement is amended in the way the United States and other industrialized nations propose, there will be almost no protections left for developing nations to shield their traditional knowledge and resources from biopiracy. 107</w:t>
      </w:r>
      <w:r>
        <w:rPr>
          <w:sz w:val="16"/>
        </w:rPr>
        <w:t xml:space="preserve"> </w:t>
      </w:r>
    </w:p>
    <w:p w14:paraId="0FD3ECB1" w14:textId="77777777" w:rsidR="00F52ACE" w:rsidRPr="008D64D0" w:rsidRDefault="00F52ACE" w:rsidP="00F52ACE">
      <w:pPr>
        <w:pStyle w:val="Heading3"/>
        <w:rPr>
          <w:rFonts w:cs="Calibri"/>
        </w:rPr>
      </w:pPr>
      <w:r w:rsidRPr="008D64D0">
        <w:rPr>
          <w:rFonts w:cs="Calibri"/>
        </w:rPr>
        <w:t>AT: Kills Tech Growth---2AC</w:t>
      </w:r>
    </w:p>
    <w:p w14:paraId="502C0656" w14:textId="77777777" w:rsidR="00F52ACE" w:rsidRPr="008D64D0" w:rsidRDefault="00F52ACE" w:rsidP="00F52ACE">
      <w:pPr>
        <w:pStyle w:val="Heading4"/>
        <w:rPr>
          <w:rFonts w:cs="Calibri"/>
        </w:rPr>
      </w:pPr>
      <w:r w:rsidRPr="008D64D0">
        <w:rPr>
          <w:rFonts w:cs="Calibri"/>
        </w:rPr>
        <w:t>Plan boosts the American economy through fostering technological development</w:t>
      </w:r>
    </w:p>
    <w:p w14:paraId="43FBE862" w14:textId="77777777" w:rsidR="00F52ACE" w:rsidRPr="008D64D0" w:rsidRDefault="00F52ACE" w:rsidP="00F52ACE">
      <w:r w:rsidRPr="008D64D0">
        <w:t xml:space="preserve">Yuqin </w:t>
      </w:r>
      <w:r w:rsidRPr="008D64D0">
        <w:rPr>
          <w:rStyle w:val="Style13ptBold"/>
        </w:rPr>
        <w:t>Jin 11</w:t>
      </w:r>
      <w:r w:rsidRPr="008D64D0">
        <w:t xml:space="preserve"> [Yuqin Jin, J.D., The University of Iowa College of Law, 01-01-</w:t>
      </w:r>
      <w:proofErr w:type="gramStart"/>
      <w:r w:rsidRPr="008D64D0">
        <w:t>2011,“</w:t>
      </w:r>
      <w:proofErr w:type="gramEnd"/>
      <w:r w:rsidRPr="008D64D0">
        <w:t>STUDENT NOTE: Necessity: Enacting Laws to Protect Indigenous Intellectual Property Rights in the United States”, Transnational Law &amp; Contemporary Problems Volume 5 Number 1]/IshDpk</w:t>
      </w:r>
    </w:p>
    <w:p w14:paraId="320EDAF5" w14:textId="77777777" w:rsidR="00F52ACE" w:rsidRPr="008D64D0" w:rsidRDefault="00F52ACE" w:rsidP="00F52ACE"/>
    <w:p w14:paraId="7EF2BD4B" w14:textId="77777777" w:rsidR="00F52ACE" w:rsidRPr="008D64D0" w:rsidRDefault="00F52ACE" w:rsidP="00F52ACE">
      <w:r w:rsidRPr="008D64D0">
        <w:t xml:space="preserve">B. Indigenous </w:t>
      </w:r>
      <w:r w:rsidRPr="00FF1CF3">
        <w:rPr>
          <w:rStyle w:val="Emphasis"/>
          <w:highlight w:val="cyan"/>
        </w:rPr>
        <w:t>I</w:t>
      </w:r>
      <w:r w:rsidRPr="008D64D0">
        <w:rPr>
          <w:rStyle w:val="Emphasis"/>
        </w:rPr>
        <w:t xml:space="preserve">ntellectual </w:t>
      </w:r>
      <w:r w:rsidRPr="00FF1CF3">
        <w:rPr>
          <w:rStyle w:val="Emphasis"/>
          <w:highlight w:val="cyan"/>
        </w:rPr>
        <w:t>P</w:t>
      </w:r>
      <w:r w:rsidRPr="008D64D0">
        <w:rPr>
          <w:rStyle w:val="Emphasis"/>
        </w:rPr>
        <w:t xml:space="preserve">roperty </w:t>
      </w:r>
      <w:r w:rsidRPr="00FF1CF3">
        <w:rPr>
          <w:rStyle w:val="Emphasis"/>
          <w:highlight w:val="cyan"/>
        </w:rPr>
        <w:t>Law May be Beneficial to America's Economic Development</w:t>
      </w:r>
    </w:p>
    <w:p w14:paraId="4154F3B6" w14:textId="77777777" w:rsidR="00F52ACE" w:rsidRPr="008D64D0" w:rsidRDefault="00F52ACE" w:rsidP="00F52ACE">
      <w:r w:rsidRPr="008D64D0">
        <w:t xml:space="preserve">Part II supports the idea that the creation of indigenous IP law may be beneficial to technological and scientific developments because it gives indigenous peoples an incentive to disclose. </w:t>
      </w:r>
      <w:proofErr w:type="gramStart"/>
      <w:r w:rsidRPr="008D64D0">
        <w:t>181</w:t>
      </w:r>
      <w:r>
        <w:t xml:space="preserve"> </w:t>
      </w:r>
      <w:r w:rsidRPr="008D64D0">
        <w:t xml:space="preserve"> The</w:t>
      </w:r>
      <w:proofErr w:type="gramEnd"/>
      <w:r w:rsidRPr="008D64D0">
        <w:t xml:space="preserve"> American biotechnological industry needs the input of indigenous IP. A good example of the beneficial nature of indigenous IP law is the soybean. Soybeans, along with more than 90 percent of the world's wild soybean resources, originated in China. </w:t>
      </w:r>
      <w:proofErr w:type="gramStart"/>
      <w:r w:rsidRPr="008D64D0">
        <w:t>182</w:t>
      </w:r>
      <w:r>
        <w:t xml:space="preserve"> </w:t>
      </w:r>
      <w:r w:rsidRPr="008D64D0">
        <w:t xml:space="preserve"> In</w:t>
      </w:r>
      <w:proofErr w:type="gramEnd"/>
      <w:r w:rsidRPr="008D64D0">
        <w:t xml:space="preserve"> 1898, American scientists went to China to gather wild soybean species, which they later used to foster high-quality and high-yielding soybean varieties. </w:t>
      </w:r>
      <w:proofErr w:type="gramStart"/>
      <w:r w:rsidRPr="008D64D0">
        <w:t>183</w:t>
      </w:r>
      <w:r>
        <w:t xml:space="preserve"> </w:t>
      </w:r>
      <w:r w:rsidRPr="008D64D0">
        <w:t xml:space="preserve"> Today</w:t>
      </w:r>
      <w:proofErr w:type="gramEnd"/>
      <w:r w:rsidRPr="008D64D0">
        <w:t xml:space="preserve">, soybean species in the American crop gene banks have reached more than 20,000 copies, making the American soybean gene banks second in size only to China. </w:t>
      </w:r>
      <w:proofErr w:type="gramStart"/>
      <w:r w:rsidRPr="008D64D0">
        <w:t>184</w:t>
      </w:r>
      <w:r>
        <w:t xml:space="preserve"> </w:t>
      </w:r>
      <w:r w:rsidRPr="008D64D0">
        <w:t xml:space="preserve"> These</w:t>
      </w:r>
      <w:proofErr w:type="gramEnd"/>
      <w:r w:rsidRPr="008D64D0">
        <w:t xml:space="preserve"> soybean species provide abundant resources for creating new, desirable varieties of soybean. </w:t>
      </w:r>
      <w:proofErr w:type="gramStart"/>
      <w:r w:rsidRPr="008D64D0">
        <w:t>185</w:t>
      </w:r>
      <w:r>
        <w:t xml:space="preserve"> </w:t>
      </w:r>
      <w:r w:rsidRPr="008D64D0">
        <w:t xml:space="preserve"> In</w:t>
      </w:r>
      <w:proofErr w:type="gramEnd"/>
      <w:r w:rsidRPr="008D64D0">
        <w:t xml:space="preserve"> addition, the new varieties obtained through breeding make the American soybean competitive in the world seed market. </w:t>
      </w:r>
      <w:proofErr w:type="gramStart"/>
      <w:r w:rsidRPr="008D64D0">
        <w:t>186</w:t>
      </w:r>
      <w:r>
        <w:t xml:space="preserve"> </w:t>
      </w:r>
      <w:r w:rsidRPr="008D64D0">
        <w:t xml:space="preserve"> In</w:t>
      </w:r>
      <w:proofErr w:type="gramEnd"/>
      <w:r w:rsidRPr="008D64D0">
        <w:t xml:space="preserve"> 2005, the United States exported soybeans worth $ 2.3 billion to China, making the soybean the United States' third largest export item to China. 187</w:t>
      </w:r>
      <w:r>
        <w:t xml:space="preserve"> </w:t>
      </w:r>
    </w:p>
    <w:p w14:paraId="7316648E" w14:textId="77777777" w:rsidR="00F52ACE" w:rsidRPr="008D64D0" w:rsidRDefault="00F52ACE" w:rsidP="00F52ACE">
      <w:r w:rsidRPr="008D64D0">
        <w:t xml:space="preserve"> [*973</w:t>
      </w:r>
      <w:proofErr w:type="gramStart"/>
      <w:r w:rsidRPr="008D64D0">
        <w:t xml:space="preserve">]  </w:t>
      </w:r>
      <w:r w:rsidRPr="008D64D0">
        <w:rPr>
          <w:rStyle w:val="Emphasis"/>
        </w:rPr>
        <w:t>Many</w:t>
      </w:r>
      <w:proofErr w:type="gramEnd"/>
      <w:r w:rsidRPr="008D64D0">
        <w:rPr>
          <w:rStyle w:val="Emphasis"/>
        </w:rPr>
        <w:t xml:space="preserve"> countries with rich genetic resources have enacted indigenous IP laws to limit access to these resources</w:t>
      </w:r>
      <w:r w:rsidRPr="008D64D0">
        <w:t xml:space="preserve">. </w:t>
      </w:r>
      <w:proofErr w:type="gramStart"/>
      <w:r w:rsidRPr="008D64D0">
        <w:t>188</w:t>
      </w:r>
      <w:r>
        <w:t xml:space="preserve"> </w:t>
      </w:r>
      <w:r w:rsidRPr="008D64D0">
        <w:t xml:space="preserve"> The</w:t>
      </w:r>
      <w:proofErr w:type="gramEnd"/>
      <w:r w:rsidRPr="008D64D0">
        <w:t xml:space="preserve"> days of scientists freely collecting genetic resources like plants or animals are largely gone and will soon end completely. </w:t>
      </w:r>
      <w:r w:rsidRPr="008D64D0">
        <w:rPr>
          <w:rStyle w:val="Emphasis"/>
        </w:rPr>
        <w:t xml:space="preserve">If the United States enacts indigenous IP laws, the </w:t>
      </w:r>
      <w:r w:rsidRPr="00FF1CF3">
        <w:rPr>
          <w:rStyle w:val="Emphasis"/>
          <w:highlight w:val="cyan"/>
        </w:rPr>
        <w:t>opportunities that come with the availability of indigenous IP rights would likely encourage indigenous people to apply for patents to protect their indigenous IP in the United States</w:t>
      </w:r>
      <w:r w:rsidRPr="008D64D0">
        <w:t>. The laws would thereby provide an avenue for interested individuals and companies to access such knowledge conveniently.</w:t>
      </w:r>
    </w:p>
    <w:p w14:paraId="3D1C9AD1" w14:textId="77777777" w:rsidR="00F52ACE" w:rsidRPr="008D64D0" w:rsidRDefault="00F52ACE" w:rsidP="00F52ACE">
      <w:r w:rsidRPr="008D64D0">
        <w:t xml:space="preserve">Moreover, the </w:t>
      </w:r>
      <w:r w:rsidRPr="008D64D0">
        <w:rPr>
          <w:rStyle w:val="Emphasis"/>
        </w:rPr>
        <w:t>protection of indigenous IP is a global tren</w:t>
      </w:r>
      <w:r w:rsidRPr="008D64D0">
        <w:t xml:space="preserve">d. </w:t>
      </w:r>
      <w:proofErr w:type="gramStart"/>
      <w:r w:rsidRPr="008D64D0">
        <w:t>189</w:t>
      </w:r>
      <w:r>
        <w:t xml:space="preserve"> </w:t>
      </w:r>
      <w:r w:rsidRPr="008D64D0">
        <w:t xml:space="preserve"> This</w:t>
      </w:r>
      <w:proofErr w:type="gramEnd"/>
      <w:r w:rsidRPr="008D64D0">
        <w:t xml:space="preserve"> trend is reflected not only in the fact that more and more countries recognize and take measures to protect indigenous peoples' IP rights, but also in the enactment of international conventions related to the protection of indigenous IP. </w:t>
      </w:r>
      <w:proofErr w:type="gramStart"/>
      <w:r w:rsidRPr="008D64D0">
        <w:t>190</w:t>
      </w:r>
      <w:r>
        <w:t xml:space="preserve"> </w:t>
      </w:r>
      <w:r w:rsidRPr="008D64D0">
        <w:t xml:space="preserve"> The</w:t>
      </w:r>
      <w:proofErr w:type="gramEnd"/>
      <w:r w:rsidRPr="008D64D0">
        <w:t xml:space="preserve"> Convention on Biological Diversity 191</w:t>
      </w:r>
      <w:r>
        <w:t xml:space="preserve"> </w:t>
      </w:r>
      <w:r w:rsidRPr="008D64D0">
        <w:t xml:space="preserve"> and the International Treaty on Plant Genetic Resources for Food and Agriculture 192</w:t>
      </w:r>
      <w:r>
        <w:t xml:space="preserve"> </w:t>
      </w:r>
      <w:r w:rsidRPr="008D64D0">
        <w:t xml:space="preserve"> both aim to address the issues of the protection of indigenous IP. The Convention on Biological Diversity establishes national sovereignty, prior informed consent, and benefit-sharing of genetic resources; the three basic principle-guiding practices relevant to indigenous IP. 193</w:t>
      </w:r>
      <w:r>
        <w:t xml:space="preserve"> </w:t>
      </w:r>
    </w:p>
    <w:p w14:paraId="0D6C07BD" w14:textId="77777777" w:rsidR="00F52ACE" w:rsidRPr="008D64D0" w:rsidRDefault="00F52ACE" w:rsidP="00F52ACE">
      <w:r w:rsidRPr="00FF1CF3">
        <w:rPr>
          <w:rStyle w:val="Emphasis"/>
          <w:highlight w:val="cyan"/>
        </w:rPr>
        <w:t>Dynamic changes in patent law</w:t>
      </w:r>
      <w:r w:rsidRPr="008D64D0">
        <w:rPr>
          <w:rStyle w:val="Emphasis"/>
        </w:rPr>
        <w:t xml:space="preserve">, </w:t>
      </w:r>
      <w:r w:rsidRPr="00FF1CF3">
        <w:rPr>
          <w:rStyle w:val="Emphasis"/>
          <w:highlight w:val="cyan"/>
        </w:rPr>
        <w:t>congruent with</w:t>
      </w:r>
      <w:r w:rsidRPr="008D64D0">
        <w:rPr>
          <w:rStyle w:val="Emphasis"/>
        </w:rPr>
        <w:t xml:space="preserve"> the pace of </w:t>
      </w:r>
      <w:r w:rsidRPr="00FF1CF3">
        <w:rPr>
          <w:rStyle w:val="Emphasis"/>
          <w:highlight w:val="cyan"/>
        </w:rPr>
        <w:t>progress of</w:t>
      </w:r>
      <w:r w:rsidRPr="008D64D0">
        <w:rPr>
          <w:rStyle w:val="Emphasis"/>
        </w:rPr>
        <w:t xml:space="preserve"> </w:t>
      </w:r>
      <w:proofErr w:type="gramStart"/>
      <w:r w:rsidRPr="008D64D0">
        <w:rPr>
          <w:rStyle w:val="Emphasis"/>
        </w:rPr>
        <w:t>the science</w:t>
      </w:r>
      <w:proofErr w:type="gramEnd"/>
      <w:r w:rsidRPr="008D64D0">
        <w:rPr>
          <w:rStyle w:val="Emphasis"/>
        </w:rPr>
        <w:t xml:space="preserve"> and technology, make it suited to </w:t>
      </w:r>
      <w:r w:rsidRPr="00FF1CF3">
        <w:rPr>
          <w:rStyle w:val="Emphasis"/>
          <w:highlight w:val="cyan"/>
        </w:rPr>
        <w:t>promote the advancement of</w:t>
      </w:r>
      <w:r w:rsidRPr="008D64D0">
        <w:rPr>
          <w:rStyle w:val="Emphasis"/>
        </w:rPr>
        <w:t xml:space="preserve"> science and </w:t>
      </w:r>
      <w:r w:rsidRPr="00FF1CF3">
        <w:rPr>
          <w:rStyle w:val="Emphasis"/>
          <w:highlight w:val="cyan"/>
        </w:rPr>
        <w:t>technology</w:t>
      </w:r>
      <w:r w:rsidRPr="008D64D0">
        <w:rPr>
          <w:rStyle w:val="Emphasis"/>
        </w:rPr>
        <w:t>.</w:t>
      </w:r>
      <w:r w:rsidRPr="008D64D0">
        <w:t xml:space="preserve"> Although U.S. patent law originally did not grant patents for natural products, </w:t>
      </w:r>
      <w:proofErr w:type="gramStart"/>
      <w:r w:rsidRPr="008D64D0">
        <w:t>194</w:t>
      </w:r>
      <w:r>
        <w:t xml:space="preserve"> </w:t>
      </w:r>
      <w:r w:rsidRPr="008D64D0">
        <w:t xml:space="preserve"> it</w:t>
      </w:r>
      <w:proofErr w:type="gramEnd"/>
      <w:r w:rsidRPr="008D64D0">
        <w:t xml:space="preserve"> </w:t>
      </w:r>
      <w:r w:rsidRPr="008D64D0">
        <w:rPr>
          <w:rStyle w:val="Emphasis"/>
        </w:rPr>
        <w:t>currently protects medicine and biotechnological products that are derived, after modified, from natural products, which U.S. companies thrive on</w:t>
      </w:r>
      <w:r w:rsidRPr="008D64D0">
        <w:t>. 195</w:t>
      </w:r>
      <w:r>
        <w:t xml:space="preserve"> </w:t>
      </w:r>
    </w:p>
    <w:p w14:paraId="04719FE7" w14:textId="77777777" w:rsidR="00F52ACE" w:rsidRPr="008D64D0" w:rsidRDefault="00F52ACE" w:rsidP="00F52ACE">
      <w:r w:rsidRPr="008D64D0">
        <w:t xml:space="preserve">In 1980, the Supreme Court's decision in Diamond v. Chakrabarty held a living organism modified by human beings eligible for a patent. </w:t>
      </w:r>
      <w:proofErr w:type="gramStart"/>
      <w:r w:rsidRPr="008D64D0">
        <w:t>196</w:t>
      </w:r>
      <w:r>
        <w:t xml:space="preserve"> </w:t>
      </w:r>
      <w:r w:rsidRPr="008D64D0">
        <w:t xml:space="preserve"> Chakrabarty</w:t>
      </w:r>
      <w:proofErr w:type="gramEnd"/>
      <w:r w:rsidRPr="008D64D0">
        <w:t xml:space="preserve"> had developed bacteria in the hope that it would be useful for  [*974]  cleaning oil spills at sea. </w:t>
      </w:r>
      <w:proofErr w:type="gramStart"/>
      <w:r w:rsidRPr="008D64D0">
        <w:t>197</w:t>
      </w:r>
      <w:r>
        <w:t xml:space="preserve"> </w:t>
      </w:r>
      <w:r w:rsidRPr="008D64D0">
        <w:t xml:space="preserve"> In</w:t>
      </w:r>
      <w:proofErr w:type="gramEnd"/>
      <w:r w:rsidRPr="008D64D0">
        <w:t xml:space="preserve"> order to grant a patent to Chakrabarty, the Supreme Court overturned a prior decision that had held products of nature unpatentable. </w:t>
      </w:r>
      <w:proofErr w:type="gramStart"/>
      <w:r w:rsidRPr="008D64D0">
        <w:t>198</w:t>
      </w:r>
      <w:r>
        <w:t xml:space="preserve"> </w:t>
      </w:r>
      <w:r w:rsidRPr="008D64D0">
        <w:t xml:space="preserve"> This</w:t>
      </w:r>
      <w:proofErr w:type="gramEnd"/>
      <w:r w:rsidRPr="008D64D0">
        <w:t xml:space="preserve"> decision greatly helped to bring the prosperity of biotechnology to the United States. According to the Derwent Innovations Index, 2002-2005, the total number of biology patents around the world for different subjects are as follows: transgenic research (4,119), gene therapy (3,541), genome research (3,344), cloning (2,000), stem cell research (1,210), and gene chips (712). </w:t>
      </w:r>
      <w:proofErr w:type="gramStart"/>
      <w:r w:rsidRPr="008D64D0">
        <w:t>199</w:t>
      </w:r>
      <w:r>
        <w:t xml:space="preserve"> </w:t>
      </w:r>
      <w:r w:rsidRPr="008D64D0">
        <w:t xml:space="preserve"> The</w:t>
      </w:r>
      <w:proofErr w:type="gramEnd"/>
      <w:r w:rsidRPr="008D64D0">
        <w:t xml:space="preserve"> United States' biology patents consist of 32.30 percent of gene chip patents, 60.12 percent of gene therapy patents, and more than 55 percent of transgenic and genomic research patents. 200</w:t>
      </w:r>
      <w:r>
        <w:t xml:space="preserve"> </w:t>
      </w:r>
    </w:p>
    <w:p w14:paraId="161003EA" w14:textId="77777777" w:rsidR="00F52ACE" w:rsidRPr="008D64D0" w:rsidRDefault="00F52ACE" w:rsidP="00F52ACE">
      <w:pPr>
        <w:rPr>
          <w:rStyle w:val="Emphasis"/>
        </w:rPr>
      </w:pPr>
      <w:r w:rsidRPr="00FF1CF3">
        <w:rPr>
          <w:rStyle w:val="Emphasis"/>
          <w:highlight w:val="cyan"/>
        </w:rPr>
        <w:t>Patent law has the potential to</w:t>
      </w:r>
      <w:r w:rsidRPr="008D64D0">
        <w:rPr>
          <w:rStyle w:val="Emphasis"/>
        </w:rPr>
        <w:t xml:space="preserve"> affect the direction of development in technology and science and to </w:t>
      </w:r>
      <w:r w:rsidRPr="00FF1CF3">
        <w:rPr>
          <w:rStyle w:val="Emphasis"/>
          <w:highlight w:val="cyan"/>
        </w:rPr>
        <w:t>contribute to economic prosperity</w:t>
      </w:r>
      <w:r w:rsidRPr="008D64D0">
        <w:rPr>
          <w:rStyle w:val="Emphasis"/>
        </w:rPr>
        <w:t xml:space="preserve">. Given the potential for indigenous IP law to </w:t>
      </w:r>
      <w:r w:rsidRPr="00FF1CF3">
        <w:rPr>
          <w:rStyle w:val="Emphasis"/>
          <w:highlight w:val="cyan"/>
        </w:rPr>
        <w:t>facilitate interested companies' access to genetic resources and associated knowledge, the enactment of indigenous IP law may also contribute to economic development in the United States.</w:t>
      </w:r>
    </w:p>
    <w:p w14:paraId="7F72D4D0" w14:textId="77777777" w:rsidR="00F52ACE" w:rsidRPr="008D64D0" w:rsidRDefault="00F52ACE" w:rsidP="00F52ACE">
      <w:r w:rsidRPr="008D64D0">
        <w:t>C. Workable Indigenous Intellectual Property Law</w:t>
      </w:r>
    </w:p>
    <w:p w14:paraId="735B213A" w14:textId="77777777" w:rsidR="00F52ACE" w:rsidRPr="008D64D0" w:rsidRDefault="00F52ACE" w:rsidP="00F52ACE">
      <w:pPr>
        <w:rPr>
          <w:rStyle w:val="Emphasis"/>
        </w:rPr>
      </w:pPr>
      <w:r w:rsidRPr="008D64D0">
        <w:t xml:space="preserve">The U.N. Declaration on the Rights of Indigenous Peoples provides a foundation for the enactment of indigenous IP law. However, states still need to develop workable provisions to realize the spirit of the U.N. Declaration. </w:t>
      </w:r>
      <w:proofErr w:type="gramStart"/>
      <w:r w:rsidRPr="008D64D0">
        <w:t>201</w:t>
      </w:r>
      <w:r>
        <w:t xml:space="preserve"> </w:t>
      </w:r>
      <w:r w:rsidRPr="008D64D0">
        <w:t xml:space="preserve"> The</w:t>
      </w:r>
      <w:proofErr w:type="gramEnd"/>
      <w:r w:rsidRPr="008D64D0">
        <w:t xml:space="preserve"> practices of those states that have been exploring the enactment of </w:t>
      </w:r>
      <w:r w:rsidRPr="008D64D0">
        <w:rPr>
          <w:rStyle w:val="Emphasis"/>
        </w:rPr>
        <w:t xml:space="preserve">indigenous </w:t>
      </w:r>
      <w:r w:rsidRPr="00FF1CF3">
        <w:rPr>
          <w:rStyle w:val="Emphasis"/>
          <w:highlight w:val="cyan"/>
        </w:rPr>
        <w:t>IP laws show that some</w:t>
      </w:r>
      <w:r w:rsidRPr="008D64D0">
        <w:rPr>
          <w:rStyle w:val="Emphasis"/>
        </w:rPr>
        <w:t xml:space="preserve"> instruments </w:t>
      </w:r>
      <w:r w:rsidRPr="00FF1CF3">
        <w:rPr>
          <w:rStyle w:val="Emphasis"/>
          <w:highlight w:val="cyan"/>
        </w:rPr>
        <w:t>are effective and efficient in the protection of indigenous IP</w:t>
      </w:r>
      <w:r w:rsidRPr="008D64D0">
        <w:rPr>
          <w:rStyle w:val="Emphasis"/>
        </w:rPr>
        <w:t>.</w:t>
      </w:r>
      <w:r w:rsidRPr="008D64D0">
        <w:t xml:space="preserve"> 202</w:t>
      </w:r>
      <w:r>
        <w:t xml:space="preserve"> </w:t>
      </w:r>
    </w:p>
    <w:p w14:paraId="0A169D0B" w14:textId="77777777" w:rsidR="00F52ACE" w:rsidRPr="008D64D0" w:rsidRDefault="00F52ACE" w:rsidP="00F52ACE">
      <w:r w:rsidRPr="008D64D0">
        <w:rPr>
          <w:rStyle w:val="Emphasis"/>
        </w:rPr>
        <w:t>Registration is a principal approach used to protect the genetic resources and associated knowledge of indigenous people</w:t>
      </w:r>
      <w:r w:rsidRPr="008D64D0">
        <w:t xml:space="preserve">. For example, the Philippines established a national systematic documentation and inventory of plant and genetic resources and knowledge originating from indigenous and local communities. </w:t>
      </w:r>
      <w:proofErr w:type="gramStart"/>
      <w:r w:rsidRPr="008D64D0">
        <w:t>203</w:t>
      </w:r>
      <w:r>
        <w:t xml:space="preserve"> </w:t>
      </w:r>
      <w:r w:rsidRPr="008D64D0">
        <w:t xml:space="preserve"> Indigenous</w:t>
      </w:r>
      <w:proofErr w:type="gramEnd"/>
      <w:r w:rsidRPr="008D64D0">
        <w:t xml:space="preserve"> people usually provide traditional knowledge. 204</w:t>
      </w:r>
      <w:proofErr w:type="gramStart"/>
      <w:r>
        <w:t xml:space="preserve"> </w:t>
      </w:r>
      <w:r w:rsidRPr="008D64D0">
        <w:t xml:space="preserve">  [</w:t>
      </w:r>
      <w:proofErr w:type="gramEnd"/>
      <w:r w:rsidRPr="008D64D0">
        <w:t>*975]  Therefore, databases built on the registration of indigenous knowledge provide easier access to this traditional knowledge.</w:t>
      </w:r>
    </w:p>
    <w:p w14:paraId="209362EC" w14:textId="77777777" w:rsidR="00F52ACE" w:rsidRPr="008D64D0" w:rsidRDefault="00F52ACE" w:rsidP="00F52ACE">
      <w:r w:rsidRPr="008D64D0">
        <w:t xml:space="preserve">The </w:t>
      </w:r>
      <w:r w:rsidRPr="00FF1CF3">
        <w:rPr>
          <w:rStyle w:val="Emphasis"/>
          <w:highlight w:val="cyan"/>
        </w:rPr>
        <w:t>disclosure of the origins of genetic resources and associated knowledge is the most important and necessary part of indigenous IP law</w:t>
      </w:r>
      <w:r w:rsidRPr="008D64D0">
        <w:rPr>
          <w:rStyle w:val="Emphasis"/>
        </w:rPr>
        <w:t xml:space="preserve">. Although mandatory disclosure of origin requirements could </w:t>
      </w:r>
      <w:proofErr w:type="gramStart"/>
      <w:r w:rsidRPr="008D64D0">
        <w:rPr>
          <w:rStyle w:val="Emphasis"/>
        </w:rPr>
        <w:t>not themselves</w:t>
      </w:r>
      <w:proofErr w:type="gramEnd"/>
      <w:r w:rsidRPr="008D64D0">
        <w:rPr>
          <w:rStyle w:val="Emphasis"/>
        </w:rPr>
        <w:t xml:space="preserve"> define ownership rights and equitable principles for patent law, they help to make existing disputes transparent and thus facilitate legal actions to fairly resolve such dispute</w:t>
      </w:r>
      <w:r w:rsidRPr="008D64D0">
        <w:t xml:space="preserve">s. </w:t>
      </w:r>
      <w:proofErr w:type="gramStart"/>
      <w:r w:rsidRPr="008D64D0">
        <w:t>205</w:t>
      </w:r>
      <w:r>
        <w:t xml:space="preserve"> </w:t>
      </w:r>
      <w:r w:rsidRPr="008D64D0">
        <w:t xml:space="preserve"> Mandatory</w:t>
      </w:r>
      <w:proofErr w:type="gramEnd"/>
      <w:r w:rsidRPr="008D64D0">
        <w:t xml:space="preserve"> disclosure of origin requirements is also needed to provide transparency regarding the relevant facts, facilitating efforts to prevent the patent system from rewarding and perpetuating unjust conduct. 206</w:t>
      </w:r>
      <w:r>
        <w:t xml:space="preserve"> </w:t>
      </w:r>
    </w:p>
    <w:p w14:paraId="5146CCDA" w14:textId="77777777" w:rsidR="00F52ACE" w:rsidRPr="008D64D0" w:rsidRDefault="00F52ACE" w:rsidP="00F52ACE">
      <w:pPr>
        <w:rPr>
          <w:sz w:val="16"/>
        </w:rPr>
      </w:pPr>
      <w:r w:rsidRPr="008D64D0">
        <w:rPr>
          <w:sz w:val="16"/>
        </w:rPr>
        <w:t xml:space="preserve">The current patent term is twenty years from the day of filing a patent application. This raises two questions: 1) what is the appropriate time frame for indigenous IP rights, and 2) on what basis should a specific term for indigenous IP rights be established? In Portugal, the registration term for traditional knowledge is fifty years and the IP rights may be renewed for an identical term. </w:t>
      </w:r>
      <w:proofErr w:type="gramStart"/>
      <w:r w:rsidRPr="008D64D0">
        <w:rPr>
          <w:sz w:val="16"/>
        </w:rPr>
        <w:t>207</w:t>
      </w:r>
      <w:r>
        <w:rPr>
          <w:sz w:val="16"/>
        </w:rPr>
        <w:t xml:space="preserve"> </w:t>
      </w:r>
      <w:r w:rsidRPr="008D64D0">
        <w:rPr>
          <w:sz w:val="16"/>
        </w:rPr>
        <w:t xml:space="preserve"> When</w:t>
      </w:r>
      <w:proofErr w:type="gramEnd"/>
      <w:r w:rsidRPr="008D64D0">
        <w:rPr>
          <w:sz w:val="16"/>
        </w:rPr>
        <w:t xml:space="preserve"> plant material is registered, the term is ten years, with the possibility of another ten years if renewed. </w:t>
      </w:r>
      <w:proofErr w:type="gramStart"/>
      <w:r w:rsidRPr="008D64D0">
        <w:rPr>
          <w:sz w:val="16"/>
        </w:rPr>
        <w:t>208</w:t>
      </w:r>
      <w:r>
        <w:rPr>
          <w:sz w:val="16"/>
        </w:rPr>
        <w:t xml:space="preserve"> </w:t>
      </w:r>
      <w:r w:rsidRPr="008D64D0">
        <w:rPr>
          <w:sz w:val="16"/>
        </w:rPr>
        <w:t xml:space="preserve"> As</w:t>
      </w:r>
      <w:proofErr w:type="gramEnd"/>
      <w:r w:rsidRPr="008D64D0">
        <w:rPr>
          <w:sz w:val="16"/>
        </w:rPr>
        <w:t xml:space="preserve"> stated in Part II of this Note, the twenty years of exclusive patent rights </w:t>
      </w:r>
      <w:proofErr w:type="gramStart"/>
      <w:r w:rsidRPr="008D64D0">
        <w:rPr>
          <w:sz w:val="16"/>
        </w:rPr>
        <w:t>is</w:t>
      </w:r>
      <w:proofErr w:type="gramEnd"/>
      <w:r w:rsidRPr="008D64D0">
        <w:rPr>
          <w:sz w:val="16"/>
        </w:rPr>
        <w:t xml:space="preserve"> intended to allow inventors to recoup their costs of invention. </w:t>
      </w:r>
      <w:proofErr w:type="gramStart"/>
      <w:r w:rsidRPr="008D64D0">
        <w:rPr>
          <w:sz w:val="16"/>
        </w:rPr>
        <w:t>209</w:t>
      </w:r>
      <w:r>
        <w:rPr>
          <w:sz w:val="16"/>
        </w:rPr>
        <w:t xml:space="preserve"> </w:t>
      </w:r>
      <w:r w:rsidRPr="008D64D0">
        <w:rPr>
          <w:sz w:val="16"/>
        </w:rPr>
        <w:t xml:space="preserve"> However</w:t>
      </w:r>
      <w:proofErr w:type="gramEnd"/>
      <w:r w:rsidRPr="008D64D0">
        <w:rPr>
          <w:sz w:val="16"/>
        </w:rPr>
        <w:t xml:space="preserve">, indigenous IP rights are not granted on a similar rationale. Another benefit derived from indigenous IP rights, other than their possible economic benefits, is the protection of the diversity of genetic resources for the benefit of all human beings. </w:t>
      </w:r>
      <w:proofErr w:type="gramStart"/>
      <w:r w:rsidRPr="008D64D0">
        <w:rPr>
          <w:sz w:val="16"/>
        </w:rPr>
        <w:t>210</w:t>
      </w:r>
      <w:r>
        <w:rPr>
          <w:sz w:val="16"/>
        </w:rPr>
        <w:t xml:space="preserve"> </w:t>
      </w:r>
      <w:r w:rsidRPr="008D64D0">
        <w:rPr>
          <w:sz w:val="16"/>
        </w:rPr>
        <w:t xml:space="preserve"> To</w:t>
      </w:r>
      <w:proofErr w:type="gramEnd"/>
      <w:r w:rsidRPr="008D64D0">
        <w:rPr>
          <w:sz w:val="16"/>
        </w:rPr>
        <w:t xml:space="preserve"> further the purpose of protecting the diversity of genetic resources, a longer term may be more appropriate for indigenous IP rights.</w:t>
      </w:r>
    </w:p>
    <w:p w14:paraId="242DAE39" w14:textId="77777777" w:rsidR="00F52ACE" w:rsidRPr="008D64D0" w:rsidRDefault="00F52ACE" w:rsidP="00F52ACE">
      <w:r w:rsidRPr="008D64D0">
        <w:t xml:space="preserve">Some </w:t>
      </w:r>
      <w:r w:rsidRPr="008D64D0">
        <w:rPr>
          <w:rStyle w:val="Emphasis"/>
        </w:rPr>
        <w:t>indigenous intellectual properties are suitable for individual rights</w:t>
      </w:r>
      <w:r w:rsidRPr="008D64D0">
        <w:t>, while others require collective rights. Under the U.N. Declaration, both types of rights are allowed. Furthermore, consistent with the U.N. Declaration, some states' laws regarding indigenous IP allow both individual and collective owners to claim the right. 211</w:t>
      </w:r>
      <w:r>
        <w:t xml:space="preserve"> </w:t>
      </w:r>
    </w:p>
    <w:p w14:paraId="0781912F" w14:textId="77777777" w:rsidR="00F52ACE" w:rsidRPr="008D64D0" w:rsidRDefault="00F52ACE" w:rsidP="00F52ACE">
      <w:r w:rsidRPr="008D64D0">
        <w:t xml:space="preserve"> [*976] </w:t>
      </w:r>
    </w:p>
    <w:p w14:paraId="10AB6EB3" w14:textId="77777777" w:rsidR="00F52ACE" w:rsidRPr="008D64D0" w:rsidRDefault="00F52ACE" w:rsidP="00F52ACE">
      <w:r w:rsidRPr="008D64D0">
        <w:t>VII. Conclusion</w:t>
      </w:r>
    </w:p>
    <w:p w14:paraId="1BC28C77" w14:textId="77777777" w:rsidR="00F52ACE" w:rsidRPr="008D64D0" w:rsidRDefault="00F52ACE" w:rsidP="00F52ACE">
      <w:r w:rsidRPr="008D64D0">
        <w:t xml:space="preserve">It is necessary for the United States to enact indigenous IP laws for the protection of indigenous IP rights and the advancement of science and technology. In the case of turmeric, if the Indian Council for Scientific and Industrial Research had not challenged the validity of the patent, it is almost certain that the Indians' IP rights would not have been protected, and the Indians would not have been able to freely use turmeric. Similarly, the situation for indigenous IP protection in the United States would be completely different if the United States had enacted indigenous IP law, or at least required that applicants disclose the sources of biomaterial and associated knowledge. However, U.S. patent law does not require disclosure of the source biomaterial and associated knowledge. </w:t>
      </w:r>
      <w:proofErr w:type="gramStart"/>
      <w:r w:rsidRPr="008D64D0">
        <w:t>212</w:t>
      </w:r>
      <w:r>
        <w:t xml:space="preserve"> </w:t>
      </w:r>
      <w:r w:rsidRPr="008D64D0">
        <w:t xml:space="preserve"> If</w:t>
      </w:r>
      <w:proofErr w:type="gramEnd"/>
      <w:r w:rsidRPr="008D64D0">
        <w:t xml:space="preserve"> it had required such disclosure, the PTO would have refused to grant patent rights in this instance. Indigenous IP rights would, as a result, have better protection.</w:t>
      </w:r>
    </w:p>
    <w:p w14:paraId="119376FE" w14:textId="77777777" w:rsidR="00F52ACE" w:rsidRPr="008D64D0" w:rsidRDefault="00F52ACE" w:rsidP="00F52ACE">
      <w:r w:rsidRPr="008D64D0">
        <w:rPr>
          <w:rStyle w:val="Emphasis"/>
        </w:rPr>
        <w:t>Further, if indigenous medicine, fauna, flora, and their associated knowledge were eligible for patenting, then indigenous people would have patented turmeric</w:t>
      </w:r>
      <w:r w:rsidRPr="008D64D0">
        <w:t xml:space="preserve">. </w:t>
      </w:r>
      <w:proofErr w:type="gramStart"/>
      <w:r w:rsidRPr="008D64D0">
        <w:t>213</w:t>
      </w:r>
      <w:r>
        <w:t xml:space="preserve"> </w:t>
      </w:r>
      <w:r w:rsidRPr="008D64D0">
        <w:t xml:space="preserve"> As</w:t>
      </w:r>
      <w:proofErr w:type="gramEnd"/>
      <w:r w:rsidRPr="008D64D0">
        <w:t xml:space="preserve"> a result, the other inventors would have known that turmeric was patented through the PTO, and would not have wasted time or money on acquisition of a patent that could only lead to litigation.</w:t>
      </w:r>
    </w:p>
    <w:p w14:paraId="6148A5DE" w14:textId="77777777" w:rsidR="00F52ACE" w:rsidRPr="008D64D0" w:rsidRDefault="00F52ACE" w:rsidP="00F52ACE">
      <w:r w:rsidRPr="008D64D0">
        <w:t xml:space="preserve">Additionally, the analysis in Part II shows that the </w:t>
      </w:r>
      <w:r w:rsidRPr="00FF1CF3">
        <w:rPr>
          <w:rStyle w:val="Emphasis"/>
          <w:highlight w:val="cyan"/>
        </w:rPr>
        <w:t>availability of indigenous IP law may benefit technological and scientific development</w:t>
      </w:r>
      <w:r w:rsidRPr="008D64D0">
        <w:t xml:space="preserve">. </w:t>
      </w:r>
      <w:proofErr w:type="gramStart"/>
      <w:r w:rsidRPr="008D64D0">
        <w:t>214</w:t>
      </w:r>
      <w:r>
        <w:t xml:space="preserve"> </w:t>
      </w:r>
      <w:r w:rsidRPr="008D64D0">
        <w:t xml:space="preserve"> Thus</w:t>
      </w:r>
      <w:proofErr w:type="gramEnd"/>
      <w:r w:rsidRPr="008D64D0">
        <w:t xml:space="preserve">, consistent with international laws, the United States should develop laws to provide protection for indigenous IP, and the applicable U.N. Declaration should be used as the basic framework to enact indigenous IP law. The U.N. Declaration is an appropriate framework because, as is discussed in Parts II, V, and VI, the U.N. Declaration </w:t>
      </w:r>
      <w:proofErr w:type="gramStart"/>
      <w:r w:rsidRPr="008D64D0">
        <w:t>is able to</w:t>
      </w:r>
      <w:proofErr w:type="gramEnd"/>
      <w:r w:rsidRPr="008D64D0">
        <w:t xml:space="preserve"> overcome some obstacles of modern patent law and thoroughly protect indigenous IP.</w:t>
      </w:r>
    </w:p>
    <w:p w14:paraId="3B102D4F" w14:textId="0F92EBBC" w:rsidR="00F52ACE" w:rsidRDefault="00962F7F" w:rsidP="00F52ACE">
      <w:pPr>
        <w:pStyle w:val="Heading3"/>
        <w:rPr>
          <w:rFonts w:cs="Calibri"/>
        </w:rPr>
      </w:pPr>
      <w:r>
        <w:rPr>
          <w:rFonts w:cs="Calibri"/>
        </w:rPr>
        <w:t xml:space="preserve">AT: </w:t>
      </w:r>
      <w:r w:rsidR="00F52ACE">
        <w:rPr>
          <w:rFonts w:cs="Calibri"/>
        </w:rPr>
        <w:t>Collective &amp; Certification Marks Solves---2AC</w:t>
      </w:r>
    </w:p>
    <w:p w14:paraId="76A70C9B" w14:textId="77777777" w:rsidR="00F52ACE" w:rsidRPr="008D64D0" w:rsidRDefault="00F52ACE" w:rsidP="00F52ACE">
      <w:pPr>
        <w:pStyle w:val="Heading4"/>
        <w:rPr>
          <w:rFonts w:cs="Calibri"/>
        </w:rPr>
      </w:pPr>
      <w:r w:rsidRPr="008D64D0">
        <w:rPr>
          <w:rFonts w:cs="Calibri"/>
        </w:rPr>
        <w:t>Only the plan solves biopiracy and colonialism anything else still allows exploitation through TCEs</w:t>
      </w:r>
    </w:p>
    <w:p w14:paraId="019B9F82" w14:textId="77777777" w:rsidR="00F52ACE" w:rsidRPr="008D64D0" w:rsidRDefault="00F52ACE" w:rsidP="00F52ACE">
      <w:r w:rsidRPr="008D64D0">
        <w:t xml:space="preserve">Richard </w:t>
      </w:r>
      <w:r w:rsidRPr="008D64D0">
        <w:rPr>
          <w:rStyle w:val="Style13ptBold"/>
        </w:rPr>
        <w:t>Awopetu</w:t>
      </w:r>
      <w:r w:rsidRPr="008D64D0">
        <w:t xml:space="preserve"> 20</w:t>
      </w:r>
      <w:r w:rsidRPr="008D64D0">
        <w:rPr>
          <w:rStyle w:val="Style13ptBold"/>
        </w:rPr>
        <w:t>20</w:t>
      </w:r>
      <w:r w:rsidRPr="008D64D0">
        <w:t xml:space="preserve"> [Richard Awopetu works with Emory law in the field of law, "COMMENT: IN DEFENSE OF CULTURE: PROTECTING TRADITIONAL CULTURAL EXPRESSIONS IN INTELLECTUAL </w:t>
      </w:r>
      <w:proofErr w:type="gramStart"/>
      <w:r w:rsidRPr="008D64D0">
        <w:t>PROPERTY .</w:t>
      </w:r>
      <w:proofErr w:type="gramEnd"/>
      <w:r w:rsidRPr="008D64D0">
        <w:t xml:space="preserve">" Emory Law Journal, 69, 745 2020. </w:t>
      </w:r>
      <w:r w:rsidRPr="008D64D0">
        <w:rPr>
          <w:i/>
          <w:iCs/>
        </w:rPr>
        <w:t>Lexis Nexis</w:t>
      </w:r>
      <w:r w:rsidRPr="008D64D0">
        <w:t xml:space="preserve"> advance-lexis-com.proxy.lib.umich.edu/api/document?collection=analytical-materials&amp;id=</w:t>
      </w:r>
      <w:proofErr w:type="gramStart"/>
      <w:r w:rsidRPr="008D64D0">
        <w:t>urn:contentItem</w:t>
      </w:r>
      <w:proofErr w:type="gramEnd"/>
      <w:r w:rsidRPr="008D64D0">
        <w:t xml:space="preserve">:609M-21R1-JKPJ-G00R-00000-00&amp;context=1516831.] </w:t>
      </w:r>
      <w:r w:rsidRPr="008D64D0">
        <w:rPr>
          <w:sz w:val="2"/>
          <w:szCs w:val="2"/>
        </w:rPr>
        <w:t>CPSW /KT</w:t>
      </w:r>
    </w:p>
    <w:p w14:paraId="4A42E1D1" w14:textId="77777777" w:rsidR="00F52ACE" w:rsidRPr="008D64D0" w:rsidRDefault="00F52ACE" w:rsidP="00F52ACE">
      <w:pPr>
        <w:rPr>
          <w:sz w:val="14"/>
        </w:rPr>
      </w:pPr>
      <w:r w:rsidRPr="008D64D0">
        <w:rPr>
          <w:sz w:val="14"/>
        </w:rPr>
        <w:t xml:space="preserve">V. </w:t>
      </w:r>
      <w:r w:rsidRPr="00FF1CF3">
        <w:rPr>
          <w:rStyle w:val="StyleUnderline"/>
          <w:highlight w:val="cyan"/>
        </w:rPr>
        <w:t>Adapting the Collective and Certification Marks Regime to TCEs Alleviat</w:t>
      </w:r>
      <w:r w:rsidRPr="008D64D0">
        <w:rPr>
          <w:rStyle w:val="StyleUnderline"/>
        </w:rPr>
        <w:t xml:space="preserve">ing </w:t>
      </w:r>
      <w:r w:rsidRPr="00FF1CF3">
        <w:rPr>
          <w:rStyle w:val="StyleUnderline"/>
          <w:highlight w:val="cyan"/>
        </w:rPr>
        <w:t>the ongoing</w:t>
      </w:r>
      <w:r w:rsidRPr="008D64D0">
        <w:rPr>
          <w:rStyle w:val="StyleUnderline"/>
        </w:rPr>
        <w:t xml:space="preserve"> </w:t>
      </w:r>
      <w:r w:rsidRPr="00FF1CF3">
        <w:rPr>
          <w:rStyle w:val="StyleUnderline"/>
          <w:highlight w:val="cyan"/>
        </w:rPr>
        <w:t>infringement</w:t>
      </w:r>
      <w:r w:rsidRPr="008D64D0">
        <w:rPr>
          <w:rStyle w:val="StyleUnderline"/>
        </w:rPr>
        <w:t xml:space="preserve"> of communities' </w:t>
      </w:r>
      <w:r w:rsidRPr="00FF1CF3">
        <w:rPr>
          <w:rStyle w:val="StyleUnderline"/>
          <w:highlight w:val="cyan"/>
        </w:rPr>
        <w:t>existing trademark rights</w:t>
      </w:r>
      <w:r w:rsidRPr="008D64D0">
        <w:rPr>
          <w:rStyle w:val="StyleUnderline"/>
        </w:rPr>
        <w:t xml:space="preserve"> in their TCEs </w:t>
      </w:r>
      <w:r w:rsidRPr="00FF1CF3">
        <w:rPr>
          <w:rStyle w:val="StyleUnderline"/>
          <w:highlight w:val="cyan"/>
        </w:rPr>
        <w:t>may require an adaptation</w:t>
      </w:r>
      <w:r w:rsidRPr="008D64D0">
        <w:rPr>
          <w:rStyle w:val="StyleUnderline"/>
        </w:rPr>
        <w:t xml:space="preserve"> of the certification and collective marks regime</w:t>
      </w:r>
      <w:r w:rsidRPr="008D64D0">
        <w:rPr>
          <w:sz w:val="14"/>
        </w:rPr>
        <w:t xml:space="preserve">. </w:t>
      </w:r>
      <w:r w:rsidRPr="00FF1CF3">
        <w:rPr>
          <w:rStyle w:val="StyleUnderline"/>
          <w:highlight w:val="cyan"/>
        </w:rPr>
        <w:t>Certification and collective marks are an avenue</w:t>
      </w:r>
      <w:r w:rsidRPr="008D64D0">
        <w:rPr>
          <w:rStyle w:val="StyleUnderline"/>
        </w:rPr>
        <w:t xml:space="preserve"> for ensuring that use of TCEs conform to the standards </w:t>
      </w:r>
      <w:r w:rsidRPr="00FF1CF3">
        <w:rPr>
          <w:rStyle w:val="StyleUnderline"/>
          <w:highlight w:val="cyan"/>
        </w:rPr>
        <w:t>set by representatives of indigenous peoples</w:t>
      </w:r>
      <w:r w:rsidRPr="008D64D0">
        <w:rPr>
          <w:rStyle w:val="StyleUnderline"/>
        </w:rPr>
        <w:t xml:space="preserve"> </w:t>
      </w:r>
      <w:r w:rsidRPr="00FF1CF3">
        <w:rPr>
          <w:rStyle w:val="StyleUnderline"/>
          <w:highlight w:val="cyan"/>
        </w:rPr>
        <w:t>and</w:t>
      </w:r>
      <w:r w:rsidRPr="008D64D0">
        <w:rPr>
          <w:rStyle w:val="StyleUnderline"/>
        </w:rPr>
        <w:t xml:space="preserve"> local </w:t>
      </w:r>
      <w:r w:rsidRPr="00FF1CF3">
        <w:rPr>
          <w:rStyle w:val="StyleUnderline"/>
          <w:highlight w:val="cyan"/>
        </w:rPr>
        <w:t>communities</w:t>
      </w:r>
      <w:r w:rsidRPr="008D64D0">
        <w:rPr>
          <w:sz w:val="14"/>
        </w:rPr>
        <w:t xml:space="preserve">. 264 Certification and collective marks do not necessarily help consumers identify the source of a particular product. 265 Rather, an intended goal of certification marks is "to signal to the consumer the product conforms to the standards set by the organization named on the mark." 266 Similarly, an intended goal of collective marks is to indicate membership in an [*776] association. 267 Products bearing a collective or certification mark need not serve as a source identifier. Therefore, </w:t>
      </w:r>
      <w:r w:rsidRPr="00FF1CF3">
        <w:rPr>
          <w:rStyle w:val="StyleUnderline"/>
          <w:highlight w:val="cyan"/>
        </w:rPr>
        <w:t>the US</w:t>
      </w:r>
      <w:r w:rsidRPr="008D64D0">
        <w:rPr>
          <w:rStyle w:val="StyleUnderline"/>
        </w:rPr>
        <w:t xml:space="preserve">PTO </w:t>
      </w:r>
      <w:r w:rsidRPr="00FF1CF3">
        <w:rPr>
          <w:rStyle w:val="StyleUnderline"/>
          <w:highlight w:val="cyan"/>
        </w:rPr>
        <w:t>should promote certification and collective marks that refer to indigenous peoples and local communities</w:t>
      </w:r>
      <w:r w:rsidRPr="008D64D0">
        <w:rPr>
          <w:rStyle w:val="StyleUnderline"/>
        </w:rPr>
        <w:t>.</w:t>
      </w:r>
      <w:r w:rsidRPr="008D64D0">
        <w:rPr>
          <w:sz w:val="14"/>
        </w:rPr>
        <w:t xml:space="preserve"> </w:t>
      </w:r>
      <w:r w:rsidRPr="00FF1CF3">
        <w:rPr>
          <w:rStyle w:val="StyleUnderline"/>
          <w:highlight w:val="cyan"/>
        </w:rPr>
        <w:t>This</w:t>
      </w:r>
      <w:r w:rsidRPr="008D64D0">
        <w:rPr>
          <w:rStyle w:val="StyleUnderline"/>
        </w:rPr>
        <w:t xml:space="preserve"> would not only help the agency properly enforce Section 2(a) of the Lanham Act, but it </w:t>
      </w:r>
      <w:r w:rsidRPr="00FF1CF3">
        <w:rPr>
          <w:rStyle w:val="StyleUnderline"/>
          <w:highlight w:val="cyan"/>
        </w:rPr>
        <w:t>would</w:t>
      </w:r>
      <w:r w:rsidRPr="008D64D0">
        <w:rPr>
          <w:rStyle w:val="StyleUnderline"/>
        </w:rPr>
        <w:t xml:space="preserve"> also </w:t>
      </w:r>
      <w:r w:rsidRPr="00FF1CF3">
        <w:rPr>
          <w:rStyle w:val="StyleUnderline"/>
          <w:highlight w:val="cyan"/>
        </w:rPr>
        <w:t>encourage the promotion of</w:t>
      </w:r>
      <w:r w:rsidRPr="008D64D0">
        <w:rPr>
          <w:rStyle w:val="StyleUnderline"/>
        </w:rPr>
        <w:t xml:space="preserve"> </w:t>
      </w:r>
      <w:r w:rsidRPr="00FF1CF3">
        <w:rPr>
          <w:rStyle w:val="StyleUnderline"/>
          <w:highlight w:val="cyan"/>
        </w:rPr>
        <w:t>trademarks</w:t>
      </w:r>
      <w:r w:rsidRPr="008D64D0">
        <w:rPr>
          <w:rStyle w:val="StyleUnderline"/>
        </w:rPr>
        <w:t xml:space="preserve"> - a task with which the agency has been statutorily charged</w:t>
      </w:r>
      <w:r w:rsidRPr="008D64D0">
        <w:rPr>
          <w:sz w:val="14"/>
        </w:rPr>
        <w:t xml:space="preserve">. </w:t>
      </w:r>
      <w:proofErr w:type="gramStart"/>
      <w:r w:rsidRPr="008D64D0">
        <w:rPr>
          <w:sz w:val="14"/>
        </w:rPr>
        <w:t>268  A.</w:t>
      </w:r>
      <w:proofErr w:type="gramEnd"/>
      <w:r w:rsidRPr="008D64D0">
        <w:rPr>
          <w:sz w:val="14"/>
        </w:rPr>
        <w:t xml:space="preserve"> </w:t>
      </w:r>
      <w:r w:rsidRPr="008D64D0">
        <w:rPr>
          <w:rStyle w:val="StyleUnderline"/>
        </w:rPr>
        <w:t>The Alaska Silver Hand Program as a Model for TCE Protection Through Representatives of Indigenous Peoples and Local Communities The Alaska Silver Hand program is a certification program that helps Alaskan Natives promote their work in the marketplace and allows consumers to identify and purchase genuine Alaskan Native art.</w:t>
      </w:r>
      <w:r w:rsidRPr="008D64D0">
        <w:rPr>
          <w:sz w:val="14"/>
        </w:rPr>
        <w:t xml:space="preserve"> 269 The history of the Silver Hand program "dates back to 1935 when the Indian Arts and Crafts Board was established as a separate agency under the Secretary of the Interior." 270 Four years later, the U.S. Department of the Interior stipulated that handmade products from Indian Tribes be stamped with a trademark to guarantee their authenticity. 271 The program, overseen by the Alaska State Council on the Arts, 272 uses identification seals to indicate that "the artwork on which it appears is created by hand in Alaska by an individual Alaska Native artist." 273 The Alaska Silver Hand program is only available to Alaskan Natives who are part of a state or federally recognized tribe and who are full-time residents of the state of Alaska. 274 The program issues a two-year permit for the use of the identification seal, which can be renewed indefinitely. 275 The Silver Hand image is protected under Alaska trademark statute and regulation. </w:t>
      </w:r>
      <w:proofErr w:type="gramStart"/>
      <w:r w:rsidRPr="008D64D0">
        <w:rPr>
          <w:sz w:val="14"/>
        </w:rPr>
        <w:t>276  [</w:t>
      </w:r>
      <w:proofErr w:type="gramEnd"/>
      <w:r w:rsidRPr="008D64D0">
        <w:rPr>
          <w:sz w:val="14"/>
        </w:rPr>
        <w:t xml:space="preserve">*777] </w:t>
      </w:r>
      <w:r w:rsidRPr="008D64D0">
        <w:rPr>
          <w:rStyle w:val="StyleUnderline"/>
        </w:rPr>
        <w:t xml:space="preserve">The USPTO </w:t>
      </w:r>
      <w:r w:rsidRPr="008D64D0">
        <w:rPr>
          <w:sz w:val="14"/>
        </w:rPr>
        <w:t xml:space="preserve">has a duty to facilitate certification programs, like the Alaska Silver Hand program, that </w:t>
      </w:r>
      <w:r w:rsidRPr="008D64D0">
        <w:rPr>
          <w:rStyle w:val="StyleUnderline"/>
        </w:rPr>
        <w:t xml:space="preserve">would operate under </w:t>
      </w:r>
      <w:r w:rsidRPr="00FF1CF3">
        <w:rPr>
          <w:rStyle w:val="StyleUnderline"/>
          <w:highlight w:val="cyan"/>
        </w:rPr>
        <w:t>federal trademark law</w:t>
      </w:r>
      <w:r w:rsidRPr="008D64D0">
        <w:rPr>
          <w:sz w:val="14"/>
        </w:rPr>
        <w:t xml:space="preserve">. </w:t>
      </w:r>
      <w:r w:rsidRPr="008D64D0">
        <w:rPr>
          <w:rStyle w:val="StyleUnderline"/>
        </w:rPr>
        <w:t xml:space="preserve">This </w:t>
      </w:r>
      <w:r w:rsidRPr="00FF1CF3">
        <w:rPr>
          <w:rStyle w:val="StyleUnderline"/>
          <w:highlight w:val="cyan"/>
        </w:rPr>
        <w:t>would enable the agency</w:t>
      </w:r>
      <w:r w:rsidRPr="008D64D0">
        <w:rPr>
          <w:rStyle w:val="StyleUnderline"/>
        </w:rPr>
        <w:t xml:space="preserve"> </w:t>
      </w:r>
      <w:r w:rsidRPr="00FF1CF3">
        <w:rPr>
          <w:rStyle w:val="StyleUnderline"/>
          <w:highlight w:val="cyan"/>
        </w:rPr>
        <w:t>to better enforce Section 2(a) by giving communities an incentive to police their marks</w:t>
      </w:r>
      <w:r w:rsidRPr="008D64D0">
        <w:rPr>
          <w:rStyle w:val="StyleUnderline"/>
        </w:rPr>
        <w:t xml:space="preserve">. </w:t>
      </w:r>
      <w:r w:rsidRPr="00FF1CF3">
        <w:rPr>
          <w:rStyle w:val="StyleUnderline"/>
          <w:highlight w:val="cyan"/>
        </w:rPr>
        <w:t>Facilitating</w:t>
      </w:r>
      <w:r w:rsidRPr="008D64D0">
        <w:rPr>
          <w:rStyle w:val="StyleUnderline"/>
        </w:rPr>
        <w:t xml:space="preserve"> certification </w:t>
      </w:r>
      <w:r w:rsidRPr="00FF1CF3">
        <w:rPr>
          <w:rStyle w:val="StyleUnderline"/>
          <w:highlight w:val="cyan"/>
        </w:rPr>
        <w:t>programs</w:t>
      </w:r>
      <w:r w:rsidRPr="008D64D0">
        <w:rPr>
          <w:rStyle w:val="StyleUnderline"/>
        </w:rPr>
        <w:t xml:space="preserve"> would give both offensive protection and defensive protection, and it </w:t>
      </w:r>
      <w:r w:rsidRPr="00FF1CF3">
        <w:rPr>
          <w:rStyle w:val="StyleUnderline"/>
          <w:highlight w:val="cyan"/>
        </w:rPr>
        <w:t>would</w:t>
      </w:r>
      <w:r w:rsidRPr="008D64D0">
        <w:rPr>
          <w:rStyle w:val="StyleUnderline"/>
        </w:rPr>
        <w:t xml:space="preserve"> help </w:t>
      </w:r>
      <w:r w:rsidRPr="00FF1CF3">
        <w:rPr>
          <w:rStyle w:val="StyleUnderline"/>
          <w:highlight w:val="cyan"/>
        </w:rPr>
        <w:t>alleviate the problem epitomized by the Aloha Poke controversy</w:t>
      </w:r>
      <w:r w:rsidRPr="008D64D0">
        <w:rPr>
          <w:sz w:val="14"/>
        </w:rPr>
        <w:t xml:space="preserve">. B. Collective and Certification Marks in the Federal Registration System </w:t>
      </w:r>
      <w:proofErr w:type="gramStart"/>
      <w:r w:rsidRPr="008D64D0">
        <w:rPr>
          <w:sz w:val="14"/>
        </w:rPr>
        <w:t>The</w:t>
      </w:r>
      <w:proofErr w:type="gramEnd"/>
      <w:r w:rsidRPr="008D64D0">
        <w:rPr>
          <w:sz w:val="14"/>
        </w:rPr>
        <w:t xml:space="preserve"> Lanham Act allows for registration of collective and certification marks. 277 A collective mark is a mark "used by the members of a cooperative, an association, or other collective group or organization." 278 Collective marks include "marks indicating membership in a union, an association, or other organization." 279 A certification mark is any word, name or symbol that satisfies the following: [The mark is] used by a person other than its owner, or ... which its owner has a bona fide intention to permit a person other than the owner to use in commerce ... to certify regional or other origin, material, mode of manufacture, quality, accuracy ... or that the work or labor on the goods or services was performed by members of a union or other organization. 280  While "trademarks are [generally] intended to help </w:t>
      </w:r>
      <w:r w:rsidRPr="008D64D0">
        <w:rPr>
          <w:rStyle w:val="StyleUnderline"/>
        </w:rPr>
        <w:t>the</w:t>
      </w:r>
      <w:r w:rsidRPr="008D64D0">
        <w:rPr>
          <w:sz w:val="14"/>
        </w:rPr>
        <w:t xml:space="preserve"> consumer identify the source of a particular product and to protect the manufacturer from unfair trade practices by competitors," 281 an "</w:t>
      </w:r>
      <w:r w:rsidRPr="008D64D0">
        <w:rPr>
          <w:rStyle w:val="StyleUnderline"/>
        </w:rPr>
        <w:t>intended goal of certification marks is to allow the [source] of the product to signal to the consumer the product conforms to the standards set by the organization named on the mark</w:t>
      </w:r>
      <w:r w:rsidRPr="008D64D0">
        <w:rPr>
          <w:sz w:val="14"/>
        </w:rPr>
        <w:t xml:space="preserve">." 282  C. Collective and Certification Marks' Applicability to TCEs Collective and certification mark </w:t>
      </w:r>
      <w:r w:rsidRPr="00FF1CF3">
        <w:rPr>
          <w:rStyle w:val="StyleUnderline"/>
          <w:highlight w:val="cyan"/>
        </w:rPr>
        <w:t>owners need not use their marks to sell goods</w:t>
      </w:r>
      <w:r w:rsidRPr="008D64D0">
        <w:rPr>
          <w:rStyle w:val="StyleUnderline"/>
        </w:rPr>
        <w:t xml:space="preserve"> and services</w:t>
      </w:r>
      <w:r w:rsidRPr="008D64D0">
        <w:rPr>
          <w:sz w:val="14"/>
        </w:rPr>
        <w:t xml:space="preserve">. 283 </w:t>
      </w:r>
      <w:r w:rsidRPr="00FF1CF3">
        <w:rPr>
          <w:rStyle w:val="StyleUnderline"/>
          <w:highlight w:val="cyan"/>
        </w:rPr>
        <w:t>Obtaining such</w:t>
      </w:r>
      <w:r w:rsidRPr="008D64D0">
        <w:rPr>
          <w:rStyle w:val="StyleUnderline"/>
        </w:rPr>
        <w:t xml:space="preserve"> </w:t>
      </w:r>
      <w:r w:rsidRPr="00FF1CF3">
        <w:rPr>
          <w:rStyle w:val="StyleUnderline"/>
          <w:highlight w:val="cyan"/>
        </w:rPr>
        <w:t>a</w:t>
      </w:r>
      <w:r w:rsidRPr="008D64D0">
        <w:rPr>
          <w:rStyle w:val="StyleUnderline"/>
        </w:rPr>
        <w:t xml:space="preserve"> </w:t>
      </w:r>
      <w:r w:rsidRPr="00FF1CF3">
        <w:rPr>
          <w:rStyle w:val="StyleUnderline"/>
          <w:highlight w:val="cyan"/>
        </w:rPr>
        <w:t>mark</w:t>
      </w:r>
      <w:r w:rsidRPr="008D64D0">
        <w:rPr>
          <w:rStyle w:val="StyleUnderline"/>
        </w:rPr>
        <w:t xml:space="preserve"> in connection with a genus of goods and services </w:t>
      </w:r>
      <w:r w:rsidRPr="00FF1CF3">
        <w:rPr>
          <w:rStyle w:val="StyleUnderline"/>
          <w:highlight w:val="cyan"/>
        </w:rPr>
        <w:t>would prevent others from obtaining a</w:t>
      </w:r>
      <w:r w:rsidRPr="008D64D0">
        <w:rPr>
          <w:rStyle w:val="StyleUnderline"/>
        </w:rPr>
        <w:t xml:space="preserve"> </w:t>
      </w:r>
      <w:r w:rsidRPr="00FF1CF3">
        <w:rPr>
          <w:rStyle w:val="StyleUnderline"/>
          <w:highlight w:val="cyan"/>
        </w:rPr>
        <w:t>registration</w:t>
      </w:r>
      <w:r w:rsidRPr="008D64D0">
        <w:rPr>
          <w:rStyle w:val="StyleUnderline"/>
        </w:rPr>
        <w:t xml:space="preserve"> for the</w:t>
      </w:r>
      <w:r w:rsidRPr="008D64D0">
        <w:rPr>
          <w:sz w:val="14"/>
        </w:rPr>
        <w:t xml:space="preserve"> [*778] </w:t>
      </w:r>
      <w:r w:rsidRPr="008D64D0">
        <w:rPr>
          <w:rStyle w:val="StyleUnderline"/>
        </w:rPr>
        <w:t>mark</w:t>
      </w:r>
      <w:r w:rsidRPr="008D64D0">
        <w:rPr>
          <w:sz w:val="14"/>
        </w:rPr>
        <w:t xml:space="preserve">. 284 These marks must, however, be used in "some interstate commercial activity" to obtain affirmative trademark rights such as the right to prevent others' use of the term in commerce. 285 </w:t>
      </w:r>
      <w:r w:rsidRPr="008D64D0">
        <w:rPr>
          <w:rStyle w:val="StyleUnderline"/>
        </w:rPr>
        <w:t>The owners of a collective mark or certification mark need not be an established commercial entity</w:t>
      </w:r>
      <w:r w:rsidRPr="008D64D0">
        <w:rPr>
          <w:sz w:val="14"/>
        </w:rPr>
        <w:t xml:space="preserve">. 286 In the case of Aloha Poke, the Office of Hawaiian Affairs would suffice as a collective mark or certification mark owner of the term. 287 </w:t>
      </w:r>
      <w:r w:rsidRPr="00FF1CF3">
        <w:rPr>
          <w:rStyle w:val="StyleUnderline"/>
          <w:highlight w:val="cyan"/>
        </w:rPr>
        <w:t>They could then prevent nonindigenous</w:t>
      </w:r>
      <w:r w:rsidRPr="008D64D0">
        <w:rPr>
          <w:rStyle w:val="StyleUnderline"/>
        </w:rPr>
        <w:t xml:space="preserve"> </w:t>
      </w:r>
      <w:r w:rsidRPr="00FF1CF3">
        <w:rPr>
          <w:rStyle w:val="StyleUnderline"/>
          <w:highlight w:val="cyan"/>
        </w:rPr>
        <w:t>entities from claiming trademark rights in similar marks</w:t>
      </w:r>
      <w:r w:rsidRPr="008D64D0">
        <w:rPr>
          <w:rStyle w:val="StyleUnderline"/>
        </w:rPr>
        <w:t xml:space="preserve">, </w:t>
      </w:r>
      <w:proofErr w:type="gramStart"/>
      <w:r w:rsidRPr="008D64D0">
        <w:rPr>
          <w:rStyle w:val="StyleUnderline"/>
        </w:rPr>
        <w:t>license</w:t>
      </w:r>
      <w:proofErr w:type="gramEnd"/>
      <w:r w:rsidRPr="008D64D0">
        <w:rPr>
          <w:rStyle w:val="StyleUnderline"/>
        </w:rPr>
        <w:t xml:space="preserve"> the mark to entities seeking to do business under the name, or prevent outsiders from using the mark. </w:t>
      </w:r>
      <w:r w:rsidRPr="008D64D0">
        <w:rPr>
          <w:sz w:val="14"/>
        </w:rPr>
        <w:t xml:space="preserve">288 Native Hawaiians would thus have defensive protection in that nonindigenous entities like the Chicago restaurant could not gain trademark rights over the term. They would also gain affirmative trademark rights if a dish bearing the mark were sold in interstate commerce by informing consumers that the product bears a mark indicating "membership in ... an association" 289 - membership of a community. </w:t>
      </w:r>
      <w:r w:rsidRPr="00FF1CF3">
        <w:rPr>
          <w:rStyle w:val="StyleUnderline"/>
          <w:highlight w:val="cyan"/>
        </w:rPr>
        <w:t>Collective marks</w:t>
      </w:r>
      <w:r w:rsidRPr="008D64D0">
        <w:rPr>
          <w:rStyle w:val="StyleUnderline"/>
        </w:rPr>
        <w:t xml:space="preserve">, especially, </w:t>
      </w:r>
      <w:r w:rsidRPr="00FF1CF3">
        <w:rPr>
          <w:rStyle w:val="StyleUnderline"/>
          <w:highlight w:val="cyan"/>
        </w:rPr>
        <w:t>are well suited for</w:t>
      </w:r>
      <w:r w:rsidRPr="008D64D0">
        <w:rPr>
          <w:rStyle w:val="StyleUnderline"/>
        </w:rPr>
        <w:t xml:space="preserve"> </w:t>
      </w:r>
      <w:r w:rsidRPr="00FF1CF3">
        <w:rPr>
          <w:rStyle w:val="StyleUnderline"/>
          <w:highlight w:val="cyan"/>
        </w:rPr>
        <w:t>protecting</w:t>
      </w:r>
      <w:r w:rsidRPr="008D64D0">
        <w:rPr>
          <w:rStyle w:val="StyleUnderline"/>
        </w:rPr>
        <w:t xml:space="preserve"> a community's </w:t>
      </w:r>
      <w:r w:rsidRPr="00FF1CF3">
        <w:rPr>
          <w:rStyle w:val="StyleUnderline"/>
          <w:highlight w:val="cyan"/>
        </w:rPr>
        <w:t>TCEs</w:t>
      </w:r>
      <w:r w:rsidRPr="008D64D0">
        <w:rPr>
          <w:sz w:val="14"/>
        </w:rPr>
        <w:t xml:space="preserve">. </w:t>
      </w:r>
      <w:r w:rsidRPr="008D64D0">
        <w:rPr>
          <w:rStyle w:val="StyleUnderline"/>
        </w:rPr>
        <w:t>Collective marks</w:t>
      </w:r>
      <w:r w:rsidRPr="008D64D0">
        <w:rPr>
          <w:sz w:val="14"/>
        </w:rPr>
        <w:t xml:space="preserve"> "</w:t>
      </w:r>
      <w:r w:rsidRPr="008D64D0">
        <w:rPr>
          <w:rStyle w:val="StyleUnderline"/>
        </w:rPr>
        <w:t>may be symbolic of membership in some collective group</w:t>
      </w:r>
      <w:r w:rsidRPr="008D64D0">
        <w:rPr>
          <w:sz w:val="14"/>
        </w:rPr>
        <w:t xml:space="preserve"> or organization, or of the goods or services provided by members of the organization." 290 The collective owns the mark, and its members can use the collective mark in the same way as other trademarks. 291 </w:t>
      </w:r>
      <w:r w:rsidRPr="008D64D0">
        <w:rPr>
          <w:rStyle w:val="StyleUnderline"/>
        </w:rPr>
        <w:t>The owner of the mark need not itself sell goods or perform services under the mark, but it can promote its members' goods and services under it</w:t>
      </w:r>
      <w:r w:rsidRPr="008D64D0">
        <w:rPr>
          <w:sz w:val="14"/>
        </w:rPr>
        <w:t xml:space="preserve">. 292 Collective marks can also serve as a designation of origin for goods from a certain geographical region. 293  Even when a collective mark does not meet all the requirements for protection as a trademark, "a third party's unauthorized use of the collective name as a trademark may be confusingly similar to the collective mark and may [*779] be barred from registration or enjoined." 294 </w:t>
      </w:r>
      <w:r w:rsidRPr="00FF1CF3">
        <w:rPr>
          <w:rStyle w:val="StyleUnderline"/>
          <w:highlight w:val="cyan"/>
        </w:rPr>
        <w:t>Communities may also benefit from being</w:t>
      </w:r>
      <w:r w:rsidRPr="008D64D0">
        <w:rPr>
          <w:rStyle w:val="StyleUnderline"/>
        </w:rPr>
        <w:t xml:space="preserve"> </w:t>
      </w:r>
      <w:r w:rsidRPr="00FF1CF3">
        <w:rPr>
          <w:rStyle w:val="StyleUnderline"/>
          <w:highlight w:val="cyan"/>
        </w:rPr>
        <w:t>represented</w:t>
      </w:r>
      <w:r w:rsidRPr="008D64D0">
        <w:rPr>
          <w:rStyle w:val="StyleUnderline"/>
        </w:rPr>
        <w:t xml:space="preserve"> by a collective that</w:t>
      </w:r>
      <w:r w:rsidRPr="008D64D0">
        <w:rPr>
          <w:sz w:val="14"/>
        </w:rPr>
        <w:t xml:space="preserve"> "</w:t>
      </w:r>
      <w:r w:rsidRPr="008D64D0">
        <w:rPr>
          <w:rStyle w:val="StyleUnderline"/>
        </w:rPr>
        <w:t>represents the shared interest of its members" in a cancellation proceeding or infringement litigation</w:t>
      </w:r>
      <w:r w:rsidRPr="008D64D0">
        <w:rPr>
          <w:sz w:val="14"/>
        </w:rPr>
        <w:t xml:space="preserve">. 295 </w:t>
      </w:r>
      <w:r w:rsidRPr="00FF1CF3">
        <w:rPr>
          <w:rStyle w:val="StyleUnderline"/>
          <w:highlight w:val="cyan"/>
        </w:rPr>
        <w:t>Recognition</w:t>
      </w:r>
      <w:r w:rsidRPr="008D64D0">
        <w:rPr>
          <w:rStyle w:val="StyleUnderline"/>
        </w:rPr>
        <w:t xml:space="preserve"> of communities as collectives </w:t>
      </w:r>
      <w:r w:rsidRPr="00FF1CF3">
        <w:rPr>
          <w:rStyle w:val="StyleUnderline"/>
          <w:highlight w:val="cyan"/>
        </w:rPr>
        <w:t>provides a basis</w:t>
      </w:r>
      <w:r w:rsidRPr="008D64D0">
        <w:rPr>
          <w:rStyle w:val="StyleUnderline"/>
        </w:rPr>
        <w:t xml:space="preserve"> </w:t>
      </w:r>
      <w:r w:rsidRPr="00FF1CF3">
        <w:rPr>
          <w:rStyle w:val="StyleUnderline"/>
          <w:highlight w:val="cyan"/>
        </w:rPr>
        <w:t>for protecting</w:t>
      </w:r>
      <w:r w:rsidRPr="008D64D0">
        <w:rPr>
          <w:rStyle w:val="StyleUnderline"/>
        </w:rPr>
        <w:t xml:space="preserve"> their </w:t>
      </w:r>
      <w:r w:rsidRPr="00FF1CF3">
        <w:rPr>
          <w:rStyle w:val="StyleUnderline"/>
          <w:highlight w:val="cyan"/>
        </w:rPr>
        <w:t>TCEs</w:t>
      </w:r>
      <w:r w:rsidRPr="008D64D0">
        <w:rPr>
          <w:rStyle w:val="StyleUnderline"/>
        </w:rPr>
        <w:t xml:space="preserve"> before they are used in </w:t>
      </w:r>
      <w:proofErr w:type="gramStart"/>
      <w:r w:rsidRPr="008D64D0">
        <w:rPr>
          <w:rStyle w:val="StyleUnderline"/>
        </w:rPr>
        <w:t>commerce</w:t>
      </w:r>
      <w:r w:rsidRPr="008D64D0">
        <w:rPr>
          <w:sz w:val="14"/>
        </w:rPr>
        <w:t>,</w:t>
      </w:r>
      <w:proofErr w:type="gramEnd"/>
      <w:r w:rsidRPr="008D64D0">
        <w:rPr>
          <w:sz w:val="14"/>
        </w:rPr>
        <w:t xml:space="preserve"> </w:t>
      </w:r>
      <w:r w:rsidRPr="008D64D0">
        <w:rPr>
          <w:rStyle w:val="StyleUnderline"/>
        </w:rPr>
        <w:t>while allowing for registration of those TCEs so communities can obtain positive protection - affirmative trademark rights in the TCEs</w:t>
      </w:r>
      <w:r w:rsidRPr="008D64D0">
        <w:rPr>
          <w:sz w:val="14"/>
        </w:rPr>
        <w:t xml:space="preserve">. Conclusion Local communities and indigenous people in the United States have an implicit, existing right to defensive protection of their traditional cultural expressions under Section 2(a) of the Lanham Act. The right to defensive protection means that </w:t>
      </w:r>
      <w:r w:rsidRPr="00FF1CF3">
        <w:rPr>
          <w:rStyle w:val="StyleUnderline"/>
          <w:highlight w:val="cyan"/>
        </w:rPr>
        <w:t>even if the communities</w:t>
      </w:r>
      <w:r w:rsidRPr="008D64D0">
        <w:rPr>
          <w:rStyle w:val="StyleUnderline"/>
        </w:rPr>
        <w:t xml:space="preserve"> </w:t>
      </w:r>
      <w:r w:rsidRPr="00FF1CF3">
        <w:rPr>
          <w:rStyle w:val="StyleUnderline"/>
          <w:highlight w:val="cyan"/>
        </w:rPr>
        <w:t>can</w:t>
      </w:r>
      <w:r w:rsidRPr="008D64D0">
        <w:rPr>
          <w:rStyle w:val="StyleUnderline"/>
        </w:rPr>
        <w:t>no</w:t>
      </w:r>
      <w:r w:rsidRPr="00FF1CF3">
        <w:rPr>
          <w:rStyle w:val="StyleUnderline"/>
          <w:highlight w:val="cyan"/>
        </w:rPr>
        <w:t>t</w:t>
      </w:r>
      <w:r w:rsidRPr="008D64D0">
        <w:rPr>
          <w:rStyle w:val="StyleUnderline"/>
        </w:rPr>
        <w:t xml:space="preserve"> </w:t>
      </w:r>
      <w:r w:rsidRPr="00FF1CF3">
        <w:rPr>
          <w:rStyle w:val="StyleUnderline"/>
          <w:highlight w:val="cyan"/>
        </w:rPr>
        <w:t>obtain trademark registrations</w:t>
      </w:r>
      <w:r w:rsidRPr="008D64D0">
        <w:rPr>
          <w:sz w:val="14"/>
        </w:rPr>
        <w:t xml:space="preserve"> for these traditional cultural expressions, </w:t>
      </w:r>
      <w:r w:rsidRPr="00FF1CF3">
        <w:rPr>
          <w:rStyle w:val="StyleUnderline"/>
          <w:highlight w:val="cyan"/>
        </w:rPr>
        <w:t>nonindigenous entities should</w:t>
      </w:r>
      <w:r w:rsidRPr="008D64D0">
        <w:rPr>
          <w:rStyle w:val="StyleUnderline"/>
        </w:rPr>
        <w:t xml:space="preserve"> </w:t>
      </w:r>
      <w:r w:rsidRPr="00FF1CF3">
        <w:rPr>
          <w:rStyle w:val="StyleUnderline"/>
          <w:highlight w:val="cyan"/>
        </w:rPr>
        <w:t>n</w:t>
      </w:r>
      <w:r w:rsidRPr="008D64D0">
        <w:rPr>
          <w:rStyle w:val="StyleUnderline"/>
        </w:rPr>
        <w:t>o</w:t>
      </w:r>
      <w:r w:rsidRPr="00FF1CF3">
        <w:rPr>
          <w:rStyle w:val="StyleUnderline"/>
          <w:highlight w:val="cyan"/>
        </w:rPr>
        <w:t>t</w:t>
      </w:r>
      <w:r w:rsidRPr="008D64D0">
        <w:rPr>
          <w:rStyle w:val="StyleUnderline"/>
        </w:rPr>
        <w:t xml:space="preserve"> </w:t>
      </w:r>
      <w:r w:rsidRPr="00FF1CF3">
        <w:rPr>
          <w:rStyle w:val="StyleUnderline"/>
          <w:highlight w:val="cyan"/>
        </w:rPr>
        <w:t>be able to obtain these registrations either</w:t>
      </w:r>
      <w:r w:rsidRPr="008D64D0">
        <w:rPr>
          <w:sz w:val="14"/>
        </w:rPr>
        <w:t xml:space="preserve">. Therefore, grants of trademark registrations to outsiders </w:t>
      </w:r>
      <w:proofErr w:type="gramStart"/>
      <w:r w:rsidRPr="008D64D0">
        <w:rPr>
          <w:sz w:val="14"/>
        </w:rPr>
        <w:t>is</w:t>
      </w:r>
      <w:proofErr w:type="gramEnd"/>
      <w:r w:rsidRPr="008D64D0">
        <w:rPr>
          <w:sz w:val="14"/>
        </w:rPr>
        <w:t xml:space="preserve"> in error and such marks should be canceled. </w:t>
      </w:r>
      <w:r w:rsidRPr="008D64D0">
        <w:rPr>
          <w:rStyle w:val="StyleUnderline"/>
        </w:rPr>
        <w:t>A new category of collective and certification marks that are specifically targeted towards allowing positive protection of communities' TCEs should be adopted</w:t>
      </w:r>
      <w:r w:rsidRPr="008D64D0">
        <w:rPr>
          <w:sz w:val="14"/>
        </w:rPr>
        <w:t xml:space="preserve">. This new category would recognize communities as collectives, and representatives of these communities would own certification marks in their TCEs. </w:t>
      </w:r>
      <w:r w:rsidRPr="00FF1CF3">
        <w:rPr>
          <w:rStyle w:val="StyleUnderline"/>
          <w:highlight w:val="cyan"/>
        </w:rPr>
        <w:t>This</w:t>
      </w:r>
      <w:r w:rsidRPr="008D64D0">
        <w:rPr>
          <w:rStyle w:val="StyleUnderline"/>
        </w:rPr>
        <w:t xml:space="preserve"> adaptation</w:t>
      </w:r>
      <w:r w:rsidRPr="008D64D0">
        <w:rPr>
          <w:sz w:val="14"/>
        </w:rPr>
        <w:t xml:space="preserve"> of the current certification and collective marks regime </w:t>
      </w:r>
      <w:r w:rsidRPr="00FF1CF3">
        <w:rPr>
          <w:rStyle w:val="StyleUnderline"/>
          <w:highlight w:val="cyan"/>
        </w:rPr>
        <w:t>would allow communities to</w:t>
      </w:r>
      <w:r w:rsidRPr="008D64D0">
        <w:rPr>
          <w:rStyle w:val="StyleUnderline"/>
        </w:rPr>
        <w:t xml:space="preserve"> more easily </w:t>
      </w:r>
      <w:r w:rsidRPr="00FF1CF3">
        <w:rPr>
          <w:rStyle w:val="StyleUnderline"/>
          <w:highlight w:val="cyan"/>
        </w:rPr>
        <w:t>obtain the trademark</w:t>
      </w:r>
      <w:r w:rsidRPr="008D64D0">
        <w:rPr>
          <w:rStyle w:val="StyleUnderline"/>
        </w:rPr>
        <w:t xml:space="preserve"> </w:t>
      </w:r>
      <w:r w:rsidRPr="00FF1CF3">
        <w:rPr>
          <w:rStyle w:val="StyleUnderline"/>
          <w:highlight w:val="cyan"/>
        </w:rPr>
        <w:t>benefits</w:t>
      </w:r>
      <w:r w:rsidRPr="008D64D0">
        <w:rPr>
          <w:sz w:val="14"/>
        </w:rPr>
        <w:t xml:space="preserve"> of their traditional cultural expressions, </w:t>
      </w:r>
      <w:r w:rsidRPr="00FF1CF3">
        <w:rPr>
          <w:rStyle w:val="StyleUnderline"/>
          <w:highlight w:val="cyan"/>
        </w:rPr>
        <w:t>while</w:t>
      </w:r>
      <w:r w:rsidRPr="008D64D0">
        <w:rPr>
          <w:sz w:val="14"/>
        </w:rPr>
        <w:t xml:space="preserve"> at the same time </w:t>
      </w:r>
      <w:r w:rsidRPr="00FF1CF3">
        <w:rPr>
          <w:rStyle w:val="StyleUnderline"/>
          <w:highlight w:val="cyan"/>
        </w:rPr>
        <w:t>solidifying the defensive protection</w:t>
      </w:r>
      <w:r w:rsidRPr="008D64D0">
        <w:rPr>
          <w:sz w:val="14"/>
        </w:rPr>
        <w:t xml:space="preserve"> </w:t>
      </w:r>
      <w:r w:rsidRPr="008D64D0">
        <w:rPr>
          <w:rStyle w:val="StyleUnderline"/>
        </w:rPr>
        <w:t>that they should already enjoy</w:t>
      </w:r>
      <w:r w:rsidRPr="008D64D0">
        <w:rPr>
          <w:sz w:val="14"/>
        </w:rPr>
        <w:t>.</w:t>
      </w:r>
    </w:p>
    <w:p w14:paraId="4F27599D" w14:textId="775D2501" w:rsidR="00F52ACE" w:rsidRDefault="001572F0" w:rsidP="001572F0">
      <w:pPr>
        <w:pStyle w:val="Heading2"/>
      </w:pPr>
      <w:r>
        <w:t>2</w:t>
      </w:r>
      <w:r w:rsidR="000C42C8">
        <w:t>AC</w:t>
      </w:r>
      <w:r>
        <w:t>---</w:t>
      </w:r>
      <w:r w:rsidR="000C42C8">
        <w:t>S</w:t>
      </w:r>
      <w:r>
        <w:t>overeignty</w:t>
      </w:r>
    </w:p>
    <w:p w14:paraId="1E8EE5E8" w14:textId="79370AFD" w:rsidR="001572F0" w:rsidRDefault="000C42C8" w:rsidP="001572F0">
      <w:pPr>
        <w:pStyle w:val="Heading3"/>
      </w:pPr>
      <w:r>
        <w:t>2AC---Sovereignty---Solvency</w:t>
      </w:r>
    </w:p>
    <w:p w14:paraId="6B16BBF0" w14:textId="77777777" w:rsidR="001572F0" w:rsidRDefault="001572F0" w:rsidP="001572F0">
      <w:pPr>
        <w:pStyle w:val="Heading4"/>
      </w:pPr>
      <w:r>
        <w:t>Expansion of IP beneficial to indigenous people</w:t>
      </w:r>
    </w:p>
    <w:p w14:paraId="6234CB0A" w14:textId="77777777" w:rsidR="001572F0" w:rsidRPr="008C54FE" w:rsidRDefault="001572F0" w:rsidP="001572F0">
      <w:r w:rsidRPr="008C54FE">
        <w:t xml:space="preserve">Yuqin </w:t>
      </w:r>
      <w:r w:rsidRPr="008C54FE">
        <w:rPr>
          <w:rStyle w:val="Style13ptBold"/>
        </w:rPr>
        <w:t>Jin</w:t>
      </w:r>
      <w:r>
        <w:t xml:space="preserve"> </w:t>
      </w:r>
      <w:r w:rsidRPr="008C54FE">
        <w:rPr>
          <w:rStyle w:val="Style13ptBold"/>
        </w:rPr>
        <w:t>2011</w:t>
      </w:r>
      <w:r>
        <w:t>, “</w:t>
      </w:r>
      <w:r w:rsidRPr="00E24D1B">
        <w:t>STUDENT NOTE: Necessity: Enacting Laws to Protect Indigenous Intellectual Property Rights in the United States, 19 Transnat'l L. &amp; Contemp. Probs. 950</w:t>
      </w:r>
      <w:r>
        <w:t xml:space="preserve">” Lexus Nexus, Accessed Via University of Michigan:  </w:t>
      </w:r>
      <w:r w:rsidRPr="00E24D1B">
        <w:t>https://advance-lexis-com.proxy.lib.umich.edu/document/?pdmfid=1519360&amp;crid=5b050d67-348a-402f-a74f-f326c34b6cfc&amp;pddocfullpath=%2Fshared%2Fdocument%2Fanalytical-materials%2Furn%3AcontentItem%3A521V-RXM0-02BN-00KD-00000-00&amp;pdcontentcomponentid=156581&amp;pdteaserkey=sr1&amp;pditab=allpods&amp;ecomp=hc-yk&amp;earg=sr1&amp;prid=04d525fe-4e52-4c95-acb4-6865eb5e51ed#</w:t>
      </w:r>
      <w:r>
        <w:t>/.) ak</w:t>
      </w:r>
    </w:p>
    <w:p w14:paraId="1E5E2B35" w14:textId="77777777" w:rsidR="001572F0" w:rsidRDefault="001572F0" w:rsidP="001572F0">
      <w:pPr>
        <w:rPr>
          <w:sz w:val="8"/>
        </w:rPr>
      </w:pPr>
      <w:r w:rsidRPr="00E24D1B">
        <w:rPr>
          <w:sz w:val="8"/>
        </w:rPr>
        <w:t xml:space="preserve">B. Indigenous Intellectual Property Law May be Beneficial to America's Economic DevelopmentPart II supports the idea that the creation of indigenous </w:t>
      </w:r>
      <w:r w:rsidRPr="008C54FE">
        <w:rPr>
          <w:rStyle w:val="StyleUnderline"/>
        </w:rPr>
        <w:t>IP law may be beneficial to technological and scientific developments because it gives indigenous peoples an incentive to disclose.</w:t>
      </w:r>
      <w:r w:rsidRPr="00E24D1B">
        <w:rPr>
          <w:sz w:val="8"/>
        </w:rPr>
        <w:t xml:space="preserve"> 181 The American </w:t>
      </w:r>
      <w:r w:rsidRPr="008C54FE">
        <w:rPr>
          <w:rStyle w:val="StyleUnderline"/>
        </w:rPr>
        <w:t>biotechnological industry needs the input of indigenous IP</w:t>
      </w:r>
      <w:r w:rsidRPr="00E24D1B">
        <w:rPr>
          <w:sz w:val="8"/>
        </w:rPr>
        <w:t>. A good example of the beneficial nature of indigenous IP law is the soybean. Soybeans, along with more than 90 percent of the world's wild soybean resources, originated in China. 182 In 1898, American scientists went to China to gather wild soybean species, which they later used to foster high-quality and high-yielding soybean varieties. 183 Today, soybean species in the American crop gene banks have reached more than 20,000 copies, making the American soybean gene banks second in size only to China. 184 These soybean species provide abundant resources for creating new, desirable varieties of soybean. 185 In addition, the new varieties obtained through breeding make the American soybean competitive in the world seed market. 186 In 2005, the United States exported soybeans worth $ 2.3 billion to China, making the soybean the United States' third largest export item to China. 187 [*973</w:t>
      </w:r>
      <w:proofErr w:type="gramStart"/>
      <w:r w:rsidRPr="00E24D1B">
        <w:rPr>
          <w:sz w:val="8"/>
        </w:rPr>
        <w:t>]  Many</w:t>
      </w:r>
      <w:proofErr w:type="gramEnd"/>
      <w:r w:rsidRPr="00E24D1B">
        <w:rPr>
          <w:sz w:val="8"/>
        </w:rPr>
        <w:t xml:space="preserve"> countries with rich genetic resources have enacted indigenous IP laws to limit access to these resources. 188 The days of scientists freely collecting genetic resources like plants or animals are largely gone and will soon end completely. If the United States enacts indigenous IP laws, the opportunities that come with the availability of indigenous IP rights would likely encourage indigenous people to apply for patents to protect their indigenous IP in the United States. The laws would thereby provide an avenue for interested individuals and companies to access such knowledge </w:t>
      </w:r>
      <w:proofErr w:type="gramStart"/>
      <w:r w:rsidRPr="00E24D1B">
        <w:rPr>
          <w:sz w:val="8"/>
        </w:rPr>
        <w:t>conveniently.Moreover</w:t>
      </w:r>
      <w:proofErr w:type="gramEnd"/>
      <w:r w:rsidRPr="00E24D1B">
        <w:rPr>
          <w:sz w:val="8"/>
        </w:rPr>
        <w:t xml:space="preserve">, the protection of indigenous IP is a global trend. 189 This trend is reflected not only in the fact that more and more countries recognize and take measures to protect indigenous peoples' IP rights, but also in the enactment of international conventions related to the protection of indigenous IP. 190 The Convention on Biological Diversity 191 and the International Treaty on Plant Genetic Resources for Food and Agriculture 192 both aim to address the issues of the protection of indigenous IP. The Convention on Biological Diversity establishes </w:t>
      </w:r>
      <w:r w:rsidRPr="008C54FE">
        <w:rPr>
          <w:rStyle w:val="StyleUnderline"/>
        </w:rPr>
        <w:t>national sovereignty, prior informed consent, and benefit-sharing of genetic resources; the three basic principle-guiding practices relevant to indigenous IP</w:t>
      </w:r>
      <w:r w:rsidRPr="00E24D1B">
        <w:rPr>
          <w:sz w:val="8"/>
        </w:rPr>
        <w:t xml:space="preserve">. Dynamic changes in patent law, congruent with the pace of progress of </w:t>
      </w:r>
      <w:proofErr w:type="gramStart"/>
      <w:r w:rsidRPr="00E24D1B">
        <w:rPr>
          <w:sz w:val="8"/>
        </w:rPr>
        <w:t>the science</w:t>
      </w:r>
      <w:proofErr w:type="gramEnd"/>
      <w:r w:rsidRPr="00E24D1B">
        <w:rPr>
          <w:sz w:val="8"/>
        </w:rPr>
        <w:t xml:space="preserve"> and technology, make it suited to promote the advancement of science and technology. Although U.S. patent law originally did not grant patents for natural products, 194 it currently protects medicine and biotechnological products that are derived, after modified, from natural products, which U.S. companies thrive on. 195In 1980, the Supreme Court's decision in Diamond v. Chakrabarty held a living organism modified by human beings eligible for a patent. 196 Chakrabarty had developed bacteria in the hope that it would be useful </w:t>
      </w:r>
      <w:proofErr w:type="gramStart"/>
      <w:r w:rsidRPr="00E24D1B">
        <w:rPr>
          <w:sz w:val="8"/>
        </w:rPr>
        <w:t>for  [</w:t>
      </w:r>
      <w:proofErr w:type="gramEnd"/>
      <w:r w:rsidRPr="00E24D1B">
        <w:rPr>
          <w:sz w:val="8"/>
        </w:rPr>
        <w:t xml:space="preserve">*974]  cleaning oil spills at sea. 197 In order to grant a patent to Chakrabarty, the Supreme Court overturned a prior decision that had held products of nature unpatentable. 198 This decision greatly helped to bring the prosperity of biotechnology to the United States. According to the Derwent Innovations Index, 2002-2005, the total number of biology patents around the world for different subjects are as follows: transgenic research (4,119), gene therapy (3,541), genome research (3,344), cloning (2,000), stem cell research (1,210), and gene chips (712). 199 The United States' biology patents consist of 32.30 percent of gene chip patents, 60.12 percent of gene therapy patents, and more than 55 percent of transgenic and genomic research patents. </w:t>
      </w:r>
      <w:r w:rsidRPr="008C54FE">
        <w:rPr>
          <w:rStyle w:val="StyleUnderline"/>
        </w:rPr>
        <w:t>Patent law has the potential to affect the direction of development in technology and science and to contribute to economic prosperity. Given the potential for indigenous IP law to facilitate interested companies' access to genetic resources and associated knowledge, the enactment of indigenous IP law may also contribute to economic development in the United States</w:t>
      </w:r>
      <w:r w:rsidRPr="00E24D1B">
        <w:rPr>
          <w:sz w:val="8"/>
        </w:rPr>
        <w:t xml:space="preserve">.C. Workable Indigenous Intellectual Property LawThe U.N. Declaration on the Rights of Indigenous Peoples provides a foundation for the enactment of indigenous IP law. However, states still need to develop workable provisions to realize the spirit of the U.N. Declaration. 201 The practices of those states that have been exploring the enactment of indigenous IP laws show that some instruments are effective and efficient in the protection of indigenous IP. 202Registration is a principal approach used to protect the genetic resources and associated knowledge of indigenous people. For example, the Philippines established a national systematic documentation and inventory of plant and genetic resources and knowledge originating from indigenous and local communities. 203 Indigenous people usually provide traditional knowledge. </w:t>
      </w:r>
      <w:proofErr w:type="gramStart"/>
      <w:r w:rsidRPr="00E24D1B">
        <w:rPr>
          <w:sz w:val="8"/>
        </w:rPr>
        <w:t>204  [</w:t>
      </w:r>
      <w:proofErr w:type="gramEnd"/>
      <w:r w:rsidRPr="00E24D1B">
        <w:rPr>
          <w:sz w:val="8"/>
        </w:rPr>
        <w:t>*975]  Therefore, databases built on the registration of indigenous knowledge provide easier access to this traditional knowledge.</w:t>
      </w:r>
      <w:r>
        <w:rPr>
          <w:rStyle w:val="StyleUnderline"/>
        </w:rPr>
        <w:t xml:space="preserve"> </w:t>
      </w:r>
      <w:r w:rsidRPr="00E24D1B">
        <w:rPr>
          <w:sz w:val="8"/>
        </w:rPr>
        <w:t xml:space="preserve">The disclosure of the origins of genetic resources and associated knowledge is the most important and necessary part of indigenous IP law. Although mandatory disclosure of origin requirements could </w:t>
      </w:r>
      <w:proofErr w:type="gramStart"/>
      <w:r w:rsidRPr="00E24D1B">
        <w:rPr>
          <w:sz w:val="8"/>
        </w:rPr>
        <w:t>not themselves</w:t>
      </w:r>
      <w:proofErr w:type="gramEnd"/>
      <w:r w:rsidRPr="00E24D1B">
        <w:rPr>
          <w:sz w:val="8"/>
        </w:rPr>
        <w:t xml:space="preserve"> define ownership rights and equitable principles for patent law, they help to make existing disputes transparent and thus facilitate legal actions to fairly resolve such disputes. 205 Mandatory disclosure of origin requirements is also needed to provide transparency regarding the relevant facts, facilitating efforts to prevent the patent system from rewarding and perpetuating unjust conduct. 206The current patent term is twenty years from the day of filing a patent application. This raises two questions: 1) what is the appropriate time frame for indigenous IP rights, and 2) on what basis should a specific term for indigenous IP rights be established? In Portugal, the registration term for traditional knowledge is fifty years and the IP rights may be renewed for an identical term. 207 When plant material is registered, the term is ten years, with the possibility of another ten years if renewed. 208 As stated in Part II of this Note, the twenty years of exclusive patent rights </w:t>
      </w:r>
      <w:proofErr w:type="gramStart"/>
      <w:r w:rsidRPr="00E24D1B">
        <w:rPr>
          <w:sz w:val="8"/>
        </w:rPr>
        <w:t>is</w:t>
      </w:r>
      <w:proofErr w:type="gramEnd"/>
      <w:r w:rsidRPr="00E24D1B">
        <w:rPr>
          <w:sz w:val="8"/>
        </w:rPr>
        <w:t xml:space="preserve"> intended to allow inventors to recoup their costs of invention. 209 However, indigenous IP rights are not granted on a similar rationale. Another benefit derived from indigenous IP rights, other than their possible economic benefits, is the protection of the diversity of genetic resources for the benefit of all human beings. 210 To further the purpose of protecting the diversity of genetic resources, a longer term may be more appropriate for indigenous IP </w:t>
      </w:r>
      <w:proofErr w:type="gramStart"/>
      <w:r w:rsidRPr="00E24D1B">
        <w:rPr>
          <w:sz w:val="8"/>
        </w:rPr>
        <w:t>rights.Some</w:t>
      </w:r>
      <w:proofErr w:type="gramEnd"/>
      <w:r w:rsidRPr="00E24D1B">
        <w:rPr>
          <w:sz w:val="8"/>
        </w:rPr>
        <w:t xml:space="preserve"> indigenous intellectual properties are suitable for individual rights, while others require collective rights. Under the U.N. Declaration, both types of rights are allowed. Furthermore, consistent with the U.N. Declaration, some states' laws regarding indigenous IP allow both individual and collective owners to claim the right. 211</w:t>
      </w:r>
    </w:p>
    <w:p w14:paraId="1DAC4B4D" w14:textId="77777777" w:rsidR="001572F0" w:rsidRDefault="001572F0" w:rsidP="001572F0">
      <w:pPr>
        <w:pStyle w:val="Heading4"/>
      </w:pPr>
      <w:r>
        <w:t>IP key to solve past harms</w:t>
      </w:r>
    </w:p>
    <w:p w14:paraId="75D1818A" w14:textId="77777777" w:rsidR="001572F0" w:rsidRPr="005368AA" w:rsidRDefault="001572F0" w:rsidP="001572F0">
      <w:r w:rsidRPr="00C70A6F">
        <w:t xml:space="preserve">Trevor </w:t>
      </w:r>
      <w:r w:rsidRPr="00C70A6F">
        <w:rPr>
          <w:rStyle w:val="Style13ptBold"/>
        </w:rPr>
        <w:t>Reed</w:t>
      </w:r>
      <w:r>
        <w:t xml:space="preserve"> </w:t>
      </w:r>
      <w:r w:rsidRPr="00C70A6F">
        <w:rPr>
          <w:rStyle w:val="Style13ptBold"/>
        </w:rPr>
        <w:t>2023</w:t>
      </w:r>
      <w:r>
        <w:t>, “</w:t>
      </w:r>
      <w:r w:rsidRPr="00C70A6F">
        <w:t>ARTICLE: Restorative Justice for Indigenous Culture, 70 UCLA L. Rev. 516</w:t>
      </w:r>
      <w:r>
        <w:t xml:space="preserve">” Lexus Nexus, Accessed Via University of Michigan:  </w:t>
      </w:r>
      <w:r w:rsidRPr="00C70A6F">
        <w:t>https://advance-lexis-com.proxy.lib.umich.edu/document/searchwithindocument/?pdmfid=1519360&amp;crid=e09206a8-7706-4896-8dc5-780617af4aa9&amp;pdsearchwithinterm=sovereignty&amp;pdworkfolderlocatorid=NOT_SAVED_IN_WORKFOLDER&amp;ecomp=g2x8k&amp;prid=7f9b735b-718c-421a-bc46-16c54d8b82dd</w:t>
      </w:r>
      <w:r>
        <w:t>/.) ak</w:t>
      </w:r>
    </w:p>
    <w:p w14:paraId="016390A9" w14:textId="77777777" w:rsidR="001572F0" w:rsidRPr="00C70A6F" w:rsidRDefault="001572F0" w:rsidP="001572F0">
      <w:pPr>
        <w:rPr>
          <w:sz w:val="8"/>
        </w:rPr>
      </w:pPr>
      <w:r w:rsidRPr="00C70A6F">
        <w:rPr>
          <w:sz w:val="8"/>
        </w:rPr>
        <w:t xml:space="preserve">Just outside the Sealaska Heritage Institute (SHI) offices on a rainy Juneau, Alaska, summer day one could see smoke and flames begin to engulf a $2500 Neiman Marcus jacket as it lay burning on the street.1 The ceremonial fire marked the end of a federal intellectual property (IP) case that pitted a major fashion retailer against the interests of a highly regarded Indigenous artist and her community. While symbolizing closure for the artist's family, the fire also represented perhaps a new step forward toward remedying ongoing, institutionalized abuses of Indigenous cultural expressions still happening around the United States. The through line of the Sealaska Heritage Institute case is one that is all too familiar to Indigenous cultural creators. In 1996, Tlingit artist Clarissa Rizal, a National Endowment for the Arts National Heritage Fellow, created a spectacular Yéil Koowú or Ravenstail coat design, titled "Discovering the Angels of an Electrified Heart," innovating on the traditional Ravenstail weaving genre well known within the arts community of Alaska and beyond.2 As a preeminent artist in the genre, Rizal's work including the celebrated Ravenstail coat at issue had been exhibited by museums, galleries, and other institutions around the country until the artist's death in 2016, after which the coat was licensed exclusively to the  [*519]  cultural-preservation nonprofit Sealaska Heritage Institute.3 But in 2019, fashion retailer Neiman Marcus began selling a cardigan-like jacket it called "Ravenstail Knitted Coat," which Rizal's community quickly identified as a direct copy of Rizal's design. No permission had been secured from Rizal, her estate, Sealaska Heritage Institute, or her community for the use of the coat.4 After discovering the alleged appropriation, a member of the Tlingit and Haida Tribal Council administration notified Neiman Marcus of the infringing product, but Neiman Marcus took no action.5 The lawsuit followed, in which copyright and trademark infringement claims were advanced in addition to violations of the Indian Arts and Crafts Act.6 Like most Indigenous IP cases, the litigation ended in a confidential settlement. And yet, the publicly available details about the settlement are somewhat remarkable: it provided for, among other things, the imposition of the Tlingit Nation's traditional IP remedies against Neiman Marcus an outcome that likely would not have been possible had the case gone to trial.7 Sealaska Heritage Institute and other contemporary cases in which Indigenous peoples have used IP to combat cultural appropriations represent the beginnings of a long overdue reckoning in the United States regarding the nation's legacies of intellectual and culture abuse toward Indigenous peoples.8 In the wake of the murder of George Floyd, the national spotlight has begun to shine anew on the ways Black, Brown, and Indigenous bodies and minds have been abused, including the ways that disparaging and stereotyped Black and Indigenous misrepresentations have persisted as state-protected intellectual properties, harming individuals and communities.9 As a result, racist and  [*520]  disparaging sports mascots and consumer brands, which had survived decades of legal challenges and activism, were suddenly pulled in a matter of months.10 Monuments honoring instigators of colonial and racial violence have been removed.11 Commissions to investigate the trauma and losses of life and culture resulting from America's Indian residential schools have been organized and a report has been released.12 And public-facing museums, universities, and other  [*521]  institutions have begun to acknowledge acts of colonial dispossession which furnished the lands, resources, data, and material from which they were built.13 </w:t>
      </w:r>
      <w:r w:rsidRPr="005368AA">
        <w:rPr>
          <w:rStyle w:val="StyleUnderline"/>
        </w:rPr>
        <w:t>But while Indigenous peoples appear to be succeeding in the court of public opinion, it is not yet clear whether they will successfully obtain legal control over their intellectual properties</w:t>
      </w:r>
      <w:r w:rsidRPr="00C70A6F">
        <w:rPr>
          <w:sz w:val="8"/>
        </w:rPr>
        <w:t xml:space="preserve"> and representations of identity currently held and used by major corporations, universities, museums, and other public-facing institutions (hereinafter "Institutions"). In recent years, Native American Tribes and their members have seen some limited success asserting trademark, copyright, and privacy claims to protect their Tribal names, insignia, fashion designs, and individual identities against a variety of organizations.15 Claims like these, however, are still typically dismissed or end in confidential settlements that may benefit the Tribes in certain strategic ways, but do not necessarily set forward legal precedents that could remedy abuses of Indigenous cultural expressions going forward.16 Even those socially conscious corporations who have taken action on  [*522]  their own to retire racially disparaging trademarks or to remedy past abuses of Indigenous culture have not necessarily taken the critical step of making full restitution to the communities they harmed on the communities' terms. While some have begun to offer scholarships, grants, and other kinds of support to Communities of Color,17 few have apologized or admitted wrongdoing; compensated victims for the specific harms they have experienced; or, perhaps most importantly, transferred ownership or control over the offending cultural expressions or representations back to the relevant communities.18 The non-profit  [*523]  sector has likewise failed to take comprehensive steps regarding restitution for its abuses of Indigenous intellectual properties. While some public-facing organizations, including federally-funded museums and universities, have returned human remains and certain kinds of ancestral belongings back to Native American Tribes, Alaska Native corporations, and Native Hawaiian Organizations under federal mandates,19 few of these Institutions have reassigned intellectual properties they or their partners possess back to their communities of origin.20 Indeed, few have taken even the minimal step of agreeing to be bound by Indigenous laws, protocols, or community norms regarding the care of Indigenous intellectual properties they continue to hold and manage.21The most straightforward solution to this widespread epidemic of intellectual and cultural abuse by Institutions would be for the United States to finally recognize and allow enforcement of Indigenous IP and cultural rights including both European-descended and Indigenous rights against all those within the United States.22 But given that such a transformation of our American  [*524]  IP infrastructure lies somewhere in the future, this Article advocates for restorative licensing as a preliminary step: an approach that combines both restorative justice and privately ordered licensing principles in a way that repairs harms caused to Indigenous communities and, in time, works toward reintegration of offending Institutions and their publics into a shared, more equitable community. Building on frameworks established in other restorative justice contexts, the proposed restorative licensing process includes: (1) the offending Institution accepting responsibility for its past abuses of the affected Indigenous community's cultural expressions, including violations of applicable federal or Tribal laws, protocols, and standards of care; (2) the Indigenous community setting forward its expectations for restitution and redress for those abuses, including what conditions the Indigenous community will place on future circulations of its IP; and (3) the Institution's commitment to meet those expectations in a binding agreement, and, if the Indigenous community so chooses, the reciprocal grant of a conditional license to the Institution for continued possession and use of the community's intellectual properties if such expectations are followed, and all patrons and downstream users of the community's IP enter into licenses with identical conditions. If the community's expectations are not met, the cultural expression, including all copies, must be returned to the Indigenous community with the Institution becoming subject to remedies available under federal and Tribal law. The framework I advocate for here is restorative because it aims to make Indigenous victims of abusive IP practices whole through transformative dialogue with offending Institutions, while also providing Institutions with a path forward to repair the effects of their past abuses. As the offending Institution carries out its restorative licenses with Indigenous communities, the psychological, cultural, and intellectual harms inflicted on the community can be repaired and their sovereignty over their cultural expressions restored. Through this process, an Indigenous community may ultimately choose to establish normalized relations with the Institution, potentially even leading to future collaborations. The mode of intervention here takes the form of licensing or private ordering rather than public law because U.S. Congress and courts have thus far failed to formally recognize and provide enforcement via public law for Indigenous peoples' now widely recognized rights to govern their creative and cultural expressions.23 But there are also other significant justifications for this approach.  [*525]  First, many Indigenous sovereigns conceive of authority over cultural expression as fundamentally relational, rather than a product of absolute territorial dominion upon which Western theories of sovereignty are often based.24 Networks of private agreements establishing obligations and duties that connect Institutions, patrons, and Indigenous communities may be a better fit for the ways Indigenous peoples regulate their cultural expressions than public law, which may change as one crosses borders. Second, the proliferation and relative success of End User License Agreements, open source licenses, and Creative Commons licenses reveals how private ordering can sometimes overcome at least to a limited extent legislative inertia, which tends to stifle innovation, adaptation, and diversification.25 While in some cases private ordering is used purely to garner greater corporate profits, private ordering also allows creative communities to incrementally generate a creative sphere more conducive to their specific forms of cultural production than might otherwise be attainable.26 Resolving IP disputes through a restorative justice framework may be a novel way of addressing the concerns of Indigenous communities over cultural appropriations. But it builds on several strands in current scholarship at the intersection of IP and Indigenous law. These include efforts of Critical Race IP theorists to "map[], theoriz[e], and remak[e] understandings" of IP governance in ways that move beyond normalizing and reinforcing intellectual whiteness and toward creating structures founded on "restorative justice."27 It also draws from the groundbreaking work of K.J. Greene, who proposed a theory of redress for the music industry's intellectual abuses of Black artists nearly fifteen years ago.28 As with his proposed reparations structure, restorative licensing attempts to move beyond "royalty accounting or copyright infringement" toward "engender[ing]  [*526]  redress, healing and transformation."29 Finally, this work draws upon the pathbreaking theoretical work of</w:t>
      </w:r>
      <w:r w:rsidRPr="005368AA">
        <w:rPr>
          <w:rStyle w:val="Emphasis"/>
        </w:rPr>
        <w:t xml:space="preserve"> Indigenous cultural and IP scholars who have emphasized the critical need for recognition of Indigenous IP systems to repair harms caused to Indigenous peoples and their sovereignty.</w:t>
      </w:r>
      <w:r w:rsidRPr="00C70A6F">
        <w:rPr>
          <w:sz w:val="8"/>
        </w:rPr>
        <w:t xml:space="preserve"> Part I describes some of the ways settler Institutions and their collaborators have abused Indigenous peoples' cultural expressions. I then describe the ways Indigenous peoples might draw on federal and Tribal public law to hold Institutions accountable for these abuses. Part II explores the available remedies for violations of Indigenous peoples' rights in their cultural expressions, including emerging soft law remedies now employed by many progressive Institutions. Finding the available remedies generally inadequate, Part III turns to restorative justice as a potential remedial mechanism, and advances arguments for why restorative justice principles may help remedy abuses of Indigenous cultural expressions where current remedies fail. Part IV develops the concept of restorative justice specifically for the IP environment, arguing that restorative justice for IP abuses may require the incorporation of "open source" like private ordering to allow the restorative agreement reached by the parties to have efficacy within the offending Institution's community. In the context of Indigenous IP, such private ordering is necessary to overcome current judicially imposed limitations on Indigenous sovereignty.</w:t>
      </w:r>
    </w:p>
    <w:p w14:paraId="63B14ABB" w14:textId="77777777" w:rsidR="001572F0" w:rsidRDefault="001572F0" w:rsidP="001572F0">
      <w:pPr>
        <w:pStyle w:val="Heading4"/>
      </w:pPr>
      <w:r>
        <w:t>Tribes are exercising sovereignty now through defining their own IPR laws</w:t>
      </w:r>
    </w:p>
    <w:p w14:paraId="238CCFA3" w14:textId="77777777" w:rsidR="001572F0" w:rsidRDefault="001572F0" w:rsidP="001572F0">
      <w:r>
        <w:t xml:space="preserve">Anthony </w:t>
      </w:r>
      <w:r w:rsidRPr="00135BCE">
        <w:rPr>
          <w:b/>
          <w:bCs/>
        </w:rPr>
        <w:t>Hernandez 24</w:t>
      </w:r>
      <w:r>
        <w:t xml:space="preserve">, Law Clerk, United States Court of Appeals for the Ninth Circuit; J.D., Stanford Law </w:t>
      </w:r>
      <w:proofErr w:type="gramStart"/>
      <w:r>
        <w:t>School,“</w:t>
      </w:r>
      <w:proofErr w:type="gramEnd"/>
      <w:r>
        <w:t>Tribal Trademark Law”, Stanford Law Review(Vol. 76, Issue 3), Gale Academic OneFile///jrc</w:t>
      </w:r>
    </w:p>
    <w:p w14:paraId="6C066E23" w14:textId="77777777" w:rsidR="001572F0" w:rsidRPr="00B102BE" w:rsidRDefault="001572F0" w:rsidP="001572F0">
      <w:pPr>
        <w:rPr>
          <w:sz w:val="16"/>
        </w:rPr>
      </w:pPr>
      <w:r w:rsidRPr="002719E8">
        <w:rPr>
          <w:rStyle w:val="StyleUnderline"/>
        </w:rPr>
        <w:t>For thousands of years</w:t>
      </w:r>
      <w:r w:rsidRPr="004B1E2E">
        <w:rPr>
          <w:sz w:val="16"/>
        </w:rPr>
        <w:t>, (32) "</w:t>
      </w:r>
      <w:r w:rsidRPr="002719E8">
        <w:rPr>
          <w:rStyle w:val="StyleUnderline"/>
        </w:rPr>
        <w:t>tribes were self-governing sovereign political communities</w:t>
      </w:r>
      <w:r w:rsidRPr="004B1E2E">
        <w:rPr>
          <w:sz w:val="16"/>
        </w:rPr>
        <w:t xml:space="preserve">." (33) Then, in 1831, the Supreme Court declared that Native nations were "domestic dependent nations." (34) </w:t>
      </w:r>
      <w:r w:rsidRPr="00FB1921">
        <w:rPr>
          <w:rStyle w:val="StyleUnderline"/>
        </w:rPr>
        <w:t>Tribes lost</w:t>
      </w:r>
      <w:r w:rsidRPr="004B1E2E">
        <w:rPr>
          <w:sz w:val="16"/>
        </w:rPr>
        <w:t xml:space="preserve"> some </w:t>
      </w:r>
      <w:r w:rsidRPr="00FB1921">
        <w:rPr>
          <w:rStyle w:val="StyleUnderline"/>
        </w:rPr>
        <w:t>sovereign powers and retained othe</w:t>
      </w:r>
      <w:r w:rsidRPr="004B1E2E">
        <w:rPr>
          <w:sz w:val="16"/>
        </w:rPr>
        <w:t xml:space="preserve">rs, so long as those powers were not "abrogated by treaty [or] removed via federal statute." (35) </w:t>
      </w:r>
      <w:r w:rsidRPr="00FB1921">
        <w:rPr>
          <w:rStyle w:val="StyleUnderline"/>
        </w:rPr>
        <w:t>One retained power was the "inherent power to prescribe laws for their members</w:t>
      </w:r>
      <w:r w:rsidRPr="004B1E2E">
        <w:rPr>
          <w:sz w:val="16"/>
        </w:rPr>
        <w:t>," (36) allowing tribes to pass laws "govern[ing] everything from their citizens' fundamental rights to mundane matters like garbage pickup." (37) Today, "</w:t>
      </w:r>
      <w:r w:rsidRPr="001F0658">
        <w:rPr>
          <w:rStyle w:val="StyleUnderline"/>
        </w:rPr>
        <w:t>tribes function as governments</w:t>
      </w:r>
      <w:r w:rsidRPr="004B1E2E">
        <w:rPr>
          <w:sz w:val="16"/>
        </w:rPr>
        <w:t xml:space="preserve"> qua governments, living their sovereignty and not seeking permission or validation from colonial governments to do so." (38) Yet, </w:t>
      </w:r>
      <w:r w:rsidRPr="001F0658">
        <w:rPr>
          <w:rStyle w:val="StyleUnderline"/>
        </w:rPr>
        <w:t>at the same time,</w:t>
      </w:r>
      <w:r w:rsidRPr="004B1E2E">
        <w:rPr>
          <w:sz w:val="16"/>
        </w:rPr>
        <w:t xml:space="preserve"> tribes--</w:t>
      </w:r>
      <w:r w:rsidRPr="001F0658">
        <w:rPr>
          <w:rStyle w:val="StyleUnderline"/>
        </w:rPr>
        <w:t>just like the fifty states--are "subnational sovereigns</w:t>
      </w:r>
      <w:r w:rsidRPr="004B1E2E">
        <w:rPr>
          <w:sz w:val="16"/>
        </w:rPr>
        <w:t xml:space="preserve"> </w:t>
      </w:r>
      <w:r w:rsidRPr="001F0658">
        <w:rPr>
          <w:rStyle w:val="StyleUnderline"/>
        </w:rPr>
        <w:t>whose powers are limited and shaped by federal law.</w:t>
      </w:r>
      <w:r w:rsidRPr="004B1E2E">
        <w:rPr>
          <w:sz w:val="16"/>
        </w:rPr>
        <w:t xml:space="preserve">" (39) That tension makes tribal lawmaking an interesting and important area of study. (40) The current development of tribal intellectual and cultural property lawmaking showcases why tribal law deserves mainstream attention. First, tribes' intellectual and cultural property laws draw inspiration from ancient, modern, internal, and external sources in a way that is unique in American law. </w:t>
      </w:r>
      <w:r w:rsidRPr="0047234E">
        <w:rPr>
          <w:rStyle w:val="StyleUnderline"/>
        </w:rPr>
        <w:t xml:space="preserve">Tribes today "borrow, reject, or reinvent federal and state legal ideas or structures" </w:t>
      </w:r>
      <w:proofErr w:type="gramStart"/>
      <w:r w:rsidRPr="0047234E">
        <w:rPr>
          <w:rStyle w:val="StyleUnderline"/>
        </w:rPr>
        <w:t>in order to</w:t>
      </w:r>
      <w:proofErr w:type="gramEnd"/>
      <w:r w:rsidRPr="0047234E">
        <w:rPr>
          <w:rStyle w:val="StyleUnderline"/>
        </w:rPr>
        <w:t xml:space="preserve"> protect their cultural property</w:t>
      </w:r>
      <w:r w:rsidRPr="004B1E2E">
        <w:rPr>
          <w:sz w:val="16"/>
        </w:rPr>
        <w:t xml:space="preserve">. (41) </w:t>
      </w:r>
      <w:r w:rsidRPr="0047234E">
        <w:rPr>
          <w:rStyle w:val="StyleUnderline"/>
        </w:rPr>
        <w:t>Tribes can look outward to state or federal law, (42) inward to ancient customs and traditions, (43) or a combination of the two. (44)</w:t>
      </w:r>
      <w:r>
        <w:rPr>
          <w:rStyle w:val="StyleUnderline"/>
        </w:rPr>
        <w:t xml:space="preserve"> </w:t>
      </w:r>
      <w:r w:rsidRPr="0047234E">
        <w:rPr>
          <w:rStyle w:val="StyleUnderline"/>
        </w:rPr>
        <w:t>Some tribes "selectively embrac[e] Western intellectual property laws</w:t>
      </w:r>
      <w:r w:rsidRPr="004B1E2E">
        <w:rPr>
          <w:sz w:val="16"/>
        </w:rPr>
        <w:t xml:space="preserve">." (45) As of 2020, </w:t>
      </w:r>
      <w:r w:rsidRPr="0047234E">
        <w:rPr>
          <w:rStyle w:val="StyleUnderline"/>
        </w:rPr>
        <w:t>thirty-one tribes protect burial grounds as cultural property</w:t>
      </w:r>
      <w:r w:rsidRPr="004B1E2E">
        <w:rPr>
          <w:sz w:val="16"/>
        </w:rPr>
        <w:t xml:space="preserve"> by integrating the federal Native American Graves Protection and Repatriation Act into tribal code, (46) </w:t>
      </w:r>
      <w:r w:rsidRPr="0047234E">
        <w:rPr>
          <w:rStyle w:val="StyleUnderline"/>
        </w:rPr>
        <w:t>seven tribes include a "tribal variation of copyright law</w:t>
      </w:r>
      <w:r w:rsidRPr="004B1E2E">
        <w:rPr>
          <w:sz w:val="16"/>
        </w:rPr>
        <w:t xml:space="preserve">," (47) </w:t>
      </w:r>
      <w:r w:rsidRPr="0047234E">
        <w:rPr>
          <w:rStyle w:val="StyleUnderline"/>
        </w:rPr>
        <w:t>and four tribes "reference 'trademark' law in their tribal codes</w:t>
      </w:r>
      <w:r w:rsidRPr="004B1E2E">
        <w:rPr>
          <w:sz w:val="16"/>
        </w:rPr>
        <w:t xml:space="preserve">." (48) </w:t>
      </w:r>
      <w:r w:rsidRPr="0047234E">
        <w:rPr>
          <w:rStyle w:val="StyleUnderline"/>
        </w:rPr>
        <w:t>By contrast, other tribes "maintain aboriginal intellectual property laws and policies, many of which likely predate the United States</w:t>
      </w:r>
      <w:r w:rsidRPr="004B1E2E">
        <w:rPr>
          <w:sz w:val="16"/>
        </w:rPr>
        <w:t xml:space="preserve">." (49) For example, in a land use code governing tribal burial grounds, </w:t>
      </w:r>
      <w:r w:rsidRPr="0047234E">
        <w:rPr>
          <w:rStyle w:val="StyleUnderline"/>
        </w:rPr>
        <w:t>the Little Traverse Bay Band of odawa Indians incorporated the traditional concept of "the Circle of Life" to govern decisions about how to construct new grave sites</w:t>
      </w:r>
      <w:r w:rsidRPr="004B1E2E">
        <w:rPr>
          <w:sz w:val="16"/>
        </w:rPr>
        <w:t xml:space="preserve">. (50) </w:t>
      </w:r>
      <w:r w:rsidRPr="004B1E2E">
        <w:rPr>
          <w:rFonts w:eastAsiaTheme="majorEastAsia" w:cstheme="majorBidi"/>
          <w:b/>
          <w:iCs/>
          <w:sz w:val="16"/>
        </w:rPr>
        <w:t>The Pueblo of Pojoaque "devised its policies around repatriation to align with tribal culture and religion</w:t>
      </w:r>
      <w:r w:rsidRPr="004B1E2E">
        <w:rPr>
          <w:sz w:val="16"/>
        </w:rPr>
        <w:t xml:space="preserve">" (51) and prohibited repatriated ancestors from being exhibited, photographed, or physically numbered. (52) Second, </w:t>
      </w:r>
      <w:r w:rsidRPr="0047234E">
        <w:rPr>
          <w:rStyle w:val="StyleUnderline"/>
        </w:rPr>
        <w:t>tribal law innovates by crafting solutions to problems facing America's other sovereigns</w:t>
      </w:r>
      <w:r w:rsidRPr="004B1E2E">
        <w:rPr>
          <w:sz w:val="16"/>
        </w:rPr>
        <w:t xml:space="preserve">. (53) </w:t>
      </w:r>
      <w:r w:rsidRPr="0047234E">
        <w:rPr>
          <w:rStyle w:val="StyleUnderline"/>
        </w:rPr>
        <w:t xml:space="preserve">Tribes experiment in jury selection, (54) separation-of-powers law, (55) absentee balloting, (56) consumer finance protection, child welfare, criminal justice, and environmental law. </w:t>
      </w:r>
      <w:r w:rsidRPr="004B1E2E">
        <w:rPr>
          <w:sz w:val="16"/>
        </w:rPr>
        <w:t xml:space="preserve">(57) </w:t>
      </w:r>
      <w:r w:rsidRPr="0047234E">
        <w:rPr>
          <w:rStyle w:val="Emphasis"/>
        </w:rPr>
        <w:t>The states have long been viewed as policy laboratories, (58) and it is time for tribes to be viewed in the same light</w:t>
      </w:r>
      <w:r w:rsidRPr="004B1E2E">
        <w:rPr>
          <w:sz w:val="16"/>
        </w:rPr>
        <w:t xml:space="preserve">. Accordingly, the study of tribal law would "add hundreds of additional laboratories for American governance." (59) Indeed, as Part II explains, </w:t>
      </w:r>
      <w:r w:rsidRPr="004B1E2E">
        <w:rPr>
          <w:rStyle w:val="StyleUnderline"/>
        </w:rPr>
        <w:t>tribal innovations in intellectual and cultural property already suggest solutions to at least two unanswered questions at the federal level.</w:t>
      </w:r>
      <w:r>
        <w:rPr>
          <w:rStyle w:val="StyleUnderline"/>
        </w:rPr>
        <w:t xml:space="preserve"> </w:t>
      </w:r>
      <w:r w:rsidRPr="004B1E2E">
        <w:rPr>
          <w:rStyle w:val="Emphasis"/>
        </w:rPr>
        <w:t>Tribal lawmaking, therefore, is tribal sovereignty in action</w:t>
      </w:r>
      <w:r w:rsidRPr="004B1E2E">
        <w:rPr>
          <w:sz w:val="16"/>
        </w:rPr>
        <w:t>. (60) The exercise of that fundamental power is worthy of study, especially in the domains of intellectual and cultural property.</w:t>
      </w:r>
    </w:p>
    <w:p w14:paraId="4DBC3152" w14:textId="77777777" w:rsidR="001572F0" w:rsidRDefault="001572F0" w:rsidP="001572F0">
      <w:pPr>
        <w:pStyle w:val="Heading4"/>
      </w:pPr>
      <w:r>
        <w:t xml:space="preserve">Redefining and reclaiming Indigenous knowledge in the Western Law system presents a possibility for effective legal pluralism  </w:t>
      </w:r>
    </w:p>
    <w:p w14:paraId="47BCF353" w14:textId="77777777" w:rsidR="001572F0" w:rsidRPr="00C65CF7" w:rsidRDefault="001572F0" w:rsidP="001572F0">
      <w:r w:rsidRPr="00C65CF7">
        <w:rPr>
          <w:b/>
          <w:bCs/>
          <w:sz w:val="24"/>
          <w:szCs w:val="24"/>
        </w:rPr>
        <w:t>Young 23</w:t>
      </w:r>
      <w:r w:rsidRPr="00C65CF7">
        <w:rPr>
          <w:sz w:val="24"/>
          <w:szCs w:val="24"/>
        </w:rPr>
        <w:t xml:space="preserve"> </w:t>
      </w:r>
      <w:r>
        <w:t>[Frankie Young; Spring, 2023; BIG IDEA: Etuaptmumk: A Means to Advance Indigenous Economic Development "in a Good Way", 46 Dalhousie L.J. 293; Nexis Uni; cpsw-ib]</w:t>
      </w:r>
    </w:p>
    <w:p w14:paraId="36CF9D81" w14:textId="77777777" w:rsidR="001572F0" w:rsidRPr="00C76BA5" w:rsidRDefault="001572F0" w:rsidP="001572F0">
      <w:pPr>
        <w:rPr>
          <w:sz w:val="12"/>
        </w:rPr>
      </w:pPr>
      <w:r w:rsidRPr="00C76BA5">
        <w:rPr>
          <w:sz w:val="12"/>
        </w:rPr>
        <w:t xml:space="preserve">Arguably, </w:t>
      </w:r>
      <w:r w:rsidRPr="004B2E8A">
        <w:rPr>
          <w:rStyle w:val="StyleUnderline"/>
        </w:rPr>
        <w:t xml:space="preserve">just as strengthening Western law played a critical role in advancing capitalism, </w:t>
      </w:r>
      <w:r w:rsidRPr="00FF1CF3">
        <w:rPr>
          <w:rStyle w:val="Emphasis"/>
          <w:highlight w:val="cyan"/>
        </w:rPr>
        <w:t>strengthening Indigenous law can</w:t>
      </w:r>
      <w:r w:rsidRPr="00A36396">
        <w:rPr>
          <w:rStyle w:val="Emphasis"/>
        </w:rPr>
        <w:t xml:space="preserve"> play a profoundly critical role in </w:t>
      </w:r>
      <w:r w:rsidRPr="00FF1CF3">
        <w:rPr>
          <w:rStyle w:val="Emphasis"/>
          <w:highlight w:val="cyan"/>
        </w:rPr>
        <w:t>advanc</w:t>
      </w:r>
      <w:r w:rsidRPr="00A36396">
        <w:rPr>
          <w:rStyle w:val="Emphasis"/>
        </w:rPr>
        <w:t xml:space="preserve">ing </w:t>
      </w:r>
      <w:r w:rsidRPr="00FF1CF3">
        <w:rPr>
          <w:rStyle w:val="Emphasis"/>
          <w:highlight w:val="cyan"/>
        </w:rPr>
        <w:t>Indigenous sovereignty, self-determination, and prosperity</w:t>
      </w:r>
      <w:r w:rsidRPr="00C76BA5">
        <w:rPr>
          <w:sz w:val="12"/>
        </w:rPr>
        <w:t xml:space="preserve">. One cannot so easily get away from the way law materially shapes the lives of individuals in the </w:t>
      </w:r>
      <w:proofErr w:type="gramStart"/>
      <w:r w:rsidRPr="00C76BA5">
        <w:rPr>
          <w:sz w:val="12"/>
        </w:rPr>
        <w:t>particular societies</w:t>
      </w:r>
      <w:proofErr w:type="gramEnd"/>
      <w:r w:rsidRPr="00C76BA5">
        <w:rPr>
          <w:sz w:val="12"/>
        </w:rPr>
        <w:t xml:space="preserve"> in which they live. </w:t>
      </w:r>
      <w:r w:rsidRPr="00D65A6D">
        <w:rPr>
          <w:rStyle w:val="StyleUnderline"/>
        </w:rPr>
        <w:t>Western law has been, and is, a powerful accomplice in the dispossession of Indigenous sovereignty and lands which has resulted in substantial economic inequity.</w:t>
      </w:r>
      <w:r w:rsidRPr="00C76BA5">
        <w:rPr>
          <w:sz w:val="12"/>
        </w:rPr>
        <w:t xml:space="preserve"> However, </w:t>
      </w:r>
      <w:r w:rsidRPr="00FF1CF3">
        <w:rPr>
          <w:rStyle w:val="Emphasis"/>
          <w:highlight w:val="cyan"/>
        </w:rPr>
        <w:t xml:space="preserve">reclaiming and incorporating </w:t>
      </w:r>
      <w:r w:rsidRPr="001572C7">
        <w:rPr>
          <w:rStyle w:val="Emphasis"/>
        </w:rPr>
        <w:t>Indigenous</w:t>
      </w:r>
      <w:r w:rsidRPr="00FF1CF3">
        <w:rPr>
          <w:rStyle w:val="Emphasis"/>
          <w:highlight w:val="cyan"/>
        </w:rPr>
        <w:t xml:space="preserve"> laws</w:t>
      </w:r>
      <w:r w:rsidRPr="00A36396">
        <w:rPr>
          <w:rStyle w:val="Emphasis"/>
        </w:rPr>
        <w:t xml:space="preserve">, </w:t>
      </w:r>
      <w:r w:rsidRPr="00FF1CF3">
        <w:rPr>
          <w:rStyle w:val="Emphasis"/>
          <w:highlight w:val="cyan"/>
        </w:rPr>
        <w:t xml:space="preserve">rooted in Indigenous knowledge and social systems, </w:t>
      </w:r>
      <w:r w:rsidRPr="001572C7">
        <w:rPr>
          <w:rStyle w:val="Emphasis"/>
        </w:rPr>
        <w:t>into Indigenous</w:t>
      </w:r>
      <w:r w:rsidRPr="00A36396">
        <w:rPr>
          <w:rStyle w:val="Emphasis"/>
        </w:rPr>
        <w:t xml:space="preserve"> economic development initiatives and processes </w:t>
      </w:r>
      <w:r w:rsidRPr="00FF1CF3">
        <w:rPr>
          <w:rStyle w:val="Emphasis"/>
          <w:highlight w:val="cyan"/>
        </w:rPr>
        <w:t>is a way to counter</w:t>
      </w:r>
      <w:r w:rsidRPr="00A36396">
        <w:rPr>
          <w:rStyle w:val="Emphasis"/>
        </w:rPr>
        <w:t xml:space="preserve"> these </w:t>
      </w:r>
      <w:r w:rsidRPr="00FF1CF3">
        <w:rPr>
          <w:rStyle w:val="Emphasis"/>
          <w:highlight w:val="cyan"/>
        </w:rPr>
        <w:t>effects</w:t>
      </w:r>
      <w:r w:rsidRPr="00D65A6D">
        <w:rPr>
          <w:rStyle w:val="StyleUnderline"/>
        </w:rPr>
        <w:t>.</w:t>
      </w:r>
      <w:r>
        <w:rPr>
          <w:rStyle w:val="StyleUnderline"/>
        </w:rPr>
        <w:t xml:space="preserve"> </w:t>
      </w:r>
      <w:r w:rsidRPr="00C76BA5">
        <w:rPr>
          <w:sz w:val="12"/>
        </w:rPr>
        <w:t xml:space="preserve">While Newhouse did not specifically implicate the law, he alluded to the ways that capitalism could be countered by incorporating Indigenous values in economic development. Likewise, Atleo concedes that a resurgence of Indigenous knowledges, traditions, culture, and values may counter the impacts of capitalism on Indigenous economic development. However, there needs to be something more. That "something more" is </w:t>
      </w:r>
      <w:r w:rsidRPr="005F333A">
        <w:rPr>
          <w:rStyle w:val="StyleUnderline"/>
        </w:rPr>
        <w:t xml:space="preserve">the way in which law is understood </w:t>
      </w:r>
      <w:r w:rsidRPr="00C76BA5">
        <w:rPr>
          <w:sz w:val="12"/>
        </w:rPr>
        <w:t xml:space="preserve">in Canada. </w:t>
      </w:r>
      <w:r w:rsidRPr="00FF1CF3">
        <w:rPr>
          <w:rStyle w:val="StyleUnderline"/>
          <w:highlight w:val="cyan"/>
        </w:rPr>
        <w:t>Because Indigenous laws</w:t>
      </w:r>
      <w:r w:rsidRPr="005F333A">
        <w:rPr>
          <w:rStyle w:val="StyleUnderline"/>
        </w:rPr>
        <w:t xml:space="preserve"> have largely been ignored and, more importantly, </w:t>
      </w:r>
      <w:r w:rsidRPr="00FF1CF3">
        <w:rPr>
          <w:rStyle w:val="Emphasis"/>
          <w:highlight w:val="cyan"/>
        </w:rPr>
        <w:t>overruled</w:t>
      </w:r>
      <w:r w:rsidRPr="00FF1CF3">
        <w:rPr>
          <w:rStyle w:val="StyleUnderline"/>
          <w:highlight w:val="cyan"/>
        </w:rPr>
        <w:t xml:space="preserve"> by Western</w:t>
      </w:r>
      <w:r w:rsidRPr="005F333A">
        <w:rPr>
          <w:rStyle w:val="StyleUnderline"/>
        </w:rPr>
        <w:t xml:space="preserve"> </w:t>
      </w:r>
      <w:r w:rsidRPr="00FF1CF3">
        <w:rPr>
          <w:rStyle w:val="StyleUnderline"/>
          <w:highlight w:val="cyan"/>
        </w:rPr>
        <w:t>law</w:t>
      </w:r>
      <w:r w:rsidRPr="00C76BA5">
        <w:rPr>
          <w:sz w:val="12"/>
        </w:rPr>
        <w:t xml:space="preserve"> within the greater Canadian legal system, </w:t>
      </w:r>
      <w:r w:rsidRPr="00FF1CF3">
        <w:rPr>
          <w:rStyle w:val="StyleUnderline"/>
          <w:highlight w:val="cyan"/>
        </w:rPr>
        <w:t xml:space="preserve">their </w:t>
      </w:r>
      <w:r w:rsidRPr="00FF1CF3">
        <w:rPr>
          <w:rStyle w:val="Emphasis"/>
          <w:highlight w:val="cyan"/>
        </w:rPr>
        <w:t>authority</w:t>
      </w:r>
      <w:r w:rsidRPr="007D0754">
        <w:rPr>
          <w:rStyle w:val="Emphasis"/>
        </w:rPr>
        <w:t xml:space="preserve"> has been </w:t>
      </w:r>
      <w:r w:rsidRPr="00FF1CF3">
        <w:rPr>
          <w:rStyle w:val="Emphasis"/>
          <w:highlight w:val="cyan"/>
        </w:rPr>
        <w:t>significantly eroded</w:t>
      </w:r>
      <w:r w:rsidRPr="00C76BA5">
        <w:rPr>
          <w:sz w:val="12"/>
        </w:rPr>
        <w:t xml:space="preserve">.61 The ways Western law has been applied to determine the significant legal, economic, political, and social outcomes of Indigenous peoples should no longer be reinforced by the Canadian state. Arguably, seeking solutions solely through the same system of law that disrupted Indigenous sovereignty, and, in turn, economic prosperity, is an exercise in futility. </w:t>
      </w:r>
      <w:r w:rsidRPr="00CE594B">
        <w:rPr>
          <w:rStyle w:val="StyleUnderline"/>
        </w:rPr>
        <w:t xml:space="preserve">It is in </w:t>
      </w:r>
      <w:r w:rsidRPr="00FF1CF3">
        <w:rPr>
          <w:rStyle w:val="Emphasis"/>
          <w:highlight w:val="cyan"/>
        </w:rPr>
        <w:t>redefining legal</w:t>
      </w:r>
      <w:r w:rsidRPr="007D0754">
        <w:rPr>
          <w:rStyle w:val="Emphasis"/>
        </w:rPr>
        <w:t xml:space="preserve"> </w:t>
      </w:r>
      <w:r w:rsidRPr="00FF1CF3">
        <w:rPr>
          <w:rStyle w:val="Emphasis"/>
          <w:highlight w:val="cyan"/>
        </w:rPr>
        <w:t>identity</w:t>
      </w:r>
      <w:r w:rsidRPr="007D0754">
        <w:rPr>
          <w:rStyle w:val="Emphasis"/>
        </w:rPr>
        <w:t xml:space="preserve"> that the law </w:t>
      </w:r>
      <w:r w:rsidRPr="00FF1CF3">
        <w:rPr>
          <w:rStyle w:val="Emphasis"/>
          <w:highlight w:val="cyan"/>
        </w:rPr>
        <w:t>has the potential to have</w:t>
      </w:r>
      <w:r w:rsidRPr="007D0754">
        <w:rPr>
          <w:rStyle w:val="Emphasis"/>
        </w:rPr>
        <w:t xml:space="preserve"> an </w:t>
      </w:r>
      <w:r w:rsidRPr="00FF1CF3">
        <w:rPr>
          <w:rStyle w:val="Emphasis"/>
          <w:highlight w:val="cyan"/>
        </w:rPr>
        <w:t>emancipatory effect</w:t>
      </w:r>
      <w:r w:rsidRPr="00CE594B">
        <w:rPr>
          <w:rStyle w:val="StyleUnderline"/>
        </w:rPr>
        <w:t xml:space="preserve"> for Indigenous peoples, </w:t>
      </w:r>
      <w:r w:rsidRPr="00FF1CF3">
        <w:rPr>
          <w:rStyle w:val="StyleUnderline"/>
          <w:highlight w:val="cyan"/>
        </w:rPr>
        <w:t>and</w:t>
      </w:r>
      <w:r w:rsidRPr="00CE594B">
        <w:rPr>
          <w:rStyle w:val="StyleUnderline"/>
        </w:rPr>
        <w:t xml:space="preserve"> a </w:t>
      </w:r>
      <w:r w:rsidRPr="00FF1CF3">
        <w:rPr>
          <w:rStyle w:val="Emphasis"/>
          <w:highlight w:val="cyan"/>
        </w:rPr>
        <w:t>positive impact on</w:t>
      </w:r>
      <w:r w:rsidRPr="007D0754">
        <w:rPr>
          <w:rStyle w:val="Emphasis"/>
        </w:rPr>
        <w:t xml:space="preserve"> Indigenous </w:t>
      </w:r>
      <w:r w:rsidRPr="00FF1CF3">
        <w:rPr>
          <w:rStyle w:val="Emphasis"/>
          <w:highlight w:val="cyan"/>
        </w:rPr>
        <w:t>prosperity</w:t>
      </w:r>
      <w:r w:rsidRPr="00CE594B">
        <w:rPr>
          <w:rStyle w:val="StyleUnderline"/>
        </w:rPr>
        <w:t>.</w:t>
      </w:r>
      <w:r w:rsidRPr="00C76BA5">
        <w:rPr>
          <w:sz w:val="12"/>
        </w:rPr>
        <w:t xml:space="preserve"> Specifically, the function of Indigenous legal orders can lead to this emancipatory effect. That is, the </w:t>
      </w:r>
      <w:r w:rsidRPr="00FF1CF3">
        <w:rPr>
          <w:rStyle w:val="StyleUnderline"/>
          <w:highlight w:val="cyan"/>
        </w:rPr>
        <w:t>solution lies in</w:t>
      </w:r>
      <w:r w:rsidRPr="00C76BA5">
        <w:rPr>
          <w:sz w:val="12"/>
        </w:rPr>
        <w:t xml:space="preserve"> [*309] </w:t>
      </w:r>
      <w:r w:rsidRPr="00CE594B">
        <w:rPr>
          <w:rStyle w:val="StyleUnderline"/>
        </w:rPr>
        <w:t xml:space="preserve">Indigenous peoples' meaningful contribution to shaping </w:t>
      </w:r>
      <w:r w:rsidRPr="00FF1CF3">
        <w:rPr>
          <w:rStyle w:val="Emphasis"/>
          <w:highlight w:val="cyan"/>
        </w:rPr>
        <w:t>legal pluralism</w:t>
      </w:r>
      <w:r w:rsidRPr="00C76BA5">
        <w:rPr>
          <w:sz w:val="12"/>
        </w:rPr>
        <w:t xml:space="preserve"> in Canada, and in this instance, how Indigenous law can shape economic development. Indigenous legal traditions have a long history in Canada and many communities have developed complex systems of law based on traditional knowledge and stories. As discussed in the following </w:t>
      </w:r>
      <w:proofErr w:type="gramStart"/>
      <w:r w:rsidRPr="00C76BA5">
        <w:rPr>
          <w:sz w:val="12"/>
        </w:rPr>
        <w:t>section,</w:t>
      </w:r>
      <w:proofErr w:type="gramEnd"/>
      <w:r w:rsidRPr="00C76BA5">
        <w:rPr>
          <w:sz w:val="12"/>
        </w:rPr>
        <w:t xml:space="preserve"> by respecting the principle of Two-Eyed Seeing, these laws can not only be recognized within the Canadian legal system but legally validated in the same manner as the common and civil law systems. III. Whose legal tradition is it anyway? The previous section </w:t>
      </w:r>
      <w:r w:rsidRPr="002D2E40">
        <w:rPr>
          <w:rStyle w:val="StyleUnderline"/>
        </w:rPr>
        <w:t xml:space="preserve">analyzed the drawbacks of narrowly focusing on "economy/capitalism" rather than addressing the way that Western law has been instrumental in entrenching legal and economic systems designed to disenfranchise Indigenous peoples of their sovereignty and legal and economic autonomy. </w:t>
      </w:r>
      <w:r w:rsidRPr="00BA2B05">
        <w:rPr>
          <w:rStyle w:val="StyleUnderline"/>
        </w:rPr>
        <w:t>Two fundamental premises are key</w:t>
      </w:r>
      <w:r w:rsidRPr="00C76BA5">
        <w:rPr>
          <w:sz w:val="12"/>
        </w:rPr>
        <w:t xml:space="preserve"> moving forward: </w:t>
      </w:r>
      <w:r w:rsidRPr="00BA2B05">
        <w:rPr>
          <w:rStyle w:val="StyleUnderline"/>
        </w:rPr>
        <w:t>1) Indigenous laws are sui generis and legitimate and should be embedded in Indigenous economic development processes; 2) respecting the principle of Etuaptmumk (Two-Eyed Seeing) is a means to appeal to the best of both Western laws and Indigenous laws in economic development.</w:t>
      </w:r>
      <w:r>
        <w:rPr>
          <w:rStyle w:val="StyleUnderline"/>
        </w:rPr>
        <w:t xml:space="preserve"> </w:t>
      </w:r>
      <w:r w:rsidRPr="00C76BA5">
        <w:rPr>
          <w:sz w:val="12"/>
        </w:rPr>
        <w:t xml:space="preserve">1. Indigenous law and economic development Notwithstanding that many Indigenous peoples continue to be guided by their distinct laws within their communities, and others are currently in the process of reclaiming or recentering their distinct laws, the Canadian legal system has only just begun to recognize the importance of Indigenous legal traditions and the value of Indigenous law-making to Canada's pluralistic legal identity.62 Nonetheless, although Canada has a multi-juridical legal system comprised of the common law, civil law, and Indigenous legal traditions the predominant legal traditions given effect by the courts and recognized by parliament and provincial legislatures have been the common law or civil law traditions and the relative enacted legislative provisions. Furthermore, the principally recognized laws that regulate the ability of Indigenous peoples to engage in economic development initiatives especially in initiatives between Indigenous peoples and [*310] other governments or third parties are largely Canadian laws63 that do not always recognize or give credence to Indigenous legal traditions. Only considering Canadian laws has the effect of nullifying the ways Indigenous peoples engage in economic activities through the application of their own laws and processes. </w:t>
      </w:r>
      <w:r w:rsidRPr="00FF1CF3">
        <w:rPr>
          <w:rStyle w:val="Emphasis"/>
          <w:highlight w:val="cyan"/>
        </w:rPr>
        <w:t>Nullifying Indigenous laws negatively impacts</w:t>
      </w:r>
      <w:r w:rsidRPr="00297716">
        <w:rPr>
          <w:rStyle w:val="Emphasis"/>
        </w:rPr>
        <w:t xml:space="preserve"> Indigenous </w:t>
      </w:r>
      <w:r w:rsidRPr="00FF1CF3">
        <w:rPr>
          <w:rStyle w:val="Emphasis"/>
          <w:highlight w:val="cyan"/>
        </w:rPr>
        <w:t>autonomy</w:t>
      </w:r>
      <w:r w:rsidRPr="009C4F8D">
        <w:rPr>
          <w:rStyle w:val="StyleUnderline"/>
        </w:rPr>
        <w:t xml:space="preserve"> and cultures </w:t>
      </w:r>
      <w:r w:rsidRPr="00FF1CF3">
        <w:rPr>
          <w:rStyle w:val="StyleUnderline"/>
          <w:highlight w:val="cyan"/>
        </w:rPr>
        <w:t>because</w:t>
      </w:r>
      <w:r w:rsidRPr="00C76BA5">
        <w:rPr>
          <w:sz w:val="12"/>
        </w:rPr>
        <w:t>, as Leroy Little Bear notes, "</w:t>
      </w:r>
      <w:r w:rsidRPr="00FF1CF3">
        <w:rPr>
          <w:rStyle w:val="StyleUnderline"/>
          <w:highlight w:val="cyan"/>
        </w:rPr>
        <w:t>Indigenous</w:t>
      </w:r>
      <w:r w:rsidRPr="009C4F8D">
        <w:rPr>
          <w:rStyle w:val="StyleUnderline"/>
        </w:rPr>
        <w:t xml:space="preserve"> traditions, </w:t>
      </w:r>
      <w:r w:rsidRPr="00FF1CF3">
        <w:rPr>
          <w:rStyle w:val="StyleUnderline"/>
          <w:highlight w:val="cyan"/>
        </w:rPr>
        <w:t>laws</w:t>
      </w:r>
      <w:r w:rsidRPr="009C4F8D">
        <w:rPr>
          <w:rStyle w:val="StyleUnderline"/>
        </w:rPr>
        <w:t xml:space="preserve"> and customs </w:t>
      </w:r>
      <w:r w:rsidRPr="00FF1CF3">
        <w:rPr>
          <w:rStyle w:val="StyleUnderline"/>
          <w:highlight w:val="cyan"/>
        </w:rPr>
        <w:t xml:space="preserve">are the </w:t>
      </w:r>
      <w:r w:rsidRPr="00FF1CF3">
        <w:rPr>
          <w:rStyle w:val="Emphasis"/>
          <w:highlight w:val="cyan"/>
        </w:rPr>
        <w:t>practical application of</w:t>
      </w:r>
      <w:r w:rsidRPr="00297716">
        <w:rPr>
          <w:rStyle w:val="Emphasis"/>
        </w:rPr>
        <w:t xml:space="preserve"> Indigenous </w:t>
      </w:r>
      <w:r w:rsidRPr="00FF1CF3">
        <w:rPr>
          <w:rStyle w:val="Emphasis"/>
          <w:highlight w:val="cyan"/>
        </w:rPr>
        <w:t>values</w:t>
      </w:r>
      <w:r w:rsidRPr="00FF1CF3">
        <w:rPr>
          <w:rStyle w:val="StyleUnderline"/>
          <w:highlight w:val="cyan"/>
        </w:rPr>
        <w:t xml:space="preserve"> grounded in</w:t>
      </w:r>
      <w:r w:rsidRPr="009C4F8D">
        <w:rPr>
          <w:rStyle w:val="StyleUnderline"/>
        </w:rPr>
        <w:t xml:space="preserve"> their particular experience and </w:t>
      </w:r>
      <w:r w:rsidRPr="00FF1CF3">
        <w:rPr>
          <w:rStyle w:val="StyleUnderline"/>
          <w:highlight w:val="cyan"/>
        </w:rPr>
        <w:t>worldview</w:t>
      </w:r>
      <w:r w:rsidRPr="00C76BA5">
        <w:rPr>
          <w:sz w:val="12"/>
        </w:rPr>
        <w:t xml:space="preserve">."64 That is, the distinguishing features of </w:t>
      </w:r>
      <w:r w:rsidRPr="00500629">
        <w:rPr>
          <w:rStyle w:val="StyleUnderline"/>
        </w:rPr>
        <w:t xml:space="preserve">Indigenous </w:t>
      </w:r>
      <w:r w:rsidRPr="00FF1CF3">
        <w:rPr>
          <w:rStyle w:val="StyleUnderline"/>
          <w:highlight w:val="cyan"/>
        </w:rPr>
        <w:t xml:space="preserve">legal traditions </w:t>
      </w:r>
      <w:r w:rsidRPr="00FF1CF3">
        <w:rPr>
          <w:rStyle w:val="Emphasis"/>
          <w:highlight w:val="cyan"/>
        </w:rPr>
        <w:t>cannot be understood separate</w:t>
      </w:r>
      <w:r w:rsidRPr="00FF1CF3">
        <w:rPr>
          <w:rStyle w:val="StyleUnderline"/>
          <w:highlight w:val="cyan"/>
        </w:rPr>
        <w:t xml:space="preserve"> from</w:t>
      </w:r>
      <w:r w:rsidRPr="00500629">
        <w:rPr>
          <w:rStyle w:val="StyleUnderline"/>
        </w:rPr>
        <w:t xml:space="preserve"> Indigenous </w:t>
      </w:r>
      <w:r w:rsidRPr="00FF1CF3">
        <w:rPr>
          <w:rStyle w:val="StyleUnderline"/>
          <w:highlight w:val="cyan"/>
        </w:rPr>
        <w:t>experiences</w:t>
      </w:r>
      <w:r w:rsidRPr="00500629">
        <w:rPr>
          <w:rStyle w:val="StyleUnderline"/>
        </w:rPr>
        <w:t xml:space="preserve"> and worldviews. </w:t>
      </w:r>
      <w:r w:rsidRPr="00C76BA5">
        <w:rPr>
          <w:sz w:val="12"/>
        </w:rPr>
        <w:t xml:space="preserve">The sui generis nature and strength of Indigenous laws and knowledge systems is that they are guided by a unique connection to place, resources and environments, and focus on collective well-being. This collectivity demonstrates a deep respect for the interrelationships between all life forms, which are believed to be in constant motion and instilled with energy and spirit.65 Little Bear notes that a holistic and cyclical view of the world is integral to Indigenous worldviews in that the constant moving and changing requires one to look at the whole in order to see the connections.66 These cyclical patterns found in recurring phenomena, such as the seasons of the year, the migration of the animals, renewal ceremonies, songs, and stories, focus on process rather than a particular end product.67 As such, the distinctiveness of many Indigenous laws is the unique way that process is engaged. [*311] </w:t>
      </w:r>
      <w:r w:rsidRPr="00500629">
        <w:rPr>
          <w:rStyle w:val="StyleUnderline"/>
        </w:rPr>
        <w:t xml:space="preserve">The </w:t>
      </w:r>
      <w:r w:rsidRPr="00FF1CF3">
        <w:rPr>
          <w:rStyle w:val="StyleUnderline"/>
          <w:highlight w:val="cyan"/>
        </w:rPr>
        <w:t>legal norms</w:t>
      </w:r>
      <w:r w:rsidRPr="00500629">
        <w:rPr>
          <w:rStyle w:val="StyleUnderline"/>
        </w:rPr>
        <w:t xml:space="preserve"> and protocols that inform process </w:t>
      </w:r>
      <w:r w:rsidRPr="00FF1CF3">
        <w:rPr>
          <w:rStyle w:val="StyleUnderline"/>
          <w:highlight w:val="cyan"/>
        </w:rPr>
        <w:t>are</w:t>
      </w:r>
      <w:r w:rsidRPr="00500629">
        <w:rPr>
          <w:rStyle w:val="StyleUnderline"/>
        </w:rPr>
        <w:t xml:space="preserve"> a </w:t>
      </w:r>
      <w:r w:rsidRPr="00FF1CF3">
        <w:rPr>
          <w:rStyle w:val="StyleUnderline"/>
          <w:highlight w:val="cyan"/>
        </w:rPr>
        <w:t>critical</w:t>
      </w:r>
      <w:r w:rsidRPr="00500629">
        <w:rPr>
          <w:rStyle w:val="StyleUnderline"/>
        </w:rPr>
        <w:t xml:space="preserve"> component of Indigenous economic development. For </w:t>
      </w:r>
      <w:r w:rsidRPr="00FF1CF3">
        <w:rPr>
          <w:rStyle w:val="StyleUnderline"/>
          <w:highlight w:val="cyan"/>
        </w:rPr>
        <w:t>example</w:t>
      </w:r>
      <w:r w:rsidRPr="00500629">
        <w:rPr>
          <w:rStyle w:val="StyleUnderline"/>
        </w:rPr>
        <w:t xml:space="preserve">, Indigenous protocols privilege the </w:t>
      </w:r>
      <w:r w:rsidRPr="00FF1CF3">
        <w:rPr>
          <w:rStyle w:val="Emphasis"/>
          <w:highlight w:val="cyan"/>
        </w:rPr>
        <w:t>seven-generation principle</w:t>
      </w:r>
      <w:r w:rsidRPr="00500629">
        <w:rPr>
          <w:rStyle w:val="StyleUnderline"/>
        </w:rPr>
        <w:t>, wherein communities make economic decisions based on the potential impact on the next seven generations</w:t>
      </w:r>
      <w:r w:rsidRPr="00C76BA5">
        <w:rPr>
          <w:sz w:val="12"/>
        </w:rPr>
        <w:t xml:space="preserve">.68 In stark contrast, Western laws, which promote land tenure and control of resources, encourage and privilege competition between individuals and corporations. </w:t>
      </w:r>
      <w:r w:rsidRPr="00500629">
        <w:rPr>
          <w:rStyle w:val="StyleUnderline"/>
        </w:rPr>
        <w:t>For Western laws, individual advancement and wealth accumulation is key, often at the expense of present and future collective well-being</w:t>
      </w:r>
      <w:r w:rsidRPr="00C76BA5">
        <w:rPr>
          <w:sz w:val="12"/>
        </w:rPr>
        <w:t xml:space="preserve">.69 </w:t>
      </w:r>
      <w:r w:rsidRPr="00FF1CF3">
        <w:rPr>
          <w:rStyle w:val="Emphasis"/>
          <w:highlight w:val="cyan"/>
        </w:rPr>
        <w:t>Competition</w:t>
      </w:r>
      <w:r w:rsidRPr="00323193">
        <w:rPr>
          <w:rStyle w:val="Emphasis"/>
        </w:rPr>
        <w:t xml:space="preserve"> to the exclusion of other values </w:t>
      </w:r>
      <w:r w:rsidRPr="00FF1CF3">
        <w:rPr>
          <w:rStyle w:val="Emphasis"/>
          <w:highlight w:val="cyan"/>
        </w:rPr>
        <w:t>can negatively impact Indigenous peoples' ties to land and resources</w:t>
      </w:r>
      <w:r w:rsidRPr="00500629">
        <w:rPr>
          <w:rStyle w:val="StyleUnderline"/>
        </w:rPr>
        <w:t xml:space="preserve">, which in turn </w:t>
      </w:r>
      <w:r w:rsidRPr="00FF1CF3">
        <w:rPr>
          <w:rStyle w:val="StyleUnderline"/>
          <w:highlight w:val="cyan"/>
        </w:rPr>
        <w:t>impacts</w:t>
      </w:r>
      <w:r w:rsidRPr="00500629">
        <w:rPr>
          <w:rStyle w:val="StyleUnderline"/>
        </w:rPr>
        <w:t xml:space="preserve"> collectivity and connection to place </w:t>
      </w:r>
      <w:r w:rsidRPr="001572C7">
        <w:rPr>
          <w:rStyle w:val="StyleUnderline"/>
        </w:rPr>
        <w:t xml:space="preserve">and </w:t>
      </w:r>
      <w:r w:rsidRPr="00FF1CF3">
        <w:rPr>
          <w:rStyle w:val="StyleUnderline"/>
          <w:highlight w:val="cyan"/>
        </w:rPr>
        <w:t>environments</w:t>
      </w:r>
      <w:r w:rsidRPr="00500629">
        <w:rPr>
          <w:rStyle w:val="StyleUnderline"/>
        </w:rPr>
        <w:t>.</w:t>
      </w:r>
      <w:r w:rsidRPr="00C76BA5">
        <w:rPr>
          <w:sz w:val="12"/>
        </w:rPr>
        <w:t xml:space="preserve"> </w:t>
      </w:r>
      <w:r w:rsidRPr="00500629">
        <w:rPr>
          <w:rStyle w:val="StyleUnderline"/>
        </w:rPr>
        <w:t>Indigenous peoples' connection to land is critical because</w:t>
      </w:r>
      <w:r w:rsidRPr="00C76BA5">
        <w:rPr>
          <w:sz w:val="12"/>
        </w:rPr>
        <w:t xml:space="preserve">, as Anderson et al note, </w:t>
      </w:r>
      <w:r w:rsidRPr="00500629">
        <w:rPr>
          <w:rStyle w:val="StyleUnderline"/>
        </w:rPr>
        <w:t>traditional lands are where the nation dwells and cannot be considered separate from the people, culture, identity,</w:t>
      </w:r>
      <w:r>
        <w:rPr>
          <w:rStyle w:val="StyleUnderline"/>
        </w:rPr>
        <w:t xml:space="preserve"> </w:t>
      </w:r>
      <w:r w:rsidRPr="00500629">
        <w:rPr>
          <w:rStyle w:val="StyleUnderline"/>
        </w:rPr>
        <w:t>or law.</w:t>
      </w:r>
      <w:r w:rsidRPr="00C76BA5">
        <w:rPr>
          <w:sz w:val="12"/>
        </w:rPr>
        <w:t xml:space="preserve"> These are all interconnected and create a </w:t>
      </w:r>
      <w:r w:rsidRPr="00500629">
        <w:rPr>
          <w:rStyle w:val="StyleUnderline"/>
        </w:rPr>
        <w:t>stewardship obligation</w:t>
      </w:r>
      <w:r w:rsidRPr="00C76BA5">
        <w:rPr>
          <w:sz w:val="12"/>
        </w:rPr>
        <w:t xml:space="preserve"> to protect and preserve all life forms, including people, fauna, and flora, in Indigenous traditional territories.71 While there is diversity in how resources are managed across Indigenous cultures, Borrows and Praud assert that legal principles that include stewardship responsibilities have been at the heart of managing Indigenous wealth and resources since time immemorial: </w:t>
      </w:r>
      <w:r w:rsidRPr="008C6AAF">
        <w:rPr>
          <w:rStyle w:val="StyleUnderline"/>
        </w:rPr>
        <w:t>For millennia, Indigenous communities have managed collective wealth with a strong sense of stewardship and consideration for future generations.</w:t>
      </w:r>
      <w:r w:rsidRPr="00C76BA5">
        <w:rPr>
          <w:sz w:val="12"/>
        </w:rPr>
        <w:t xml:space="preserve"> Through shared stories, songs, dances, crests, and land and resources, legal principles and values were created, taught, and integrated into ways of being. Such values have marked peoples' relationship with the land, waters, plants, animals, themselves, and each other.72 To this end, as a fundamental principle that guides the relationship Indigenous peoples have with their ecosystems, deliberate and resourceful [*312] stewardship is a means to "</w:t>
      </w:r>
      <w:r w:rsidRPr="00123654">
        <w:rPr>
          <w:rStyle w:val="Emphasis"/>
        </w:rPr>
        <w:t xml:space="preserve">create and </w:t>
      </w:r>
      <w:r w:rsidRPr="00FF1CF3">
        <w:rPr>
          <w:rStyle w:val="Emphasis"/>
          <w:highlight w:val="cyan"/>
        </w:rPr>
        <w:t>maintain Indigenous thought</w:t>
      </w:r>
      <w:r w:rsidRPr="00123654">
        <w:rPr>
          <w:rStyle w:val="Emphasis"/>
        </w:rPr>
        <w:t xml:space="preserve">, languages, stories and ceremony," which </w:t>
      </w:r>
      <w:r w:rsidRPr="00FF1CF3">
        <w:rPr>
          <w:rStyle w:val="Emphasis"/>
          <w:highlight w:val="cyan"/>
        </w:rPr>
        <w:t>is critical to legal, political and cultural survival, and economic prosperity</w:t>
      </w:r>
      <w:r w:rsidRPr="00123654">
        <w:rPr>
          <w:rStyle w:val="Emphasis"/>
        </w:rPr>
        <w:t>. A place-based existence is integral</w:t>
      </w:r>
      <w:r w:rsidRPr="00C76BA5">
        <w:rPr>
          <w:sz w:val="12"/>
        </w:rPr>
        <w:t xml:space="preserve"> to how Indigenous laws develop because of the belief that community members share specific spaces or territories with other life forces, such as plants and animals; in turn, the </w:t>
      </w:r>
      <w:r w:rsidRPr="00446FF4">
        <w:rPr>
          <w:rStyle w:val="StyleUnderline"/>
        </w:rPr>
        <w:t>interconnectedness</w:t>
      </w:r>
      <w:r w:rsidRPr="00C76BA5">
        <w:rPr>
          <w:sz w:val="12"/>
        </w:rPr>
        <w:t xml:space="preserve"> with all aspects of the environment has the effect of energizing the powerful relationships between the different life forms.74 </w:t>
      </w:r>
      <w:r w:rsidRPr="00446FF4">
        <w:rPr>
          <w:rStyle w:val="StyleUnderline"/>
        </w:rPr>
        <w:t>Building and maintaining these relationships, grounded in "place," is also a part of the very fabric of the principle of sustainability, a legal principle that often guides Indigenous economic development</w:t>
      </w:r>
      <w:r w:rsidRPr="00C76BA5">
        <w:rPr>
          <w:sz w:val="12"/>
        </w:rPr>
        <w:t xml:space="preserve">. Through the principle of sustainability, </w:t>
      </w:r>
      <w:r w:rsidRPr="00FF1CF3">
        <w:rPr>
          <w:rStyle w:val="Emphasis"/>
          <w:highlight w:val="cyan"/>
        </w:rPr>
        <w:t>Indigenous peoples can distinguish the ecological limits of economic pursuits</w:t>
      </w:r>
      <w:r w:rsidRPr="00C76BA5">
        <w:rPr>
          <w:sz w:val="12"/>
        </w:rPr>
        <w:t xml:space="preserve">. Sustainability is especially significant because when land and resources are </w:t>
      </w:r>
      <w:proofErr w:type="gramStart"/>
      <w:r w:rsidRPr="00C76BA5">
        <w:rPr>
          <w:sz w:val="12"/>
        </w:rPr>
        <w:t>the means by which</w:t>
      </w:r>
      <w:proofErr w:type="gramEnd"/>
      <w:r w:rsidRPr="00C76BA5">
        <w:rPr>
          <w:sz w:val="12"/>
        </w:rPr>
        <w:t xml:space="preserve"> Indigenous peoples can reestablish their rich economies,75 </w:t>
      </w:r>
      <w:r w:rsidRPr="00FF1CF3">
        <w:rPr>
          <w:rStyle w:val="StyleUnderline"/>
          <w:highlight w:val="cyan"/>
        </w:rPr>
        <w:t>Indigenous laws</w:t>
      </w:r>
      <w:r w:rsidRPr="00924019">
        <w:rPr>
          <w:rStyle w:val="StyleUnderline"/>
        </w:rPr>
        <w:t xml:space="preserve"> are </w:t>
      </w:r>
      <w:r w:rsidRPr="00FF1CF3">
        <w:rPr>
          <w:rStyle w:val="Emphasis"/>
          <w:highlight w:val="cyan"/>
        </w:rPr>
        <w:t>critical to setting</w:t>
      </w:r>
      <w:r w:rsidRPr="00123654">
        <w:rPr>
          <w:rStyle w:val="Emphasis"/>
        </w:rPr>
        <w:t xml:space="preserve"> those ecological </w:t>
      </w:r>
      <w:r w:rsidRPr="00FF1CF3">
        <w:rPr>
          <w:rStyle w:val="Emphasis"/>
          <w:highlight w:val="cyan"/>
        </w:rPr>
        <w:t>limits</w:t>
      </w:r>
      <w:r w:rsidRPr="00C76BA5">
        <w:rPr>
          <w:sz w:val="12"/>
        </w:rPr>
        <w:t xml:space="preserve">. </w:t>
      </w:r>
      <w:r w:rsidRPr="00924019">
        <w:rPr>
          <w:rStyle w:val="StyleUnderline"/>
        </w:rPr>
        <w:t xml:space="preserve">On the contrary, </w:t>
      </w:r>
      <w:r w:rsidRPr="00FF1CF3">
        <w:rPr>
          <w:rStyle w:val="Emphasis"/>
          <w:highlight w:val="cyan"/>
        </w:rPr>
        <w:t>laws that</w:t>
      </w:r>
      <w:r w:rsidRPr="001572C7">
        <w:rPr>
          <w:rStyle w:val="Emphasis"/>
        </w:rPr>
        <w:t xml:space="preserve"> have </w:t>
      </w:r>
      <w:r w:rsidRPr="00FF1CF3">
        <w:rPr>
          <w:rStyle w:val="Emphasis"/>
          <w:highlight w:val="cyan"/>
        </w:rPr>
        <w:t>focus</w:t>
      </w:r>
      <w:r w:rsidRPr="001572C7">
        <w:rPr>
          <w:rStyle w:val="Emphasis"/>
        </w:rPr>
        <w:t xml:space="preserve">ed </w:t>
      </w:r>
      <w:r w:rsidRPr="00FF1CF3">
        <w:rPr>
          <w:rStyle w:val="Emphasis"/>
          <w:highlight w:val="cyan"/>
        </w:rPr>
        <w:t>on</w:t>
      </w:r>
      <w:r w:rsidRPr="001572C7">
        <w:rPr>
          <w:rStyle w:val="Emphasis"/>
        </w:rPr>
        <w:t xml:space="preserve"> strengthening the </w:t>
      </w:r>
      <w:r w:rsidRPr="00FF1CF3">
        <w:rPr>
          <w:rStyle w:val="Emphasis"/>
          <w:highlight w:val="cyan"/>
        </w:rPr>
        <w:t>capitalist</w:t>
      </w:r>
      <w:r w:rsidRPr="001572C7">
        <w:rPr>
          <w:rStyle w:val="Emphasis"/>
        </w:rPr>
        <w:t xml:space="preserve"> economic </w:t>
      </w:r>
      <w:r w:rsidRPr="00FF1CF3">
        <w:rPr>
          <w:rStyle w:val="Emphasis"/>
          <w:highlight w:val="cyan"/>
        </w:rPr>
        <w:t>system</w:t>
      </w:r>
      <w:r w:rsidRPr="00924019">
        <w:rPr>
          <w:rStyle w:val="StyleUnderline"/>
        </w:rPr>
        <w:t xml:space="preserve"> reveal a repugnant history of dispossessing Indigenous peoples of place, that is, of lands and resources,76</w:t>
      </w:r>
      <w:r>
        <w:rPr>
          <w:rStyle w:val="StyleUnderline"/>
        </w:rPr>
        <w:t xml:space="preserve"> </w:t>
      </w:r>
      <w:r w:rsidRPr="00924019">
        <w:rPr>
          <w:rStyle w:val="StyleUnderline"/>
        </w:rPr>
        <w:t xml:space="preserve">which </w:t>
      </w:r>
      <w:r w:rsidRPr="00FF1CF3">
        <w:rPr>
          <w:rStyle w:val="Emphasis"/>
          <w:highlight w:val="cyan"/>
        </w:rPr>
        <w:t>disrupt</w:t>
      </w:r>
      <w:r w:rsidRPr="001572C7">
        <w:rPr>
          <w:rStyle w:val="Emphasis"/>
        </w:rPr>
        <w:t xml:space="preserve">s the principle of </w:t>
      </w:r>
      <w:r w:rsidRPr="00FF1CF3">
        <w:rPr>
          <w:rStyle w:val="Emphasis"/>
          <w:highlight w:val="cyan"/>
        </w:rPr>
        <w:t>sustainability</w:t>
      </w:r>
      <w:r w:rsidRPr="00924019">
        <w:rPr>
          <w:rStyle w:val="StyleUnderline"/>
        </w:rPr>
        <w:t xml:space="preserve"> and prevents Indigenous peoples from being self-determined.</w:t>
      </w:r>
      <w:r w:rsidRPr="00C76BA5">
        <w:rPr>
          <w:sz w:val="12"/>
        </w:rPr>
        <w:t xml:space="preserve">77 Indeed, although Indigenous legal traditions do not require validation to survive, there is no doubt that </w:t>
      </w:r>
      <w:r w:rsidRPr="00924019">
        <w:rPr>
          <w:rStyle w:val="StyleUnderline"/>
        </w:rPr>
        <w:t>Western laws have forced Indigenous peoples to organize their societies in ways that have impacted Indigenous sovereignty, economic autonomy, and self-determination</w:t>
      </w:r>
      <w:r w:rsidRPr="00C76BA5">
        <w:rPr>
          <w:sz w:val="12"/>
        </w:rPr>
        <w:t xml:space="preserve">.78 </w:t>
      </w:r>
    </w:p>
    <w:p w14:paraId="55DA3C59" w14:textId="77777777" w:rsidR="001572F0" w:rsidRPr="00C76BA5" w:rsidRDefault="001572F0" w:rsidP="001572F0">
      <w:pPr>
        <w:rPr>
          <w:sz w:val="12"/>
        </w:rPr>
      </w:pPr>
    </w:p>
    <w:p w14:paraId="3049FE0C" w14:textId="77777777" w:rsidR="001572F0" w:rsidRDefault="001572F0" w:rsidP="001572F0">
      <w:pPr>
        <w:pStyle w:val="Heading4"/>
      </w:pPr>
      <w:r>
        <w:t>Indigenous and Western knowledge can be combined through “Two-Eyed Seeing” – sets important ecological limits on economic development</w:t>
      </w:r>
    </w:p>
    <w:p w14:paraId="21A3D26D" w14:textId="77777777" w:rsidR="001572F0" w:rsidRPr="00C65CF7" w:rsidRDefault="001572F0" w:rsidP="001572F0">
      <w:r w:rsidRPr="00C65CF7">
        <w:rPr>
          <w:b/>
          <w:bCs/>
          <w:sz w:val="24"/>
          <w:szCs w:val="24"/>
        </w:rPr>
        <w:t>Young 23</w:t>
      </w:r>
      <w:r w:rsidRPr="00C65CF7">
        <w:rPr>
          <w:sz w:val="24"/>
          <w:szCs w:val="24"/>
        </w:rPr>
        <w:t xml:space="preserve"> </w:t>
      </w:r>
      <w:r>
        <w:t>[Frankie Young; Spring, 2023; BIG IDEA: Etuaptmumk: A Means to Advance Indigenous Economic Development "in a Good Way", 46 Dalhousie L.J. 293; Nexis Uni; cpsw-ib]</w:t>
      </w:r>
    </w:p>
    <w:p w14:paraId="24CC5EB0" w14:textId="77777777" w:rsidR="001572F0" w:rsidRDefault="001572F0" w:rsidP="001572F0">
      <w:pPr>
        <w:rPr>
          <w:rStyle w:val="StyleUnderline"/>
        </w:rPr>
      </w:pPr>
      <w:r w:rsidRPr="00C76BA5">
        <w:rPr>
          <w:sz w:val="12"/>
        </w:rPr>
        <w:t xml:space="preserve">Nonetheless, </w:t>
      </w:r>
      <w:r w:rsidRPr="00924019">
        <w:rPr>
          <w:rStyle w:val="StyleUnderline"/>
        </w:rPr>
        <w:t xml:space="preserve">while </w:t>
      </w:r>
      <w:r w:rsidRPr="00FF1CF3">
        <w:rPr>
          <w:rStyle w:val="StyleUnderline"/>
          <w:highlight w:val="cyan"/>
        </w:rPr>
        <w:t>legal traditions can exist simultaneously within legal systems</w:t>
      </w:r>
      <w:r w:rsidRPr="00924019">
        <w:rPr>
          <w:rStyle w:val="StyleUnderline"/>
        </w:rPr>
        <w:t xml:space="preserve"> and can therefore invoke diverse rules of law applicable in identical situations,</w:t>
      </w:r>
      <w:r>
        <w:rPr>
          <w:rStyle w:val="StyleUnderline"/>
        </w:rPr>
        <w:t xml:space="preserve"> </w:t>
      </w:r>
      <w:r w:rsidRPr="00924019">
        <w:rPr>
          <w:rStyle w:val="StyleUnderline"/>
        </w:rPr>
        <w:t xml:space="preserve">there is ongoing debate about how Indigenous legal traditions can or will be reconciled within the greater </w:t>
      </w:r>
      <w:r w:rsidRPr="00C76BA5">
        <w:rPr>
          <w:sz w:val="12"/>
        </w:rPr>
        <w:t>Canadian</w:t>
      </w:r>
      <w:r w:rsidRPr="00924019">
        <w:rPr>
          <w:rStyle w:val="StyleUnderline"/>
        </w:rPr>
        <w:t xml:space="preserve"> legal system</w:t>
      </w:r>
      <w:r w:rsidRPr="00C76BA5">
        <w:rPr>
          <w:sz w:val="12"/>
        </w:rPr>
        <w:t xml:space="preserve">. There are many pragmatic details to be worked out in this regard. However, </w:t>
      </w:r>
      <w:r w:rsidRPr="00924019">
        <w:rPr>
          <w:rStyle w:val="StyleUnderline"/>
        </w:rPr>
        <w:t xml:space="preserve">the </w:t>
      </w:r>
      <w:r w:rsidRPr="00FF1CF3">
        <w:rPr>
          <w:rStyle w:val="Emphasis"/>
          <w:highlight w:val="cyan"/>
        </w:rPr>
        <w:t>willingness to respect</w:t>
      </w:r>
      <w:r w:rsidRPr="00555EFB">
        <w:rPr>
          <w:rStyle w:val="Emphasis"/>
        </w:rPr>
        <w:t xml:space="preserve"> the </w:t>
      </w:r>
      <w:r w:rsidRPr="00FF1CF3">
        <w:rPr>
          <w:rStyle w:val="Emphasis"/>
          <w:highlight w:val="cyan"/>
        </w:rPr>
        <w:t>principle of Two-Eyed Seeing</w:t>
      </w:r>
      <w:r w:rsidRPr="00C76BA5">
        <w:rPr>
          <w:sz w:val="12"/>
        </w:rPr>
        <w:t xml:space="preserve"> in recognizing Indigenous legal orders as being crucial to Canada's multijuridical legal system, and in this case, crucial to Indigenous economic development initiatives </w:t>
      </w:r>
      <w:r w:rsidRPr="00FF1CF3">
        <w:rPr>
          <w:rStyle w:val="StyleUnderline"/>
          <w:highlight w:val="cyan"/>
        </w:rPr>
        <w:t>will</w:t>
      </w:r>
      <w:r w:rsidRPr="00924019">
        <w:rPr>
          <w:rStyle w:val="StyleUnderline"/>
        </w:rPr>
        <w:t xml:space="preserve">, in turn, </w:t>
      </w:r>
      <w:r w:rsidRPr="00FF1CF3">
        <w:rPr>
          <w:rStyle w:val="Emphasis"/>
          <w:highlight w:val="cyan"/>
        </w:rPr>
        <w:t>positively impact Indigenous peoples' rights and economic prosperity</w:t>
      </w:r>
      <w:r w:rsidRPr="00924019">
        <w:rPr>
          <w:rStyle w:val="StyleUnderline"/>
        </w:rPr>
        <w:t>.</w:t>
      </w:r>
      <w:r>
        <w:rPr>
          <w:rStyle w:val="StyleUnderline"/>
        </w:rPr>
        <w:t xml:space="preserve"> </w:t>
      </w:r>
      <w:r w:rsidRPr="00C76BA5">
        <w:rPr>
          <w:sz w:val="12"/>
        </w:rPr>
        <w:t xml:space="preserve">[*314] 2. The Mi'kmaw principle of Etuaptmumk (Two-Eyed Seeing) </w:t>
      </w:r>
      <w:proofErr w:type="gramStart"/>
      <w:r w:rsidRPr="00C76BA5">
        <w:rPr>
          <w:sz w:val="12"/>
        </w:rPr>
        <w:t>as a means to</w:t>
      </w:r>
      <w:proofErr w:type="gramEnd"/>
      <w:r w:rsidRPr="00C76BA5">
        <w:rPr>
          <w:sz w:val="12"/>
        </w:rPr>
        <w:t xml:space="preserve"> appeal to the best of both Western laws and Indigenous laws in economic development </w:t>
      </w:r>
      <w:r w:rsidRPr="00FF1CF3">
        <w:rPr>
          <w:rStyle w:val="Emphasis"/>
          <w:highlight w:val="cyan"/>
        </w:rPr>
        <w:t>Historically</w:t>
      </w:r>
      <w:r w:rsidRPr="00207F4D">
        <w:rPr>
          <w:rStyle w:val="StyleUnderline"/>
        </w:rPr>
        <w:t xml:space="preserve">, the privileging of Western laws in Indigenous economic development, has had deleterious impacts on Indigenous economies because </w:t>
      </w:r>
      <w:r w:rsidRPr="00FF1CF3">
        <w:rPr>
          <w:rStyle w:val="Emphasis"/>
          <w:highlight w:val="cyan"/>
        </w:rPr>
        <w:t>Indigenous laws</w:t>
      </w:r>
      <w:r w:rsidRPr="00555EFB">
        <w:rPr>
          <w:rStyle w:val="Emphasis"/>
        </w:rPr>
        <w:t xml:space="preserve"> have gone </w:t>
      </w:r>
      <w:r w:rsidRPr="00FF1CF3">
        <w:rPr>
          <w:rStyle w:val="Emphasis"/>
          <w:highlight w:val="cyan"/>
        </w:rPr>
        <w:t>unrecognized</w:t>
      </w:r>
      <w:r w:rsidRPr="00C76BA5">
        <w:rPr>
          <w:sz w:val="12"/>
        </w:rPr>
        <w:t xml:space="preserve">. </w:t>
      </w:r>
      <w:r w:rsidRPr="00FF1CF3">
        <w:rPr>
          <w:rStyle w:val="StyleUnderline"/>
          <w:highlight w:val="cyan"/>
        </w:rPr>
        <w:t xml:space="preserve">Yet </w:t>
      </w:r>
      <w:r w:rsidRPr="00FF1CF3">
        <w:rPr>
          <w:rStyle w:val="Emphasis"/>
          <w:highlight w:val="cyan"/>
        </w:rPr>
        <w:t>bringing together</w:t>
      </w:r>
      <w:r w:rsidRPr="00555EFB">
        <w:rPr>
          <w:rStyle w:val="Emphasis"/>
        </w:rPr>
        <w:t xml:space="preserve"> the </w:t>
      </w:r>
      <w:r w:rsidRPr="00FF1CF3">
        <w:rPr>
          <w:rStyle w:val="Emphasis"/>
          <w:highlight w:val="cyan"/>
        </w:rPr>
        <w:t>best of</w:t>
      </w:r>
      <w:r w:rsidRPr="00555EFB">
        <w:rPr>
          <w:rStyle w:val="Emphasis"/>
        </w:rPr>
        <w:t xml:space="preserve"> both </w:t>
      </w:r>
      <w:r w:rsidRPr="00FF1CF3">
        <w:rPr>
          <w:rStyle w:val="Emphasis"/>
          <w:highlight w:val="cyan"/>
        </w:rPr>
        <w:t>Western and Indigenous legal orders</w:t>
      </w:r>
      <w:r w:rsidRPr="00555EFB">
        <w:rPr>
          <w:rStyle w:val="Emphasis"/>
        </w:rPr>
        <w:t xml:space="preserve"> in economic development processes could be a means to </w:t>
      </w:r>
      <w:r w:rsidRPr="00FF1CF3">
        <w:rPr>
          <w:rStyle w:val="Emphasis"/>
          <w:highlight w:val="cyan"/>
        </w:rPr>
        <w:t>provide</w:t>
      </w:r>
      <w:r w:rsidRPr="00555EFB">
        <w:rPr>
          <w:rStyle w:val="Emphasis"/>
        </w:rPr>
        <w:t xml:space="preserve"> a </w:t>
      </w:r>
      <w:r w:rsidRPr="00FF1CF3">
        <w:rPr>
          <w:rStyle w:val="Emphasis"/>
          <w:highlight w:val="cyan"/>
        </w:rPr>
        <w:t>more equitable basis</w:t>
      </w:r>
      <w:r w:rsidRPr="00207F4D">
        <w:rPr>
          <w:rStyle w:val="StyleUnderline"/>
        </w:rPr>
        <w:t xml:space="preserve"> from which </w:t>
      </w:r>
      <w:r w:rsidRPr="00FF1CF3">
        <w:rPr>
          <w:rStyle w:val="StyleUnderline"/>
          <w:highlight w:val="cyan"/>
        </w:rPr>
        <w:t xml:space="preserve">to promote </w:t>
      </w:r>
      <w:r w:rsidRPr="003B0CAD">
        <w:rPr>
          <w:rStyle w:val="StyleUnderline"/>
        </w:rPr>
        <w:t>Indigenous self-determination</w:t>
      </w:r>
      <w:r w:rsidRPr="00207F4D">
        <w:rPr>
          <w:rStyle w:val="StyleUnderline"/>
        </w:rPr>
        <w:t>, community engagement, empowerment, and capacity building,85</w:t>
      </w:r>
      <w:r>
        <w:rPr>
          <w:rStyle w:val="StyleUnderline"/>
        </w:rPr>
        <w:t xml:space="preserve"> </w:t>
      </w:r>
      <w:r w:rsidRPr="00207F4D">
        <w:rPr>
          <w:rStyle w:val="StyleUnderline"/>
        </w:rPr>
        <w:t xml:space="preserve">and respect for </w:t>
      </w:r>
      <w:r w:rsidRPr="00FF1CF3">
        <w:rPr>
          <w:rStyle w:val="StyleUnderline"/>
          <w:highlight w:val="cyan"/>
        </w:rPr>
        <w:t>Indigenous sovereignty</w:t>
      </w:r>
      <w:r w:rsidRPr="00C76BA5">
        <w:rPr>
          <w:sz w:val="12"/>
        </w:rPr>
        <w:t xml:space="preserve">. The Mi'kmaw </w:t>
      </w:r>
      <w:r w:rsidRPr="00FF1CF3">
        <w:rPr>
          <w:rStyle w:val="StyleUnderline"/>
          <w:highlight w:val="cyan"/>
        </w:rPr>
        <w:t xml:space="preserve">principle of </w:t>
      </w:r>
      <w:r w:rsidRPr="00FF1CF3">
        <w:rPr>
          <w:rStyle w:val="Emphasis"/>
          <w:highlight w:val="cyan"/>
        </w:rPr>
        <w:t>Etuaptmumk (Two-Eyed Seeing</w:t>
      </w:r>
      <w:r w:rsidRPr="00555EFB">
        <w:rPr>
          <w:rStyle w:val="Emphasis"/>
        </w:rPr>
        <w:t>)</w:t>
      </w:r>
      <w:r w:rsidRPr="00C76BA5">
        <w:rPr>
          <w:sz w:val="12"/>
        </w:rPr>
        <w:t xml:space="preserve"> is a useful principle that </w:t>
      </w:r>
      <w:r w:rsidRPr="00207F4D">
        <w:rPr>
          <w:rStyle w:val="StyleUnderline"/>
        </w:rPr>
        <w:t>encourages diverse ways of knowing to work together</w:t>
      </w:r>
      <w:r w:rsidRPr="00C76BA5">
        <w:rPr>
          <w:sz w:val="12"/>
        </w:rPr>
        <w:t xml:space="preserve">. It is </w:t>
      </w:r>
      <w:r w:rsidRPr="00FF1CF3">
        <w:rPr>
          <w:rStyle w:val="StyleUnderline"/>
          <w:highlight w:val="cyan"/>
        </w:rPr>
        <w:t>based on</w:t>
      </w:r>
      <w:r w:rsidRPr="00C76BA5">
        <w:rPr>
          <w:sz w:val="12"/>
        </w:rPr>
        <w:t xml:space="preserve"> the premise that to "</w:t>
      </w:r>
      <w:r w:rsidRPr="00FF1CF3">
        <w:rPr>
          <w:rStyle w:val="StyleUnderline"/>
          <w:highlight w:val="cyan"/>
        </w:rPr>
        <w:t>see</w:t>
      </w:r>
      <w:r w:rsidRPr="00207F4D">
        <w:rPr>
          <w:rStyle w:val="StyleUnderline"/>
        </w:rPr>
        <w:t xml:space="preserve"> from one eye</w:t>
      </w:r>
      <w:r w:rsidRPr="00C76BA5">
        <w:rPr>
          <w:sz w:val="12"/>
        </w:rPr>
        <w:t xml:space="preserve"> with </w:t>
      </w:r>
      <w:r w:rsidRPr="00207F4D">
        <w:rPr>
          <w:rStyle w:val="StyleUnderline"/>
        </w:rPr>
        <w:t xml:space="preserve">the </w:t>
      </w:r>
      <w:r w:rsidRPr="00FF1CF3">
        <w:rPr>
          <w:rStyle w:val="StyleUnderline"/>
          <w:highlight w:val="cyan"/>
        </w:rPr>
        <w:t>strengths of Indigenous knowledges</w:t>
      </w:r>
      <w:r w:rsidRPr="00C76BA5">
        <w:rPr>
          <w:sz w:val="12"/>
        </w:rPr>
        <w:t xml:space="preserve"> and ways of knowing, </w:t>
      </w:r>
      <w:r w:rsidRPr="00FF1CF3">
        <w:rPr>
          <w:rStyle w:val="StyleUnderline"/>
          <w:highlight w:val="cyan"/>
        </w:rPr>
        <w:t>and</w:t>
      </w:r>
      <w:r w:rsidRPr="00207F4D">
        <w:rPr>
          <w:rStyle w:val="StyleUnderline"/>
        </w:rPr>
        <w:t xml:space="preserve"> from the other eye</w:t>
      </w:r>
      <w:r w:rsidRPr="00C76BA5">
        <w:rPr>
          <w:sz w:val="12"/>
        </w:rPr>
        <w:t xml:space="preserve"> with </w:t>
      </w:r>
      <w:r w:rsidRPr="00207F4D">
        <w:rPr>
          <w:rStyle w:val="StyleUnderline"/>
        </w:rPr>
        <w:t xml:space="preserve">the strengths of </w:t>
      </w:r>
      <w:r w:rsidRPr="00FF1CF3">
        <w:rPr>
          <w:rStyle w:val="StyleUnderline"/>
          <w:highlight w:val="cyan"/>
        </w:rPr>
        <w:t>Western knowledges</w:t>
      </w:r>
      <w:r w:rsidRPr="00C76BA5">
        <w:rPr>
          <w:sz w:val="12"/>
        </w:rPr>
        <w:t xml:space="preserve">...and </w:t>
      </w:r>
      <w:r w:rsidRPr="00207F4D">
        <w:rPr>
          <w:rStyle w:val="StyleUnderline"/>
        </w:rPr>
        <w:t xml:space="preserve">[learning to use] </w:t>
      </w:r>
      <w:r w:rsidRPr="00FF1CF3">
        <w:rPr>
          <w:rStyle w:val="StyleUnderline"/>
          <w:highlight w:val="cyan"/>
        </w:rPr>
        <w:t>both these eyes together</w:t>
      </w:r>
      <w:r w:rsidRPr="00207F4D">
        <w:rPr>
          <w:rStyle w:val="StyleUnderline"/>
        </w:rPr>
        <w:t>, for the benefit of all"86</w:t>
      </w:r>
      <w:r>
        <w:rPr>
          <w:rStyle w:val="StyleUnderline"/>
        </w:rPr>
        <w:t xml:space="preserve"> </w:t>
      </w:r>
      <w:r w:rsidRPr="00FF1CF3">
        <w:rPr>
          <w:rStyle w:val="StyleUnderline"/>
          <w:highlight w:val="cyan"/>
        </w:rPr>
        <w:t xml:space="preserve">is a </w:t>
      </w:r>
      <w:r w:rsidRPr="00FF1CF3">
        <w:rPr>
          <w:rStyle w:val="Emphasis"/>
          <w:highlight w:val="cyan"/>
        </w:rPr>
        <w:t>more equitable way to view and experience shared spaces</w:t>
      </w:r>
      <w:r w:rsidRPr="00C76BA5">
        <w:rPr>
          <w:sz w:val="12"/>
        </w:rPr>
        <w:t xml:space="preserve">. Indeed, the existence of two separate social systems (based in values, legal orders, and economic theories) means </w:t>
      </w:r>
      <w:r w:rsidRPr="00FF1CF3">
        <w:rPr>
          <w:rStyle w:val="StyleUnderline"/>
          <w:highlight w:val="cyan"/>
        </w:rPr>
        <w:t>Two-Eyed Seeing can be explored</w:t>
      </w:r>
      <w:r w:rsidRPr="00207F4D">
        <w:rPr>
          <w:rStyle w:val="StyleUnderline"/>
        </w:rPr>
        <w:t xml:space="preserve">, discussed, and positioned </w:t>
      </w:r>
      <w:r w:rsidRPr="00FF1CF3">
        <w:rPr>
          <w:rStyle w:val="StyleUnderline"/>
          <w:highlight w:val="cyan"/>
        </w:rPr>
        <w:t>as</w:t>
      </w:r>
      <w:r w:rsidRPr="00207F4D">
        <w:rPr>
          <w:rStyle w:val="StyleUnderline"/>
        </w:rPr>
        <w:t xml:space="preserve"> a </w:t>
      </w:r>
      <w:r w:rsidRPr="00FF1CF3">
        <w:rPr>
          <w:rStyle w:val="Emphasis"/>
          <w:highlight w:val="cyan"/>
        </w:rPr>
        <w:t>reconciliation framework</w:t>
      </w:r>
      <w:r w:rsidRPr="00207F4D">
        <w:rPr>
          <w:rStyle w:val="StyleUnderline"/>
        </w:rPr>
        <w:t xml:space="preserve"> for more ethical or just legal and economic development.</w:t>
      </w:r>
      <w:r>
        <w:rPr>
          <w:rStyle w:val="StyleUnderline"/>
        </w:rPr>
        <w:t xml:space="preserve"> </w:t>
      </w:r>
      <w:r w:rsidRPr="00C76BA5">
        <w:rPr>
          <w:sz w:val="12"/>
        </w:rPr>
        <w:t xml:space="preserve">Elder Marshall notes that the principle can apply in a range of circumstances and in many areas of society: Two-Eyed Seeing...does not fit into any </w:t>
      </w:r>
      <w:proofErr w:type="gramStart"/>
      <w:r w:rsidRPr="00C76BA5">
        <w:rPr>
          <w:sz w:val="12"/>
        </w:rPr>
        <w:t>particular subject</w:t>
      </w:r>
      <w:proofErr w:type="gramEnd"/>
      <w:r w:rsidRPr="00C76BA5">
        <w:rPr>
          <w:sz w:val="12"/>
        </w:rPr>
        <w:t xml:space="preserve"> area or discipline. Rather, it is about life: what you do, what kind of responsibilities you have, how you should live while on earth...i.e., a guiding principle that covers all aspects of our lives: social, economic, environmental, etc. The advantage of Two-Eyed Seeing is that you are always fine tuning your mind into different places at once, you are always looking for another perspective and better way of doing things.87 [*315] While Two-Eyed Seeing is helpful beyond the law, this article focuses on the law to challenge legal actors to embrace the strengths of Indigenous laws and ways of knowing in combination with the strengths of Western laws and ways of knowing. As such, </w:t>
      </w:r>
      <w:r w:rsidRPr="00ED1496">
        <w:rPr>
          <w:rStyle w:val="StyleUnderline"/>
        </w:rPr>
        <w:t xml:space="preserve">Two-Eyed Seeing </w:t>
      </w:r>
      <w:r w:rsidRPr="00FF1CF3">
        <w:rPr>
          <w:rStyle w:val="StyleUnderline"/>
          <w:highlight w:val="cyan"/>
        </w:rPr>
        <w:t>can</w:t>
      </w:r>
      <w:r w:rsidRPr="00C76BA5">
        <w:rPr>
          <w:sz w:val="12"/>
        </w:rPr>
        <w:t xml:space="preserve"> expand Canadian legal orders to </w:t>
      </w:r>
      <w:r w:rsidRPr="00FF1CF3">
        <w:rPr>
          <w:rStyle w:val="Emphasis"/>
          <w:highlight w:val="cyan"/>
        </w:rPr>
        <w:t>recognize and legitimize Indigenous legal orders</w:t>
      </w:r>
      <w:r w:rsidRPr="00C76BA5">
        <w:rPr>
          <w:sz w:val="12"/>
        </w:rPr>
        <w:t xml:space="preserve">. Moreover, </w:t>
      </w:r>
      <w:r w:rsidRPr="00ED1496">
        <w:rPr>
          <w:rStyle w:val="StyleUnderline"/>
        </w:rPr>
        <w:t>what "Two-Eyed Seeing" can bring to the "economic table" is that Indigenous legal orders not only have the capacity to shape legal pluralism</w:t>
      </w:r>
      <w:r w:rsidRPr="00C76BA5">
        <w:rPr>
          <w:sz w:val="12"/>
        </w:rPr>
        <w:t xml:space="preserve"> in Canada </w:t>
      </w:r>
      <w:r w:rsidRPr="00ED1496">
        <w:rPr>
          <w:rStyle w:val="StyleUnderline"/>
        </w:rPr>
        <w:t>but can shape Indigenous economic development in a way that supports Indigenous self-determination</w:t>
      </w:r>
      <w:r w:rsidRPr="00C76BA5">
        <w:rPr>
          <w:sz w:val="12"/>
        </w:rPr>
        <w:t xml:space="preserve">. To do this, </w:t>
      </w:r>
      <w:r w:rsidRPr="00ED1496">
        <w:rPr>
          <w:rStyle w:val="StyleUnderline"/>
        </w:rPr>
        <w:t xml:space="preserve">an interdependent relationship must be established where parties are willing to </w:t>
      </w:r>
      <w:r w:rsidRPr="00FF1CF3">
        <w:rPr>
          <w:rStyle w:val="StyleUnderline"/>
          <w:highlight w:val="cyan"/>
        </w:rPr>
        <w:t xml:space="preserve">engage in a </w:t>
      </w:r>
      <w:r w:rsidRPr="00FF1CF3">
        <w:rPr>
          <w:rStyle w:val="Emphasis"/>
          <w:highlight w:val="cyan"/>
        </w:rPr>
        <w:t>co-learning journey</w:t>
      </w:r>
      <w:r w:rsidRPr="00C76BA5">
        <w:rPr>
          <w:sz w:val="12"/>
        </w:rPr>
        <w:t xml:space="preserve">.88 This is distinguished from the ways that Indigenous laws have been treated as inferior to Canadian laws, rather than as laws that all parties can learn from on a co-learning journey between Indigenous and non-Indigenous legal actors. Engaging with different legal perspectives which contain both similarities and differences is a more inclusive way to formulate complete legal principles </w:t>
      </w:r>
      <w:proofErr w:type="gramStart"/>
      <w:r w:rsidRPr="00C76BA5">
        <w:rPr>
          <w:sz w:val="12"/>
        </w:rPr>
        <w:t>in a given</w:t>
      </w:r>
      <w:proofErr w:type="gramEnd"/>
      <w:r w:rsidRPr="00C76BA5">
        <w:rPr>
          <w:sz w:val="12"/>
        </w:rPr>
        <w:t xml:space="preserve"> area. For instance, Two-Eyed Seeing can be useful to promote diversity </w:t>
      </w:r>
      <w:proofErr w:type="gramStart"/>
      <w:r w:rsidRPr="00C76BA5">
        <w:rPr>
          <w:sz w:val="12"/>
        </w:rPr>
        <w:t>in the area of</w:t>
      </w:r>
      <w:proofErr w:type="gramEnd"/>
      <w:r w:rsidRPr="00C76BA5">
        <w:rPr>
          <w:sz w:val="12"/>
        </w:rPr>
        <w:t xml:space="preserve"> trust law. Indigenous trusts have become an increasingly common means for Indigenous communities to advance economic development. Under Canadian law, trustees have a fiduciary duty to act in the best interests of the beneficiaries in carrying out their duties in relation to the assets of the trust. Likewise, Indigenous peoples across Canada including the Nisga'a, Gitxsan and Gitanyow, Cree, Anishinaabe, Nlaka'Pamux, Kwanlin Dün, and Mi'kmaq hold distinct legal orders that set out the multi-faceted responsibilities and obligations for managing wealth and resources.89 Nonetheless, Borrows notes that "despite recognition of the plurality of legal orders in Canada, there is a paucity of research on the ways in which various Indigenous legal orders intersect with fiduciary duties."90 The result is that rather than learning from Indigenous interpretations of law and managing resources, many trustees end up equating the fiduciary duty with a responsibility to focus primarily on fiscal returns. This is not to say that the idea of profit is somehow "outside" or anathema to Indigenous economic principles, but rather that profit should not be the sole focus to the exclusion of other values. [*316] For example, one of the legal principles that guide the Mi'kmaq is Netukulimk, which confers the people with a responsibility to respect and steward the land and resources with future generations in mind. The use of all that Creator has provided is intended to support the economic well-being of individuals and the community without endangering the integrity, diversity, or productivity of the environment. Profit should not be the sole focus because the responsibility to use resources in a sustainable way involves spiritual and traditional elements, as well as reciprocity, all intended to connect the people, the flora, the fauna, and the environment.91 </w:t>
      </w:r>
      <w:r w:rsidRPr="0004707B">
        <w:rPr>
          <w:rStyle w:val="StyleUnderline"/>
        </w:rPr>
        <w:t xml:space="preserve">Just as Western laws are established to promote economic development, </w:t>
      </w:r>
      <w:r w:rsidRPr="008E4127">
        <w:rPr>
          <w:rStyle w:val="Emphasis"/>
        </w:rPr>
        <w:t xml:space="preserve">Netukulimk </w:t>
      </w:r>
      <w:r w:rsidRPr="00FF1CF3">
        <w:rPr>
          <w:rStyle w:val="Emphasis"/>
          <w:highlight w:val="cyan"/>
        </w:rPr>
        <w:t>promotes and sets the ecological limits of economic development</w:t>
      </w:r>
      <w:r w:rsidRPr="0004707B">
        <w:rPr>
          <w:rStyle w:val="StyleUnderline"/>
        </w:rPr>
        <w:t>.</w:t>
      </w:r>
      <w:r w:rsidRPr="00C76BA5">
        <w:rPr>
          <w:sz w:val="12"/>
        </w:rPr>
        <w:t xml:space="preserve"> In terms of managing trust assets, combining the best of both Western and Indigenous legal orders is a more holistic way to advance Indigenous economic development in a good way.92 Certainly, dealing with multiple legal orders within one broader area of law will not be a simple or easy process. In applying what Elder Marshall believes is the spirit of co-existence,93 a weaving back and forth between Western laws and Indigenous laws in economic development ventures may be required in some instances. To this end, in advocating for Indigenous legal engagement in economic development initiatives and processes, </w:t>
      </w:r>
      <w:r w:rsidRPr="00C76BA5">
        <w:rPr>
          <w:rStyle w:val="StyleUnderline"/>
        </w:rPr>
        <w:t xml:space="preserve">it is clear many of these </w:t>
      </w:r>
      <w:r w:rsidRPr="00FF1CF3">
        <w:rPr>
          <w:rStyle w:val="Emphasis"/>
          <w:highlight w:val="cyan"/>
        </w:rPr>
        <w:t>initiatives involve a market-based accumulation</w:t>
      </w:r>
      <w:r w:rsidRPr="003B0CAD">
        <w:rPr>
          <w:rStyle w:val="Emphasis"/>
        </w:rPr>
        <w:t xml:space="preserve"> of assets</w:t>
      </w:r>
      <w:r w:rsidRPr="00C76BA5">
        <w:rPr>
          <w:sz w:val="12"/>
        </w:rPr>
        <w:t xml:space="preserve">. </w:t>
      </w:r>
      <w:r w:rsidRPr="00C76BA5">
        <w:rPr>
          <w:rStyle w:val="StyleUnderline"/>
        </w:rPr>
        <w:t xml:space="preserve">While there is no denying the devastating impacts of capitalism, the </w:t>
      </w:r>
      <w:r w:rsidRPr="00FF1CF3">
        <w:rPr>
          <w:rStyle w:val="Emphasis"/>
          <w:highlight w:val="cyan"/>
        </w:rPr>
        <w:t>starting point should be where Indigenous peoples are positioned</w:t>
      </w:r>
      <w:r w:rsidRPr="003B0CAD">
        <w:rPr>
          <w:rStyle w:val="Emphasis"/>
        </w:rPr>
        <w:t xml:space="preserve"> today</w:t>
      </w:r>
      <w:r w:rsidRPr="00C76BA5">
        <w:rPr>
          <w:sz w:val="12"/>
        </w:rPr>
        <w:t xml:space="preserve"> and not where they were before capitalism became pervasive. The reality is that many communities are engaging in the market economy. </w:t>
      </w:r>
      <w:r w:rsidRPr="00C76BA5">
        <w:rPr>
          <w:rStyle w:val="StyleUnderline"/>
        </w:rPr>
        <w:t>Accordingly, the question should be about how to engage in a manner that supports Indigenous sovereignty and prosperity</w:t>
      </w:r>
      <w:r w:rsidRPr="00C76BA5">
        <w:rPr>
          <w:sz w:val="12"/>
        </w:rPr>
        <w:t xml:space="preserve">. </w:t>
      </w:r>
      <w:r w:rsidRPr="00C76BA5">
        <w:rPr>
          <w:rStyle w:val="StyleUnderline"/>
        </w:rPr>
        <w:t xml:space="preserve">It is </w:t>
      </w:r>
      <w:r w:rsidRPr="00FF1CF3">
        <w:rPr>
          <w:rStyle w:val="StyleUnderline"/>
          <w:highlight w:val="cyan"/>
        </w:rPr>
        <w:t>necessary to reimagine</w:t>
      </w:r>
      <w:r w:rsidRPr="00C76BA5">
        <w:rPr>
          <w:rStyle w:val="StyleUnderline"/>
        </w:rPr>
        <w:t xml:space="preserve"> how </w:t>
      </w:r>
      <w:r w:rsidRPr="00FF1CF3">
        <w:rPr>
          <w:rStyle w:val="StyleUnderline"/>
          <w:highlight w:val="cyan"/>
        </w:rPr>
        <w:t>Indigenous peoples' economic development opportunities</w:t>
      </w:r>
      <w:r w:rsidRPr="00C76BA5">
        <w:rPr>
          <w:rStyle w:val="StyleUnderline"/>
        </w:rPr>
        <w:t xml:space="preserve"> largely </w:t>
      </w:r>
      <w:r w:rsidRPr="00FF1CF3">
        <w:rPr>
          <w:rStyle w:val="StyleUnderline"/>
          <w:highlight w:val="cyan"/>
        </w:rPr>
        <w:t>disrupted by Western legal systems</w:t>
      </w:r>
      <w:r w:rsidRPr="00C76BA5">
        <w:rPr>
          <w:rStyle w:val="StyleUnderline"/>
        </w:rPr>
        <w:t xml:space="preserve"> that solely focused on recognizing non-Indigenous interests at the expense of Indigenous interests can be informed by Indigenous legal orders.</w:t>
      </w:r>
      <w:r>
        <w:rPr>
          <w:rStyle w:val="StyleUnderline"/>
        </w:rPr>
        <w:t xml:space="preserve"> </w:t>
      </w:r>
    </w:p>
    <w:p w14:paraId="4F595D87" w14:textId="77777777" w:rsidR="001572F0" w:rsidRDefault="001572F0" w:rsidP="001572F0">
      <w:pPr>
        <w:pStyle w:val="Heading4"/>
      </w:pPr>
      <w:r>
        <w:t>Tribal IP allows for Native Americans to reclaim cultural property – key to tribal sovereignty.</w:t>
      </w:r>
    </w:p>
    <w:p w14:paraId="3265EAD9" w14:textId="77777777" w:rsidR="001572F0" w:rsidRPr="006C3694" w:rsidRDefault="001572F0" w:rsidP="001572F0">
      <w:r w:rsidRPr="002350D5">
        <w:rPr>
          <w:b/>
          <w:bCs/>
          <w:sz w:val="26"/>
          <w:szCs w:val="26"/>
        </w:rPr>
        <w:t>Hernandez 24</w:t>
      </w:r>
      <w:r>
        <w:t xml:space="preserve"> (Anothony Hernandez, Law Clerk, United States Court of Appeals for the Ninth Circuit, “</w:t>
      </w:r>
      <w:r w:rsidRPr="009244E5">
        <w:t>Tribal Trademark Law, 76 Stan. L. Rev. 661</w:t>
      </w:r>
      <w:r>
        <w:t xml:space="preserve">”, 3/NA/24, </w:t>
      </w:r>
      <w:r w:rsidRPr="002350D5">
        <w:t>https://advance-lexis-com.proxy.lib.umich.edu/api/permalink/283b1b5e-31a1-43a1-8185-4e82b1268599/?context=1516831</w:t>
      </w:r>
      <w:r>
        <w:t xml:space="preserve">, L/N) jm </w:t>
      </w:r>
    </w:p>
    <w:p w14:paraId="0AEF4267" w14:textId="77777777" w:rsidR="001572F0" w:rsidRPr="006C3694" w:rsidRDefault="001572F0" w:rsidP="001572F0">
      <w:pPr>
        <w:rPr>
          <w:u w:val="single"/>
        </w:rPr>
      </w:pPr>
      <w:r w:rsidRPr="006C3694">
        <w:rPr>
          <w:sz w:val="16"/>
        </w:rPr>
        <w:t>For thousands of years,32. "</w:t>
      </w:r>
      <w:r w:rsidRPr="006C3694">
        <w:rPr>
          <w:u w:val="single"/>
        </w:rPr>
        <w:t>tribes were self-governing sovereign political communities</w:t>
      </w:r>
      <w:r w:rsidRPr="006C3694">
        <w:rPr>
          <w:sz w:val="16"/>
        </w:rPr>
        <w:t xml:space="preserve">."33. Then, in 1831, </w:t>
      </w:r>
      <w:r w:rsidRPr="006C3694">
        <w:rPr>
          <w:u w:val="single"/>
        </w:rPr>
        <w:t>the Supreme Court declared that Native nations were "domestic dependent nations</w:t>
      </w:r>
      <w:r w:rsidRPr="006C3694">
        <w:rPr>
          <w:sz w:val="16"/>
        </w:rPr>
        <w:t xml:space="preserve">."34. </w:t>
      </w:r>
      <w:r w:rsidRPr="00FF1CF3">
        <w:rPr>
          <w:highlight w:val="cyan"/>
          <w:u w:val="single"/>
        </w:rPr>
        <w:t>Tribes lost</w:t>
      </w:r>
      <w:r w:rsidRPr="006C3694">
        <w:rPr>
          <w:u w:val="single"/>
        </w:rPr>
        <w:t xml:space="preserve"> some </w:t>
      </w:r>
      <w:r w:rsidRPr="00FF1CF3">
        <w:rPr>
          <w:highlight w:val="cyan"/>
          <w:u w:val="single"/>
        </w:rPr>
        <w:t>sovereign powers</w:t>
      </w:r>
      <w:r w:rsidRPr="006C3694">
        <w:rPr>
          <w:u w:val="single"/>
        </w:rPr>
        <w:t xml:space="preserve"> and retained others, so long as those powers were not "abrogated by treaty [or] removed via federal statute</w:t>
      </w:r>
      <w:r w:rsidRPr="006C3694">
        <w:rPr>
          <w:sz w:val="16"/>
        </w:rPr>
        <w:t xml:space="preserve">."35. One retained power was the "inherent power to prescribe laws for their members,"36. allowing tribes to pass laws "govern[ing] everything from their citizens' fundamental rights to mundane matters like garbage pickup."37. </w:t>
      </w:r>
      <w:r w:rsidRPr="006C3694">
        <w:rPr>
          <w:u w:val="single"/>
        </w:rPr>
        <w:t>Today, "tribes function as governments qua governments, living their sovereignty and not seeking permission or validation from colonial governments to do so.</w:t>
      </w:r>
      <w:r w:rsidRPr="006C3694">
        <w:rPr>
          <w:sz w:val="16"/>
        </w:rPr>
        <w:t>"38. Yet, at the same time, tribes just like the fifty states are "subnational sovereigns whose powers are limited and shaped by federal law."39. That tension makes tribal lawmaking an interesting and important area of study.40</w:t>
      </w:r>
      <w:r w:rsidRPr="006C3694">
        <w:rPr>
          <w:u w:val="single"/>
        </w:rPr>
        <w:t xml:space="preserve">. The </w:t>
      </w:r>
      <w:r w:rsidRPr="00FF1CF3">
        <w:rPr>
          <w:highlight w:val="cyan"/>
          <w:u w:val="single"/>
        </w:rPr>
        <w:t>current development of tribal intellectual and cultural property lawmaking showcases</w:t>
      </w:r>
      <w:r w:rsidRPr="006C3694">
        <w:rPr>
          <w:u w:val="single"/>
        </w:rPr>
        <w:t xml:space="preserve"> why </w:t>
      </w:r>
      <w:r w:rsidRPr="00FF1CF3">
        <w:rPr>
          <w:highlight w:val="cyan"/>
          <w:u w:val="single"/>
        </w:rPr>
        <w:t xml:space="preserve">tribal law deserves </w:t>
      </w:r>
      <w:r w:rsidRPr="006C3694">
        <w:rPr>
          <w:u w:val="single"/>
        </w:rPr>
        <w:t xml:space="preserve">mainstream </w:t>
      </w:r>
      <w:r w:rsidRPr="00FF1CF3">
        <w:rPr>
          <w:highlight w:val="cyan"/>
          <w:u w:val="single"/>
        </w:rPr>
        <w:t>attention</w:t>
      </w:r>
      <w:r w:rsidRPr="006C3694">
        <w:rPr>
          <w:u w:val="single"/>
        </w:rPr>
        <w:t xml:space="preserve">. First, </w:t>
      </w:r>
      <w:r w:rsidRPr="00FF1CF3">
        <w:rPr>
          <w:highlight w:val="cyan"/>
          <w:u w:val="single"/>
        </w:rPr>
        <w:t>tribes' intellectual and cultural property laws draw inspiration from</w:t>
      </w:r>
      <w:r w:rsidRPr="006C3694">
        <w:rPr>
          <w:u w:val="single"/>
        </w:rPr>
        <w:t xml:space="preserve"> ancient, modern, internal, and </w:t>
      </w:r>
      <w:r w:rsidRPr="00FF1CF3">
        <w:rPr>
          <w:highlight w:val="cyan"/>
          <w:u w:val="single"/>
        </w:rPr>
        <w:t>external sources in a way that is unique in American law</w:t>
      </w:r>
      <w:r w:rsidRPr="006C3694">
        <w:rPr>
          <w:u w:val="single"/>
        </w:rPr>
        <w:t xml:space="preserve">. Tribes today "borrow, reject, or reinvent federal and state legal ideas or [*669] structures" </w:t>
      </w:r>
      <w:proofErr w:type="gramStart"/>
      <w:r w:rsidRPr="006C3694">
        <w:rPr>
          <w:u w:val="single"/>
        </w:rPr>
        <w:t>in order to</w:t>
      </w:r>
      <w:proofErr w:type="gramEnd"/>
      <w:r w:rsidRPr="006C3694">
        <w:rPr>
          <w:u w:val="single"/>
        </w:rPr>
        <w:t xml:space="preserve"> protect their cultural property</w:t>
      </w:r>
      <w:r w:rsidRPr="006C3694">
        <w:rPr>
          <w:sz w:val="16"/>
        </w:rPr>
        <w:t xml:space="preserve">.41. Tribes can look outward to state or federal law,42. inward to ancient customs and traditions,43. or a combination of the two.44. Some tribes "selectively embrac[e] Western intellectual property laws."45. As of 2020, thirty-one tribes protect burial grounds as cultural property by integrating the federal Native American Graves Protection and Repatriation Act into tribal code,46. seven tribes include a "tribal variation of copyright law,"47. and </w:t>
      </w:r>
      <w:r w:rsidRPr="006C3694">
        <w:rPr>
          <w:u w:val="single"/>
        </w:rPr>
        <w:t>four tribes "reference 'trademark' law in their tribal codes</w:t>
      </w:r>
      <w:r w:rsidRPr="006C3694">
        <w:rPr>
          <w:sz w:val="16"/>
        </w:rPr>
        <w:t xml:space="preserve">."48. By contrast, other tribes "maintain aboriginal intellectual property laws and policies, many of which likely predate the United States."49. For example, in a land use code governing tribal burial grounds, the Little Traverse Bay Band of Odawa Indians incorporated the traditional concept of "the Circle of Life" to [*670] govern decisions about how to construct new grave sites.50. The Pueblo of Pojoaque "devised its policies around repatriation to align with tribal culture and religion"51. and prohibited repatriated ancestors from being exhibited, photographed, or physically numbered.52. Second, tribal law innovates by crafting solutions to problems facing America's other sovereigns.53. Tribes experiment in jury selection,54. separation-of-powers law,55. absentee balloting,56. consumer finance protection, child welfare, criminal justice, and environmental law.57. The states have long been viewed as policy laboratories,58. and it is time for tribes to be viewed in the same light. Accordingly, the study of tribal law would "add hundreds of additional laboratories for American governance."59. Indeed, as Part II explains, </w:t>
      </w:r>
      <w:r w:rsidRPr="006C3694">
        <w:rPr>
          <w:u w:val="single"/>
        </w:rPr>
        <w:t xml:space="preserve">tribal innovations in intellectual and cultural property already suggest solutions to at least two unanswered questions at the federal level. </w:t>
      </w:r>
      <w:r w:rsidRPr="00FF1CF3">
        <w:rPr>
          <w:highlight w:val="cyan"/>
          <w:u w:val="single"/>
        </w:rPr>
        <w:t>Tribal lawmaking</w:t>
      </w:r>
      <w:r w:rsidRPr="006C3694">
        <w:rPr>
          <w:u w:val="single"/>
        </w:rPr>
        <w:t xml:space="preserve">, therefore, </w:t>
      </w:r>
      <w:r w:rsidRPr="00FF1CF3">
        <w:rPr>
          <w:highlight w:val="cyan"/>
          <w:u w:val="single"/>
        </w:rPr>
        <w:t>is tribal sovereignty in action</w:t>
      </w:r>
      <w:r w:rsidRPr="006C3694">
        <w:rPr>
          <w:sz w:val="16"/>
        </w:rPr>
        <w:t xml:space="preserve">.60. The exercise of that fundamental power is worthy of study, especially in the domains of intellectual and cultural property. [*671] B. The Connection Between Trademarks and Tribal Sovereignty </w:t>
      </w:r>
      <w:r w:rsidRPr="006C3694">
        <w:rPr>
          <w:u w:val="single"/>
        </w:rPr>
        <w:t xml:space="preserve">Tribal sovereignty likely does not call trademarks to mind.61. But </w:t>
      </w:r>
      <w:r w:rsidRPr="00FF1CF3">
        <w:rPr>
          <w:highlight w:val="cyan"/>
          <w:u w:val="single"/>
        </w:rPr>
        <w:t>trademark law implicates tribal sovereignty</w:t>
      </w:r>
      <w:r w:rsidRPr="006C3694">
        <w:rPr>
          <w:u w:val="single"/>
        </w:rPr>
        <w:t xml:space="preserve"> in three important ways</w:t>
      </w:r>
      <w:r w:rsidRPr="006C3694">
        <w:rPr>
          <w:sz w:val="16"/>
        </w:rPr>
        <w:t xml:space="preserve">. First, </w:t>
      </w:r>
      <w:r w:rsidRPr="00FF1CF3">
        <w:rPr>
          <w:highlight w:val="cyan"/>
          <w:u w:val="single"/>
        </w:rPr>
        <w:t>trademark</w:t>
      </w:r>
      <w:r w:rsidRPr="006C3694">
        <w:rPr>
          <w:u w:val="single"/>
        </w:rPr>
        <w:t xml:space="preserve"> </w:t>
      </w:r>
      <w:r w:rsidRPr="00FF1CF3">
        <w:rPr>
          <w:highlight w:val="cyan"/>
          <w:u w:val="single"/>
        </w:rPr>
        <w:t>law fosters economic development</w:t>
      </w:r>
      <w:r w:rsidRPr="006C3694">
        <w:rPr>
          <w:sz w:val="16"/>
        </w:rPr>
        <w:t xml:space="preserve">. Second, </w:t>
      </w:r>
      <w:r w:rsidRPr="006C3694">
        <w:rPr>
          <w:u w:val="single"/>
        </w:rPr>
        <w:t xml:space="preserve">trademarks help tribes control the usage of Native names and imagery, which aids their ability to preserve </w:t>
      </w:r>
      <w:r w:rsidRPr="00FF1CF3">
        <w:rPr>
          <w:highlight w:val="cyan"/>
          <w:u w:val="single"/>
        </w:rPr>
        <w:t>and promote their cultural values</w:t>
      </w:r>
      <w:r w:rsidRPr="00FF1CF3">
        <w:rPr>
          <w:sz w:val="16"/>
          <w:highlight w:val="cyan"/>
        </w:rPr>
        <w:t>.</w:t>
      </w:r>
      <w:r w:rsidRPr="006C3694">
        <w:rPr>
          <w:sz w:val="16"/>
        </w:rPr>
        <w:t xml:space="preserve"> Third, the lack of federal preemption in trademark law enables tribes to broadly legislate and experiment. A trademark is a "word, name, symbol, or device, or any combination thereof" used "to identify and distinguish" an entity's goods "from those manufactured or sold by others" and "to indicate the source of the goods."62. Beyond words or logos, trademark law also protects colors, shapes, sounds, fragrances, and flavors.63. </w:t>
      </w:r>
      <w:proofErr w:type="gramStart"/>
      <w:r w:rsidRPr="006C3694">
        <w:rPr>
          <w:sz w:val="16"/>
        </w:rPr>
        <w:t>As long as</w:t>
      </w:r>
      <w:proofErr w:type="gramEnd"/>
      <w:r w:rsidRPr="006C3694">
        <w:rPr>
          <w:sz w:val="16"/>
        </w:rPr>
        <w:t xml:space="preserve"> a mark identifies source, "nearly anything can be the subject of a trademark registration."64. Trademarks can also "signify that all goods bearing the trademark are of an equal level of quality" and function as a form of advertising.65. In other words, </w:t>
      </w:r>
      <w:r w:rsidRPr="006C3694">
        <w:rPr>
          <w:u w:val="single"/>
        </w:rPr>
        <w:t>trademarks allow a consumer to make informed buying decisions</w:t>
      </w:r>
      <w:r w:rsidRPr="006C3694">
        <w:rPr>
          <w:sz w:val="16"/>
        </w:rPr>
        <w:t xml:space="preserve">.66. When a consumer sees the name Tylenol or a Nike swoosh, those marks enable her to make certain assumptions about the product's origin and quality. Three Native-owned marks demonstrate the core functions of trademarks. </w:t>
      </w:r>
      <w:r w:rsidRPr="006C3694">
        <w:rPr>
          <w:u w:val="single"/>
        </w:rPr>
        <w:t>The Navajo Nation, in its role as a federally recognized tribe and via its tribal enterprises, currently owns more than one hundred federal trademarks.67. The marks represent the breadth of the Nation's [*672] economic ventures</w:t>
      </w:r>
      <w:r w:rsidRPr="006C3694">
        <w:rPr>
          <w:sz w:val="16"/>
        </w:rPr>
        <w:t xml:space="preserve">, ranging from Navajo Petroleum68. to Fire Rock Casino.69. Moreover, the Nation's trademarks allow it to preserve its tribal identity. For instance, when the retailer Urban Outfitters began selling clothes branded as "Navajo," the Nation sued for trademark infringement.70. The Nation argued that because the term "Navajo" was "immediately recognized and associated with the Navajo Nation," the name was "an identifier of source."71. Consequently, it argued that Urban Outfitters' "sale of products with significantly lower quality than [the Nation's] own authentic products will likely harm the reputation of the NAVAJO name and mark."72. Choctaw Defense, a wholly owned corporation of the Choctaw Nation of Oklahoma, manufactures military equipment.73. By obtaining federal trademark protection, the Nation ensured that the name "Choctaw Defense" would be associated with high quality workmanship,74. which aligns with the quality control function of trademarks.75. The Intertribal Agricultural Council promotes the "Made/Produced by American Indians" mark for Indian-made food products76. that range from wild rice to beef to smoked fish.77. The Council's label is a "certification mark," a particular kind of trademark indicating that the goods satisfy third-party standards.78. The "Made/Produced by [*673] American Indians" mark originated in the early 1990s because of concerns that non-Indian producers were falsely labeling products "Indian-made."79. The Council describes the mark </w:t>
      </w:r>
      <w:proofErr w:type="gramStart"/>
      <w:r w:rsidRPr="006C3694">
        <w:rPr>
          <w:sz w:val="16"/>
        </w:rPr>
        <w:t>as a way to</w:t>
      </w:r>
      <w:proofErr w:type="gramEnd"/>
      <w:r w:rsidRPr="006C3694">
        <w:rPr>
          <w:sz w:val="16"/>
        </w:rPr>
        <w:t xml:space="preserve"> grow market share and reach more consumers,80. thereby serving many functions of trademarks: advertising, distinguishing goods, and signifying quality. </w:t>
      </w:r>
      <w:r w:rsidRPr="006C3694">
        <w:rPr>
          <w:u w:val="single"/>
        </w:rPr>
        <w:t xml:space="preserve">The first </w:t>
      </w:r>
      <w:r w:rsidRPr="00FF1CF3">
        <w:rPr>
          <w:highlight w:val="cyan"/>
          <w:u w:val="single"/>
        </w:rPr>
        <w:t>connection between trademarks and tribal sovereignty is economic</w:t>
      </w:r>
      <w:r w:rsidRPr="006C3694">
        <w:rPr>
          <w:u w:val="single"/>
        </w:rPr>
        <w:t xml:space="preserve">. </w:t>
      </w:r>
      <w:r w:rsidRPr="00FF1CF3">
        <w:rPr>
          <w:highlight w:val="cyan"/>
          <w:u w:val="single"/>
        </w:rPr>
        <w:t>Trademarks are key to economic development, which in turn is key to tribal sovereignty</w:t>
      </w:r>
      <w:r w:rsidRPr="006C3694">
        <w:rPr>
          <w:sz w:val="16"/>
        </w:rPr>
        <w:t xml:space="preserve">.81. </w:t>
      </w:r>
      <w:r w:rsidRPr="006C3694">
        <w:rPr>
          <w:u w:val="single"/>
        </w:rPr>
        <w:t>Tribes rarely decide to tax their own members and have limited authority to tax non-Indians, so tribal governments often rely on other sources of revenue.82. And because trademarks are important to brand protection83. which can aid market growth84. businesses operated by tribes must know how to use trademark law to their economic advantage. Indeed, tribes are adept at registering and defending their marks</w:t>
      </w:r>
      <w:r w:rsidRPr="006C3694">
        <w:rPr>
          <w:sz w:val="16"/>
        </w:rPr>
        <w:t xml:space="preserve">: Tribes federally register the names of their businesses. Examples include "Choctaw Ranches," owned by the Choctaw Nation of Oklahoma, for agricultural products;85. "Talking Cedar," a pending mark owned by the Confederated Tribes of the Chehalis Reservation86. for the first tribal-owned distillery in the United [*674] States;87. and "Native Nations Cannabis," a pending mark owned by the Flandreau Santee Sioux Tribe88. for the first tribal-owned cannabis dispensary in South Dakota.89. </w:t>
      </w:r>
      <w:r w:rsidRPr="006C3694">
        <w:rPr>
          <w:u w:val="single"/>
        </w:rPr>
        <w:t>Tribes that depend on casino revenue use trademark law to offensively protect the brand names of their casinos.</w:t>
      </w:r>
      <w:r w:rsidRPr="006C3694">
        <w:rPr>
          <w:sz w:val="16"/>
        </w:rPr>
        <w:t xml:space="preserve"> In Minnesota, the Shakopee Mdewakanton Sioux Community, which operates Mystic Lake Casino, successfully opposed the trademark registration of "Mystique" for a nearby Iowa-based casino.90. In Arizona, counsel for the Pascua Yaqui Tribe actively monitors whether other businesses might infringe on its </w:t>
      </w:r>
      <w:proofErr w:type="gramStart"/>
      <w:r w:rsidRPr="006C3694">
        <w:rPr>
          <w:sz w:val="16"/>
        </w:rPr>
        <w:t>Casino</w:t>
      </w:r>
      <w:proofErr w:type="gramEnd"/>
      <w:r w:rsidRPr="006C3694">
        <w:rPr>
          <w:sz w:val="16"/>
        </w:rPr>
        <w:t xml:space="preserve"> Del Sol brand.91. </w:t>
      </w:r>
      <w:r w:rsidRPr="006C3694">
        <w:rPr>
          <w:u w:val="single"/>
        </w:rPr>
        <w:t>Alternatively, tribal businesses occasionally defend against trademark infringement claim</w:t>
      </w:r>
      <w:r w:rsidRPr="006C3694">
        <w:rPr>
          <w:sz w:val="16"/>
        </w:rPr>
        <w:t xml:space="preserve">s. For example, Philip Morris sued the Yakama Nation-owned King Mountain Tobacco Company, </w:t>
      </w:r>
      <w:r w:rsidRPr="006C3694">
        <w:rPr>
          <w:u w:val="single"/>
        </w:rPr>
        <w:t>alleging trademark infringement and dilution</w:t>
      </w:r>
      <w:r w:rsidRPr="006C3694">
        <w:rPr>
          <w:sz w:val="16"/>
        </w:rPr>
        <w:t xml:space="preserve">.92. Similarly, the Picayune Rancheria of the Chukchansi Indians of California defended against trademark infringement claims stemming from a dispute with a business vendor.93. Second, trademark law has the potential to give tribes greater control over their own names and iconographies. </w:t>
      </w:r>
      <w:r w:rsidRPr="006C3694">
        <w:rPr>
          <w:u w:val="single"/>
        </w:rPr>
        <w:t>Trademarks have both "expressive and economic dimensions</w:t>
      </w:r>
      <w:r w:rsidRPr="006C3694">
        <w:rPr>
          <w:sz w:val="16"/>
        </w:rPr>
        <w:t xml:space="preserve">."94. For instance, Nike's "Just Do It" and Gillette's "The Best a Man Can Get" aim to evoke certain emotions that will in turn motivate [*675] a consumer to buy a certain product.95. But the expressive power of trademarks has also been wielded at the expense of Indigenous communities.96. </w:t>
      </w:r>
      <w:r w:rsidRPr="006C3694">
        <w:rPr>
          <w:u w:val="single"/>
        </w:rPr>
        <w:t xml:space="preserve">Car </w:t>
      </w:r>
      <w:r w:rsidRPr="00FF1CF3">
        <w:rPr>
          <w:highlight w:val="cyan"/>
          <w:u w:val="single"/>
        </w:rPr>
        <w:t>companies</w:t>
      </w:r>
      <w:r w:rsidRPr="006C3694">
        <w:rPr>
          <w:u w:val="single"/>
        </w:rPr>
        <w:t xml:space="preserve">, cigarette brands, and sports teams </w:t>
      </w:r>
      <w:r w:rsidRPr="00FF1CF3">
        <w:rPr>
          <w:highlight w:val="cyan"/>
          <w:u w:val="single"/>
        </w:rPr>
        <w:t xml:space="preserve">have long profited </w:t>
      </w:r>
      <w:proofErr w:type="gramStart"/>
      <w:r w:rsidRPr="00FF1CF3">
        <w:rPr>
          <w:highlight w:val="cyan"/>
          <w:u w:val="single"/>
        </w:rPr>
        <w:t>off of</w:t>
      </w:r>
      <w:proofErr w:type="gramEnd"/>
      <w:r w:rsidRPr="00FF1CF3">
        <w:rPr>
          <w:highlight w:val="cyan"/>
          <w:u w:val="single"/>
        </w:rPr>
        <w:t xml:space="preserve"> racist and exploitative trademarks</w:t>
      </w:r>
      <w:r w:rsidRPr="006C3694">
        <w:rPr>
          <w:u w:val="single"/>
        </w:rPr>
        <w:t>,97. "</w:t>
      </w:r>
      <w:r w:rsidRPr="00FF1CF3">
        <w:rPr>
          <w:highlight w:val="cyan"/>
          <w:u w:val="single"/>
        </w:rPr>
        <w:t>perpetuat[ing] inaccurate misconceptions about American Indian culture</w:t>
      </w:r>
      <w:r w:rsidRPr="006C3694">
        <w:rPr>
          <w:sz w:val="16"/>
        </w:rPr>
        <w:t xml:space="preserve">."98. </w:t>
      </w:r>
      <w:r w:rsidRPr="00FF1CF3">
        <w:rPr>
          <w:highlight w:val="cyan"/>
          <w:u w:val="single"/>
        </w:rPr>
        <w:t>Such marks dehumanized Native Americans</w:t>
      </w:r>
      <w:r w:rsidRPr="006C3694">
        <w:rPr>
          <w:u w:val="single"/>
        </w:rPr>
        <w:t xml:space="preserve"> by reinforcing an ahistorical and contextless narrative of Indigenous people</w:t>
      </w:r>
      <w:r w:rsidRPr="006C3694">
        <w:rPr>
          <w:sz w:val="16"/>
        </w:rPr>
        <w:t xml:space="preserve">.99. Despite their recent progress </w:t>
      </w:r>
      <w:proofErr w:type="gramStart"/>
      <w:r w:rsidRPr="006C3694">
        <w:rPr>
          <w:sz w:val="16"/>
        </w:rPr>
        <w:t>to eliminate</w:t>
      </w:r>
      <w:proofErr w:type="gramEnd"/>
      <w:r w:rsidRPr="006C3694">
        <w:rPr>
          <w:sz w:val="16"/>
        </w:rPr>
        <w:t xml:space="preserve"> some blatantly offensive brand names,100. tribes still face uphill battles to regain control over non-Indigenous uses of their names and iconography.101. The story surrounding the Zia Pueblo's sun symbol demonstrates the ways in which a tribe's reclaiming of imagery through trademark implicates tribal sovereignty. The symbol "a circle with groups of rays pointing in the four [*676] cardinal directions" is sacred to </w:t>
      </w:r>
      <w:proofErr w:type="gramStart"/>
      <w:r w:rsidRPr="006C3694">
        <w:rPr>
          <w:sz w:val="16"/>
        </w:rPr>
        <w:t>the Zia</w:t>
      </w:r>
      <w:proofErr w:type="gramEnd"/>
      <w:r w:rsidRPr="006C3694">
        <w:rPr>
          <w:sz w:val="16"/>
        </w:rPr>
        <w:t xml:space="preserve">.102. Yet the symbol appears across New Mexico, from the state flag to license plates to local businesses, almost always without the Zia's consent.103. The Zia fought to reclaim the symbol throughout the 1990s.104. After formally opposing trademark applications in front of the Trademark Trial and Appeal Board,105. </w:t>
      </w:r>
      <w:proofErr w:type="gramStart"/>
      <w:r w:rsidRPr="006C3694">
        <w:rPr>
          <w:sz w:val="16"/>
        </w:rPr>
        <w:t>the</w:t>
      </w:r>
      <w:proofErr w:type="gramEnd"/>
      <w:r w:rsidRPr="006C3694">
        <w:rPr>
          <w:sz w:val="16"/>
        </w:rPr>
        <w:t xml:space="preserve"> Zia tribe reevaluated its strategy and decided to adopt an informal licensing scheme.106. Companies like Southwest Airlines would approach the Zia, ask for permission to use the sun symbol, and, in exchange for using the symbol, the company would contribute to the tribe's scholarship fund.107. Instead of fighting for a total ban on external uses of the symbol, the Zia ultimately decided to permit some conditional uses.108. With each strategic choice, the tribe, as a sovereign government, made decisions about how and when to use trademark law to reclaim its sacred imagery. Third, because federal trademark law generally does not preempt state trademark law,109. tribes can legislate tribal trademark rights broader than federal ones.110. This legislative capability serves as a potentially powerful assertion of tribal sovereignty. [*677] </w:t>
      </w:r>
      <w:r w:rsidRPr="006C3694">
        <w:rPr>
          <w:u w:val="single"/>
        </w:rPr>
        <w:t xml:space="preserve">To be sure, </w:t>
      </w:r>
      <w:r w:rsidRPr="00FF1CF3">
        <w:rPr>
          <w:highlight w:val="cyan"/>
          <w:u w:val="single"/>
        </w:rPr>
        <w:t>trademark law</w:t>
      </w:r>
      <w:r w:rsidRPr="006C3694">
        <w:rPr>
          <w:u w:val="single"/>
        </w:rPr>
        <w:t>, like patent and copyright law,111</w:t>
      </w:r>
      <w:r w:rsidRPr="00FF1CF3">
        <w:rPr>
          <w:highlight w:val="cyan"/>
          <w:u w:val="single"/>
        </w:rPr>
        <w:t>. is dominated by federal</w:t>
      </w:r>
      <w:r w:rsidRPr="006C3694">
        <w:rPr>
          <w:u w:val="single"/>
        </w:rPr>
        <w:t xml:space="preserve"> law</w:t>
      </w:r>
      <w:r w:rsidRPr="006C3694">
        <w:rPr>
          <w:sz w:val="16"/>
        </w:rPr>
        <w:t xml:space="preserve">.112. The Lanham Act "shift[ed] what would otherwise be common law litigation to the federal sphere"113. and </w:t>
      </w:r>
      <w:r w:rsidRPr="006C3694">
        <w:rPr>
          <w:u w:val="single"/>
        </w:rPr>
        <w:t>made federal trademark registration so dominant that state registration now carries little value</w:t>
      </w:r>
      <w:r w:rsidRPr="006C3694">
        <w:rPr>
          <w:sz w:val="16"/>
        </w:rPr>
        <w:t xml:space="preserve">.114. Yet the Act developed, in part, from state law.115. In the nineteenth century, trademarks were acquired under state common law and were subsequently fortified by state statute.116. Before Congress passed the Act in 1946, trademarks were much more a species of state statutory law and judge-made common law than federal statutory law.117. Consequently, several core concepts of the Act such as the idea that use, not registration, determines trademark rights originated in state common law.118. Federal trademark law, due to its lack of preemptory power, affords tribes a unique opportunity to experiment.119. And such experimentation could be [*678] sovereignty-affirming if it causes America's other sovereigns to notice, interact with, or adopt tribal innovations. </w:t>
      </w:r>
      <w:r w:rsidRPr="00FF1CF3">
        <w:rPr>
          <w:highlight w:val="cyan"/>
          <w:u w:val="single"/>
        </w:rPr>
        <w:t>Trademark law, therefore, gives tribes space to govern in areas of particular importance, like economic development and the use of tribal names and iconography</w:t>
      </w:r>
      <w:r w:rsidRPr="006C3694">
        <w:rPr>
          <w:u w:val="single"/>
        </w:rPr>
        <w:t>. Those economic and expressive functions, as well as a lack of federal preemption, render tribal trademark law a powerful assertion of tribal sovereignty.</w:t>
      </w:r>
    </w:p>
    <w:p w14:paraId="17D32C68" w14:textId="77777777" w:rsidR="001572F0" w:rsidRDefault="001572F0" w:rsidP="001572F0">
      <w:pPr>
        <w:pStyle w:val="Heading4"/>
      </w:pPr>
      <w:r>
        <w:t>Current connections prove possible.</w:t>
      </w:r>
    </w:p>
    <w:p w14:paraId="1B5B5418" w14:textId="77777777" w:rsidR="001572F0" w:rsidRPr="00A83B69" w:rsidRDefault="001572F0" w:rsidP="001572F0">
      <w:r w:rsidRPr="002350D5">
        <w:rPr>
          <w:b/>
          <w:bCs/>
          <w:sz w:val="26"/>
          <w:szCs w:val="26"/>
        </w:rPr>
        <w:t>Hernandez 24</w:t>
      </w:r>
      <w:r>
        <w:t xml:space="preserve"> (Anothony Hernandez, Law Clerk, United States Court of Appeals for the Ninth Circuit, “</w:t>
      </w:r>
      <w:r w:rsidRPr="009244E5">
        <w:t>Tribal Trademark Law, 76 Stan. L. Rev. 661</w:t>
      </w:r>
      <w:r>
        <w:t xml:space="preserve">”, 3/NA/24, </w:t>
      </w:r>
      <w:r w:rsidRPr="002350D5">
        <w:t>https://advance-lexis-com.proxy.lib.umich.edu/api/permalink/283b1b5e-31a1-43a1-8185-4e82b1268599/?context=1516831</w:t>
      </w:r>
      <w:r>
        <w:t xml:space="preserve">, L/N) jm </w:t>
      </w:r>
    </w:p>
    <w:p w14:paraId="0CBBE00C" w14:textId="7BCF8B18" w:rsidR="001572F0" w:rsidRPr="001572F0" w:rsidRDefault="001572F0" w:rsidP="001572F0">
      <w:pPr>
        <w:rPr>
          <w:sz w:val="14"/>
        </w:rPr>
      </w:pPr>
      <w:r w:rsidRPr="00A83B69">
        <w:rPr>
          <w:sz w:val="14"/>
        </w:rPr>
        <w:t xml:space="preserve">C. Four Examples of Tribal Trademark Law </w:t>
      </w:r>
      <w:r w:rsidRPr="00CC168D">
        <w:rPr>
          <w:u w:val="single"/>
        </w:rPr>
        <w:t xml:space="preserve">In order to "ensure [a] continued Indigenous existence," </w:t>
      </w:r>
      <w:r w:rsidRPr="00FF1CF3">
        <w:rPr>
          <w:highlight w:val="cyan"/>
          <w:u w:val="single"/>
        </w:rPr>
        <w:t>tribes are increasingly legislating their own intellectual and cultural property laws</w:t>
      </w:r>
      <w:r w:rsidRPr="00CC168D">
        <w:rPr>
          <w:u w:val="single"/>
        </w:rPr>
        <w:t>.</w:t>
      </w:r>
      <w:r w:rsidRPr="00A83B69">
        <w:rPr>
          <w:sz w:val="14"/>
        </w:rPr>
        <w:t xml:space="preserve">120. This Note introduces four tribes with references to trademark rights in their laws: the Ho-Chunk Nation, the Pascua Yaqui Tribe, the Colorado River Indian Tribes (CRIT), and the Mohegan Tribe.121. </w:t>
      </w:r>
      <w:r w:rsidRPr="00CC168D">
        <w:rPr>
          <w:u w:val="single"/>
        </w:rPr>
        <w:t xml:space="preserve">Even though they are a small subset of all 574 federally recognized tribes,122. and even if the references to trademark rights are brief, the following </w:t>
      </w:r>
      <w:r w:rsidRPr="00FF1CF3">
        <w:rPr>
          <w:highlight w:val="cyan"/>
          <w:u w:val="single"/>
        </w:rPr>
        <w:t>four laws show</w:t>
      </w:r>
      <w:r w:rsidRPr="00CC168D">
        <w:rPr>
          <w:u w:val="single"/>
        </w:rPr>
        <w:t xml:space="preserve"> the </w:t>
      </w:r>
      <w:r w:rsidRPr="00FF1CF3">
        <w:rPr>
          <w:highlight w:val="cyan"/>
          <w:u w:val="single"/>
        </w:rPr>
        <w:t>connection between trademarks and tribal sovereignty</w:t>
      </w:r>
      <w:r w:rsidRPr="00CC168D">
        <w:rPr>
          <w:u w:val="single"/>
        </w:rPr>
        <w:t xml:space="preserve"> and </w:t>
      </w:r>
      <w:r w:rsidRPr="00FF1CF3">
        <w:rPr>
          <w:highlight w:val="cyan"/>
          <w:u w:val="single"/>
        </w:rPr>
        <w:t>illustrate how America's</w:t>
      </w:r>
      <w:r w:rsidRPr="00CC168D">
        <w:rPr>
          <w:u w:val="single"/>
        </w:rPr>
        <w:t xml:space="preserve"> other </w:t>
      </w:r>
      <w:r w:rsidRPr="00FF1CF3">
        <w:rPr>
          <w:highlight w:val="cyan"/>
          <w:u w:val="single"/>
        </w:rPr>
        <w:t>sovereigns should interact with tribal legal innovations</w:t>
      </w:r>
      <w:r w:rsidRPr="00CC168D">
        <w:rPr>
          <w:u w:val="single"/>
        </w:rPr>
        <w:t>.</w:t>
      </w:r>
      <w:r>
        <w:rPr>
          <w:u w:val="single"/>
        </w:rPr>
        <w:t xml:space="preserve"> </w:t>
      </w:r>
      <w:r w:rsidRPr="00A83B69">
        <w:rPr>
          <w:sz w:val="14"/>
        </w:rPr>
        <w:t xml:space="preserve">1. Ho-Chunk Nation With its administrative center in Black River Falls, Wisconsin, the Ho-Chunk Nation has more than 7,800 members.123. The Nation has four branches [*679] of government executive, legislative, judicial, and general council as well as a separate traditional government based on a chief and clan system.124. The legislature has four legislative districts: three inside Wisconsin and one outside Wisconsin.125. By the early 2020s, there were only approximately fifty native speakers of Hooc k, the Nation's original language.126. The Department of Heritage Preservation leads the Nation's language preservation efforts,127. including publishing hard-copy dictionaries, digital dictionaries, and e-learning apps.128. In 2015, the Ho-Chunk Nation enacted its Language and Culture Code.129. The Preamble illustrates the importance of the legislation: "[T]his Code shall . . . reaffirm our constitutionally mandated commitment to the promotion, preservation, [and] enhancement of our language, culture and traditions as a blessing for our future generations."130. </w:t>
      </w:r>
      <w:r w:rsidRPr="00CC168D">
        <w:rPr>
          <w:u w:val="single"/>
        </w:rPr>
        <w:t>Drawing from international law</w:t>
      </w:r>
      <w:r w:rsidRPr="00A83B69">
        <w:rPr>
          <w:sz w:val="14"/>
        </w:rPr>
        <w:t xml:space="preserve">, the Code creates a right to mother-tongue education and commits to funding Hooc k immersion programs for both children and adults.131. The Code also aims to raise the prestige of Hooc k and ensure that it is passed down to future generations.132. As part of its preservation efforts, the Nation legislated trademark protection for Hooc k language materials. The Nation defines a trademark as any "recognizable and registered sign, design or expression which identifies products or services of the Ho-Chunk Nation."133. Although phrased differently than the Lanham Act's definition of a trademark, the Nation's definition contains the same core elements: (1) a tangible symbol, (2) use by the [*680] manufacturer or source of the good or service, and (3) purpose of identifying the source.134. The Code expresses the intention for the Ho-Chunk Nation Legislature to "obtain and maintain all legal trademark[s] and copyrights" in: </w:t>
      </w:r>
      <w:proofErr w:type="gramStart"/>
      <w:r w:rsidRPr="00A83B69">
        <w:rPr>
          <w:sz w:val="14"/>
        </w:rPr>
        <w:t>a.All</w:t>
      </w:r>
      <w:proofErr w:type="gramEnd"/>
      <w:r w:rsidRPr="00A83B69">
        <w:rPr>
          <w:sz w:val="14"/>
        </w:rPr>
        <w:t xml:space="preserve"> printed publications and documents including books, photographs, photo collections, oral history collections, orthographies, language/grammar guides, teacher guides, curriculum materials, and, masters and doctoral theses obtained from the scattered regions where Ho-Chunk Nation tribal members reside. </w:t>
      </w:r>
      <w:proofErr w:type="gramStart"/>
      <w:r w:rsidRPr="00A83B69">
        <w:rPr>
          <w:sz w:val="14"/>
        </w:rPr>
        <w:t>b.Film</w:t>
      </w:r>
      <w:proofErr w:type="gramEnd"/>
      <w:r w:rsidRPr="00A83B69">
        <w:rPr>
          <w:sz w:val="14"/>
        </w:rPr>
        <w:t xml:space="preserve">, video, audio and photography productions.135. A search of the Trademark Electronic Search System in December 2023 indicates that the Nation owns five live trademarks none of which involve language materials.136. Alternatively, the Nation could choose to operate its own tribal trademark registry. Like the states, tribes are equipped to run their own governmental registries.137. </w:t>
      </w:r>
      <w:r w:rsidRPr="00CC168D">
        <w:rPr>
          <w:u w:val="single"/>
        </w:rPr>
        <w:t xml:space="preserve">Indeed, </w:t>
      </w:r>
      <w:r w:rsidRPr="00FF1CF3">
        <w:rPr>
          <w:highlight w:val="cyan"/>
          <w:u w:val="single"/>
        </w:rPr>
        <w:t>a tribal trademark registry would be a notable exercise of</w:t>
      </w:r>
      <w:r>
        <w:rPr>
          <w:u w:val="single"/>
        </w:rPr>
        <w:t xml:space="preserve"> </w:t>
      </w:r>
      <w:r w:rsidRPr="00CC168D">
        <w:rPr>
          <w:u w:val="single"/>
        </w:rPr>
        <w:t>[*681]</w:t>
      </w:r>
      <w:r>
        <w:rPr>
          <w:u w:val="single"/>
        </w:rPr>
        <w:t xml:space="preserve"> </w:t>
      </w:r>
      <w:r w:rsidRPr="00FF1CF3">
        <w:rPr>
          <w:highlight w:val="cyan"/>
          <w:u w:val="single"/>
        </w:rPr>
        <w:t>sovereignty</w:t>
      </w:r>
      <w:r w:rsidRPr="00CC168D">
        <w:rPr>
          <w:u w:val="single"/>
        </w:rPr>
        <w:t xml:space="preserve">.138. Even so, </w:t>
      </w:r>
      <w:r w:rsidRPr="00FF1CF3">
        <w:rPr>
          <w:highlight w:val="cyan"/>
          <w:u w:val="single"/>
        </w:rPr>
        <w:t xml:space="preserve">any </w:t>
      </w:r>
      <w:r w:rsidRPr="00A83B69">
        <w:rPr>
          <w:u w:val="single"/>
        </w:rPr>
        <w:t>such registry</w:t>
      </w:r>
      <w:r w:rsidRPr="00CC168D">
        <w:rPr>
          <w:u w:val="single"/>
        </w:rPr>
        <w:t xml:space="preserve"> just like state </w:t>
      </w:r>
      <w:r w:rsidRPr="00FF1CF3">
        <w:rPr>
          <w:highlight w:val="cyan"/>
          <w:u w:val="single"/>
        </w:rPr>
        <w:t>trademark</w:t>
      </w:r>
      <w:r w:rsidRPr="00CC168D">
        <w:rPr>
          <w:u w:val="single"/>
        </w:rPr>
        <w:t xml:space="preserve"> registries </w:t>
      </w:r>
      <w:r w:rsidRPr="00FF1CF3">
        <w:rPr>
          <w:highlight w:val="cyan"/>
          <w:u w:val="single"/>
        </w:rPr>
        <w:t>would have to contend with the dominance of federal registration</w:t>
      </w:r>
      <w:r w:rsidRPr="00CC168D">
        <w:rPr>
          <w:u w:val="single"/>
        </w:rPr>
        <w:t>.139.</w:t>
      </w:r>
      <w:r>
        <w:rPr>
          <w:u w:val="single"/>
        </w:rPr>
        <w:t xml:space="preserve"> </w:t>
      </w:r>
      <w:r w:rsidRPr="00A83B69">
        <w:rPr>
          <w:sz w:val="14"/>
        </w:rPr>
        <w:t xml:space="preserve">* * * The next three tribes Pascua Yaqui, CRIT, and Mohegan all legislated trademark rights in the realm of data sovereignty, which is the concept that tribes should be able to control the collection, ownership, and use of data about themselves and their members.140. To that end, each of the </w:t>
      </w:r>
      <w:proofErr w:type="gramStart"/>
      <w:r w:rsidRPr="00A83B69">
        <w:rPr>
          <w:sz w:val="14"/>
        </w:rPr>
        <w:t>aforementioned tribes</w:t>
      </w:r>
      <w:proofErr w:type="gramEnd"/>
      <w:r w:rsidRPr="00A83B69">
        <w:rPr>
          <w:sz w:val="14"/>
        </w:rPr>
        <w:t xml:space="preserve"> passed their own research protection laws to govern how and when outside researchers can collect data from tribal members. 2. Pascua Yaqui Based near Tucson, Arizona, the Pascua Yaqui Tribe has approximately 21,000 </w:t>
      </w:r>
      <w:r w:rsidRPr="00A83B69">
        <w:rPr>
          <w:sz w:val="10"/>
          <w:szCs w:val="18"/>
        </w:rPr>
        <w:t xml:space="preserve">members and an eleven-person tribal council.141. The Tribe maintains a robust government, with more than twenty administrative and legal departments ranging from the Office of the Attorney General to a Social Services Department.142. </w:t>
      </w:r>
      <w:r w:rsidRPr="00A83B69">
        <w:rPr>
          <w:sz w:val="18"/>
          <w:szCs w:val="18"/>
          <w:u w:val="single"/>
        </w:rPr>
        <w:t>Trademarks are important to the Pascua Yaqui Tribe. Economically, the Tribe actively protects the marks of its various businesses</w:t>
      </w:r>
      <w:r w:rsidRPr="00A83B69">
        <w:rPr>
          <w:sz w:val="10"/>
          <w:szCs w:val="18"/>
        </w:rPr>
        <w:t xml:space="preserve">, notably its </w:t>
      </w:r>
      <w:proofErr w:type="gramStart"/>
      <w:r w:rsidRPr="00A83B69">
        <w:rPr>
          <w:sz w:val="10"/>
          <w:szCs w:val="18"/>
        </w:rPr>
        <w:t>Casino</w:t>
      </w:r>
      <w:proofErr w:type="gramEnd"/>
      <w:r w:rsidRPr="00A83B69">
        <w:rPr>
          <w:sz w:val="10"/>
          <w:szCs w:val="18"/>
        </w:rPr>
        <w:t xml:space="preserve"> Del Sol brand.143. Counsel for the Tribe sees a unique connection between a well-managed trademark and brand portfolio and partnerships with other sovereigns.144. For example, the Tribe's innovative Enhanced Tribal Card partnership with the Department of Homeland Security was made possible, in [*682] part, by the Tribe's reliable brand.145. The Tribe encountered new trademark considerations </w:t>
      </w:r>
      <w:proofErr w:type="gramStart"/>
      <w:r w:rsidRPr="00A83B69">
        <w:rPr>
          <w:sz w:val="10"/>
          <w:szCs w:val="18"/>
        </w:rPr>
        <w:t>as a result of</w:t>
      </w:r>
      <w:proofErr w:type="gramEnd"/>
      <w:r w:rsidRPr="00A83B69">
        <w:rPr>
          <w:sz w:val="10"/>
          <w:szCs w:val="18"/>
        </w:rPr>
        <w:t xml:space="preserve"> their recent partnership with the University of Arizona. The University opened a "microcampus" adjacent to the Tribe's reservation and used the phrase "Huya Misiim" (the Yaqui translation of "Wildcats," the University's mascot) on the University's signage and merchandise.146. Hoping to maintain control over that branding and to protect future revenue streams, the Tribe pursued trademark registration of the translation.147. Despite the import of trademarks to the Tribe, the only reference to trademark in Pascua Yaqui law appears in their 2008 Research Protection Ordinance.148. The Ordinance aims "[t]</w:t>
      </w:r>
      <w:proofErr w:type="gramStart"/>
      <w:r w:rsidRPr="00A83B69">
        <w:rPr>
          <w:sz w:val="10"/>
          <w:szCs w:val="18"/>
        </w:rPr>
        <w:t>o ensure</w:t>
      </w:r>
      <w:proofErr w:type="gramEnd"/>
      <w:r w:rsidRPr="00A83B69">
        <w:rPr>
          <w:sz w:val="10"/>
          <w:szCs w:val="18"/>
        </w:rPr>
        <w:t xml:space="preserve"> that researchers recognize Tribal control of research </w:t>
      </w:r>
      <w:proofErr w:type="gramStart"/>
      <w:r w:rsidRPr="00A83B69">
        <w:rPr>
          <w:sz w:val="10"/>
          <w:szCs w:val="18"/>
        </w:rPr>
        <w:t>activities</w:t>
      </w:r>
      <w:proofErr w:type="gramEnd"/>
      <w:r w:rsidRPr="00A83B69">
        <w:rPr>
          <w:sz w:val="10"/>
          <w:szCs w:val="18"/>
        </w:rPr>
        <w:t xml:space="preserve"> and that the Tribe owns all data and information generated or produced by such research."149. Under the Ordinance, any research proposal must "demonstrate how the participants and the Tribe will be given a fair and appropriate return for cooperation in the research."150. "[F]air and appropriate return" includes royalties, monetary compensation, and copyright, patent, and trademark rights.151. To date, the Tribe has yet to enter into a research agreement where trademark rights constitute "fair and appropriate return for cooperation in the research."152. But counsel for the Tribe acknowledges that the Ordinance would allow for trademark rights to vest with the tribe in the right circumstance.153. [*683] 3. Colorado River Indian Tribes Located along the Colorado River, CRIT has approximately 4,300 members, who primarily reside in Parker, Arizona.154. The federal government established the reservation in 1865 for the Mohave and Chemehuevi people who had lived in the area for hundreds of years.155. In 1945, some Hopi and Navajo communities were relocated to the CRIT Reservation.156. Today, "the four Tribes share the Reservation and function as one political unit," with each "observ[ing] its own unique traditions, religions, and customs."157. In 2009, the Tribes adopted a Human and Cultural Research Code.158. The purpose of the Code was to "create a uniform standard in how research on the [CRIT Reservation] is to be conducted," including "protect[ing] all persons within the territorial jurisdiction of the Reservation from unreasonable, harmful, intrusive, ill-conceived or otherwise offensive research and investigation procedures."159. The code (1) created an Ethics Review Board (ERB) to approve research proposals,160. (2) defined informed consent,161. and (3) laid out requirements for recordkeeping and research permitting.162. The Code also clarifies who owns any intellectual property that results from ERB-approved research: "CRIT shall retain all ownership, property, trademark, copyright, and other rights to cultural, linguistic, and historic information that is not the intellectual property of Researcher."163. Specific to trademarks, the Code continues: Use of CRIT's trademark(s) such as words, phrases, symbols or designs, or a combination of words, phrases, symbols or designs, that identifies CRIT as the source may be granted on a </w:t>
      </w:r>
      <w:proofErr w:type="gramStart"/>
      <w:r w:rsidRPr="00A83B69">
        <w:rPr>
          <w:sz w:val="10"/>
          <w:szCs w:val="18"/>
        </w:rPr>
        <w:t>case by case</w:t>
      </w:r>
      <w:proofErr w:type="gramEnd"/>
      <w:r w:rsidRPr="00A83B69">
        <w:rPr>
          <w:sz w:val="10"/>
          <w:szCs w:val="18"/>
        </w:rPr>
        <w:t xml:space="preserve"> basis. CRIT shall enforce federal trademark rights afforded under the Lanham Act, 15 U.S.C. §§ 1051-1127, and common law trademark rights.164. [*684] The Code allows for the enforcement of both federal and "common law trademark rights."165. As noted above, federal trademark law developed from state common law,166. </w:t>
      </w:r>
      <w:proofErr w:type="gramStart"/>
      <w:r w:rsidRPr="00A83B69">
        <w:rPr>
          <w:sz w:val="10"/>
          <w:szCs w:val="18"/>
        </w:rPr>
        <w:t>so</w:t>
      </w:r>
      <w:proofErr w:type="gramEnd"/>
      <w:r w:rsidRPr="00A83B69">
        <w:rPr>
          <w:sz w:val="10"/>
          <w:szCs w:val="18"/>
        </w:rPr>
        <w:t xml:space="preserve"> the Code's reference to "common law trademark rights" could mean Arizona state common law, as CRIT's primary community is within that state. Alternatively, that language could encompass tribal common law, which is common law generated from "traditional customs and practices" and infused with an "indigenous cultural perspective."167. If the CRIT Code allows for the enforcement of tribal common law, it could empower tribal court litigants to bring trademark-related claims that do not fit neatly within federal or state causes of action. Recall the Crazy Horse malt liquor litigation, where Crazy Horse's estate sued a liquor brand for its offensive use of his name and likeness.168. The lawyers for the estate struggled to create "legal claims that would resonate with the dominant society's vision of law and yet be consistent with the traditions of Lakota people."169. Defamation was an imperfect fit because "American law does not generally permit an action for defamation of the dead,"170. and claiming a right of publicity felt "perverse" for "a man who never permitted his likeness to be made."171. If Rosebud Sioux law had allowed for the enforcement of "common law trademark rights," the lawyers in the Crazy Horse litigation could have brought causes of action that were attuned to tribal custom and tradition, i.e., tribal common law.172. [*685] 4. Mohegan Tribe Based in Connecticut, the Mohegan Tribe has more than 2,200 tribal citizens.173. The tribal government has a three-part structure: a Tribal Council, a Council of Elders, and a Tribal Court.174. The Mohegan Tribe's research protection statute uses similar language to CRIT's statute: The Mohegan Tribe shall retain all ownership, property, trademark, copyright, and other rights to cultural, linguistic, and historic information that is not the intellectual property of the Researcher</w:t>
      </w:r>
      <w:proofErr w:type="gramStart"/>
      <w:r w:rsidRPr="00A83B69">
        <w:rPr>
          <w:sz w:val="10"/>
          <w:szCs w:val="18"/>
        </w:rPr>
        <w:t>. . . .</w:t>
      </w:r>
      <w:proofErr w:type="gramEnd"/>
      <w:r w:rsidRPr="00A83B69">
        <w:rPr>
          <w:sz w:val="10"/>
          <w:szCs w:val="18"/>
        </w:rPr>
        <w:t xml:space="preserve"> </w:t>
      </w:r>
      <w:r w:rsidRPr="00A83B69">
        <w:rPr>
          <w:sz w:val="18"/>
          <w:szCs w:val="18"/>
          <w:u w:val="single"/>
        </w:rPr>
        <w:t xml:space="preserve">The use of the Mohegan Tribe's trademark(s), such as words, phrases, symbols or designs, or a combination of words, phrases, symbols or designs, that identify the Mohegan Tribe as the source, may not be utilized absent express written permission of the Board and any other governmental entity which the Board deems necessary.175. </w:t>
      </w:r>
      <w:r w:rsidRPr="00A83B69">
        <w:rPr>
          <w:sz w:val="10"/>
          <w:szCs w:val="18"/>
        </w:rPr>
        <w:t xml:space="preserve">There are, however, a few differences. The Mohegan statute enumerates specifically which governmental entity can formally enforce trademark rights the Mohegan Data Governance Board and "any other governmental entity the Board deems necessary."176. And unlike the CRIT law, the Mohegan statute lacks a reference to "common law." * * * Part I.B argued that trademark law implicates tribal sovereignty because trademarks are tied to economic development. Yet it is worth noting that each of the tribes profiled </w:t>
      </w:r>
      <w:proofErr w:type="gramStart"/>
      <w:r w:rsidRPr="00A83B69">
        <w:rPr>
          <w:sz w:val="10"/>
          <w:szCs w:val="18"/>
        </w:rPr>
        <w:t>refer</w:t>
      </w:r>
      <w:proofErr w:type="gramEnd"/>
      <w:r w:rsidRPr="00A83B69">
        <w:rPr>
          <w:sz w:val="10"/>
          <w:szCs w:val="18"/>
        </w:rPr>
        <w:t xml:space="preserve"> to trademarks to protect deep cultural values rather than to protect traditional commercial interests. The Ho-Chunk legislated trademark protection for Hooc k language materials.177. The Pascua Yaqui included trademark rights to its legal code in its effort to "[p]rotect the people, culture and natural resources of the Tribe and the Tribe's future generations from unauthorized research."178. And the CRIT and Mohegan Tribe provided [*686] trademark rights to protect their respective "cultural, linguistic, and historic information" from outside researchers.179. Perhaps the importance of language, history, and tradition is so foundational and so vulnerable to exploitation that tribes seek to create robust legal safeguards, especially in areas where existing federal intellectual property law is perceived inadequate.180. For example, the Ho-Chunk Nation may have such a deep desire to protect its original language that it deemed it reasonable to legislate a host of intellectual property protections,181. even at the risk of being coextensive with federal law.182. Still, there is an argument that these four tribal codes do protect economic interests. The Pascua Yaqui legislation creates a legal entitlement for their members to receive "fair monetary compensation" for their participation in research.183. Likewise, by establishing trademark rights in Hooc k language materials, the Ho-Chunk Nation could be said to have protected its revenue streams over future publishing opportunities.184. The four tribal codes demonstrate the ways in which "rules and policies governing ownership and circulation of cultural expressions often go to the heart of a Tribe's modes of existence and self-governance."185. This sets the stage for Part II, which considers whether dominant legal institutions, such as Congress and non-tribal courts, are prepared to incorporate and recognize tribal trademark law. [*687] II. Analyzing Tribal Trademark Law Innovations Tribal experimentation in trademark law is possible because, "[u]nlike federal patent and copyright laws, federal trademark law does not preempt state trademark law."186. Apart from two express preemption provisions in the Lanham Act,187. the overall lack of preemption means that states and tribes being "comingled American sovereigns"188. have the power to legislate trademark rights beyond the Lanham Act's strictures. Indeed, states have taken advantage of this lack of preemption, and Congress has drawn inspiration from those state innovations. The prime example is anti-dilution law. Dilution involves two trademark holders the owner of a "famous" mark and a "junior user" who subsequently uses a similar mark and "theorizes that a junior user's unpermitted use of a famous mark on unrelated goods or services that are not likely to cause confusion can still cause a weakening or reduction in the ability of a famous mark to distinguish only one source."189. By the time Congress passed the Federal Trademark Dilution Act in 1995,190. years of state experimentation meant that Congress could incorporate best practices from across the country into its new anti-dilution law.191. Accordingly, the states fulfilled their traditional role as laboratories for legal experimentation.192. [*688] Congress should take similar inspiration from tribal experimentation</w:t>
      </w:r>
      <w:r w:rsidRPr="00A83B69">
        <w:rPr>
          <w:sz w:val="14"/>
        </w:rPr>
        <w:t xml:space="preserve">. </w:t>
      </w:r>
      <w:r w:rsidRPr="00FF1CF3">
        <w:rPr>
          <w:highlight w:val="cyan"/>
          <w:u w:val="single"/>
        </w:rPr>
        <w:t>Tribes are innovating policy solutions to challenges that also plague the federal government</w:t>
      </w:r>
      <w:r w:rsidRPr="00A83B69">
        <w:rPr>
          <w:sz w:val="14"/>
        </w:rPr>
        <w:t xml:space="preserve">.193. </w:t>
      </w:r>
      <w:r w:rsidRPr="00A83B69">
        <w:rPr>
          <w:u w:val="single"/>
        </w:rPr>
        <w:t xml:space="preserve">More importantly, however, </w:t>
      </w:r>
      <w:r w:rsidRPr="00FF1CF3">
        <w:rPr>
          <w:highlight w:val="cyan"/>
          <w:u w:val="single"/>
        </w:rPr>
        <w:t>if Congress incorporates tribal innovations, it would "</w:t>
      </w:r>
      <w:proofErr w:type="gramStart"/>
      <w:r w:rsidRPr="00FF1CF3">
        <w:rPr>
          <w:highlight w:val="cyan"/>
          <w:u w:val="single"/>
        </w:rPr>
        <w:t>increase[</w:t>
      </w:r>
      <w:proofErr w:type="gramEnd"/>
      <w:r w:rsidRPr="00A83B69">
        <w:rPr>
          <w:u w:val="single"/>
        </w:rPr>
        <w:t xml:space="preserve">] </w:t>
      </w:r>
      <w:r w:rsidRPr="00FF1CF3">
        <w:rPr>
          <w:highlight w:val="cyan"/>
          <w:u w:val="single"/>
        </w:rPr>
        <w:t>the likelihood that the dominant legal system will accept the important role tribal law can play in the adjudication of issues that go to the essence of tribal life</w:t>
      </w:r>
      <w:r w:rsidRPr="00A83B69">
        <w:rPr>
          <w:u w:val="single"/>
        </w:rPr>
        <w:t>."194. That, in turn, could bolster the authority of tribal law in non-tribal courts</w:t>
      </w:r>
      <w:r w:rsidRPr="00A83B69">
        <w:rPr>
          <w:sz w:val="14"/>
        </w:rPr>
        <w:t>.195.</w:t>
      </w:r>
    </w:p>
    <w:p w14:paraId="707F66DD" w14:textId="54090001" w:rsidR="001572F0" w:rsidRDefault="001572F0" w:rsidP="001572F0">
      <w:pPr>
        <w:pStyle w:val="Heading3"/>
      </w:pPr>
      <w:r>
        <w:t>AT</w:t>
      </w:r>
      <w:r w:rsidR="000C42C8">
        <w:t xml:space="preserve">: </w:t>
      </w:r>
      <w:r w:rsidR="00962F7F">
        <w:t xml:space="preserve">No </w:t>
      </w:r>
      <w:r>
        <w:t>Inherency</w:t>
      </w:r>
    </w:p>
    <w:p w14:paraId="12036333" w14:textId="77777777" w:rsidR="001572F0" w:rsidRDefault="001572F0" w:rsidP="001572F0">
      <w:pPr>
        <w:pStyle w:val="Heading4"/>
      </w:pPr>
      <w:r>
        <w:t xml:space="preserve">Poor trademark law causes commodification and appropriation of Indigenous culture </w:t>
      </w:r>
    </w:p>
    <w:p w14:paraId="27015E4A" w14:textId="77777777" w:rsidR="001572F0" w:rsidRPr="00461266" w:rsidRDefault="001572F0" w:rsidP="001572F0">
      <w:pPr>
        <w:rPr>
          <w:sz w:val="18"/>
          <w:szCs w:val="18"/>
        </w:rPr>
      </w:pPr>
      <w:r w:rsidRPr="00461266">
        <w:rPr>
          <w:b/>
          <w:bCs/>
          <w:sz w:val="24"/>
          <w:szCs w:val="24"/>
        </w:rPr>
        <w:t>Martin 21</w:t>
      </w:r>
      <w:r w:rsidRPr="00461266">
        <w:rPr>
          <w:sz w:val="24"/>
          <w:szCs w:val="24"/>
        </w:rPr>
        <w:t xml:space="preserve"> </w:t>
      </w:r>
      <w:r w:rsidRPr="00461266">
        <w:rPr>
          <w:sz w:val="18"/>
          <w:szCs w:val="18"/>
        </w:rPr>
        <w:t>[Nicole Martin is an attorney and graduated from Sandra Day O'Connor College of Law at Arizona State University.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December 2021; ARTICLE: INDIGENOUS RIGHTS: AN ANALYSIS OF INTELLECTUAL PROPERTY PROTECTIONS, 13 Am. U. Intell. Prop. Brief 33; NexisUni; cpsw-ib)</w:t>
      </w:r>
    </w:p>
    <w:p w14:paraId="63086F64" w14:textId="6BCF7C7B" w:rsidR="001572F0" w:rsidRPr="001572F0" w:rsidRDefault="001572F0" w:rsidP="001572F0">
      <w:pPr>
        <w:rPr>
          <w:sz w:val="16"/>
        </w:rPr>
      </w:pPr>
      <w:r w:rsidRPr="00661A4D">
        <w:rPr>
          <w:sz w:val="16"/>
        </w:rPr>
        <w:t xml:space="preserve">[*35] INTRODUCTION Indigenous cultures are widespread throughout various parts of the world. The United Nations estimates more than 370 million Indigenous people, residing in 70 countries, practice distinct cultures. </w:t>
      </w:r>
      <w:r w:rsidRPr="00FF1CF3">
        <w:rPr>
          <w:rStyle w:val="StyleUnderline"/>
          <w:highlight w:val="cyan"/>
        </w:rPr>
        <w:t>Indigenous people often create "distinctive cultural symbols."</w:t>
      </w:r>
      <w:r w:rsidRPr="00661A4D">
        <w:rPr>
          <w:sz w:val="16"/>
        </w:rPr>
        <w:t xml:space="preserve"> </w:t>
      </w:r>
      <w:r w:rsidRPr="00FF1CF3">
        <w:rPr>
          <w:rStyle w:val="StyleUnderline"/>
          <w:highlight w:val="cyan"/>
        </w:rPr>
        <w:t>Artistic designs</w:t>
      </w:r>
      <w:r w:rsidRPr="00AD5210">
        <w:rPr>
          <w:rStyle w:val="StyleUnderline"/>
        </w:rPr>
        <w:t xml:space="preserve"> in Indigenous communities </w:t>
      </w:r>
      <w:r w:rsidRPr="00FF1CF3">
        <w:rPr>
          <w:rStyle w:val="Emphasis"/>
          <w:highlight w:val="cyan"/>
        </w:rPr>
        <w:t>play a vital role</w:t>
      </w:r>
      <w:r w:rsidRPr="00B21886">
        <w:rPr>
          <w:rStyle w:val="Emphasis"/>
        </w:rPr>
        <w:t xml:space="preserve"> </w:t>
      </w:r>
      <w:r w:rsidRPr="00FF1CF3">
        <w:rPr>
          <w:rStyle w:val="Emphasis"/>
          <w:highlight w:val="cyan"/>
        </w:rPr>
        <w:t>in their cultural systems</w:t>
      </w:r>
      <w:r w:rsidRPr="00661A4D">
        <w:rPr>
          <w:sz w:val="16"/>
        </w:rPr>
        <w:t xml:space="preserve">. </w:t>
      </w:r>
      <w:r w:rsidRPr="00FF1CF3">
        <w:rPr>
          <w:rStyle w:val="StyleUnderline"/>
          <w:highlight w:val="cyan"/>
        </w:rPr>
        <w:t>Numerous individuals</w:t>
      </w:r>
      <w:r w:rsidRPr="00661A4D">
        <w:rPr>
          <w:sz w:val="16"/>
        </w:rPr>
        <w:t xml:space="preserve"> in both Australia and the United States </w:t>
      </w:r>
      <w:r w:rsidRPr="00B21886">
        <w:rPr>
          <w:rStyle w:val="Emphasis"/>
        </w:rPr>
        <w:t xml:space="preserve">have </w:t>
      </w:r>
      <w:r w:rsidRPr="00FF1CF3">
        <w:rPr>
          <w:rStyle w:val="Emphasis"/>
          <w:highlight w:val="cyan"/>
        </w:rPr>
        <w:t>regularly appropriate</w:t>
      </w:r>
      <w:r w:rsidRPr="00B21886">
        <w:rPr>
          <w:rStyle w:val="Emphasis"/>
        </w:rPr>
        <w:t xml:space="preserve">d </w:t>
      </w:r>
      <w:r w:rsidRPr="00FF1CF3">
        <w:rPr>
          <w:rStyle w:val="Emphasis"/>
          <w:highlight w:val="cyan"/>
        </w:rPr>
        <w:t>Indigenous culture for various purposes including tourism</w:t>
      </w:r>
      <w:r w:rsidRPr="00B21886">
        <w:rPr>
          <w:rStyle w:val="Emphasis"/>
        </w:rPr>
        <w:t xml:space="preserve">, national imagery, </w:t>
      </w:r>
      <w:r w:rsidRPr="00FF1CF3">
        <w:rPr>
          <w:rStyle w:val="Emphasis"/>
          <w:highlight w:val="cyan"/>
        </w:rPr>
        <w:t>advertising</w:t>
      </w:r>
      <w:r w:rsidRPr="00B21886">
        <w:rPr>
          <w:rStyle w:val="Emphasis"/>
        </w:rPr>
        <w:t xml:space="preserve">, and </w:t>
      </w:r>
      <w:r w:rsidRPr="00FF1CF3">
        <w:rPr>
          <w:rStyle w:val="Emphasis"/>
          <w:highlight w:val="cyan"/>
        </w:rPr>
        <w:t>entertainmen</w:t>
      </w:r>
      <w:r w:rsidRPr="00FF1CF3">
        <w:rPr>
          <w:rStyle w:val="StyleUnderline"/>
          <w:highlight w:val="cyan"/>
        </w:rPr>
        <w:t>t</w:t>
      </w:r>
      <w:r w:rsidRPr="00661A4D">
        <w:rPr>
          <w:sz w:val="16"/>
        </w:rPr>
        <w:t xml:space="preserve">. However, this issue is not confined solely to Australia and the United States; cultural appropriation is a widespread issue for many Indigenous artists. Indigenous groups' views of ownership differ from those of Western cultures. </w:t>
      </w:r>
      <w:r w:rsidRPr="00FF1CF3">
        <w:rPr>
          <w:rStyle w:val="StyleUnderline"/>
          <w:highlight w:val="cyan"/>
        </w:rPr>
        <w:t>Indigenous groups</w:t>
      </w:r>
      <w:r w:rsidRPr="00AD5210">
        <w:rPr>
          <w:rStyle w:val="StyleUnderline"/>
        </w:rPr>
        <w:t xml:space="preserve"> often </w:t>
      </w:r>
      <w:r w:rsidRPr="00FF1CF3">
        <w:rPr>
          <w:rStyle w:val="StyleUnderline"/>
          <w:highlight w:val="cyan"/>
        </w:rPr>
        <w:t>view</w:t>
      </w:r>
      <w:r w:rsidRPr="00AD5210">
        <w:rPr>
          <w:rStyle w:val="StyleUnderline"/>
        </w:rPr>
        <w:t xml:space="preserve"> their </w:t>
      </w:r>
      <w:r w:rsidRPr="00FF1CF3">
        <w:rPr>
          <w:rStyle w:val="StyleUnderline"/>
          <w:highlight w:val="cyan"/>
        </w:rPr>
        <w:t>cultural expressions as "communal"</w:t>
      </w:r>
      <w:r w:rsidRPr="00661A4D">
        <w:rPr>
          <w:sz w:val="16"/>
        </w:rPr>
        <w:t xml:space="preserve">, rather than privately owned. Because of this communal view on ownership, </w:t>
      </w:r>
      <w:r w:rsidRPr="00B21886">
        <w:rPr>
          <w:rStyle w:val="Emphasis"/>
        </w:rPr>
        <w:t xml:space="preserve">Indigenous groups may </w:t>
      </w:r>
      <w:r w:rsidRPr="00FF1CF3">
        <w:rPr>
          <w:rStyle w:val="Emphasis"/>
          <w:highlight w:val="cyan"/>
        </w:rPr>
        <w:t>view</w:t>
      </w:r>
      <w:r w:rsidRPr="00B21886">
        <w:rPr>
          <w:rStyle w:val="Emphasis"/>
        </w:rPr>
        <w:t xml:space="preserve"> "the </w:t>
      </w:r>
      <w:r w:rsidRPr="00FF1CF3">
        <w:rPr>
          <w:rStyle w:val="Emphasis"/>
          <w:highlight w:val="cyan"/>
        </w:rPr>
        <w:t>use of</w:t>
      </w:r>
      <w:r w:rsidRPr="00B21886">
        <w:rPr>
          <w:rStyle w:val="Emphasis"/>
        </w:rPr>
        <w:t xml:space="preserve"> </w:t>
      </w:r>
      <w:r w:rsidRPr="00FF1CF3">
        <w:rPr>
          <w:rStyle w:val="Emphasis"/>
          <w:highlight w:val="cyan"/>
        </w:rPr>
        <w:t>Indigenous indicia in commerce" as misappropriation</w:t>
      </w:r>
      <w:r w:rsidRPr="00B21886">
        <w:rPr>
          <w:rStyle w:val="Emphasis"/>
        </w:rPr>
        <w:t xml:space="preserve"> of their culture. </w:t>
      </w:r>
      <w:r w:rsidRPr="00661A4D">
        <w:rPr>
          <w:sz w:val="16"/>
        </w:rPr>
        <w:t xml:space="preserve">The cultural heritage rights of Indigenous groups frequently are "considered to be 'owned', and managed communally, or collectively, rather than [by] particular individuals." </w:t>
      </w:r>
      <w:r w:rsidRPr="00FF1CF3">
        <w:rPr>
          <w:rStyle w:val="Emphasis"/>
          <w:highlight w:val="cyan"/>
        </w:rPr>
        <w:t>Western i</w:t>
      </w:r>
      <w:r w:rsidRPr="00B21886">
        <w:rPr>
          <w:rStyle w:val="Emphasis"/>
        </w:rPr>
        <w:t xml:space="preserve">ntellectual </w:t>
      </w:r>
      <w:r w:rsidRPr="00FF1CF3">
        <w:rPr>
          <w:rStyle w:val="Emphasis"/>
          <w:highlight w:val="cyan"/>
        </w:rPr>
        <w:t>p</w:t>
      </w:r>
      <w:r w:rsidRPr="00B21886">
        <w:rPr>
          <w:rStyle w:val="Emphasis"/>
        </w:rPr>
        <w:t xml:space="preserve">roperty </w:t>
      </w:r>
      <w:r w:rsidRPr="00FF1CF3">
        <w:rPr>
          <w:rStyle w:val="Emphasis"/>
          <w:highlight w:val="cyan"/>
        </w:rPr>
        <w:t>rights</w:t>
      </w:r>
      <w:r w:rsidRPr="00B21886">
        <w:rPr>
          <w:rStyle w:val="Emphasis"/>
        </w:rPr>
        <w:t xml:space="preserve"> face criticism for </w:t>
      </w:r>
      <w:r w:rsidRPr="00FF1CF3">
        <w:rPr>
          <w:rStyle w:val="Emphasis"/>
          <w:highlight w:val="cyan"/>
        </w:rPr>
        <w:t>encourag</w:t>
      </w:r>
      <w:r w:rsidRPr="00B21886">
        <w:rPr>
          <w:rStyle w:val="Emphasis"/>
        </w:rPr>
        <w:t xml:space="preserve">ing </w:t>
      </w:r>
      <w:r w:rsidRPr="00FF1CF3">
        <w:rPr>
          <w:rStyle w:val="Emphasis"/>
          <w:highlight w:val="cyan"/>
        </w:rPr>
        <w:t>the commercialization and commodification Indigenous cultural products.</w:t>
      </w:r>
      <w:r w:rsidRPr="00661A4D">
        <w:rPr>
          <w:sz w:val="16"/>
        </w:rPr>
        <w:t xml:space="preserve"> Critics of western intellectual property rights have argued that these western notions of property rights threaten Indigenous groups' "systems of informal innovation, and communal rights and responsibilities in cultural products and expressions." Various issues arise when commercialization of culture is prioritized over the cultural identity, significance, and heritage of Indigenous groups. Concerns of cultural appropriation involve use of Indigenous traditional culture that "will damage or transform cultural practices, interfere with the source community's ability to establish its own identity, and encourage outsiders to define the group in a way that degrades or stereotypes the group</w:t>
      </w:r>
      <w:r w:rsidRPr="008D70C1">
        <w:rPr>
          <w:rStyle w:val="StyleUnderline"/>
        </w:rPr>
        <w:t xml:space="preserve">." </w:t>
      </w:r>
      <w:r w:rsidRPr="00FF1CF3">
        <w:rPr>
          <w:rStyle w:val="Emphasis"/>
          <w:highlight w:val="cyan"/>
        </w:rPr>
        <w:t>Art</w:t>
      </w:r>
      <w:r w:rsidRPr="00B21886">
        <w:rPr>
          <w:rStyle w:val="Emphasis"/>
        </w:rPr>
        <w:t xml:space="preserve"> encompasses a large form of expression of Indigenous culture and </w:t>
      </w:r>
      <w:r w:rsidRPr="00FF1CF3">
        <w:rPr>
          <w:rStyle w:val="Emphasis"/>
          <w:highlight w:val="cyan"/>
        </w:rPr>
        <w:t>enables Indigenous communities to "transmit their cultural traditions.</w:t>
      </w:r>
      <w:r w:rsidRPr="00B21886">
        <w:rPr>
          <w:rStyle w:val="Emphasis"/>
        </w:rPr>
        <w:t>"</w:t>
      </w:r>
      <w:r>
        <w:rPr>
          <w:rStyle w:val="StyleUnderline"/>
        </w:rPr>
        <w:t xml:space="preserve"> </w:t>
      </w:r>
      <w:r w:rsidRPr="00661A4D">
        <w:rPr>
          <w:sz w:val="16"/>
        </w:rPr>
        <w:t xml:space="preserve">[*36] </w:t>
      </w:r>
      <w:r w:rsidRPr="008D70C1">
        <w:rPr>
          <w:rStyle w:val="StyleUnderline"/>
        </w:rPr>
        <w:t xml:space="preserve">Indigenous art </w:t>
      </w:r>
      <w:r w:rsidRPr="00FF1CF3">
        <w:rPr>
          <w:rStyle w:val="StyleUnderline"/>
          <w:highlight w:val="cyan"/>
        </w:rPr>
        <w:t xml:space="preserve">is often </w:t>
      </w:r>
      <w:r w:rsidRPr="00FF1CF3">
        <w:rPr>
          <w:rStyle w:val="Emphasis"/>
          <w:highlight w:val="cyan"/>
        </w:rPr>
        <w:t>appropriated for economic gain</w:t>
      </w:r>
      <w:r w:rsidRPr="00661A4D">
        <w:rPr>
          <w:sz w:val="16"/>
        </w:rPr>
        <w:t xml:space="preserve">; the globalization of the market economy facilitates the commercialization of Indigenous artwork. </w:t>
      </w:r>
      <w:r w:rsidRPr="00FF1CF3">
        <w:rPr>
          <w:rStyle w:val="StyleUnderline"/>
          <w:highlight w:val="cyan"/>
        </w:rPr>
        <w:t>Industrialized countries have a high demand for "tribal art</w:t>
      </w:r>
      <w:r w:rsidRPr="008D70C1">
        <w:rPr>
          <w:rStyle w:val="StyleUnderline"/>
        </w:rPr>
        <w:t>."</w:t>
      </w:r>
      <w:r w:rsidRPr="00661A4D">
        <w:rPr>
          <w:sz w:val="16"/>
        </w:rPr>
        <w:t xml:space="preserve"> Often, indigenous artworks are cheaply reproduced for sale and reproduced in various forms of advertising and marketing. </w:t>
      </w:r>
      <w:r w:rsidRPr="00341CA5">
        <w:rPr>
          <w:rStyle w:val="StyleUnderline"/>
        </w:rPr>
        <w:t>The intellectual property rights of Indigenous groups should be adjusted to provide better protection of their artwork.</w:t>
      </w:r>
      <w:r w:rsidRPr="00661A4D">
        <w:rPr>
          <w:sz w:val="16"/>
        </w:rPr>
        <w:t xml:space="preserve"> Accordingly, this piece will discuss avenues of protection for Indigenous artists' who believe their work has been misappropriated. This piece will discuss the </w:t>
      </w:r>
      <w:r w:rsidRPr="00341CA5">
        <w:rPr>
          <w:rStyle w:val="StyleUnderline"/>
        </w:rPr>
        <w:t>trademark and copyright protections available to Indigenous artists in Australia, Canada, New Zealand, and the United States</w:t>
      </w:r>
      <w:r w:rsidRPr="00661A4D">
        <w:rPr>
          <w:sz w:val="16"/>
        </w:rPr>
        <w:t xml:space="preserve">. Furthermore, this piece will discuss the intellectual property protections afforded to Indigenous artists under international law. </w:t>
      </w:r>
    </w:p>
    <w:p w14:paraId="7E80C7DB" w14:textId="77777777" w:rsidR="00F52ACE" w:rsidRPr="001F0A6B" w:rsidRDefault="00F52ACE" w:rsidP="00F52ACE">
      <w:pPr>
        <w:pStyle w:val="Heading4"/>
      </w:pPr>
      <w:r>
        <w:t>Cultural Appropriation is harming native americans and taking away their right to their identities and cultures that have been being built for centuries – along with actively forwarding harm in the squo</w:t>
      </w:r>
    </w:p>
    <w:p w14:paraId="2D8010D9" w14:textId="77777777" w:rsidR="00F52ACE" w:rsidRPr="00F07F38" w:rsidRDefault="00F52ACE" w:rsidP="00F52ACE">
      <w:pPr>
        <w:rPr>
          <w:rStyle w:val="Style13ptBold"/>
        </w:rPr>
      </w:pPr>
      <w:r>
        <w:rPr>
          <w:rStyle w:val="Style13ptBold"/>
        </w:rPr>
        <w:t xml:space="preserve">Baker 18, </w:t>
      </w:r>
      <w:r>
        <w:t xml:space="preserve">*J.D. candidate, North Carolina Central University School of Law, 2019; B.A., Wake Forest University, Sociology, 2016. (KaDeidra, “Indigenous Appropriation and Protections Provided by Intellectual Property Law”, </w:t>
      </w:r>
      <w:r>
        <w:rPr>
          <w:i/>
          <w:iCs/>
        </w:rPr>
        <w:t xml:space="preserve">North Carolina Central University Science and Intellectual Property Law Review, </w:t>
      </w:r>
      <w:r>
        <w:t xml:space="preserve">Volume 11 Issue 1 Article 4, 8-16-2018, </w:t>
      </w:r>
      <w:hyperlink r:id="rId31" w:history="1">
        <w:r w:rsidRPr="005076BD">
          <w:rPr>
            <w:rStyle w:val="Hyperlink"/>
          </w:rPr>
          <w:t>https://archives.law.nccu.edu/cgi/viewcontent.cgi?article=1010&amp;context=siplr</w:t>
        </w:r>
      </w:hyperlink>
      <w:r>
        <w:t xml:space="preserve"> , DOA: 6/29/24)//LFS – LMH </w:t>
      </w:r>
    </w:p>
    <w:p w14:paraId="25132B14" w14:textId="77777777" w:rsidR="00F52ACE" w:rsidRPr="00F659CA" w:rsidRDefault="00F52ACE" w:rsidP="00F52ACE">
      <w:pPr>
        <w:rPr>
          <w:u w:val="single"/>
        </w:rPr>
      </w:pPr>
      <w:r w:rsidRPr="00FF1CF3">
        <w:rPr>
          <w:highlight w:val="cyan"/>
          <w:u w:val="single"/>
        </w:rPr>
        <w:t>As a result of the limited protections</w:t>
      </w:r>
      <w:r w:rsidRPr="001F0A6B">
        <w:rPr>
          <w:u w:val="single"/>
        </w:rPr>
        <w:t xml:space="preserve"> afforded to the preservation of Native American clothing, </w:t>
      </w:r>
      <w:proofErr w:type="gramStart"/>
      <w:r w:rsidRPr="001F0A6B">
        <w:rPr>
          <w:u w:val="single"/>
        </w:rPr>
        <w:t>a number of</w:t>
      </w:r>
      <w:proofErr w:type="gramEnd"/>
      <w:r w:rsidRPr="001F0A6B">
        <w:rPr>
          <w:u w:val="single"/>
        </w:rPr>
        <w:t xml:space="preserve"> </w:t>
      </w:r>
      <w:r w:rsidRPr="00FF1CF3">
        <w:rPr>
          <w:highlight w:val="cyan"/>
          <w:u w:val="single"/>
        </w:rPr>
        <w:t>mainstream retailers have replicated Native American designs</w:t>
      </w:r>
      <w:r w:rsidRPr="001F0A6B">
        <w:rPr>
          <w:u w:val="single"/>
        </w:rPr>
        <w:t xml:space="preserve"> without crediting their Native American creators</w:t>
      </w:r>
      <w:r>
        <w:t xml:space="preserve">.86 This section will first provide a general overview of the history of Native American appropriation. This section will then narrow the scope of this appropriation to focus on the present-day appropriation of Native American clothing. Overall, this section is important in understanding the longevity of the nation’s use of Native American cultural property, as well as the need for reform </w:t>
      </w:r>
      <w:proofErr w:type="gramStart"/>
      <w:r>
        <w:t>in order to</w:t>
      </w:r>
      <w:proofErr w:type="gramEnd"/>
      <w:r>
        <w:t xml:space="preserve"> protect the use of cultural fashions. </w:t>
      </w:r>
      <w:r w:rsidRPr="00FF1CF3">
        <w:rPr>
          <w:highlight w:val="cyan"/>
          <w:u w:val="single"/>
        </w:rPr>
        <w:t>The appropriation of Native American culture has been a widespread phenomenon since the inception of the United States</w:t>
      </w:r>
      <w:r w:rsidRPr="001F0A6B">
        <w:rPr>
          <w:u w:val="single"/>
        </w:rPr>
        <w:t>.</w:t>
      </w:r>
      <w:r>
        <w:t>87 Several scholars88 of Native American studies assert that for centuries, non-Native Americans have used Native American culture as their own means of self-fulfillment.89 Prizewinning author and noteworthy historian, Philip Deloria argues that from the point of European arrival in the Americas, Europeans sought to create a new “American” identity by accepting or refusing “images of Indianness.”90 This group of “new Americans” regarded Native Americans a symbol of freedom—as the former Europeans had just gained their own means of freedom</w:t>
      </w:r>
      <w:r w:rsidRPr="00F07F38">
        <w:t xml:space="preserve"> </w:t>
      </w:r>
      <w:r>
        <w:t xml:space="preserve">after establishing their independence from Europe.91 </w:t>
      </w:r>
      <w:r w:rsidRPr="00FF1CF3">
        <w:rPr>
          <w:highlight w:val="cyan"/>
          <w:u w:val="single"/>
        </w:rPr>
        <w:t>However,</w:t>
      </w:r>
      <w:r w:rsidRPr="001F0A6B">
        <w:rPr>
          <w:u w:val="single"/>
        </w:rPr>
        <w:t xml:space="preserve"> the new </w:t>
      </w:r>
      <w:r w:rsidRPr="00FF1CF3">
        <w:rPr>
          <w:highlight w:val="cyan"/>
          <w:u w:val="single"/>
        </w:rPr>
        <w:t>Americans made certain to simultaneously distance themselves</w:t>
      </w:r>
      <w:r w:rsidRPr="001F0A6B">
        <w:rPr>
          <w:u w:val="single"/>
        </w:rPr>
        <w:t xml:space="preserve"> from Native Americans by regarding the Natives as savages.92 </w:t>
      </w:r>
      <w:r w:rsidRPr="00FF1CF3">
        <w:rPr>
          <w:highlight w:val="cyan"/>
          <w:u w:val="single"/>
        </w:rPr>
        <w:t>This dangerous characterization of Native Americans led to legislation that discriminated</w:t>
      </w:r>
      <w:r w:rsidRPr="001F0A6B">
        <w:rPr>
          <w:u w:val="single"/>
        </w:rPr>
        <w:t xml:space="preserve"> against Natives </w:t>
      </w:r>
      <w:r w:rsidRPr="00FF1CF3">
        <w:rPr>
          <w:highlight w:val="cyan"/>
          <w:u w:val="single"/>
        </w:rPr>
        <w:t>by denying them access to their own previously occupied lands</w:t>
      </w:r>
      <w:r w:rsidRPr="001F0A6B">
        <w:rPr>
          <w:u w:val="single"/>
        </w:rPr>
        <w:t>, a</w:t>
      </w:r>
      <w:r w:rsidRPr="00FF1CF3">
        <w:rPr>
          <w:highlight w:val="cyan"/>
          <w:u w:val="single"/>
        </w:rPr>
        <w:t>s well as the access to</w:t>
      </w:r>
      <w:r w:rsidRPr="001F0A6B">
        <w:rPr>
          <w:u w:val="single"/>
        </w:rPr>
        <w:t xml:space="preserve"> many of their </w:t>
      </w:r>
      <w:r w:rsidRPr="00FF1CF3">
        <w:rPr>
          <w:highlight w:val="cyan"/>
          <w:u w:val="single"/>
        </w:rPr>
        <w:t>basic human rights</w:t>
      </w:r>
      <w:r w:rsidRPr="001F0A6B">
        <w:rPr>
          <w:u w:val="single"/>
        </w:rPr>
        <w:t>.</w:t>
      </w:r>
      <w:r>
        <w:t xml:space="preserve">93 Historians argue even today that non-Natives continue to relish in Native American images of freedom with “little regard for contemporary Native people.”94 </w:t>
      </w:r>
      <w:r w:rsidRPr="001F0A6B">
        <w:rPr>
          <w:u w:val="single"/>
        </w:rPr>
        <w:t xml:space="preserve">These scholars assert that </w:t>
      </w:r>
      <w:r w:rsidRPr="00FF1CF3">
        <w:rPr>
          <w:highlight w:val="cyan"/>
          <w:u w:val="single"/>
        </w:rPr>
        <w:t>while companies profit from genetically modified “Indian wild rice,” Native Americans cannot protect their own Native varieties</w:t>
      </w:r>
      <w:r w:rsidRPr="001F0A6B">
        <w:rPr>
          <w:u w:val="single"/>
        </w:rPr>
        <w:t xml:space="preserve"> of rice </w:t>
      </w:r>
      <w:r w:rsidRPr="00FF1CF3">
        <w:rPr>
          <w:highlight w:val="cyan"/>
          <w:u w:val="single"/>
        </w:rPr>
        <w:t>from cross-contamination</w:t>
      </w:r>
      <w:r w:rsidRPr="001F0A6B">
        <w:rPr>
          <w:u w:val="single"/>
        </w:rPr>
        <w:t xml:space="preserve">.95 </w:t>
      </w:r>
      <w:r w:rsidRPr="00FF1CF3">
        <w:rPr>
          <w:highlight w:val="cyan"/>
          <w:u w:val="single"/>
        </w:rPr>
        <w:t>While</w:t>
      </w:r>
      <w:r w:rsidRPr="001F0A6B">
        <w:rPr>
          <w:u w:val="single"/>
        </w:rPr>
        <w:t xml:space="preserve"> the </w:t>
      </w:r>
      <w:r w:rsidRPr="00FF1CF3">
        <w:rPr>
          <w:highlight w:val="cyan"/>
          <w:u w:val="single"/>
        </w:rPr>
        <w:t xml:space="preserve">entertainment </w:t>
      </w:r>
      <w:r w:rsidRPr="001F0A6B">
        <w:rPr>
          <w:u w:val="single"/>
        </w:rPr>
        <w:t xml:space="preserve">industry </w:t>
      </w:r>
      <w:r w:rsidRPr="00FF1CF3">
        <w:rPr>
          <w:highlight w:val="cyan"/>
          <w:u w:val="single"/>
        </w:rPr>
        <w:t>profits from oversexualizing Native women96, present-day Native American women encounter instances of domestic violence and sexual assault at alarming rate</w:t>
      </w:r>
      <w:r w:rsidRPr="001F0A6B">
        <w:rPr>
          <w:u w:val="single"/>
        </w:rPr>
        <w:t xml:space="preserve">.97 </w:t>
      </w:r>
      <w:r w:rsidRPr="00FF1CF3">
        <w:rPr>
          <w:highlight w:val="cyan"/>
          <w:u w:val="single"/>
        </w:rPr>
        <w:t>While</w:t>
      </w:r>
      <w:r w:rsidRPr="001F0A6B">
        <w:rPr>
          <w:u w:val="single"/>
        </w:rPr>
        <w:t xml:space="preserve"> </w:t>
      </w:r>
      <w:r w:rsidRPr="00FF1CF3">
        <w:rPr>
          <w:highlight w:val="cyan"/>
          <w:u w:val="single"/>
        </w:rPr>
        <w:t>sports</w:t>
      </w:r>
      <w:r w:rsidRPr="001F0A6B">
        <w:rPr>
          <w:u w:val="single"/>
        </w:rPr>
        <w:t xml:space="preserve"> teams, both professional and recreational, </w:t>
      </w:r>
      <w:r w:rsidRPr="00FF1CF3">
        <w:rPr>
          <w:highlight w:val="cyan"/>
          <w:u w:val="single"/>
        </w:rPr>
        <w:t>profit</w:t>
      </w:r>
      <w:r w:rsidRPr="001F0A6B">
        <w:rPr>
          <w:u w:val="single"/>
        </w:rPr>
        <w:t xml:space="preserve"> </w:t>
      </w:r>
      <w:r w:rsidRPr="00FF1CF3">
        <w:rPr>
          <w:highlight w:val="cyan"/>
          <w:u w:val="single"/>
        </w:rPr>
        <w:t>from using Native American symbols as mascots98</w:t>
      </w:r>
      <w:r w:rsidRPr="001F0A6B">
        <w:rPr>
          <w:u w:val="single"/>
        </w:rPr>
        <w:t xml:space="preserve">, </w:t>
      </w:r>
      <w:r w:rsidRPr="00FF1CF3">
        <w:rPr>
          <w:highlight w:val="cyan"/>
          <w:u w:val="single"/>
        </w:rPr>
        <w:t>many</w:t>
      </w:r>
      <w:r w:rsidRPr="001F0A6B">
        <w:rPr>
          <w:u w:val="single"/>
        </w:rPr>
        <w:t xml:space="preserve"> Native Americans—from high school students to athletes—</w:t>
      </w:r>
      <w:r w:rsidRPr="00FF1CF3">
        <w:rPr>
          <w:highlight w:val="cyan"/>
          <w:u w:val="single"/>
        </w:rPr>
        <w:t>have publicly spoken on the harms caused</w:t>
      </w:r>
      <w:r w:rsidRPr="001F0A6B">
        <w:rPr>
          <w:u w:val="single"/>
        </w:rPr>
        <w:t xml:space="preserve"> by the use of Native American mascots.99</w:t>
      </w:r>
    </w:p>
    <w:p w14:paraId="6B68545D" w14:textId="77777777" w:rsidR="00F52ACE" w:rsidRPr="00F07F38" w:rsidRDefault="00F52ACE" w:rsidP="00F52ACE">
      <w:pPr>
        <w:pStyle w:val="Heading4"/>
      </w:pPr>
      <w:r>
        <w:t>Cultural Appropriation creates unique harms for native communities – specifcally in 3 main contexts</w:t>
      </w:r>
    </w:p>
    <w:p w14:paraId="1C79532C" w14:textId="77777777" w:rsidR="00F52ACE" w:rsidRPr="00D125A0" w:rsidRDefault="00F52ACE" w:rsidP="00F52ACE">
      <w:pPr>
        <w:rPr>
          <w:b/>
          <w:bCs/>
          <w:sz w:val="26"/>
        </w:rPr>
      </w:pPr>
      <w:r>
        <w:rPr>
          <w:rStyle w:val="Style13ptBold"/>
        </w:rPr>
        <w:t>Price</w:t>
      </w:r>
      <w:r>
        <w:t xml:space="preserve"> </w:t>
      </w:r>
      <w:r>
        <w:rPr>
          <w:rStyle w:val="Style13ptBold"/>
        </w:rPr>
        <w:t xml:space="preserve">20 </w:t>
      </w:r>
      <w:r>
        <w:t>Price, J.D., is a 2020 graduate of Yale Law School</w:t>
      </w:r>
      <w:r>
        <w:rPr>
          <w:rStyle w:val="Style13ptBold"/>
        </w:rPr>
        <w:t xml:space="preserve"> </w:t>
      </w:r>
      <w:r w:rsidRPr="00D125A0">
        <w:t>(Shannon, “</w:t>
      </w:r>
      <w:r>
        <w:t xml:space="preserve">Living Heritage, Stolen Meaning: Protecting Intangible Native American Cultural Resources Through </w:t>
      </w:r>
      <w:proofErr w:type="gramStart"/>
      <w:r>
        <w:t>The</w:t>
      </w:r>
      <w:proofErr w:type="gramEnd"/>
      <w:r>
        <w:t xml:space="preserve"> Right Of Publicity”, </w:t>
      </w:r>
      <w:r>
        <w:rPr>
          <w:i/>
          <w:iCs/>
        </w:rPr>
        <w:t xml:space="preserve">UIC John Marshall Law School, </w:t>
      </w:r>
      <w:r>
        <w:t xml:space="preserve">20 UIC REV. INTELL. PROP. L. 31, </w:t>
      </w:r>
      <w:hyperlink r:id="rId32" w:history="1">
        <w:r w:rsidRPr="005076BD">
          <w:rPr>
            <w:rStyle w:val="Hyperlink"/>
          </w:rPr>
          <w:t>https://repository.law.uic.edu/cgi/viewcontent.cgi?article=1486&amp;context=ripl</w:t>
        </w:r>
      </w:hyperlink>
      <w:r>
        <w:t xml:space="preserve">, DOA: 6/29/24)// LFS – LMH </w:t>
      </w:r>
    </w:p>
    <w:p w14:paraId="75787B4C" w14:textId="77777777" w:rsidR="00F52ACE" w:rsidRDefault="00F52ACE" w:rsidP="00F52ACE">
      <w:r w:rsidRPr="00E06DC2">
        <w:rPr>
          <w:u w:val="single"/>
        </w:rPr>
        <w:t xml:space="preserve">The </w:t>
      </w:r>
      <w:r w:rsidRPr="00FF1CF3">
        <w:rPr>
          <w:highlight w:val="cyan"/>
          <w:u w:val="single"/>
        </w:rPr>
        <w:t xml:space="preserve">harms of cultural appropriation are </w:t>
      </w:r>
      <w:r w:rsidRPr="00E06DC2">
        <w:rPr>
          <w:u w:val="single"/>
        </w:rPr>
        <w:t xml:space="preserve">complex and </w:t>
      </w:r>
      <w:r w:rsidRPr="00FF1CF3">
        <w:rPr>
          <w:highlight w:val="cyan"/>
          <w:u w:val="single"/>
        </w:rPr>
        <w:t>multi-faceted.</w:t>
      </w:r>
      <w:r>
        <w:t xml:space="preserve"> In my interviews and research, three harms—articulated here by Alaska Native communities—stand out. </w:t>
      </w:r>
      <w:r w:rsidRPr="00FF1CF3">
        <w:rPr>
          <w:highlight w:val="cyan"/>
          <w:u w:val="single"/>
        </w:rPr>
        <w:t>First</w:t>
      </w:r>
      <w:r w:rsidRPr="00E06DC2">
        <w:rPr>
          <w:u w:val="single"/>
        </w:rPr>
        <w:t xml:space="preserve">, and perhaps easiest for Western legal systems to understand, </w:t>
      </w:r>
      <w:r w:rsidRPr="00FF1CF3">
        <w:rPr>
          <w:highlight w:val="cyan"/>
          <w:u w:val="single"/>
        </w:rPr>
        <w:t>cultural appropriation creates economic harm</w:t>
      </w:r>
      <w:r w:rsidRPr="00E06DC2">
        <w:rPr>
          <w:u w:val="single"/>
        </w:rPr>
        <w:t xml:space="preserve">. Commercial exploitation of cultural heritage by outsiders dilutes the market for authentic uses, </w:t>
      </w:r>
      <w:r w:rsidRPr="00FF1CF3">
        <w:rPr>
          <w:highlight w:val="cyan"/>
          <w:u w:val="single"/>
        </w:rPr>
        <w:t>as when a non-native artist’s rendition of an Alaska Native design occupies gallery space</w:t>
      </w:r>
      <w:r w:rsidRPr="00E06DC2">
        <w:rPr>
          <w:u w:val="single"/>
        </w:rPr>
        <w:t xml:space="preserve"> that otherwise would be granted to an Alaska Native artist. </w:t>
      </w:r>
      <w:r>
        <w:t>This scenario not only limits the ability of the Alaska Native artist to commercially benefit from her rightful heritage, but according to Melissa Shaginoff, also “</w:t>
      </w:r>
      <w:r w:rsidRPr="00FF1CF3">
        <w:rPr>
          <w:highlight w:val="cyan"/>
          <w:u w:val="single"/>
        </w:rPr>
        <w:t>adds to that</w:t>
      </w:r>
      <w:r w:rsidRPr="00E06DC2">
        <w:rPr>
          <w:u w:val="single"/>
        </w:rPr>
        <w:t xml:space="preserve"> mystical </w:t>
      </w:r>
      <w:r w:rsidRPr="00FF1CF3">
        <w:rPr>
          <w:highlight w:val="cyan"/>
          <w:u w:val="single"/>
        </w:rPr>
        <w:t>element: that indigenous people are not real</w:t>
      </w:r>
      <w:r w:rsidRPr="00E06DC2">
        <w:rPr>
          <w:u w:val="single"/>
        </w:rPr>
        <w:t>, not creating work.</w:t>
      </w:r>
      <w:r>
        <w:t>”26 In an intellectual property system that privileges first publication, the tendency of outsiders to seize and commercialize pieces of cultural heritage that they ‘discover’ also creates perverse incentives for native communities to withhold their knowledge. As Dr. Ongtogook explains: “</w:t>
      </w:r>
      <w:r w:rsidRPr="00FF1CF3">
        <w:rPr>
          <w:highlight w:val="cyan"/>
          <w:u w:val="single"/>
        </w:rPr>
        <w:t>If we put our knowledge out there, some scientist is going to make it their discovery. Someone will get a PhD out of it, or a tenure track publication, or it will get copyrighted.</w:t>
      </w:r>
      <w:r>
        <w:t xml:space="preserve">”27 </w:t>
      </w:r>
      <w:r w:rsidRPr="00E06DC2">
        <w:rPr>
          <w:u w:val="single"/>
        </w:rPr>
        <w:t xml:space="preserve">Once the knowledge is published and/or copyrighted by an outsider, </w:t>
      </w:r>
      <w:r w:rsidRPr="00FF1CF3">
        <w:rPr>
          <w:highlight w:val="cyan"/>
          <w:u w:val="single"/>
        </w:rPr>
        <w:t>its potential economic value to the tribe can be</w:t>
      </w:r>
      <w:r w:rsidRPr="00E06DC2">
        <w:rPr>
          <w:u w:val="single"/>
        </w:rPr>
        <w:t xml:space="preserve"> severely eroded, if not </w:t>
      </w:r>
      <w:proofErr w:type="gramStart"/>
      <w:r w:rsidRPr="00E06DC2">
        <w:rPr>
          <w:u w:val="single"/>
        </w:rPr>
        <w:t xml:space="preserve">entirely </w:t>
      </w:r>
      <w:r w:rsidRPr="00FF1CF3">
        <w:rPr>
          <w:highlight w:val="cyan"/>
          <w:u w:val="single"/>
        </w:rPr>
        <w:t>eliminated</w:t>
      </w:r>
      <w:proofErr w:type="gramEnd"/>
      <w:r w:rsidRPr="00E06DC2">
        <w:rPr>
          <w:u w:val="single"/>
        </w:rPr>
        <w:t>.</w:t>
      </w:r>
      <w:r>
        <w:t xml:space="preserve"> </w:t>
      </w:r>
      <w:r w:rsidRPr="00FF1CF3">
        <w:rPr>
          <w:highlight w:val="cyan"/>
          <w:u w:val="single"/>
        </w:rPr>
        <w:t>Second,</w:t>
      </w:r>
      <w:r w:rsidRPr="00E06DC2">
        <w:rPr>
          <w:u w:val="single"/>
        </w:rPr>
        <w:t xml:space="preserve"> by trivializing and misrepresenting cultural heritage, </w:t>
      </w:r>
      <w:r w:rsidRPr="00FF1CF3">
        <w:rPr>
          <w:highlight w:val="cyan"/>
          <w:u w:val="single"/>
        </w:rPr>
        <w:t>cultural appropriation functions to erase</w:t>
      </w:r>
      <w:r w:rsidRPr="00E06DC2">
        <w:rPr>
          <w:u w:val="single"/>
        </w:rPr>
        <w:t xml:space="preserve"> both the </w:t>
      </w:r>
      <w:r w:rsidRPr="00FF1CF3">
        <w:rPr>
          <w:highlight w:val="cyan"/>
          <w:u w:val="single"/>
        </w:rPr>
        <w:t>heritage</w:t>
      </w:r>
      <w:r w:rsidRPr="00E06DC2">
        <w:rPr>
          <w:u w:val="single"/>
        </w:rPr>
        <w:t xml:space="preserve"> </w:t>
      </w:r>
      <w:r w:rsidRPr="00FF1CF3">
        <w:rPr>
          <w:highlight w:val="cyan"/>
          <w:u w:val="single"/>
        </w:rPr>
        <w:t>and</w:t>
      </w:r>
      <w:r w:rsidRPr="00E06DC2">
        <w:rPr>
          <w:u w:val="single"/>
        </w:rPr>
        <w:t xml:space="preserve"> the </w:t>
      </w:r>
      <w:r w:rsidRPr="00FF1CF3">
        <w:rPr>
          <w:highlight w:val="cyan"/>
          <w:u w:val="single"/>
        </w:rPr>
        <w:t>communities</w:t>
      </w:r>
      <w:r w:rsidRPr="00E06DC2">
        <w:rPr>
          <w:u w:val="single"/>
        </w:rPr>
        <w:t xml:space="preserve"> to </w:t>
      </w:r>
      <w:proofErr w:type="gramStart"/>
      <w:r w:rsidRPr="00E06DC2">
        <w:rPr>
          <w:u w:val="single"/>
        </w:rPr>
        <w:t>whom that</w:t>
      </w:r>
      <w:proofErr w:type="gramEnd"/>
      <w:r w:rsidRPr="00E06DC2">
        <w:rPr>
          <w:u w:val="single"/>
        </w:rPr>
        <w:t xml:space="preserve"> it belongs.</w:t>
      </w:r>
      <w:r>
        <w:t xml:space="preserve"> Ted Mayac Sr., a member of the King Island Iñupiaq community, described this harm vividly in the essay: “How it Feels to Have Your History Stolen.”28 Mayac wrote his essay </w:t>
      </w:r>
      <w:r w:rsidRPr="00FF1CF3">
        <w:rPr>
          <w:highlight w:val="cyan"/>
          <w:u w:val="single"/>
        </w:rPr>
        <w:t>in response to “King Island Christmas,” a 1997 oratorio</w:t>
      </w:r>
      <w:r w:rsidRPr="00E06DC2">
        <w:rPr>
          <w:u w:val="single"/>
        </w:rPr>
        <w:t xml:space="preserve"> </w:t>
      </w:r>
      <w:r>
        <w:t xml:space="preserve">still performed across the country today.29 For Mayac, </w:t>
      </w:r>
      <w:r w:rsidRPr="00E06DC2">
        <w:rPr>
          <w:u w:val="single"/>
        </w:rPr>
        <w:t xml:space="preserve">the oratorio </w:t>
      </w:r>
      <w:r w:rsidRPr="00FF1CF3">
        <w:rPr>
          <w:highlight w:val="cyan"/>
          <w:u w:val="single"/>
        </w:rPr>
        <w:t>caused “lasting and unforgettable” damage</w:t>
      </w:r>
      <w:r w:rsidRPr="00E06DC2">
        <w:rPr>
          <w:u w:val="single"/>
        </w:rPr>
        <w:t xml:space="preserve"> stemming from the fact that his </w:t>
      </w:r>
      <w:r w:rsidRPr="00FF1CF3">
        <w:rPr>
          <w:highlight w:val="cyan"/>
          <w:u w:val="single"/>
        </w:rPr>
        <w:t>community had “been cast in a false light, misrepresented, and arbitrarily characterized without permission and agreement.</w:t>
      </w:r>
      <w:r w:rsidRPr="00E06DC2">
        <w:rPr>
          <w:u w:val="single"/>
        </w:rPr>
        <w:t>”30 The oratorio ascribed several customs and practices to the King Island Iñupiaq that actually belonged to other Alaska Native tribes, “</w:t>
      </w:r>
      <w:r w:rsidRPr="00FF1CF3">
        <w:rPr>
          <w:highlight w:val="cyan"/>
          <w:u w:val="single"/>
        </w:rPr>
        <w:t>cast[ing] the islanders as usurpers of other tribes’ practices and customs.</w:t>
      </w:r>
      <w:r w:rsidRPr="00E06DC2">
        <w:rPr>
          <w:u w:val="single"/>
        </w:rPr>
        <w:t>”</w:t>
      </w:r>
      <w:r>
        <w:t xml:space="preserve">31 By lumping the heritage of Alaska Native tribes together, it obscured the actual heritage of the King Island people, including their continued existence as a culturally distinct, living community. The myth of a dead or monolithic Alaska Native culture—the “quote unquote Eskimo experience,” Melissa Shaginoff calls it—is both a product and an enabler of cultural appropriation.32 As Dr. Boraas notes: “If [an appropriator] can create the mythology of there are no Natives here, or there were no Natives here, then [he] can feel good about what [he has] done.”33 That appropriator can also ignore the centuries that Alaska Native communities struggled to preserve their distinct heritage against legal and religious oppression, only to see that same heritage mutilated by a children’s musical. </w:t>
      </w:r>
      <w:r w:rsidRPr="00FF1CF3">
        <w:rPr>
          <w:highlight w:val="cyan"/>
          <w:u w:val="single"/>
        </w:rPr>
        <w:t>Finally,</w:t>
      </w:r>
      <w:r w:rsidRPr="00E06DC2">
        <w:rPr>
          <w:u w:val="single"/>
        </w:rPr>
        <w:t xml:space="preserve"> by removing cultural heritage from its context and commercializing it for an audience largely ignorant of its origins</w:t>
      </w:r>
      <w:r w:rsidRPr="00FF1CF3">
        <w:rPr>
          <w:highlight w:val="cyan"/>
          <w:u w:val="single"/>
        </w:rPr>
        <w:t>, cultural appropriation encourages the fetishization of native cultures</w:t>
      </w:r>
      <w:r w:rsidRPr="00E06DC2">
        <w:rPr>
          <w:u w:val="single"/>
        </w:rPr>
        <w:t>.</w:t>
      </w:r>
      <w:r>
        <w:t xml:space="preserve"> </w:t>
      </w:r>
      <w:r w:rsidRPr="00E06DC2">
        <w:rPr>
          <w:u w:val="single"/>
        </w:rPr>
        <w:t xml:space="preserve">This effect of appropriation is </w:t>
      </w:r>
      <w:r w:rsidRPr="00FF1CF3">
        <w:rPr>
          <w:highlight w:val="cyan"/>
          <w:u w:val="single"/>
        </w:rPr>
        <w:t>eloquently articulated by</w:t>
      </w:r>
      <w:r w:rsidRPr="00E06DC2">
        <w:rPr>
          <w:u w:val="single"/>
        </w:rPr>
        <w:t xml:space="preserve"> Tlingit and Unangax̂ artist Nicholas </w:t>
      </w:r>
      <w:r w:rsidRPr="00FF1CF3">
        <w:rPr>
          <w:highlight w:val="cyan"/>
          <w:u w:val="single"/>
        </w:rPr>
        <w:t>Galanin in his 2012 work “I Looooove Your Culture! Fine Wood Working.” The work is a small, wooden carving modeled after a sex toy called a “pocket pussy.”</w:t>
      </w:r>
      <w:r>
        <w:t xml:space="preserve">34 Galanin often displays it alongside a white performer, who sits in the gallery and carves a duplicate.35 </w:t>
      </w:r>
      <w:r w:rsidRPr="00FF1CF3">
        <w:rPr>
          <w:sz w:val="40"/>
          <w:szCs w:val="40"/>
          <w:highlight w:val="cyan"/>
          <w:u w:val="single"/>
        </w:rPr>
        <w:t xml:space="preserve">The message is clear: commercial reproduction of </w:t>
      </w:r>
      <w:r w:rsidRPr="00D47B94">
        <w:rPr>
          <w:sz w:val="40"/>
          <w:szCs w:val="40"/>
          <w:u w:val="single"/>
        </w:rPr>
        <w:t xml:space="preserve">Alaska Native </w:t>
      </w:r>
      <w:r w:rsidRPr="00FF1CF3">
        <w:rPr>
          <w:sz w:val="40"/>
          <w:szCs w:val="40"/>
          <w:highlight w:val="cyan"/>
          <w:u w:val="single"/>
        </w:rPr>
        <w:t xml:space="preserve">cultural objects for white consumption is equated with “a dehumanizing </w:t>
      </w:r>
      <w:r w:rsidRPr="00D41FF9">
        <w:t xml:space="preserve">masturbatory </w:t>
      </w:r>
      <w:r w:rsidRPr="00FF1CF3">
        <w:rPr>
          <w:sz w:val="40"/>
          <w:szCs w:val="40"/>
          <w:highlight w:val="cyan"/>
          <w:u w:val="single"/>
        </w:rPr>
        <w:t>tool.”</w:t>
      </w:r>
      <w:r>
        <w:t>36 Romanticization</w:t>
      </w:r>
      <w:r w:rsidRPr="00D125A0">
        <w:t xml:space="preserve"> </w:t>
      </w:r>
      <w:r>
        <w:t xml:space="preserve">and reproduction of Native culture without regard for living Native communities reduces that culture to decontextualized objects—objects that are no more respected, for Galanin, than sexual objects. Galanin’s commentary is especially poignant when viewed in the context of the </w:t>
      </w:r>
      <w:proofErr w:type="gramStart"/>
      <w:r>
        <w:t>scantily-clad</w:t>
      </w:r>
      <w:proofErr w:type="gramEnd"/>
      <w:r>
        <w:t xml:space="preserve"> dancers in Native American headdresses who performed at the 2004 Grammys,37 or the countless “Sexy Indian” costumes sold each year at Halloween (some even referencing specific tribes).38 Appropriation and fetishization work hand-in-hand, with one justifying and encouraging the other.</w:t>
      </w:r>
    </w:p>
    <w:p w14:paraId="47130237" w14:textId="77777777" w:rsidR="00F52ACE" w:rsidRDefault="00F52ACE" w:rsidP="00F52ACE">
      <w:pPr>
        <w:pStyle w:val="Heading4"/>
      </w:pPr>
      <w:r>
        <w:t>Companies are exploiting native peoples under our watch with IPR law</w:t>
      </w:r>
    </w:p>
    <w:p w14:paraId="3F48D0EC" w14:textId="77777777" w:rsidR="00F52ACE" w:rsidRDefault="00F52ACE" w:rsidP="00F52ACE">
      <w:r>
        <w:t>-this uses the empirical examples of the neem tree plant and ayahuasca</w:t>
      </w:r>
    </w:p>
    <w:p w14:paraId="6783B883" w14:textId="77777777" w:rsidR="00F52ACE" w:rsidRPr="00042E62" w:rsidRDefault="00F52ACE" w:rsidP="00F52ACE">
      <w:r>
        <w:rPr>
          <w:rStyle w:val="Style13ptBold"/>
        </w:rPr>
        <w:t xml:space="preserve">Perez 23 </w:t>
      </w:r>
      <w:r>
        <w:t xml:space="preserve">Perez is a third-year law student at St. Thomas School of Law. (Trey, “NATIVE AMERICAN INTELLECTUAL PROPERTY PROTECTION: ALTERING FEDERAL IP LAW AND THE INDIAN ARTS AND CRAFTS ACT TO AID TRIBAL ECONOMIC DEVELOPMENT”, </w:t>
      </w:r>
      <w:r>
        <w:rPr>
          <w:i/>
          <w:iCs/>
        </w:rPr>
        <w:t xml:space="preserve">American Indian Law Journal, </w:t>
      </w:r>
      <w:r>
        <w:t xml:space="preserve">4-2023, </w:t>
      </w:r>
      <w:hyperlink r:id="rId33" w:history="1">
        <w:r w:rsidRPr="005076BD">
          <w:rPr>
            <w:rStyle w:val="Hyperlink"/>
          </w:rPr>
          <w:t>https://digitalcommons.law.seattleu.edu/cgi/viewcontent.cgi?article=1268&amp;context=ailj</w:t>
        </w:r>
      </w:hyperlink>
      <w:r>
        <w:t xml:space="preserve">, DOA: 6/24/24)//LFS – LMH </w:t>
      </w:r>
    </w:p>
    <w:p w14:paraId="6203CE6C" w14:textId="1707A245" w:rsidR="00F52ACE" w:rsidRPr="00F52ACE" w:rsidRDefault="00F52ACE" w:rsidP="00F52ACE">
      <w:pPr>
        <w:rPr>
          <w:u w:val="single"/>
        </w:rPr>
      </w:pPr>
      <w:r w:rsidRPr="00042E62">
        <w:rPr>
          <w:u w:val="single"/>
        </w:rPr>
        <w:t>IV</w:t>
      </w:r>
      <w:r w:rsidRPr="00FF1CF3">
        <w:rPr>
          <w:highlight w:val="cyan"/>
          <w:u w:val="single"/>
        </w:rPr>
        <w:t>. U.S. PATENT LAW HAS ALLOWED COMPANIES TO EXPLOIT INDIGENOUS PEOPLES AND THEIR TRADITIONAL KNOWLEDGE, CAUSING ECONOMIC HARM TO TRIBES</w:t>
      </w:r>
      <w:r w:rsidRPr="00042E62">
        <w:rPr>
          <w:u w:val="single"/>
        </w:rPr>
        <w:t xml:space="preserve"> </w:t>
      </w:r>
      <w:r>
        <w:t xml:space="preserve">Scholars have pointed out the unjust and inequitable way in which companies have seemingly wrapped the discovery doctrine102 into intellectual property law to exploit tribal knowledge.103 </w:t>
      </w:r>
      <w:r w:rsidRPr="00042E62">
        <w:rPr>
          <w:u w:val="single"/>
        </w:rPr>
        <w:t xml:space="preserve">As expressed above, patents can be unbelievably valuable for companies, and to obtain them, many multinational enterprises are not afraid to identify and utilize traditional tribal knowledge. </w:t>
      </w:r>
      <w:r w:rsidRPr="00FF1CF3">
        <w:rPr>
          <w:highlight w:val="cyan"/>
          <w:u w:val="single"/>
        </w:rPr>
        <w:t>One</w:t>
      </w:r>
      <w:r w:rsidRPr="00042E62">
        <w:rPr>
          <w:u w:val="single"/>
        </w:rPr>
        <w:t xml:space="preserve"> such </w:t>
      </w:r>
      <w:r w:rsidRPr="00FF1CF3">
        <w:rPr>
          <w:highlight w:val="cyan"/>
          <w:u w:val="single"/>
        </w:rPr>
        <w:t>example</w:t>
      </w:r>
      <w:r w:rsidRPr="00042E62">
        <w:rPr>
          <w:u w:val="single"/>
        </w:rPr>
        <w:t xml:space="preserve"> would be the </w:t>
      </w:r>
      <w:r w:rsidRPr="00FF1CF3">
        <w:rPr>
          <w:highlight w:val="cyan"/>
          <w:u w:val="single"/>
        </w:rPr>
        <w:t>neem tree patent</w:t>
      </w:r>
      <w:r w:rsidRPr="00042E62">
        <w:rPr>
          <w:u w:val="single"/>
        </w:rPr>
        <w:t>.</w:t>
      </w:r>
      <w:r>
        <w:t xml:space="preserve"> </w:t>
      </w:r>
      <w:r w:rsidRPr="00042E62">
        <w:rPr>
          <w:sz w:val="18"/>
          <w:szCs w:val="18"/>
        </w:rPr>
        <w:t>In 1959, a German entomologist traveled to India and witnessed a swarm of locusts devour everything in their wake but for a lone tree. Since then, researchers have investigated the neem tree and found many useful properties.104 Long before researchers arrived, aboriginal groups in India used the tree for a variety of health and wellness benefits, including an antidote for malaria.105 One of the few problems with the plant was that the azadirachtin did not keep well, decaying quickly after being extracted from the plant.106 In the 1990s, American researchers traveled to India to study the neem tree and found an innovative way to alter the active ingredient to make it stable in storage and thus make it last longer.107 The researchers then went back to the United States and applied for a patent on the new strain, selling Patent No. 5,124,349 to W.R. Grace &amp; Co., an agricultural chemical company in Florida.</w:t>
      </w:r>
      <w:r>
        <w:t xml:space="preserve">108 </w:t>
      </w:r>
      <w:r w:rsidRPr="00FF1CF3">
        <w:rPr>
          <w:highlight w:val="cyan"/>
          <w:u w:val="single"/>
        </w:rPr>
        <w:t>In</w:t>
      </w:r>
      <w:r w:rsidRPr="00042E62">
        <w:rPr>
          <w:u w:val="single"/>
        </w:rPr>
        <w:t xml:space="preserve"> 19</w:t>
      </w:r>
      <w:r w:rsidRPr="00FF1CF3">
        <w:rPr>
          <w:highlight w:val="cyan"/>
          <w:u w:val="single"/>
        </w:rPr>
        <w:t>95</w:t>
      </w:r>
      <w:r w:rsidRPr="00042E62">
        <w:rPr>
          <w:u w:val="single"/>
        </w:rPr>
        <w:t xml:space="preserve">, a </w:t>
      </w:r>
      <w:r w:rsidRPr="00FF1CF3">
        <w:rPr>
          <w:highlight w:val="cyan"/>
          <w:u w:val="single"/>
        </w:rPr>
        <w:t>collection of</w:t>
      </w:r>
      <w:r w:rsidRPr="00042E62">
        <w:rPr>
          <w:u w:val="single"/>
        </w:rPr>
        <w:t xml:space="preserve"> agriculture, science, and trade </w:t>
      </w:r>
      <w:r w:rsidRPr="00FF1CF3">
        <w:rPr>
          <w:highlight w:val="cyan"/>
          <w:u w:val="single"/>
        </w:rPr>
        <w:t>groups,</w:t>
      </w:r>
      <w:r w:rsidRPr="00042E62">
        <w:rPr>
          <w:u w:val="single"/>
        </w:rPr>
        <w:t xml:space="preserve"> along with over </w:t>
      </w:r>
      <w:r w:rsidRPr="00FF1CF3">
        <w:rPr>
          <w:highlight w:val="cyan"/>
          <w:u w:val="single"/>
        </w:rPr>
        <w:t>one hundred thousand Indian farmers,</w:t>
      </w:r>
      <w:r w:rsidRPr="00042E62">
        <w:rPr>
          <w:u w:val="single"/>
        </w:rPr>
        <w:t xml:space="preserve"> </w:t>
      </w:r>
      <w:r w:rsidRPr="00FF1CF3">
        <w:rPr>
          <w:highlight w:val="cyan"/>
          <w:u w:val="single"/>
        </w:rPr>
        <w:t>petitioned the USPTO to cancel the neem tree patent</w:t>
      </w:r>
      <w:r w:rsidRPr="00042E62">
        <w:rPr>
          <w:u w:val="single"/>
        </w:rPr>
        <w:t>.</w:t>
      </w:r>
      <w:r>
        <w:t xml:space="preserve">109 </w:t>
      </w:r>
      <w:r w:rsidRPr="00042E62">
        <w:rPr>
          <w:u w:val="single"/>
        </w:rPr>
        <w:t xml:space="preserve">Although they demanded revocation of the patent on the grounds that it was not novel, </w:t>
      </w:r>
      <w:r w:rsidRPr="00FF1CF3">
        <w:rPr>
          <w:highlight w:val="cyan"/>
          <w:u w:val="single"/>
        </w:rPr>
        <w:t>they had no success,</w:t>
      </w:r>
      <w:r w:rsidRPr="00042E62">
        <w:rPr>
          <w:u w:val="single"/>
        </w:rPr>
        <w:t xml:space="preserve"> and the USPTO did not revoke the patent.110 </w:t>
      </w:r>
      <w:r>
        <w:t xml:space="preserve">As noted above, prior to passing the AIA in 2011, the United States did not recognize foreign knowledge or the use of an invention as a bar to patentability.111 Many Indians expressed frustration “at the fact that [multinational companies] seem to continually reap tremendous economic benefits from India, while the country as a whole remains very poor.”112 </w:t>
      </w:r>
      <w:r w:rsidRPr="00042E62">
        <w:rPr>
          <w:u w:val="single"/>
        </w:rPr>
        <w:t xml:space="preserve">Yet </w:t>
      </w:r>
      <w:r w:rsidRPr="00FF1CF3">
        <w:rPr>
          <w:highlight w:val="cyan"/>
          <w:u w:val="single"/>
        </w:rPr>
        <w:t>another example</w:t>
      </w:r>
      <w:r w:rsidRPr="00042E62">
        <w:rPr>
          <w:u w:val="single"/>
        </w:rPr>
        <w:t xml:space="preserve"> can be seen through a patent obtained in 1986 on a strain of </w:t>
      </w:r>
      <w:r w:rsidRPr="00FF1CF3">
        <w:rPr>
          <w:highlight w:val="cyan"/>
          <w:u w:val="single"/>
        </w:rPr>
        <w:t>ayahuasca.</w:t>
      </w:r>
      <w:r w:rsidRPr="00042E62">
        <w:rPr>
          <w:u w:val="single"/>
        </w:rPr>
        <w:t xml:space="preserve"> For generations, healers, and religious leaders among the indigenous people of the Amazon used ayahuasca to treat sicknesses, contact spirits, and see into the future.</w:t>
      </w:r>
      <w:r>
        <w:t xml:space="preserve">113 An American researcher named Loren Miller traveled to the Amazon Rain Forest and filed a patent application for ayahuasca. After discovering Miller’s patent, many local Amazonians were furious, believing a foreigner was exploiting a plant that they had worshipped for hundreds of years. 114 </w:t>
      </w:r>
      <w:r w:rsidRPr="00042E62">
        <w:rPr>
          <w:u w:val="single"/>
        </w:rPr>
        <w:t xml:space="preserve">The </w:t>
      </w:r>
      <w:r w:rsidRPr="00FF1CF3">
        <w:rPr>
          <w:highlight w:val="cyan"/>
          <w:u w:val="single"/>
        </w:rPr>
        <w:t>indigenous tribes of South America organized</w:t>
      </w:r>
      <w:r w:rsidRPr="00042E62">
        <w:rPr>
          <w:u w:val="single"/>
        </w:rPr>
        <w:t>, opposing the patent along with other support groups.115 In this case</w:t>
      </w:r>
      <w:r w:rsidRPr="00FF1CF3">
        <w:rPr>
          <w:highlight w:val="cyan"/>
          <w:u w:val="single"/>
        </w:rPr>
        <w:t>, the tribes were successful, obtaining a rejection of Miller’s patent</w:t>
      </w:r>
      <w:r w:rsidRPr="00042E62">
        <w:rPr>
          <w:u w:val="single"/>
        </w:rPr>
        <w:t xml:space="preserve"> on November 3, 1999.116 While the ayahuasca patent was successfully rejected, </w:t>
      </w:r>
      <w:r w:rsidRPr="00FF1CF3">
        <w:rPr>
          <w:highlight w:val="cyan"/>
          <w:u w:val="single"/>
        </w:rPr>
        <w:t>multinational companies continue to exploit traditional knowledge for profit while intellectual property regimes do little to support indigenous peoples.</w:t>
      </w:r>
    </w:p>
    <w:p w14:paraId="270FFED6" w14:textId="77777777" w:rsidR="00F52ACE" w:rsidRDefault="00F52ACE" w:rsidP="00F52ACE">
      <w:pPr>
        <w:pStyle w:val="Heading4"/>
      </w:pPr>
      <w:r>
        <w:t xml:space="preserve">The usfg has failed to protect native artists – often because of accessibility issues – but through allowing for a better medium for protection of indigenous culture, economic activity in the </w:t>
      </w:r>
      <w:proofErr w:type="gramStart"/>
      <w:r>
        <w:t>united states</w:t>
      </w:r>
      <w:proofErr w:type="gramEnd"/>
      <w:r>
        <w:t xml:space="preserve"> will increase exponentially</w:t>
      </w:r>
    </w:p>
    <w:p w14:paraId="2BB01C87" w14:textId="77777777" w:rsidR="00F52ACE" w:rsidRPr="00F023F5" w:rsidRDefault="00F52ACE" w:rsidP="00F52ACE">
      <w:r>
        <w:t>-navajo nation v urban outfitters (where urban was using “navajo” to market their products, and then the court was like ok then navajo was like nuh uh, took them back to court and got an undisclosed settlement) is the foundation for the argument this card makes</w:t>
      </w:r>
    </w:p>
    <w:p w14:paraId="1E433725" w14:textId="77777777" w:rsidR="00F52ACE" w:rsidRPr="00F023F5" w:rsidRDefault="00F52ACE" w:rsidP="00F52ACE">
      <w:pPr>
        <w:rPr>
          <w:rStyle w:val="Style13ptBold"/>
        </w:rPr>
      </w:pPr>
      <w:r>
        <w:rPr>
          <w:rStyle w:val="Style13ptBold"/>
        </w:rPr>
        <w:t xml:space="preserve">Perez 23 </w:t>
      </w:r>
      <w:r>
        <w:t xml:space="preserve">Perez is a third-year law student at St. Thomas School of Law. (Trey, “NATIVE AMERICAN INTELLECTUAL PROPERTY PROTECTION: ALTERING FEDERAL IP LAW AND THE INDIAN ARTS AND CRAFTS ACT TO AID TRIBAL ECONOMIC DEVELOPMENT”, </w:t>
      </w:r>
      <w:r>
        <w:rPr>
          <w:i/>
          <w:iCs/>
        </w:rPr>
        <w:t xml:space="preserve">American Indian Law Journal, </w:t>
      </w:r>
      <w:r>
        <w:t xml:space="preserve">4-2023, </w:t>
      </w:r>
      <w:hyperlink r:id="rId34" w:history="1">
        <w:r w:rsidRPr="005076BD">
          <w:rPr>
            <w:rStyle w:val="Hyperlink"/>
          </w:rPr>
          <w:t>https://digitalcommons.law.seattleu.edu/cgi/viewcontent.cgi?article=1268&amp;context=ailj</w:t>
        </w:r>
      </w:hyperlink>
      <w:r>
        <w:t xml:space="preserve">, DOA: 6/24/24)//LFS – LMH </w:t>
      </w:r>
    </w:p>
    <w:p w14:paraId="13A74097" w14:textId="77777777" w:rsidR="00F52ACE" w:rsidRDefault="00F52ACE" w:rsidP="00F52ACE">
      <w:pPr>
        <w:rPr>
          <w:u w:val="single"/>
        </w:rPr>
      </w:pPr>
      <w:r>
        <w:t xml:space="preserve">III. </w:t>
      </w:r>
      <w:r w:rsidRPr="00FF1CF3">
        <w:rPr>
          <w:highlight w:val="cyan"/>
          <w:u w:val="single"/>
        </w:rPr>
        <w:t>FEDERAL</w:t>
      </w:r>
      <w:r w:rsidRPr="00F023F5">
        <w:rPr>
          <w:u w:val="single"/>
        </w:rPr>
        <w:t xml:space="preserve"> TRADEMARK AND </w:t>
      </w:r>
      <w:r w:rsidRPr="00FF1CF3">
        <w:rPr>
          <w:highlight w:val="cyan"/>
          <w:u w:val="single"/>
        </w:rPr>
        <w:t>COPYRIGHT LAW FAILS TO PROTECT NATIVE</w:t>
      </w:r>
      <w:r w:rsidRPr="00F023F5">
        <w:rPr>
          <w:u w:val="single"/>
        </w:rPr>
        <w:t xml:space="preserve"> ARTIST</w:t>
      </w:r>
      <w:r w:rsidRPr="00FF1CF3">
        <w:rPr>
          <w:highlight w:val="cyan"/>
          <w:u w:val="single"/>
        </w:rPr>
        <w:t>S</w:t>
      </w:r>
      <w:r w:rsidRPr="00F023F5">
        <w:rPr>
          <w:u w:val="single"/>
        </w:rPr>
        <w:t xml:space="preserve">’ CREATIONS </w:t>
      </w:r>
      <w:r>
        <w:t xml:space="preserve">As shown by the Shingle Springs Band case, </w:t>
      </w:r>
      <w:r w:rsidRPr="00F023F5">
        <w:rPr>
          <w:u w:val="single"/>
        </w:rPr>
        <w:t xml:space="preserve">federal trademark law </w:t>
      </w:r>
      <w:r w:rsidRPr="00FF1CF3">
        <w:rPr>
          <w:highlight w:val="cyan"/>
          <w:u w:val="single"/>
        </w:rPr>
        <w:t>leaves much to be desired</w:t>
      </w:r>
      <w:r w:rsidRPr="00F023F5">
        <w:rPr>
          <w:u w:val="single"/>
        </w:rPr>
        <w:t xml:space="preserve"> when it comes to allowing tribes to protect their names from non-members.</w:t>
      </w:r>
      <w:r>
        <w:t xml:space="preserve"> Moreover, </w:t>
      </w:r>
      <w:r w:rsidRPr="00FF1CF3">
        <w:rPr>
          <w:highlight w:val="cyan"/>
          <w:u w:val="single"/>
        </w:rPr>
        <w:t>many tribes “suffer significant economic loss</w:t>
      </w:r>
      <w:r w:rsidRPr="00F023F5">
        <w:rPr>
          <w:u w:val="single"/>
        </w:rPr>
        <w:t xml:space="preserve"> from unauthorized copying of their traditional designs.</w:t>
      </w:r>
      <w:r>
        <w:t xml:space="preserve">”86 The lack of action to protect intellectual property among tribes is jarring. Tribes and individual Native artists are, as previously mentioned, not well-off economically, and are unlikely to successfully defend an action for copyright or trademark infringement. </w:t>
      </w:r>
      <w:r w:rsidRPr="00F023F5">
        <w:rPr>
          <w:u w:val="single"/>
        </w:rPr>
        <w:t xml:space="preserve">Although the </w:t>
      </w:r>
      <w:r w:rsidRPr="00FF1CF3">
        <w:rPr>
          <w:highlight w:val="cyan"/>
          <w:u w:val="single"/>
        </w:rPr>
        <w:t>IACA is a fine start</w:t>
      </w:r>
      <w:r w:rsidRPr="00F023F5">
        <w:rPr>
          <w:u w:val="single"/>
        </w:rPr>
        <w:t xml:space="preserve">, it </w:t>
      </w:r>
      <w:r w:rsidRPr="00FF1CF3">
        <w:rPr>
          <w:highlight w:val="cyan"/>
          <w:u w:val="single"/>
        </w:rPr>
        <w:t>cannot be Congress’s last action on the i</w:t>
      </w:r>
      <w:r w:rsidRPr="00F023F5">
        <w:rPr>
          <w:u w:val="single"/>
        </w:rPr>
        <w:t xml:space="preserve">ntellectual </w:t>
      </w:r>
      <w:r w:rsidRPr="00FF1CF3">
        <w:rPr>
          <w:highlight w:val="cyan"/>
          <w:u w:val="single"/>
        </w:rPr>
        <w:t>p</w:t>
      </w:r>
      <w:r w:rsidRPr="00F023F5">
        <w:rPr>
          <w:u w:val="single"/>
        </w:rPr>
        <w:t xml:space="preserve">roperty </w:t>
      </w:r>
      <w:r w:rsidRPr="00FF1CF3">
        <w:rPr>
          <w:highlight w:val="cyan"/>
          <w:u w:val="single"/>
        </w:rPr>
        <w:t>r</w:t>
      </w:r>
      <w:r w:rsidRPr="00F023F5">
        <w:rPr>
          <w:u w:val="single"/>
        </w:rPr>
        <w:t xml:space="preserve">ights </w:t>
      </w:r>
      <w:r w:rsidRPr="00FF1CF3">
        <w:rPr>
          <w:highlight w:val="cyan"/>
          <w:u w:val="single"/>
        </w:rPr>
        <w:t>of Native American tribes</w:t>
      </w:r>
      <w:r w:rsidRPr="00F023F5">
        <w:rPr>
          <w:u w:val="single"/>
        </w:rPr>
        <w:t xml:space="preserve"> and their </w:t>
      </w:r>
      <w:r w:rsidRPr="00FF1CF3">
        <w:rPr>
          <w:highlight w:val="cyan"/>
          <w:u w:val="single"/>
        </w:rPr>
        <w:t>members</w:t>
      </w:r>
      <w:r w:rsidRPr="00F023F5">
        <w:rPr>
          <w:u w:val="single"/>
        </w:rPr>
        <w:t>. Congress has taken steps to protect tangible aspects of tribal property</w:t>
      </w:r>
      <w:r>
        <w:t>.87 Passing legislation to protect historically important artifacts “established a fundamental principle of Native American ownership of their cultural property.”88 Even so, there remains no recourse for the appropriation of cultural aspects of tribes that are intangible. This has led some tribes to protect its intangible</w:t>
      </w:r>
      <w:r w:rsidRPr="00F023F5">
        <w:t xml:space="preserve"> </w:t>
      </w:r>
      <w:r>
        <w:t xml:space="preserve">cultural property of significance from outsiders. 89 As both tangible and intangible elements of tribal culture are “essential to the survival of Indian Nations as distinctive cultural and political groups,” </w:t>
      </w:r>
      <w:r w:rsidRPr="00F023F5">
        <w:rPr>
          <w:u w:val="single"/>
        </w:rPr>
        <w:t xml:space="preserve">Congress </w:t>
      </w:r>
      <w:r w:rsidRPr="00FF1CF3">
        <w:rPr>
          <w:highlight w:val="cyan"/>
          <w:u w:val="single"/>
        </w:rPr>
        <w:t>must act by altering the current intellectual property schemes within the U</w:t>
      </w:r>
      <w:r w:rsidRPr="00F023F5">
        <w:rPr>
          <w:u w:val="single"/>
        </w:rPr>
        <w:t xml:space="preserve">nited </w:t>
      </w:r>
      <w:r w:rsidRPr="00FF1CF3">
        <w:rPr>
          <w:highlight w:val="cyan"/>
          <w:u w:val="single"/>
        </w:rPr>
        <w:t>S</w:t>
      </w:r>
      <w:r w:rsidRPr="00F023F5">
        <w:rPr>
          <w:u w:val="single"/>
        </w:rPr>
        <w:t>tates.</w:t>
      </w:r>
      <w:r>
        <w:t xml:space="preserve">90 </w:t>
      </w:r>
      <w:r w:rsidRPr="00F023F5">
        <w:rPr>
          <w:sz w:val="18"/>
          <w:szCs w:val="18"/>
        </w:rPr>
        <w:t>The distinction between typical trademark protections and Native American tribes was challenged in Navajo Nation v. Urban Outfitters, Inc.91 In this decision, the Court determined that the Navajo Nation was not entitled to summary judgment because the NAVAJO mark was not famous, and therefore could not be diluted or tarnished.92 Despite the Navajo Nation possessing a trademark and spending over 3.8 million dollars annually to promote their marks in areas ranging from oil, gas, gaming, publishing, arts and crafts, and other areas of economic development, the Court determined that the mark was “niche” and therefore did not qualify for the added protection of a famous mark.93 The Navajo Nation, one of the largest tribes in the United States and producer of a well-known “Navajo blanket” style which the tribe claims generated seventeen million dollars per year as of 2014, 94 did not qualify for the protections granted to famous marks. Later within the Navajo Nation docket, the District Court granted the Navajo Nation’s motion for summary judgment and determined that the NAVAJO trademarks had not become generic, even noting that a “strict construction of trademark forfeiture is especially appropriate given the origin of the “Navajo” mark and the fiduciary duty the United States owes the Indian Tribes.”95 The Court noted that Urban Outfitters failed to show that the NAVAJO trademarks had become generic in the minds of consumers or that the Navajo Nation abandoned the marks. For those reasons, the tribe successfully had Urban Outfitters’ affirmative defenses and counterclaims of genericness, and abandonment, thrown out with prejudice.96 The parties would eventually agree to an undisclosed settlement.</w:t>
      </w:r>
      <w:r>
        <w:t xml:space="preserve">97 </w:t>
      </w:r>
      <w:r w:rsidRPr="00F023F5">
        <w:rPr>
          <w:u w:val="single"/>
        </w:rPr>
        <w:t xml:space="preserve">Though it was not a trial win for the tribe, the </w:t>
      </w:r>
      <w:r w:rsidRPr="00FF1CF3">
        <w:rPr>
          <w:highlight w:val="cyan"/>
          <w:u w:val="single"/>
        </w:rPr>
        <w:t>Navajo Nation case demonstrates</w:t>
      </w:r>
      <w:r w:rsidRPr="00F023F5">
        <w:rPr>
          <w:u w:val="single"/>
        </w:rPr>
        <w:t xml:space="preserve"> that </w:t>
      </w:r>
      <w:r w:rsidRPr="00FF1CF3">
        <w:rPr>
          <w:highlight w:val="cyan"/>
          <w:u w:val="single"/>
        </w:rPr>
        <w:t>tribes can and should monito</w:t>
      </w:r>
      <w:r w:rsidRPr="00F023F5">
        <w:rPr>
          <w:u w:val="single"/>
        </w:rPr>
        <w:t xml:space="preserve">r and regulate third-party use of </w:t>
      </w:r>
      <w:r w:rsidRPr="00FF1CF3">
        <w:rPr>
          <w:highlight w:val="cyan"/>
          <w:u w:val="single"/>
        </w:rPr>
        <w:t>their names.</w:t>
      </w:r>
      <w:r w:rsidRPr="00F023F5">
        <w:rPr>
          <w:u w:val="single"/>
        </w:rPr>
        <w:t xml:space="preserve"> It also reveals that </w:t>
      </w:r>
      <w:r w:rsidRPr="00FF1CF3">
        <w:rPr>
          <w:highlight w:val="cyan"/>
          <w:u w:val="single"/>
        </w:rPr>
        <w:t>courts are willing to evaluate</w:t>
      </w:r>
      <w:r w:rsidRPr="00F023F5">
        <w:rPr>
          <w:u w:val="single"/>
        </w:rPr>
        <w:t xml:space="preserve"> the fiduciary </w:t>
      </w:r>
      <w:r w:rsidRPr="00FF1CF3">
        <w:rPr>
          <w:highlight w:val="cyan"/>
          <w:u w:val="single"/>
        </w:rPr>
        <w:t>role</w:t>
      </w:r>
      <w:r w:rsidRPr="00F023F5">
        <w:rPr>
          <w:u w:val="single"/>
        </w:rPr>
        <w:t xml:space="preserve"> that the </w:t>
      </w:r>
      <w:r w:rsidRPr="00FF1CF3">
        <w:rPr>
          <w:highlight w:val="cyan"/>
          <w:u w:val="single"/>
        </w:rPr>
        <w:t>United States maintains</w:t>
      </w:r>
      <w:r w:rsidRPr="00F023F5">
        <w:rPr>
          <w:u w:val="single"/>
        </w:rPr>
        <w:t xml:space="preserve"> with </w:t>
      </w:r>
      <w:r w:rsidRPr="00FF1CF3">
        <w:rPr>
          <w:highlight w:val="cyan"/>
          <w:u w:val="single"/>
        </w:rPr>
        <w:t>tribes when dealing with tribal intellectual property rights</w:t>
      </w:r>
      <w:r w:rsidRPr="00F023F5">
        <w:rPr>
          <w:u w:val="single"/>
        </w:rPr>
        <w:t xml:space="preserve">. Unfortunately for most tribes, </w:t>
      </w:r>
      <w:r w:rsidRPr="00FF1CF3">
        <w:rPr>
          <w:highlight w:val="cyan"/>
          <w:u w:val="single"/>
        </w:rPr>
        <w:t>many of their designs and creations have already entered the public domain,</w:t>
      </w:r>
      <w:r w:rsidRPr="00F023F5">
        <w:rPr>
          <w:u w:val="single"/>
        </w:rPr>
        <w:t xml:space="preserve"> and there is no method to reclaim their rights after designs and creations enter that sphere.</w:t>
      </w:r>
      <w:r>
        <w:t xml:space="preserve"> </w:t>
      </w:r>
      <w:r w:rsidRPr="00F023F5">
        <w:rPr>
          <w:u w:val="single"/>
        </w:rPr>
        <w:t>Additionally, many forms of “traditional cultural expression” in Native cultures are presented orally and fail to meet the requirement of being “fixed in a tangible medium”</w:t>
      </w:r>
      <w:r>
        <w:t xml:space="preserve"> to obtain copyright protection.98 Although copyright law does offer alternatives to the traditional “author” through recognition of joint works, works made for hire, collective works, and the transfer of rights, 99 none of these current exceptions meet the needs of Native American tribes attempting to claim ownership of works created centuries ago. Thus, there is a tension between the traditional Western purpose of intellectual property law—exploiting the full commercial potential of a work for a particular author—and tribal creations, which are often the result of communal and intergenerational participation.100 There is a large gap in protection for tribes, who often hold no copyright and thus have no control over their traditional art or stories. This is especially problematic since “art plays a central role” in many indigenous communities.101 Moreover, “indigenous designs are being appropriated and used commercially throughout the world” to sell goods ranging from ‘Navajo style rugs’ to ‘Apache motorcycles’ to the ‘Jeep Cherokee,’ generating significant revenue for large multinational companies. </w:t>
      </w:r>
      <w:r w:rsidRPr="00FF1CF3">
        <w:rPr>
          <w:highlight w:val="cyan"/>
          <w:u w:val="single"/>
        </w:rPr>
        <w:t>Allowing tribes to reclaim their names</w:t>
      </w:r>
      <w:r w:rsidRPr="00F023F5">
        <w:rPr>
          <w:u w:val="single"/>
        </w:rPr>
        <w:t xml:space="preserve"> through </w:t>
      </w:r>
      <w:r w:rsidRPr="00FF1CF3">
        <w:rPr>
          <w:highlight w:val="cyan"/>
          <w:u w:val="single"/>
        </w:rPr>
        <w:t>added trademark protections,</w:t>
      </w:r>
      <w:r w:rsidRPr="00F023F5">
        <w:rPr>
          <w:u w:val="single"/>
        </w:rPr>
        <w:t xml:space="preserve"> along with </w:t>
      </w:r>
      <w:r w:rsidRPr="00FF1CF3">
        <w:rPr>
          <w:highlight w:val="cyan"/>
          <w:u w:val="single"/>
        </w:rPr>
        <w:t>salvaging rights in those copyrightable creation</w:t>
      </w:r>
      <w:r w:rsidRPr="00F023F5">
        <w:rPr>
          <w:u w:val="single"/>
        </w:rPr>
        <w:t xml:space="preserve">s that are tribally generated, </w:t>
      </w:r>
      <w:r w:rsidRPr="00FF1CF3">
        <w:rPr>
          <w:highlight w:val="cyan"/>
          <w:u w:val="single"/>
        </w:rPr>
        <w:t>will help produce economic development</w:t>
      </w:r>
      <w:r w:rsidRPr="00F023F5">
        <w:rPr>
          <w:u w:val="single"/>
        </w:rPr>
        <w:t xml:space="preserve"> for every tribe within the United States.</w:t>
      </w:r>
    </w:p>
    <w:p w14:paraId="012CC5B9" w14:textId="6ABB6EA7" w:rsidR="00E40009" w:rsidRDefault="000C42C8" w:rsidP="000C42C8">
      <w:pPr>
        <w:pStyle w:val="Heading3"/>
      </w:pPr>
      <w:r>
        <w:t xml:space="preserve">AT: </w:t>
      </w:r>
      <w:r w:rsidR="00E40009">
        <w:t>No Solvency</w:t>
      </w:r>
    </w:p>
    <w:p w14:paraId="7FE38628" w14:textId="77777777" w:rsidR="00E40009" w:rsidRDefault="00E40009" w:rsidP="00E40009">
      <w:pPr>
        <w:pStyle w:val="Heading4"/>
      </w:pPr>
      <w:r>
        <w:t xml:space="preserve">Contemporary IP regimes are not designed to protect against cultural appropriation </w:t>
      </w:r>
    </w:p>
    <w:p w14:paraId="569E9FC5" w14:textId="77777777" w:rsidR="00E40009" w:rsidRPr="003372E6" w:rsidRDefault="00E40009" w:rsidP="00E40009">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1E64307F" w14:textId="77777777" w:rsidR="00E40009" w:rsidRPr="000B6F17" w:rsidRDefault="00E40009" w:rsidP="00E40009">
      <w:pPr>
        <w:rPr>
          <w:u w:val="single"/>
        </w:rPr>
      </w:pPr>
      <w:r w:rsidRPr="00E10414">
        <w:rPr>
          <w:sz w:val="16"/>
        </w:rPr>
        <w:t xml:space="preserve">The </w:t>
      </w:r>
      <w:r w:rsidRPr="00FF1CF3">
        <w:rPr>
          <w:rStyle w:val="StyleUnderline"/>
          <w:highlight w:val="cyan"/>
        </w:rPr>
        <w:t>lack of legal protection</w:t>
      </w:r>
      <w:r w:rsidRPr="009B6A84">
        <w:rPr>
          <w:rStyle w:val="StyleUnderline"/>
        </w:rPr>
        <w:t xml:space="preserve"> for indigenous peoples under current intellectual property systems </w:t>
      </w:r>
      <w:r w:rsidRPr="00FF1CF3">
        <w:rPr>
          <w:rStyle w:val="StyleUnderline"/>
          <w:highlight w:val="cyan"/>
        </w:rPr>
        <w:t>is</w:t>
      </w:r>
      <w:r w:rsidRPr="009B6A84">
        <w:rPr>
          <w:rStyle w:val="StyleUnderline"/>
        </w:rPr>
        <w:t xml:space="preserve"> a </w:t>
      </w:r>
      <w:r w:rsidRPr="00FF1CF3">
        <w:rPr>
          <w:rStyle w:val="StyleUnderline"/>
          <w:highlight w:val="cyan"/>
        </w:rPr>
        <w:t>complicated</w:t>
      </w:r>
      <w:r w:rsidRPr="009B6A84">
        <w:rPr>
          <w:rStyle w:val="StyleUnderline"/>
        </w:rPr>
        <w:t xml:space="preserve"> and multi-faceted problem</w:t>
      </w:r>
      <w:r w:rsidRPr="00E10414">
        <w:rPr>
          <w:sz w:val="16"/>
        </w:rPr>
        <w:t xml:space="preserve">. For example, under the U.S. regime (which has become the dominant regime in the world), songs are protected, if at all, largely by federal copyright law. 56 However, the "Beauty Way" song - a traditional Navajo "curing" song that has existed for thousands of years 57 - simply does not fit within the parameters of federal copyright law. Because the </w:t>
      </w:r>
      <w:r w:rsidRPr="00FF1CF3">
        <w:rPr>
          <w:sz w:val="16"/>
          <w:highlight w:val="cyan"/>
        </w:rPr>
        <w:t>"</w:t>
      </w:r>
      <w:r w:rsidRPr="00FF1CF3">
        <w:rPr>
          <w:rStyle w:val="Emphasis"/>
          <w:highlight w:val="cyan"/>
        </w:rPr>
        <w:t>Beauty Way</w:t>
      </w:r>
      <w:r w:rsidRPr="00FF1CF3">
        <w:rPr>
          <w:sz w:val="16"/>
          <w:highlight w:val="cyan"/>
        </w:rPr>
        <w:t>"</w:t>
      </w:r>
      <w:r w:rsidRPr="00E10414">
        <w:rPr>
          <w:sz w:val="16"/>
        </w:rPr>
        <w:t xml:space="preserve"> song is an </w:t>
      </w:r>
      <w:r w:rsidRPr="00FF1CF3">
        <w:rPr>
          <w:rStyle w:val="Emphasis"/>
          <w:highlight w:val="cyan"/>
        </w:rPr>
        <w:t>inter-generational creation</w:t>
      </w:r>
      <w:r w:rsidRPr="00FE001C">
        <w:rPr>
          <w:rStyle w:val="Emphasis"/>
        </w:rPr>
        <w:t xml:space="preserve">, formed as a </w:t>
      </w:r>
      <w:r w:rsidRPr="00FF1CF3">
        <w:rPr>
          <w:rStyle w:val="Emphasis"/>
          <w:highlight w:val="cyan"/>
        </w:rPr>
        <w:t>living work</w:t>
      </w:r>
      <w:r w:rsidRPr="00FE001C">
        <w:rPr>
          <w:rStyle w:val="Emphasis"/>
        </w:rPr>
        <w:t xml:space="preserve"> </w:t>
      </w:r>
      <w:r w:rsidRPr="009B6A84">
        <w:rPr>
          <w:rStyle w:val="StyleUnderline"/>
        </w:rPr>
        <w:t xml:space="preserve">within Navajo culture, the song is </w:t>
      </w:r>
      <w:r w:rsidRPr="00FF1CF3">
        <w:rPr>
          <w:rStyle w:val="StyleUnderline"/>
          <w:highlight w:val="cyan"/>
        </w:rPr>
        <w:t>not "original</w:t>
      </w:r>
      <w:r w:rsidRPr="009B6A84">
        <w:rPr>
          <w:rStyle w:val="StyleUnderline"/>
        </w:rPr>
        <w:t xml:space="preserve">," it </w:t>
      </w:r>
      <w:r w:rsidRPr="00FF1CF3">
        <w:rPr>
          <w:rStyle w:val="StyleUnderline"/>
          <w:highlight w:val="cyan"/>
        </w:rPr>
        <w:t>does not have</w:t>
      </w:r>
      <w:r w:rsidRPr="009B6A84">
        <w:rPr>
          <w:rStyle w:val="StyleUnderline"/>
        </w:rPr>
        <w:t xml:space="preserve"> a </w:t>
      </w:r>
      <w:r w:rsidRPr="00FF1CF3">
        <w:rPr>
          <w:rStyle w:val="Emphasis"/>
          <w:highlight w:val="cyan"/>
        </w:rPr>
        <w:t>known author</w:t>
      </w:r>
      <w:r w:rsidRPr="00FE001C">
        <w:rPr>
          <w:rStyle w:val="Emphasis"/>
        </w:rPr>
        <w:t xml:space="preserve"> or author(</w:t>
      </w:r>
      <w:r w:rsidRPr="009B6A84">
        <w:rPr>
          <w:rStyle w:val="StyleUnderline"/>
        </w:rPr>
        <w:t xml:space="preserve">s), </w:t>
      </w:r>
      <w:r w:rsidRPr="00FF1CF3">
        <w:rPr>
          <w:rStyle w:val="StyleUnderline"/>
          <w:highlight w:val="cyan"/>
        </w:rPr>
        <w:t>nor is it "</w:t>
      </w:r>
      <w:r w:rsidRPr="00FF1CF3">
        <w:rPr>
          <w:rStyle w:val="Emphasis"/>
          <w:highlight w:val="cyan"/>
        </w:rPr>
        <w:t>fixed</w:t>
      </w:r>
      <w:r w:rsidRPr="00FE001C">
        <w:rPr>
          <w:rStyle w:val="Emphasis"/>
        </w:rPr>
        <w:t xml:space="preserve"> in any tangible medium of expression.</w:t>
      </w:r>
      <w:r w:rsidRPr="009B6A84">
        <w:rPr>
          <w:rStyle w:val="StyleUnderline"/>
        </w:rPr>
        <w:t>"</w:t>
      </w:r>
      <w:r w:rsidRPr="00E10414">
        <w:rPr>
          <w:sz w:val="16"/>
        </w:rPr>
        <w:t xml:space="preserve"> 58 As a result</w:t>
      </w:r>
      <w:r w:rsidRPr="002922B2">
        <w:rPr>
          <w:rStyle w:val="StyleUnderline"/>
        </w:rPr>
        <w:t xml:space="preserve">, </w:t>
      </w:r>
      <w:r w:rsidRPr="00FF1CF3">
        <w:rPr>
          <w:rStyle w:val="StyleUnderline"/>
          <w:highlight w:val="cyan"/>
        </w:rPr>
        <w:t xml:space="preserve">it is </w:t>
      </w:r>
      <w:r w:rsidRPr="00FF1CF3">
        <w:rPr>
          <w:rStyle w:val="Emphasis"/>
          <w:highlight w:val="cyan"/>
        </w:rPr>
        <w:t>ineligible</w:t>
      </w:r>
      <w:r w:rsidRPr="002922B2">
        <w:rPr>
          <w:rStyle w:val="StyleUnderline"/>
        </w:rPr>
        <w:t xml:space="preserve"> for protection under federal copyright laws. 59</w:t>
      </w:r>
      <w:r>
        <w:rPr>
          <w:rStyle w:val="StyleUnderline"/>
        </w:rPr>
        <w:t xml:space="preserve"> </w:t>
      </w:r>
      <w:r w:rsidRPr="00FF1CF3">
        <w:rPr>
          <w:rStyle w:val="StyleUnderline"/>
          <w:highlight w:val="cyan"/>
        </w:rPr>
        <w:t xml:space="preserve">Copyright law similarly </w:t>
      </w:r>
      <w:r w:rsidRPr="00FF1CF3">
        <w:rPr>
          <w:rStyle w:val="Emphasis"/>
          <w:highlight w:val="cyan"/>
        </w:rPr>
        <w:t>leaves unprotected</w:t>
      </w:r>
      <w:r w:rsidRPr="00FE001C">
        <w:rPr>
          <w:rStyle w:val="Emphasis"/>
        </w:rPr>
        <w:t xml:space="preserve"> other forms of Native intangible cultural</w:t>
      </w:r>
      <w:r w:rsidRPr="00CD4438">
        <w:rPr>
          <w:rStyle w:val="StyleUnderline"/>
        </w:rPr>
        <w:t xml:space="preserve"> property such </w:t>
      </w:r>
      <w:r w:rsidRPr="00FE001C">
        <w:rPr>
          <w:rStyle w:val="Emphasis"/>
        </w:rPr>
        <w:t xml:space="preserve">as </w:t>
      </w:r>
      <w:r w:rsidRPr="00FF1CF3">
        <w:rPr>
          <w:rStyle w:val="Emphasis"/>
          <w:highlight w:val="cyan"/>
        </w:rPr>
        <w:t>dances</w:t>
      </w:r>
      <w:r w:rsidRPr="00FE001C">
        <w:rPr>
          <w:rStyle w:val="Emphasis"/>
        </w:rPr>
        <w:t xml:space="preserve">, </w:t>
      </w:r>
      <w:r w:rsidRPr="00FF1CF3">
        <w:rPr>
          <w:rStyle w:val="Emphasis"/>
          <w:highlight w:val="cyan"/>
        </w:rPr>
        <w:t>music</w:t>
      </w:r>
      <w:r w:rsidRPr="00FE001C">
        <w:rPr>
          <w:rStyle w:val="Emphasis"/>
        </w:rPr>
        <w:t xml:space="preserve">, </w:t>
      </w:r>
      <w:r w:rsidRPr="00FF1CF3">
        <w:rPr>
          <w:rStyle w:val="Emphasis"/>
          <w:highlight w:val="cyan"/>
        </w:rPr>
        <w:t>stories</w:t>
      </w:r>
      <w:r w:rsidRPr="00FE001C">
        <w:rPr>
          <w:rStyle w:val="Emphasis"/>
        </w:rPr>
        <w:t xml:space="preserve">, </w:t>
      </w:r>
      <w:r w:rsidRPr="00FF1CF3">
        <w:rPr>
          <w:rStyle w:val="Emphasis"/>
          <w:highlight w:val="cyan"/>
        </w:rPr>
        <w:t>folklore</w:t>
      </w:r>
      <w:r w:rsidRPr="00FE001C">
        <w:rPr>
          <w:rStyle w:val="Emphasis"/>
        </w:rPr>
        <w:t xml:space="preserve">, </w:t>
      </w:r>
      <w:r w:rsidRPr="00FF1CF3">
        <w:rPr>
          <w:rStyle w:val="Emphasis"/>
          <w:highlight w:val="cyan"/>
        </w:rPr>
        <w:t>and oral literature</w:t>
      </w:r>
      <w:r w:rsidRPr="00E10414">
        <w:rPr>
          <w:sz w:val="16"/>
        </w:rPr>
        <w:t xml:space="preserve">. 60 As an example, </w:t>
      </w:r>
      <w:r w:rsidRPr="00FF1CF3">
        <w:rPr>
          <w:rStyle w:val="StyleUnderline"/>
          <w:highlight w:val="cyan"/>
        </w:rPr>
        <w:t>if a</w:t>
      </w:r>
      <w:r w:rsidRPr="00124212">
        <w:rPr>
          <w:rStyle w:val="StyleUnderline"/>
        </w:rPr>
        <w:t xml:space="preserve"> </w:t>
      </w:r>
      <w:r w:rsidRPr="00FF1CF3">
        <w:rPr>
          <w:rStyle w:val="StyleUnderline"/>
          <w:highlight w:val="cyan"/>
        </w:rPr>
        <w:t>sacred</w:t>
      </w:r>
      <w:r w:rsidRPr="00124212">
        <w:rPr>
          <w:rStyle w:val="StyleUnderline"/>
        </w:rPr>
        <w:t xml:space="preserve"> Indian dance or </w:t>
      </w:r>
      <w:r w:rsidRPr="00FF1CF3">
        <w:rPr>
          <w:rStyle w:val="StyleUnderline"/>
          <w:highlight w:val="cyan"/>
        </w:rPr>
        <w:t>ceremony is</w:t>
      </w:r>
      <w:r w:rsidRPr="00124212">
        <w:rPr>
          <w:rStyle w:val="StyleUnderline"/>
        </w:rPr>
        <w:t xml:space="preserve"> secretly </w:t>
      </w:r>
      <w:r w:rsidRPr="00FF1CF3">
        <w:rPr>
          <w:rStyle w:val="StyleUnderline"/>
          <w:highlight w:val="cyan"/>
        </w:rPr>
        <w:t>videotaped and mass-produced</w:t>
      </w:r>
      <w:r w:rsidRPr="00124212">
        <w:rPr>
          <w:rStyle w:val="StyleUnderline"/>
        </w:rPr>
        <w:t xml:space="preserve"> for sale on the Internet, </w:t>
      </w:r>
      <w:r w:rsidRPr="00FF1CF3">
        <w:rPr>
          <w:rStyle w:val="StyleUnderline"/>
          <w:highlight w:val="cyan"/>
        </w:rPr>
        <w:t>there are no</w:t>
      </w:r>
      <w:r w:rsidRPr="00124212">
        <w:rPr>
          <w:rStyle w:val="StyleUnderline"/>
        </w:rPr>
        <w:t xml:space="preserve"> legal </w:t>
      </w:r>
      <w:r w:rsidRPr="00FF1CF3">
        <w:rPr>
          <w:rStyle w:val="StyleUnderline"/>
          <w:highlight w:val="cyan"/>
        </w:rPr>
        <w:t>ramifications</w:t>
      </w:r>
      <w:r w:rsidRPr="00124212">
        <w:rPr>
          <w:rStyle w:val="StyleUnderline"/>
        </w:rPr>
        <w:t xml:space="preserve"> </w:t>
      </w:r>
      <w:r w:rsidRPr="00E10414">
        <w:rPr>
          <w:sz w:val="16"/>
        </w:rPr>
        <w:t xml:space="preserve">under copyright law because </w:t>
      </w:r>
      <w:r w:rsidRPr="00124212">
        <w:rPr>
          <w:rStyle w:val="StyleUnderline"/>
        </w:rPr>
        <w:t xml:space="preserve">the </w:t>
      </w:r>
      <w:r w:rsidRPr="00FF1CF3">
        <w:rPr>
          <w:rStyle w:val="Emphasis"/>
          <w:highlight w:val="cyan"/>
        </w:rPr>
        <w:t>work is</w:t>
      </w:r>
      <w:r w:rsidRPr="00BC74B5">
        <w:rPr>
          <w:rStyle w:val="Emphasis"/>
        </w:rPr>
        <w:t xml:space="preserve"> thought to be in the </w:t>
      </w:r>
      <w:r w:rsidRPr="00FF1CF3">
        <w:rPr>
          <w:rStyle w:val="Emphasis"/>
          <w:highlight w:val="cyan"/>
        </w:rPr>
        <w:t>public domain</w:t>
      </w:r>
      <w:r w:rsidRPr="00BC74B5">
        <w:rPr>
          <w:rStyle w:val="Emphasis"/>
        </w:rPr>
        <w:t xml:space="preserve"> </w:t>
      </w:r>
      <w:r w:rsidRPr="00E10414">
        <w:rPr>
          <w:sz w:val="16"/>
        </w:rPr>
        <w:t xml:space="preserve">and therefore lacks those characteristics required for copyright protection. 61 As a result, the Navajo have no remedy for the appropriation of the "Beauty Way" song; </w:t>
      </w:r>
      <w:proofErr w:type="gramStart"/>
      <w:r w:rsidRPr="00E10414">
        <w:rPr>
          <w:sz w:val="16"/>
        </w:rPr>
        <w:t>thus</w:t>
      </w:r>
      <w:proofErr w:type="gramEnd"/>
      <w:r w:rsidRPr="00E10414">
        <w:rPr>
          <w:sz w:val="16"/>
        </w:rPr>
        <w:t xml:space="preserve"> non-Navajos may use it freely, even for commercial purposes. 62 In fact, existing law does not provide Native people with a remedy for any aspect of OutKast's performance. Although OutKast appropriated Native culture by dressing up like Indians, imitating Indian dances, and misusing the feather, a sacred symbol for Native Americans, [*81] </w:t>
      </w:r>
      <w:r w:rsidRPr="00FF1CF3">
        <w:rPr>
          <w:rStyle w:val="Emphasis"/>
          <w:highlight w:val="cyan"/>
        </w:rPr>
        <w:t>contemporary i</w:t>
      </w:r>
      <w:r w:rsidRPr="00BC74B5">
        <w:rPr>
          <w:rStyle w:val="Emphasis"/>
        </w:rPr>
        <w:t xml:space="preserve">ntellectual </w:t>
      </w:r>
      <w:r w:rsidRPr="00FF1CF3">
        <w:rPr>
          <w:rStyle w:val="Emphasis"/>
          <w:highlight w:val="cyan"/>
        </w:rPr>
        <w:t>p</w:t>
      </w:r>
      <w:r w:rsidRPr="00BC74B5">
        <w:rPr>
          <w:rStyle w:val="Emphasis"/>
        </w:rPr>
        <w:t xml:space="preserve">roperty </w:t>
      </w:r>
      <w:r w:rsidRPr="00FF1CF3">
        <w:rPr>
          <w:rStyle w:val="Emphasis"/>
          <w:highlight w:val="cyan"/>
        </w:rPr>
        <w:t>regimes</w:t>
      </w:r>
      <w:r w:rsidRPr="00BC74B5">
        <w:rPr>
          <w:rStyle w:val="Emphasis"/>
        </w:rPr>
        <w:t xml:space="preserve"> simply </w:t>
      </w:r>
      <w:r w:rsidRPr="00FF1CF3">
        <w:rPr>
          <w:rStyle w:val="Emphasis"/>
          <w:highlight w:val="cyan"/>
        </w:rPr>
        <w:t>are not designed to protect against</w:t>
      </w:r>
      <w:r w:rsidRPr="00BC74B5">
        <w:rPr>
          <w:rStyle w:val="Emphasis"/>
        </w:rPr>
        <w:t xml:space="preserve"> this type of </w:t>
      </w:r>
      <w:r w:rsidRPr="00FF1CF3">
        <w:rPr>
          <w:rStyle w:val="Emphasis"/>
          <w:highlight w:val="cyan"/>
        </w:rPr>
        <w:t>cultural appropriation</w:t>
      </w:r>
      <w:r w:rsidRPr="00E10414">
        <w:rPr>
          <w:sz w:val="16"/>
        </w:rPr>
        <w:t xml:space="preserve">. 63 Despite the fact that </w:t>
      </w:r>
      <w:r w:rsidRPr="00FF1CF3">
        <w:rPr>
          <w:rStyle w:val="StyleUnderline"/>
          <w:highlight w:val="cyan"/>
        </w:rPr>
        <w:t>mass propertization is</w:t>
      </w:r>
      <w:r w:rsidRPr="006D6EF3">
        <w:rPr>
          <w:rStyle w:val="StyleUnderline"/>
        </w:rPr>
        <w:t xml:space="preserve"> a distinctly Western 64</w:t>
      </w:r>
      <w:r>
        <w:rPr>
          <w:rStyle w:val="StyleUnderline"/>
        </w:rPr>
        <w:t xml:space="preserve"> </w:t>
      </w:r>
      <w:r w:rsidRPr="00FF1CF3">
        <w:rPr>
          <w:rStyle w:val="StyleUnderline"/>
          <w:highlight w:val="cyan"/>
        </w:rPr>
        <w:t>phenomenon</w:t>
      </w:r>
      <w:r w:rsidRPr="00E10414">
        <w:rPr>
          <w:sz w:val="16"/>
        </w:rPr>
        <w:t xml:space="preserve">, scholars have noted that the Western liberal tradition finds the protection of culture through law a difficult concept to grasp. 65 </w:t>
      </w:r>
      <w:r w:rsidRPr="00FF1CF3">
        <w:rPr>
          <w:rStyle w:val="StyleUnderline"/>
          <w:highlight w:val="cyan"/>
        </w:rPr>
        <w:t>Similar problems</w:t>
      </w:r>
      <w:r w:rsidRPr="006D6EF3">
        <w:rPr>
          <w:rStyle w:val="StyleUnderline"/>
        </w:rPr>
        <w:t xml:space="preserve"> exist </w:t>
      </w:r>
      <w:r w:rsidRPr="00FF1CF3">
        <w:rPr>
          <w:rStyle w:val="StyleUnderline"/>
          <w:highlight w:val="cyan"/>
        </w:rPr>
        <w:t>for</w:t>
      </w:r>
      <w:r w:rsidRPr="006D6EF3">
        <w:rPr>
          <w:rStyle w:val="StyleUnderline"/>
        </w:rPr>
        <w:t xml:space="preserve"> other types of intangible cultural property, including traditional </w:t>
      </w:r>
      <w:r w:rsidRPr="00FF1CF3">
        <w:rPr>
          <w:rStyle w:val="StyleUnderline"/>
          <w:highlight w:val="cyan"/>
        </w:rPr>
        <w:t>medicine</w:t>
      </w:r>
      <w:r w:rsidRPr="006D6EF3">
        <w:rPr>
          <w:rStyle w:val="StyleUnderline"/>
        </w:rPr>
        <w:t>, 66</w:t>
      </w:r>
      <w:r>
        <w:rPr>
          <w:rStyle w:val="StyleUnderline"/>
        </w:rPr>
        <w:t xml:space="preserve"> </w:t>
      </w:r>
      <w:r w:rsidRPr="006D6EF3">
        <w:rPr>
          <w:rStyle w:val="StyleUnderline"/>
        </w:rPr>
        <w:t xml:space="preserve">local </w:t>
      </w:r>
      <w:r w:rsidRPr="00FF1CF3">
        <w:rPr>
          <w:rStyle w:val="StyleUnderline"/>
          <w:highlight w:val="cyan"/>
        </w:rPr>
        <w:t>farming</w:t>
      </w:r>
      <w:r w:rsidRPr="006D6EF3">
        <w:rPr>
          <w:rStyle w:val="StyleUnderline"/>
        </w:rPr>
        <w:t xml:space="preserve"> techniques, 67</w:t>
      </w:r>
      <w:r>
        <w:rPr>
          <w:rStyle w:val="StyleUnderline"/>
        </w:rPr>
        <w:t xml:space="preserve"> </w:t>
      </w:r>
      <w:r w:rsidRPr="006D6EF3">
        <w:rPr>
          <w:rStyle w:val="StyleUnderline"/>
        </w:rPr>
        <w:t xml:space="preserve">and the proper use </w:t>
      </w:r>
      <w:r w:rsidRPr="00FF1CF3">
        <w:rPr>
          <w:rStyle w:val="StyleUnderline"/>
          <w:highlight w:val="cyan"/>
        </w:rPr>
        <w:t>and</w:t>
      </w:r>
      <w:r w:rsidRPr="006D6EF3">
        <w:rPr>
          <w:rStyle w:val="StyleUnderline"/>
        </w:rPr>
        <w:t xml:space="preserve"> preservation of </w:t>
      </w:r>
      <w:r w:rsidRPr="00FF1CF3">
        <w:rPr>
          <w:rStyle w:val="StyleUnderline"/>
          <w:highlight w:val="cyan"/>
        </w:rPr>
        <w:t>sacred sites</w:t>
      </w:r>
      <w:r w:rsidRPr="006D6EF3">
        <w:rPr>
          <w:rStyle w:val="StyleUnderline"/>
        </w:rPr>
        <w:t xml:space="preserve">. </w:t>
      </w:r>
      <w:r w:rsidRPr="00E10414">
        <w:rPr>
          <w:sz w:val="16"/>
        </w:rPr>
        <w:t xml:space="preserve">68 </w:t>
      </w:r>
      <w:r w:rsidRPr="00FF1CF3">
        <w:rPr>
          <w:rStyle w:val="Emphasis"/>
          <w:highlight w:val="cyan"/>
        </w:rPr>
        <w:t>All fail to satisfy Western notions of property</w:t>
      </w:r>
      <w:r w:rsidRPr="006D6EF3">
        <w:rPr>
          <w:rStyle w:val="StyleUnderline"/>
        </w:rPr>
        <w:t>.</w:t>
      </w:r>
      <w:r>
        <w:rPr>
          <w:rStyle w:val="StyleUnderline"/>
        </w:rPr>
        <w:t xml:space="preserve"> </w:t>
      </w:r>
      <w:r w:rsidRPr="00E10414">
        <w:rPr>
          <w:sz w:val="16"/>
        </w:rPr>
        <w:t xml:space="preserve">Ironically, now that increasing value is being placed on the survival of minority cultures, 69 threats to their continued existence are [*82] simultaneously increasing, and with great vigor. Thus, </w:t>
      </w:r>
      <w:r w:rsidRPr="00EA5911">
        <w:rPr>
          <w:rStyle w:val="StyleUnderline"/>
        </w:rPr>
        <w:t>efforts to protect these cultures are more critical now than ever.</w:t>
      </w:r>
    </w:p>
    <w:p w14:paraId="04A52925" w14:textId="77777777" w:rsidR="00E40009" w:rsidRPr="00B12202" w:rsidRDefault="00E40009" w:rsidP="00E40009">
      <w:pPr>
        <w:pStyle w:val="Heading4"/>
      </w:pPr>
      <w:r>
        <w:t xml:space="preserve">Current copyright protection </w:t>
      </w:r>
      <w:proofErr w:type="gramStart"/>
      <w:r>
        <w:t>force</w:t>
      </w:r>
      <w:proofErr w:type="gramEnd"/>
      <w:r>
        <w:t xml:space="preserve"> indigenous communities to either settle for unhelpful protections </w:t>
      </w:r>
      <w:r w:rsidRPr="00B12202">
        <w:rPr>
          <w:i/>
          <w:iCs w:val="0"/>
          <w:u w:val="single"/>
        </w:rPr>
        <w:t>OR</w:t>
      </w:r>
      <w:r>
        <w:rPr>
          <w:i/>
          <w:iCs w:val="0"/>
          <w:u w:val="single"/>
        </w:rPr>
        <w:t xml:space="preserve"> </w:t>
      </w:r>
      <w:r>
        <w:t xml:space="preserve">continue having their culture misappropriated. </w:t>
      </w:r>
    </w:p>
    <w:p w14:paraId="4F281BF9" w14:textId="77777777" w:rsidR="00E40009" w:rsidRPr="00DE5A16" w:rsidRDefault="00E40009" w:rsidP="00E40009">
      <w:r>
        <w:rPr>
          <w:b/>
          <w:bCs/>
          <w:sz w:val="26"/>
          <w:szCs w:val="26"/>
        </w:rPr>
        <w:t xml:space="preserve">Farley 97’ </w:t>
      </w:r>
      <w:r>
        <w:t>(</w:t>
      </w:r>
      <w:r w:rsidRPr="008072FD">
        <w:t>Christine Haight Farley</w:t>
      </w:r>
      <w:r>
        <w:t xml:space="preserve">, </w:t>
      </w:r>
      <w:r w:rsidRPr="00C92712">
        <w:t>Law Professor teaching courses on Contracts, Intellectual Property Law (US &amp; International), Trademark Law, Advertising &amp; Marketing Law, Design Protection Law, and Art Law. Co-Faculty Director of the Program on Information Justice and Intellectual Property and formerly Associate Dean for Faculty and Academic Affairs at the Washington College of Law</w:t>
      </w:r>
      <w:r>
        <w:t>, “</w:t>
      </w:r>
      <w:r w:rsidRPr="006E2125">
        <w:t>Protecting Folklore of Indigenous Peoples: Is Intellectual Property the Answer?</w:t>
      </w:r>
      <w:r>
        <w:t xml:space="preserve">”, 01/NA/1997, </w:t>
      </w:r>
      <w:r w:rsidRPr="00B36246">
        <w:t>https://advance-lexis-com.proxy.lib.umich.edu/api/permalink/3445adfa-3d83-4437-bf49-146614839eda/?context=1516831</w:t>
      </w:r>
      <w:r>
        <w:t>, L/N) jm</w:t>
      </w:r>
    </w:p>
    <w:p w14:paraId="50C60DC0" w14:textId="77777777" w:rsidR="00E40009" w:rsidRPr="00F82679" w:rsidRDefault="00E40009" w:rsidP="00E40009">
      <w:pPr>
        <w:rPr>
          <w:sz w:val="16"/>
        </w:rPr>
      </w:pPr>
      <w:r w:rsidRPr="005A7CAF">
        <w:rPr>
          <w:sz w:val="16"/>
        </w:rPr>
        <w:t xml:space="preserve">Over the last few decades there has been an outcry in the United States, Canada, and Australia for governments to do something to pro- [*13] tect indigenous communities from the poaching of their artworks. 48.Naturally, indigenous peoples and advocacy groups are concerned about this problem and have sought legal avenues of redress. </w:t>
      </w:r>
      <w:proofErr w:type="gramStart"/>
      <w:r w:rsidRPr="005A7CAF">
        <w:rPr>
          <w:sz w:val="16"/>
        </w:rPr>
        <w:t>In an effort to</w:t>
      </w:r>
      <w:proofErr w:type="gramEnd"/>
      <w:r w:rsidRPr="005A7CAF">
        <w:rPr>
          <w:sz w:val="16"/>
        </w:rPr>
        <w:t xml:space="preserve"> prevent the appropriation and manipulation of their cultural images and texts, indigenous peoples, fighting for their cultural survival, are increasingly turning to intellectual property laws to protect their cultural heritage from external poaching. 49.Significantly, </w:t>
      </w:r>
      <w:r w:rsidRPr="00FF1CF3">
        <w:rPr>
          <w:highlight w:val="cyan"/>
          <w:u w:val="single"/>
        </w:rPr>
        <w:t>indigenous groups are willing to participate in</w:t>
      </w:r>
      <w:r w:rsidRPr="0005041B">
        <w:rPr>
          <w:u w:val="single"/>
        </w:rPr>
        <w:t xml:space="preserve"> the </w:t>
      </w:r>
      <w:r w:rsidRPr="00FF1CF3">
        <w:rPr>
          <w:highlight w:val="cyan"/>
          <w:u w:val="single"/>
        </w:rPr>
        <w:t>western i</w:t>
      </w:r>
      <w:r w:rsidRPr="0005041B">
        <w:rPr>
          <w:u w:val="single"/>
        </w:rPr>
        <w:t xml:space="preserve">ntellectual </w:t>
      </w:r>
      <w:r w:rsidRPr="00FF1CF3">
        <w:rPr>
          <w:highlight w:val="cyan"/>
          <w:u w:val="single"/>
        </w:rPr>
        <w:t>p</w:t>
      </w:r>
      <w:r w:rsidRPr="0005041B">
        <w:rPr>
          <w:u w:val="single"/>
        </w:rPr>
        <w:t xml:space="preserve">roperty </w:t>
      </w:r>
      <w:r w:rsidRPr="00FF1CF3">
        <w:rPr>
          <w:highlight w:val="cyan"/>
          <w:u w:val="single"/>
        </w:rPr>
        <w:t>r</w:t>
      </w:r>
      <w:r w:rsidRPr="0005041B">
        <w:rPr>
          <w:u w:val="single"/>
        </w:rPr>
        <w:t xml:space="preserve">ights scheme </w:t>
      </w:r>
      <w:r w:rsidRPr="00FF1CF3">
        <w:rPr>
          <w:highlight w:val="cyan"/>
          <w:u w:val="single"/>
        </w:rPr>
        <w:t>from which they</w:t>
      </w:r>
      <w:r w:rsidRPr="0005041B">
        <w:rPr>
          <w:u w:val="single"/>
        </w:rPr>
        <w:t xml:space="preserve"> feel they </w:t>
      </w:r>
      <w:r w:rsidRPr="00FF1CF3">
        <w:rPr>
          <w:highlight w:val="cyan"/>
          <w:u w:val="single"/>
        </w:rPr>
        <w:t>have been</w:t>
      </w:r>
      <w:r w:rsidRPr="0005041B">
        <w:rPr>
          <w:u w:val="single"/>
        </w:rPr>
        <w:t xml:space="preserve"> excluded and therefore </w:t>
      </w:r>
      <w:r w:rsidRPr="00FF1CF3">
        <w:rPr>
          <w:highlight w:val="cyan"/>
          <w:u w:val="single"/>
        </w:rPr>
        <w:t>disadvantaged</w:t>
      </w:r>
      <w:r w:rsidRPr="005A7CAF">
        <w:rPr>
          <w:sz w:val="16"/>
        </w:rPr>
        <w:t xml:space="preserve">. </w:t>
      </w:r>
      <w:r w:rsidRPr="0005041B">
        <w:rPr>
          <w:u w:val="single"/>
        </w:rPr>
        <w:t xml:space="preserve">They have invoked intellectual property laws to use as a shield to prevent further intrusions into their already pillaged culture. Indigenous peoples seek to use these intellectual property laws </w:t>
      </w:r>
      <w:proofErr w:type="gramStart"/>
      <w:r w:rsidRPr="0005041B">
        <w:rPr>
          <w:u w:val="single"/>
        </w:rPr>
        <w:t>in an effort to</w:t>
      </w:r>
      <w:proofErr w:type="gramEnd"/>
      <w:r w:rsidRPr="0005041B">
        <w:rPr>
          <w:u w:val="single"/>
        </w:rPr>
        <w:t xml:space="preserve"> control and restrict the flow of images, thereby securing the meaning of their art. They want to be able to deny certain uses of their art, especially those that would amount to spiritual violations</w:t>
      </w:r>
      <w:r w:rsidRPr="005A7CAF">
        <w:rPr>
          <w:sz w:val="16"/>
        </w:rPr>
        <w:t xml:space="preserve">. They also want the ability to authorize certain uses of their art. They want to end the current situation in which only non-indigenous peoples are making money off their culture. </w:t>
      </w:r>
      <w:r w:rsidRPr="0005041B">
        <w:rPr>
          <w:u w:val="single"/>
        </w:rPr>
        <w:t xml:space="preserve">Therefore, </w:t>
      </w:r>
      <w:r w:rsidRPr="00FF1CF3">
        <w:rPr>
          <w:highlight w:val="cyan"/>
          <w:u w:val="single"/>
        </w:rPr>
        <w:t>they want the ability to license certain uses and to collect royalties</w:t>
      </w:r>
      <w:r w:rsidRPr="0005041B">
        <w:rPr>
          <w:u w:val="single"/>
        </w:rPr>
        <w:t xml:space="preserve">. 50.They want to be able to [*14] authorize those uses of their art that would celebrate their culture and to use certain mass media imagery as a means of articulating their community identity to the outside world. As the leader of one of the Aboriginal rights groups made explicit, </w:t>
      </w:r>
      <w:r w:rsidRPr="00FF1CF3">
        <w:rPr>
          <w:highlight w:val="cyan"/>
          <w:u w:val="single"/>
        </w:rPr>
        <w:t>they want to use copyright law to "take back" their culture</w:t>
      </w:r>
      <w:r w:rsidRPr="0005041B">
        <w:rPr>
          <w:u w:val="single"/>
        </w:rPr>
        <w:t xml:space="preserve">. </w:t>
      </w:r>
      <w:r w:rsidRPr="005A7CAF">
        <w:rPr>
          <w:sz w:val="16"/>
        </w:rPr>
        <w:t xml:space="preserve">51Link to the text of the note What to the consumer market may look like the same problem </w:t>
      </w:r>
      <w:proofErr w:type="gramStart"/>
      <w:r w:rsidRPr="005A7CAF">
        <w:rPr>
          <w:sz w:val="16"/>
        </w:rPr>
        <w:t>actually involves</w:t>
      </w:r>
      <w:proofErr w:type="gramEnd"/>
      <w:r w:rsidRPr="005A7CAF">
        <w:rPr>
          <w:sz w:val="16"/>
        </w:rPr>
        <w:t xml:space="preserve"> two different sets of concerns. First, </w:t>
      </w:r>
      <w:r w:rsidRPr="0005041B">
        <w:rPr>
          <w:u w:val="single"/>
        </w:rPr>
        <w:t>some indigenous peoples want to be able to benefit from the economic rights provided by intellectual property laws. They want to be compensated for their contribution to the artwork through licensing, and they want to exclude non-indigenous competitors from the market by preventing unauthentic products from being marketed as made by indigenous people</w:t>
      </w:r>
      <w:r w:rsidRPr="005A7CAF">
        <w:rPr>
          <w:sz w:val="16"/>
        </w:rPr>
        <w:t xml:space="preserve">. Assuming that the circulation of indigenous art is inevitable, some indigenous artists want to be sure to participate in this celebration of indigenous culture. By gaining control over the circulation of their imagery, they want to ensure that the public gets an accurate account of indigenous culture and that the investment in that culture goes back to their communities. These concerns are illustrated in the first example described at the beginning of this Article involving the use of the Navajo rug patterns. Perhaps a subset of this group is the individual artists who want to be able to draw on and develop the imagery of their ancestors in a way that may lead to commercial success. Throughout this Article, I will refer to this first group as the "realist group." But the second set of concerns is more profound. Some indigenous peoples also want to use intellectual property laws to prevent what may be characterized as a cultural or psychological harm caused by the unauthorized use of their art. </w:t>
      </w:r>
      <w:proofErr w:type="gramStart"/>
      <w:r w:rsidRPr="005A7CAF">
        <w:rPr>
          <w:sz w:val="16"/>
        </w:rPr>
        <w:t>52.They</w:t>
      </w:r>
      <w:proofErr w:type="gramEnd"/>
      <w:r w:rsidRPr="005A7CAF">
        <w:rPr>
          <w:sz w:val="16"/>
        </w:rPr>
        <w:t xml:space="preserve"> see intellectual property laws as [*15] offering a means to control the circulation of their art. They want to be able to restrict its dissemination and, in some cases, prevent dissemination altogether. 53.They fear for the well-being of the indigenous community in the face of commercial exploitation, and they worry that the expropriation of their living culture will cause their imagery to lose its original significance which will lead to a disruption of their practiced religion and beliefs and a dissolution of their culture. These concerns are illustrated in the second example involving reproduction of sacred imagery on carpets. I will refer to this second group as the "traditional group." Although both sets of concerns are likely to be operating simultaneously in some situations, because these two motivations are so different, it may be that the law will sometimes satisfy one while it frustrates the other. To consider the effectiveness of intellectual property protection properly, </w:t>
      </w:r>
      <w:proofErr w:type="gramStart"/>
      <w:r w:rsidRPr="005A7CAF">
        <w:rPr>
          <w:sz w:val="16"/>
        </w:rPr>
        <w:t>both of these</w:t>
      </w:r>
      <w:proofErr w:type="gramEnd"/>
      <w:r w:rsidRPr="005A7CAF">
        <w:rPr>
          <w:sz w:val="16"/>
        </w:rPr>
        <w:t xml:space="preserve"> sets of concerns must be analyzed. It is said that </w:t>
      </w:r>
      <w:r w:rsidRPr="00503D29">
        <w:rPr>
          <w:u w:val="single"/>
        </w:rPr>
        <w:t>indigenous communities are vulnerable to this kind of theft because their artworks do not enjoy comprehensive protection under existing intellectual property regimes</w:t>
      </w:r>
      <w:r w:rsidRPr="005A7CAF">
        <w:rPr>
          <w:sz w:val="16"/>
        </w:rPr>
        <w:t xml:space="preserve">. 54.Unfortunately, this claim has been made without supporting analysis. 55.Most commentators begin [*16] with the normative question of whether indigenous art should be protected with intellectual property laws. Few even get to the descriptive question of </w:t>
      </w:r>
      <w:proofErr w:type="gramStart"/>
      <w:r w:rsidRPr="005A7CAF">
        <w:rPr>
          <w:sz w:val="16"/>
        </w:rPr>
        <w:t>whether or not</w:t>
      </w:r>
      <w:proofErr w:type="gramEnd"/>
      <w:r w:rsidRPr="005A7CAF">
        <w:rPr>
          <w:sz w:val="16"/>
        </w:rPr>
        <w:t xml:space="preserve"> indigenous art is protected by simply assuming that it is not. By beginning from the standpoint that indigenous art should be protected by intellectual property laws, 56.and by accepting that it is not currently protected based on generalized notions of the originality of indigenous works as a unified group, commentators have failed to understand how indigenous peoples will best be able to meet their needs. </w:t>
      </w:r>
      <w:proofErr w:type="gramStart"/>
      <w:r w:rsidRPr="005A7CAF">
        <w:rPr>
          <w:sz w:val="16"/>
        </w:rPr>
        <w:t>Thus</w:t>
      </w:r>
      <w:proofErr w:type="gramEnd"/>
      <w:r w:rsidRPr="005A7CAF">
        <w:rPr>
          <w:sz w:val="16"/>
        </w:rPr>
        <w:t xml:space="preserve"> this Article will now proceed to that descriptive level and analyze whether some indigenous art is excluded from protection under existing intellectual property laws, whether the protection intellectual property laws offer is adequate and appropriate, or whether intellectual property laws must be reformulated to accommodate the unique challenges that folklore poses. Of all the existing legal mechanisms, </w:t>
      </w:r>
      <w:r w:rsidRPr="00FF1CF3">
        <w:rPr>
          <w:highlight w:val="cyan"/>
          <w:u w:val="single"/>
        </w:rPr>
        <w:t>copyright law initially appears to be the best suited to protect indigenous folklore</w:t>
      </w:r>
      <w:r w:rsidRPr="00A4690C">
        <w:rPr>
          <w:u w:val="single"/>
        </w:rPr>
        <w:t>. 57.Copyright law is a logical choice because copyright law is designed to protect artistic works from unauthorized reproduction</w:t>
      </w:r>
      <w:r w:rsidRPr="005A7CAF">
        <w:rPr>
          <w:sz w:val="16"/>
        </w:rPr>
        <w:t xml:space="preserve">. 58.Likewise, indigenous groups are seeking to control the reproduction of their paintings, songs, and dances. Why shouldn't copyright law protect indigenous art? Indigenous artists feel that they should be protected to the same extent as non-indigenous artists. In one article, a well-known Aboriginal artist argued that Aboriginal artists should be accorded "the same recognition [as non-Aboriginal artists], that our works be respected and that we be acknowledged as the rightful owners of our own works of art." </w:t>
      </w:r>
      <w:proofErr w:type="gramStart"/>
      <w:r w:rsidRPr="005A7CAF">
        <w:rPr>
          <w:sz w:val="16"/>
        </w:rPr>
        <w:t>59.</w:t>
      </w:r>
      <w:r w:rsidRPr="00A4690C">
        <w:rPr>
          <w:u w:val="single"/>
        </w:rPr>
        <w:t>Thus</w:t>
      </w:r>
      <w:proofErr w:type="gramEnd"/>
      <w:r w:rsidRPr="00A4690C">
        <w:rPr>
          <w:u w:val="single"/>
        </w:rPr>
        <w:t xml:space="preserve"> </w:t>
      </w:r>
      <w:r w:rsidRPr="00FF1CF3">
        <w:rPr>
          <w:highlight w:val="cyan"/>
          <w:u w:val="single"/>
        </w:rPr>
        <w:t>the question arises as to whether copyright law is capable of accommodating this art form and satisfactorily meeting the needs of the community</w:t>
      </w:r>
      <w:r w:rsidRPr="00A4690C">
        <w:rPr>
          <w:u w:val="single"/>
        </w:rPr>
        <w:t xml:space="preserve">. </w:t>
      </w:r>
      <w:r w:rsidRPr="00FF1CF3">
        <w:rPr>
          <w:highlight w:val="cyan"/>
          <w:u w:val="single"/>
        </w:rPr>
        <w:t>The copyright doctrine</w:t>
      </w:r>
      <w:r w:rsidRPr="00A4690C">
        <w:rPr>
          <w:u w:val="single"/>
        </w:rPr>
        <w:t xml:space="preserve">, </w:t>
      </w:r>
      <w:proofErr w:type="gramStart"/>
      <w:r w:rsidRPr="00A4690C">
        <w:rPr>
          <w:u w:val="single"/>
        </w:rPr>
        <w:t>60.however</w:t>
      </w:r>
      <w:proofErr w:type="gramEnd"/>
      <w:r w:rsidRPr="00A4690C">
        <w:rPr>
          <w:u w:val="single"/>
        </w:rPr>
        <w:t xml:space="preserve">, </w:t>
      </w:r>
      <w:r w:rsidRPr="00FF1CF3">
        <w:rPr>
          <w:highlight w:val="cyan"/>
          <w:u w:val="single"/>
        </w:rPr>
        <w:t>presents</w:t>
      </w:r>
      <w:r w:rsidRPr="00A4690C">
        <w:rPr>
          <w:u w:val="single"/>
        </w:rPr>
        <w:t xml:space="preserve"> a myriad of </w:t>
      </w:r>
      <w:r w:rsidRPr="00FF1CF3">
        <w:rPr>
          <w:highlight w:val="cyan"/>
          <w:u w:val="single"/>
        </w:rPr>
        <w:t>barriers to the full protection of indigenous art</w:t>
      </w:r>
      <w:r w:rsidRPr="00A4690C">
        <w:rPr>
          <w:u w:val="single"/>
        </w:rPr>
        <w:t xml:space="preserve"> and folklore. These barriers include </w:t>
      </w:r>
      <w:r w:rsidRPr="00FF1CF3">
        <w:rPr>
          <w:highlight w:val="cyan"/>
          <w:u w:val="single"/>
        </w:rPr>
        <w:t>the duration of the protection, the originality requirement, the fixation requirement, the individual nature of the rights, the fair use exception, and the economic focus of the remedies</w:t>
      </w:r>
      <w:r w:rsidRPr="005A7CAF">
        <w:rPr>
          <w:sz w:val="16"/>
        </w:rPr>
        <w:t xml:space="preserve">. Each of these barriers will be analyzed in turn to understand whether they are preclusive or whether they can be overcome. A. The Duration of the Rights </w:t>
      </w:r>
      <w:r w:rsidRPr="005462E6">
        <w:rPr>
          <w:u w:val="single"/>
        </w:rPr>
        <w:t>The first problem of affording copyright protection to folklore is the term of protection</w:t>
      </w:r>
      <w:r w:rsidRPr="005A7CAF">
        <w:rPr>
          <w:sz w:val="16"/>
        </w:rPr>
        <w:t xml:space="preserve">. In all Berne Convention </w:t>
      </w:r>
      <w:proofErr w:type="gramStart"/>
      <w:r w:rsidRPr="005A7CAF">
        <w:rPr>
          <w:sz w:val="16"/>
        </w:rPr>
        <w:t>61.member</w:t>
      </w:r>
      <w:proofErr w:type="gramEnd"/>
      <w:r w:rsidRPr="005A7CAF">
        <w:rPr>
          <w:sz w:val="16"/>
        </w:rPr>
        <w:t xml:space="preserve"> states, the term of the protection is the life of the author plus fifty years. 62.In addition to the problem of identifying a particular author by whose life the term may be measured, 63.the more significant problem is that the term is insufficient. </w:t>
      </w:r>
      <w:r w:rsidRPr="005462E6">
        <w:rPr>
          <w:u w:val="single"/>
        </w:rPr>
        <w:t xml:space="preserve">Many indigenous rights advocates argue that </w:t>
      </w:r>
      <w:r w:rsidRPr="00FF1CF3">
        <w:rPr>
          <w:highlight w:val="cyan"/>
          <w:u w:val="single"/>
        </w:rPr>
        <w:t>perpetual protection should be granted to folklore because "</w:t>
      </w:r>
      <w:r w:rsidRPr="00B36246">
        <w:rPr>
          <w:u w:val="single"/>
        </w:rPr>
        <w:t xml:space="preserve">the </w:t>
      </w:r>
      <w:r w:rsidRPr="00FF1CF3">
        <w:rPr>
          <w:highlight w:val="cyan"/>
          <w:u w:val="single"/>
        </w:rPr>
        <w:t xml:space="preserve">protection of </w:t>
      </w:r>
      <w:r w:rsidRPr="00B36246">
        <w:rPr>
          <w:u w:val="single"/>
        </w:rPr>
        <w:t xml:space="preserve">the expression of </w:t>
      </w:r>
      <w:r w:rsidRPr="00FF1CF3">
        <w:rPr>
          <w:highlight w:val="cyan"/>
          <w:u w:val="single"/>
        </w:rPr>
        <w:t>folklore is not for the benefit of individual creators but a community</w:t>
      </w:r>
      <w:r w:rsidRPr="005462E6">
        <w:rPr>
          <w:u w:val="single"/>
        </w:rPr>
        <w:t xml:space="preserve"> whose existence is not limited in time." 64.Even assuming that works would be protected, say, for one hundred years as an unpublished anonymous work, that period is still insignificant in the life of artistic traditions that date back thousands of years. </w:t>
      </w:r>
      <w:r w:rsidRPr="005A7CAF">
        <w:rPr>
          <w:sz w:val="16"/>
        </w:rPr>
        <w:t xml:space="preserve">65.One hun- [*18] dred years from now, indigenous peoples will not want to release their sacred texts to the outside to be exploited. Thus, this term of protection is insufficient for the "traditional group." It is also inadequate for the "realist group." This limited term of protection means that most folkloric works 66.may already be in the public domain 67.and may therefore be used without authorization. Therefore, the "realist group" will not be able to prevent outsiders from copying their works or their basic underlying symbols. In order to fully meet the needs of both the "realist group" and the "traditional group," the </w:t>
      </w:r>
      <w:r w:rsidRPr="00FF1CF3">
        <w:rPr>
          <w:highlight w:val="cyan"/>
          <w:u w:val="single"/>
        </w:rPr>
        <w:t xml:space="preserve">copyright law must be </w:t>
      </w:r>
      <w:proofErr w:type="gramStart"/>
      <w:r w:rsidRPr="00FF1CF3">
        <w:rPr>
          <w:highlight w:val="cyan"/>
          <w:u w:val="single"/>
        </w:rPr>
        <w:t>reformulated</w:t>
      </w:r>
      <w:proofErr w:type="gramEnd"/>
      <w:r w:rsidRPr="00FF1CF3">
        <w:rPr>
          <w:highlight w:val="cyan"/>
          <w:u w:val="single"/>
        </w:rPr>
        <w:t xml:space="preserve"> so that</w:t>
      </w:r>
      <w:r w:rsidRPr="005462E6">
        <w:rPr>
          <w:u w:val="single"/>
        </w:rPr>
        <w:t xml:space="preserve"> (1) </w:t>
      </w:r>
      <w:r w:rsidRPr="00FF1CF3">
        <w:rPr>
          <w:highlight w:val="cyan"/>
          <w:u w:val="single"/>
        </w:rPr>
        <w:t>protection is retroactive for all works of indigenous folklore, and</w:t>
      </w:r>
      <w:r w:rsidRPr="005462E6">
        <w:rPr>
          <w:u w:val="single"/>
        </w:rPr>
        <w:t xml:space="preserve"> (2) protection is </w:t>
      </w:r>
      <w:r w:rsidRPr="00FF1CF3">
        <w:rPr>
          <w:highlight w:val="cyan"/>
          <w:u w:val="single"/>
        </w:rPr>
        <w:t>perpetual</w:t>
      </w:r>
      <w:r w:rsidRPr="005A7CAF">
        <w:rPr>
          <w:sz w:val="16"/>
        </w:rPr>
        <w:t xml:space="preserve">. The first problem with reformulating the law specifically for folklore is, of course, finding a way to define folklore </w:t>
      </w:r>
      <w:proofErr w:type="gramStart"/>
      <w:r w:rsidRPr="005A7CAF">
        <w:rPr>
          <w:sz w:val="16"/>
        </w:rPr>
        <w:t>in order to</w:t>
      </w:r>
      <w:proofErr w:type="gramEnd"/>
      <w:r w:rsidRPr="005A7CAF">
        <w:rPr>
          <w:sz w:val="16"/>
        </w:rPr>
        <w:t xml:space="preserve"> limit the amendment to these works. Assuming this problem is not insurmountable, the next problem is that, in the United States at least, such a modification may be unconstitutional. Article I, Section 8, Clause 8 of the U.S. Constitution grants Congress the power to enact laws to secure for authors exclusive rights to their writings "for limited Times </w:t>
      </w:r>
      <w:proofErr w:type="gramStart"/>
      <w:r w:rsidRPr="005A7CAF">
        <w:rPr>
          <w:sz w:val="16"/>
        </w:rPr>
        <w:t>. . . .</w:t>
      </w:r>
      <w:proofErr w:type="gramEnd"/>
      <w:r w:rsidRPr="005A7CAF">
        <w:rPr>
          <w:sz w:val="16"/>
        </w:rPr>
        <w:t xml:space="preserve">" The limitation on this monopolistic right is thought to be necessary to secure the delicate balance achieved by copyright. Any extension of these rights runs the risk of limiting speech and inhibiting innovation. B. The Originality Requirement The second barrier to the protection of folklore is that copyright law requires that a work be original to be eligible for protection. As the U.S. Supreme Court pronounced in its most recent decision concerning the subject matter of copyright: "The sine qua non of copyright is originality." </w:t>
      </w:r>
      <w:proofErr w:type="gramStart"/>
      <w:r w:rsidRPr="005A7CAF">
        <w:rPr>
          <w:sz w:val="16"/>
        </w:rPr>
        <w:t>68.And</w:t>
      </w:r>
      <w:proofErr w:type="gramEnd"/>
      <w:r w:rsidRPr="005A7CAF">
        <w:rPr>
          <w:sz w:val="16"/>
        </w:rPr>
        <w:t xml:space="preserve">, indeed, American (and Continental) copyright law is premised on the concept of authorship and the concomitant no- [*19] tion of originality. 69.The Copyright Act provides protection only to "original works of authorship." 70Link to the text of the note Canadian and Australian copyright laws closely track the AngloAmerican system. Consequently, they also require that works demonstrate original authorship to be eligible for protection. 71.The work must [*20] "originate from the author." 72Link to the text of the note </w:t>
      </w:r>
      <w:proofErr w:type="gramStart"/>
      <w:r w:rsidRPr="005A7CAF">
        <w:rPr>
          <w:sz w:val="16"/>
        </w:rPr>
        <w:t>To</w:t>
      </w:r>
      <w:proofErr w:type="gramEnd"/>
      <w:r w:rsidRPr="005A7CAF">
        <w:rPr>
          <w:sz w:val="16"/>
        </w:rPr>
        <w:t xml:space="preserve"> be original a work must not be copied, but must be the product of original thought, skill, or labor of the artist. 73.</w:t>
      </w:r>
      <w:r w:rsidRPr="001120C1">
        <w:rPr>
          <w:u w:val="single"/>
        </w:rPr>
        <w:t>Copyright law does not require absolute novelty</w:t>
      </w:r>
      <w:r w:rsidRPr="005A7CAF">
        <w:rPr>
          <w:sz w:val="16"/>
        </w:rPr>
        <w:t>. 74.</w:t>
      </w:r>
      <w:proofErr w:type="gramStart"/>
      <w:r w:rsidRPr="00127453">
        <w:rPr>
          <w:sz w:val="8"/>
          <w:szCs w:val="8"/>
        </w:rPr>
        <w:t>As long as</w:t>
      </w:r>
      <w:proofErr w:type="gramEnd"/>
      <w:r w:rsidRPr="00127453">
        <w:rPr>
          <w:sz w:val="8"/>
          <w:szCs w:val="8"/>
        </w:rPr>
        <w:t xml:space="preserve"> a work evidences individual skill and labor of the author, it will satisfy this requirement. 75.Where a work is based on a preexisting work, it must demonstrate substantial, and not merely trivial, variation. 76Link to the text of the note Still, this requirement may present problems for folklore. 77.Folkloric work is most often ancient, many of the art forms having been developed generations ago. Australian Aboriginal art, for instance, "draws upon custom and tradition" and "represents a . . . continua- [*21] tion of . . . time-honoured myths and legends." </w:t>
      </w:r>
      <w:proofErr w:type="gramStart"/>
      <w:r w:rsidRPr="00127453">
        <w:rPr>
          <w:sz w:val="8"/>
          <w:szCs w:val="8"/>
        </w:rPr>
        <w:t>78.Although</w:t>
      </w:r>
      <w:proofErr w:type="gramEnd"/>
      <w:r w:rsidRPr="00127453">
        <w:rPr>
          <w:sz w:val="8"/>
          <w:szCs w:val="8"/>
        </w:rPr>
        <w:t xml:space="preserve"> folklore can be entirely new, it is most often directly derived from preexisting works. Folklore is the product of a slow process of creative development. It is not </w:t>
      </w:r>
      <w:proofErr w:type="gramStart"/>
      <w:r w:rsidRPr="00127453">
        <w:rPr>
          <w:sz w:val="8"/>
          <w:szCs w:val="8"/>
        </w:rPr>
        <w:t>stagnant, but</w:t>
      </w:r>
      <w:proofErr w:type="gramEnd"/>
      <w:r w:rsidRPr="00127453">
        <w:rPr>
          <w:sz w:val="8"/>
          <w:szCs w:val="8"/>
        </w:rPr>
        <w:t xml:space="preserve"> evolves slowly. Innovation is simply not what is valued in indigenous art. Rather, faithful reproduction is prized. For the most part, the notion of original authorship is foreign to indigenous art and culture. The production of artwork in indigenous culture can best be described as a process of reinterpretation. The emphasis on derivation, and not deviation, from preexisting works by indigenous artists is a result of the spiritual and educational nature of much indigenous art. Because of indigenous art's function as a historical and sacred text, innovation is restricted. As a result, artists are often not free to express their inspiration either from God or nature. Rather, the production of traditional art is very restricted. Because the works are so closely connected to sacred thoughts, it follows that these designs must be reproduced faithfully and accurately. Since these art forms are the main means of passing down their religion and their history from generation to generation, it is important that any "artistic license" be kept to a minimum. 79.Because these are often oral cultures, there must be a firm relationship between patterns and iconography. 80.Indigenous art is meant to communicate ideas and beliefs and to be "read" as a kind of "visual literacy." </w:t>
      </w:r>
      <w:proofErr w:type="gramStart"/>
      <w:r w:rsidRPr="00127453">
        <w:rPr>
          <w:sz w:val="8"/>
          <w:szCs w:val="8"/>
        </w:rPr>
        <w:t>Thus</w:t>
      </w:r>
      <w:proofErr w:type="gramEnd"/>
      <w:r w:rsidRPr="00127453">
        <w:rPr>
          <w:sz w:val="8"/>
          <w:szCs w:val="8"/>
        </w:rPr>
        <w:t xml:space="preserve"> the production of these works is closely supervised. In fact, in Australia, even the supervision is dictated by [*22] what is known as "the law of the art," which ensures accuracy in the reproduction of Aboriginal art. </w:t>
      </w:r>
      <w:proofErr w:type="gramStart"/>
      <w:r w:rsidRPr="00127453">
        <w:rPr>
          <w:sz w:val="8"/>
          <w:szCs w:val="8"/>
        </w:rPr>
        <w:t>81.However</w:t>
      </w:r>
      <w:proofErr w:type="gramEnd"/>
      <w:r w:rsidRPr="00127453">
        <w:rPr>
          <w:sz w:val="8"/>
          <w:szCs w:val="8"/>
        </w:rPr>
        <w:t xml:space="preserve">, not all works are restricted to the same extent. The most sacred texts are obviously the most restricted. In less significant works, artists have freer rein. 82Link to the text of the note All this is not to say, however, that each new reproduction is an exact replica of a prior work. Instead, much like European artists of the Middle Ages and the Renaissance, indigenous artists draw from the folklore and refine and enrich those motifs. 83Link to the text of the note While it is true that the originality threshold is low, many works of indigenous art, because of their similarity to preexisting works, will still not be able to satisfy this requirement. That is, many works will be found </w:t>
      </w:r>
      <w:proofErr w:type="gramStart"/>
      <w:r w:rsidRPr="00127453">
        <w:rPr>
          <w:sz w:val="8"/>
          <w:szCs w:val="8"/>
        </w:rPr>
        <w:t>wanting in</w:t>
      </w:r>
      <w:proofErr w:type="gramEnd"/>
      <w:r w:rsidRPr="00127453">
        <w:rPr>
          <w:sz w:val="8"/>
          <w:szCs w:val="8"/>
        </w:rPr>
        <w:t xml:space="preserve"> fresh authorship because they differ only trivially from their predecessors. However, it is possible that some indigenous artworks will demonstrate sufficient variation or skill to be worthy of copyright. The problem is that if the work is based on a preexisting work, as it invariably would be, only the variation from that work is protectable. 84.That is, the underlying work may be in the public domain, and it is only what that artist adds, a background or a change in medium, for example, that would be protected. This is what is referred to as a "thin" copyright. 85.Thus, an outsider could still use the underlying folklore without authorization. It is this use which is troubling to indigenous communities. Although copyright may provide partial coverage for the original authorship, it is really the unoriginal features--the sacred symbols--that the clan elders want to protect. Thus, the protec- [*23] tion that copyright provides is inadequate for the "traditional group." But this level of protection is also problematic for the "realist group." If outsiders can copy these public domain works, they can, through mass production, close the indigenous artists out of the market for these works</w:t>
      </w:r>
      <w:r w:rsidRPr="005A7CAF">
        <w:rPr>
          <w:sz w:val="16"/>
        </w:rPr>
        <w:t xml:space="preserve">. The only consolation is that they will not be able to make a replica of the </w:t>
      </w:r>
      <w:proofErr w:type="gramStart"/>
      <w:r w:rsidRPr="005A7CAF">
        <w:rPr>
          <w:sz w:val="16"/>
        </w:rPr>
        <w:t>particular derivation</w:t>
      </w:r>
      <w:proofErr w:type="gramEnd"/>
      <w:r w:rsidRPr="005A7CAF">
        <w:rPr>
          <w:sz w:val="16"/>
        </w:rPr>
        <w:t xml:space="preserve"> developed by the indigenous artist. </w:t>
      </w:r>
      <w:r w:rsidRPr="002336D6">
        <w:rPr>
          <w:u w:val="single"/>
        </w:rPr>
        <w:t xml:space="preserve">Therefore, to protect folklore adequately, copyright would need to be extended "beyond the borders of originality." </w:t>
      </w:r>
      <w:proofErr w:type="gramStart"/>
      <w:r w:rsidRPr="002336D6">
        <w:rPr>
          <w:u w:val="single"/>
        </w:rPr>
        <w:t>86.Furthermore</w:t>
      </w:r>
      <w:proofErr w:type="gramEnd"/>
      <w:r w:rsidRPr="002336D6">
        <w:rPr>
          <w:u w:val="single"/>
        </w:rPr>
        <w:t>, because the underlying work is unprotected, an outsider could adapt a public domain work and copyright her new translation, thereby obtaining a monopoly over the use of those designs. 87.This would obviously be very problematic for indigenous groups</w:t>
      </w:r>
      <w:r w:rsidRPr="005A7CAF">
        <w:rPr>
          <w:sz w:val="16"/>
        </w:rPr>
        <w:t xml:space="preserve">. </w:t>
      </w:r>
      <w:r w:rsidRPr="00127453">
        <w:rPr>
          <w:sz w:val="8"/>
          <w:szCs w:val="8"/>
        </w:rPr>
        <w:t xml:space="preserve">As a result, there is also a scope of rights problem in addition to the subject matter problem. Under copyright law, if a work is in the public domain, then anyone is free to reproduce it, either exactly or in modified form. If this modification creates a new and original work, then the artist can obtain copyright for the new work. But even if the underlying work is copyrighted, </w:t>
      </w:r>
      <w:proofErr w:type="gramStart"/>
      <w:r w:rsidRPr="00127453">
        <w:rPr>
          <w:sz w:val="8"/>
          <w:szCs w:val="8"/>
        </w:rPr>
        <w:t>88.if</w:t>
      </w:r>
      <w:proofErr w:type="gramEnd"/>
      <w:r w:rsidRPr="00127453">
        <w:rPr>
          <w:sz w:val="8"/>
          <w:szCs w:val="8"/>
        </w:rPr>
        <w:t xml:space="preserve"> the modified work is substantially different, then it will not only be allowed, but it can itself be copyrighted. Therefore, any scheme that allows for adaptations may not grant enough protection to indigenous art because the underlying elements may be used in new works. Moreover, the harm suffered by the indigenous peoples is greater when their work is adapted than when it is copied exactly, but the Copyright Act may encourage the former by the grant of a copyright to such "new" works. Given the disjunction between the copyright law's insistence on originality and the indigenous peoples' emphasis on accuracy in repro- [*24] duction, one may wonder how the plaintiffs in the Milpurrurru case were able to satisfy the originality requirement. Were those designs original works of authorship? 89.That is, did they owe their origins to those individual artists who were the plaintiffs in that case? After all, evidence was produced at trial that tended to show that the designs that the carpets were based on were, in fact, reinterpretations of preexisting themes and motifs. For example, the court accepted from an expert witness testimony that the creation stories depicted are allowed to be reproduced by Aboriginal artists only after the attainment of skills which permit the faithful reproduction of the stories in accordance with Aboriginal law and custom</w:t>
      </w:r>
      <w:proofErr w:type="gramStart"/>
      <w:r w:rsidRPr="00127453">
        <w:rPr>
          <w:sz w:val="8"/>
          <w:szCs w:val="8"/>
        </w:rPr>
        <w:t>. . . .</w:t>
      </w:r>
      <w:proofErr w:type="gramEnd"/>
      <w:r w:rsidRPr="00127453">
        <w:rPr>
          <w:sz w:val="8"/>
          <w:szCs w:val="8"/>
        </w:rPr>
        <w:t xml:space="preserve"> Artworks are an important means of recording these stories, and for teaching future generations. Accuracy in the portrayal of the story is of great importance. Inaccuracy, or error in the faithful reproduction of an artwork can cause deep offense </w:t>
      </w:r>
      <w:proofErr w:type="gramStart"/>
      <w:r w:rsidRPr="00127453">
        <w:rPr>
          <w:sz w:val="8"/>
          <w:szCs w:val="8"/>
        </w:rPr>
        <w:t>. . . .</w:t>
      </w:r>
      <w:proofErr w:type="gramEnd"/>
      <w:r w:rsidRPr="00127453">
        <w:rPr>
          <w:sz w:val="8"/>
          <w:szCs w:val="8"/>
        </w:rPr>
        <w:t xml:space="preserve"> 90Link to the text of the note Thus, the fact that these creation stories were even allowed to be depicted indicates that minimal variation exists between these designs and those on which they are based. Undoubtedly these statements were made </w:t>
      </w:r>
      <w:proofErr w:type="gramStart"/>
      <w:r w:rsidRPr="00127453">
        <w:rPr>
          <w:sz w:val="8"/>
          <w:szCs w:val="8"/>
        </w:rPr>
        <w:t>in order to</w:t>
      </w:r>
      <w:proofErr w:type="gramEnd"/>
      <w:r w:rsidRPr="00127453">
        <w:rPr>
          <w:sz w:val="8"/>
          <w:szCs w:val="8"/>
        </w:rPr>
        <w:t xml:space="preserve"> emphasize the wrongfulness of the offense done to the Aboriginal community by the defendants' actions. But they also serve to raise the question of whether these works, which are closely based on preexisting images presumably within the public domain, satisfy the originality requirement. To this question the judge curiously responded: "In the present case that [*25] issue has not arisen." </w:t>
      </w:r>
      <w:proofErr w:type="gramStart"/>
      <w:r w:rsidRPr="00127453">
        <w:rPr>
          <w:sz w:val="8"/>
          <w:szCs w:val="8"/>
        </w:rPr>
        <w:t>91.And</w:t>
      </w:r>
      <w:proofErr w:type="gramEnd"/>
      <w:r w:rsidRPr="00127453">
        <w:rPr>
          <w:sz w:val="8"/>
          <w:szCs w:val="8"/>
        </w:rPr>
        <w:t xml:space="preserve"> in a 91-page opinion, he devoted only two sentences to "that issue" (or non-issue). First he stated that, "Although the artworks follow traditional Aboriginal form and are based on dreaming themes, each artwork is one of intricate detail and complexity reflecting great skill and originality." </w:t>
      </w:r>
      <w:proofErr w:type="gramStart"/>
      <w:r w:rsidRPr="00127453">
        <w:rPr>
          <w:sz w:val="8"/>
          <w:szCs w:val="8"/>
        </w:rPr>
        <w:t>92.He</w:t>
      </w:r>
      <w:proofErr w:type="gramEnd"/>
      <w:r w:rsidRPr="00127453">
        <w:rPr>
          <w:sz w:val="8"/>
          <w:szCs w:val="8"/>
        </w:rPr>
        <w:t xml:space="preserve"> chose not to demonstrate this conclusion with a description of the innovations in any of the designs except in one instance. Because designs depicting the Wititj (python) are ubiquitous in Aboriginal artworks, the judge was forced to explain how the Wititj design in this case was original. He explained that, "Whilst the dreaming of the Wititj is often told in Aboriginal artwork, the particular depiction of the tail and the rarrk [cross-hatching of the snake] used in this artwork is original and distinctive." </w:t>
      </w:r>
      <w:proofErr w:type="gramStart"/>
      <w:r w:rsidRPr="00127453">
        <w:rPr>
          <w:sz w:val="8"/>
          <w:szCs w:val="8"/>
        </w:rPr>
        <w:t>93.Other</w:t>
      </w:r>
      <w:proofErr w:type="gramEnd"/>
      <w:r w:rsidRPr="00127453">
        <w:rPr>
          <w:sz w:val="8"/>
          <w:szCs w:val="8"/>
        </w:rPr>
        <w:t xml:space="preserve"> than these assertions, there is nothing to explain the ease with which the judge overcame the problem of originality in these Aboriginal designs. Perhaps the court was impressed with the skill involved in producing the Aboriginal artworks. There is a line of cases both in the United States and in Australia that holds that where copying a preexisting work requires significant independent skill, the requirement that the work originates with the creator is satisfied because the skill itself is original--"the 'authorship' lay in the very art of the copying </w:t>
      </w:r>
      <w:proofErr w:type="gramStart"/>
      <w:r w:rsidRPr="00127453">
        <w:rPr>
          <w:sz w:val="8"/>
          <w:szCs w:val="8"/>
        </w:rPr>
        <w:t>. . . .</w:t>
      </w:r>
      <w:proofErr w:type="gramEnd"/>
      <w:r w:rsidRPr="00127453">
        <w:rPr>
          <w:sz w:val="8"/>
          <w:szCs w:val="8"/>
        </w:rPr>
        <w:t>" 94.The rationale is that the copying itself requires new and genuine "authorship." Such authorship may be found in a laborious process requiring a high degree of skill. 95.Often, Aboriginal paintings are painstaking in their detail. 96.Often when non-Aboriginal persons have praised the [*26] artistic quality of Aboriginal artists, it is these qualities that they emphasize. 97</w:t>
      </w:r>
      <w:r w:rsidRPr="005A7CAF">
        <w:rPr>
          <w:sz w:val="16"/>
        </w:rPr>
        <w:t>.</w:t>
      </w:r>
      <w:r w:rsidRPr="00E04DFF">
        <w:rPr>
          <w:u w:val="single"/>
        </w:rPr>
        <w:t xml:space="preserve">The problem with this type of originality is that when a derivative work gains its copyright protection based on the originality of the skill it took to copy the original, it is hard to separate out the originality of the copy for protection. 98.That is, a copyist merely </w:t>
      </w:r>
      <w:proofErr w:type="gramStart"/>
      <w:r w:rsidRPr="00E04DFF">
        <w:rPr>
          <w:u w:val="single"/>
        </w:rPr>
        <w:t>has to</w:t>
      </w:r>
      <w:proofErr w:type="gramEnd"/>
      <w:r w:rsidRPr="00E04DFF">
        <w:rPr>
          <w:u w:val="single"/>
        </w:rPr>
        <w:t xml:space="preserve"> go to the original to produce a similar work. For instance, if the defendants had based their carpets on similar images from the public domain, the harm to the community would be the same and yet there would be no recourse under copyright law. Or perhaps the court was impressed with the status of the plaintiffs in this case and this fact influenced the court's determination of the skill involved. After all, these </w:t>
      </w:r>
      <w:proofErr w:type="gramStart"/>
      <w:r w:rsidRPr="00E04DFF">
        <w:rPr>
          <w:u w:val="single"/>
        </w:rPr>
        <w:t>particular plaintiffs</w:t>
      </w:r>
      <w:proofErr w:type="gramEnd"/>
      <w:r w:rsidRPr="00E04DFF">
        <w:rPr>
          <w:u w:val="single"/>
        </w:rPr>
        <w:t xml:space="preserve"> were none other than the Aboriginal artists who have received the most western acclaim</w:t>
      </w:r>
      <w:r w:rsidRPr="005A7CAF">
        <w:rPr>
          <w:sz w:val="16"/>
        </w:rPr>
        <w:t xml:space="preserve">. This fact did not escape the judge. Information about the status of the plaintiffs was featured prominently in the first full paragraph of the opinion where the court wrote, "The skill of each of the artists is recognised nationally and internationally as exceptional; their works are represented in national, State and other major collections of Australian artworks." 99.In fact, as the court noted, the artist from whom the case bears its name, George Milpurrurru, was the first Aboriginal artist ever to have a solo exhibition at the National Gallery of Australia. 100.Another artist in the suit sits on the boards of the Australian National Gallery and the Northern Territory Museum and Gallery. 101.Put simply, as the court stated, "Each work [in this suit] is recognised as one [*27] of the major works of a very important artist." 102Link to the text of the note Perhaps with such credentials it was a foregone conclusion that these artists were capable of nothing other than authorship. Thus, it was easier for these artists to fill the mold of the individual author. It may, however, be more difficult for other copyright claimants in the indigenous community to fill this mold. For this </w:t>
      </w:r>
      <w:proofErr w:type="gramStart"/>
      <w:r w:rsidRPr="005A7CAF">
        <w:rPr>
          <w:sz w:val="16"/>
        </w:rPr>
        <w:t>reason</w:t>
      </w:r>
      <w:proofErr w:type="gramEnd"/>
      <w:r w:rsidRPr="005A7CAF">
        <w:rPr>
          <w:sz w:val="16"/>
        </w:rPr>
        <w:t xml:space="preserve"> this case may not be very helpful to future claims of copyright for indigenous art if the claimants cannot show those indicia of authorship. 103.Thus, this case illustrates the far end of the spectrum of indigenous art production. 104Link to the text of the note C. The Fixation Requirement Indigenous authors have argued that the fixation requirement is a barrier to protection for indigenous art. </w:t>
      </w:r>
      <w:r w:rsidRPr="00E04DFF">
        <w:rPr>
          <w:u w:val="single"/>
        </w:rPr>
        <w:t>Copyright law usually requires that an expression be fixed in a tangible medium</w:t>
      </w:r>
      <w:r w:rsidRPr="005A7CAF">
        <w:rPr>
          <w:sz w:val="16"/>
        </w:rPr>
        <w:t>. 105.Often folklore [*28] will be unable to satisfy this requirement because the art forms may never be fixed. Song and dance, for instance, may be passed down from generation to generation through memorization, but may never be recorded in any tangible form. In essence, folklore is the antithesis of recorded culture. 106Link to the text of the note Often it may be an outsider who first fixes an indigenous work in a tangible medium--a documentary film maker who videotapes a ritual, or a researcher who notes the steps of a dance, or a musician who writes down the words or notes of a song for the first time. These persons, however, are not the authors, and therefore not the initial copyright owners just as a stenographer is not the "author" for copyright purposes of what he or she transcribes. 107.</w:t>
      </w:r>
      <w:r w:rsidRPr="00E04DFF">
        <w:rPr>
          <w:u w:val="single"/>
        </w:rPr>
        <w:t xml:space="preserve">Under the copyright doctrine, the author is the party who </w:t>
      </w:r>
      <w:proofErr w:type="gramStart"/>
      <w:r w:rsidRPr="00E04DFF">
        <w:rPr>
          <w:u w:val="single"/>
        </w:rPr>
        <w:t>actually "creates"</w:t>
      </w:r>
      <w:proofErr w:type="gramEnd"/>
      <w:r w:rsidRPr="00E04DFF">
        <w:rPr>
          <w:u w:val="single"/>
        </w:rPr>
        <w:t xml:space="preserve"> the work</w:t>
      </w:r>
      <w:r w:rsidRPr="005A7CAF">
        <w:rPr>
          <w:sz w:val="16"/>
        </w:rPr>
        <w:t xml:space="preserve">. 108.The "fixer" is the author in only the original expression that originates with her. That is, the </w:t>
      </w:r>
      <w:proofErr w:type="gramStart"/>
      <w:r w:rsidRPr="005A7CAF">
        <w:rPr>
          <w:sz w:val="16"/>
        </w:rPr>
        <w:t>film-maker</w:t>
      </w:r>
      <w:proofErr w:type="gramEnd"/>
      <w:r w:rsidRPr="005A7CAF">
        <w:rPr>
          <w:sz w:val="16"/>
        </w:rPr>
        <w:t xml:space="preserve"> is the author of the film, not of the underlying dances or music that she captures on film. </w:t>
      </w:r>
      <w:r w:rsidRPr="00E04DFF">
        <w:rPr>
          <w:u w:val="single"/>
        </w:rPr>
        <w:t xml:space="preserve">Furthermore, the U.S. Copyright Act, for example, requires that the work be fixed "by or under the authority of the author." 109.So, unauthorized fixation will not result in copyright, nor will it preclude indigenous artists from thereafter fixing and copyrighting the work. [*29] In fact, the lack of fixation may </w:t>
      </w:r>
      <w:proofErr w:type="gramStart"/>
      <w:r w:rsidRPr="00E04DFF">
        <w:rPr>
          <w:u w:val="single"/>
        </w:rPr>
        <w:t>actually provide</w:t>
      </w:r>
      <w:proofErr w:type="gramEnd"/>
      <w:r w:rsidRPr="00E04DFF">
        <w:rPr>
          <w:u w:val="single"/>
        </w:rPr>
        <w:t xml:space="preserve"> more protection to folkloric works</w:t>
      </w:r>
      <w:r w:rsidRPr="005A7CAF">
        <w:rPr>
          <w:sz w:val="16"/>
        </w:rPr>
        <w:t xml:space="preserve">. The copyright term of protection begins to run when an original work is fixed (with authorization). 110.Therefore, if a work is unfixed, the term does not commence until it becomes fixed. An unauthorized fixation will not start the clock ticking. 111.However, </w:t>
      </w:r>
      <w:proofErr w:type="gramStart"/>
      <w:r w:rsidRPr="005A7CAF">
        <w:rPr>
          <w:sz w:val="16"/>
        </w:rPr>
        <w:t>an unfixed</w:t>
      </w:r>
      <w:proofErr w:type="gramEnd"/>
      <w:r w:rsidRPr="005A7CAF">
        <w:rPr>
          <w:sz w:val="16"/>
        </w:rPr>
        <w:t xml:space="preserve"> work is not subject to federal copyright law and is therefore not protected. 112Link to the text of the note Moreover, a fixed work that is derived from an unfixed work, but which demonstrates substantial variation from that work, will be able to be copyrighted. Therefore, an outsider may profit by, for instance, adapting an unfixed folksong and copyrighting it. This will be problematic for both the "realist group" and the "traditional group." The problem is, again, that it is really a scope of rights problem, not a fixation problem. Even if the folksong were able to enjoy copyright protection without fixation, adaptations would still be allowed. D. Group Rights The fourth problem for the application of copyright to folklore is more fundamental. </w:t>
      </w:r>
      <w:r w:rsidRPr="00FF1CF3">
        <w:rPr>
          <w:highlight w:val="cyan"/>
          <w:u w:val="single"/>
        </w:rPr>
        <w:t xml:space="preserve">Copyright law is premised on individual </w:t>
      </w:r>
      <w:proofErr w:type="gramStart"/>
      <w:r w:rsidRPr="00FF1CF3">
        <w:rPr>
          <w:highlight w:val="cyan"/>
          <w:u w:val="single"/>
        </w:rPr>
        <w:t>rights, and</w:t>
      </w:r>
      <w:proofErr w:type="gramEnd"/>
      <w:r w:rsidRPr="00FF1CF3">
        <w:rPr>
          <w:highlight w:val="cyan"/>
          <w:u w:val="single"/>
        </w:rPr>
        <w:t xml:space="preserve"> recognizes group rights only in limited situations</w:t>
      </w:r>
      <w:r w:rsidRPr="00E04DFF">
        <w:rPr>
          <w:u w:val="single"/>
        </w:rPr>
        <w:t xml:space="preserve">. At its core, copyright is intended to reward individual authors for their creation of intellectual property. Indigenous art, in contrast, is not thought to be owned by the </w:t>
      </w:r>
      <w:proofErr w:type="gramStart"/>
      <w:r w:rsidRPr="00E04DFF">
        <w:rPr>
          <w:u w:val="single"/>
        </w:rPr>
        <w:t>particular artist</w:t>
      </w:r>
      <w:proofErr w:type="gramEnd"/>
      <w:r w:rsidRPr="00E04DFF">
        <w:rPr>
          <w:u w:val="single"/>
        </w:rPr>
        <w:t xml:space="preserve"> who created it.</w:t>
      </w:r>
      <w:r w:rsidRPr="005A7CAF">
        <w:rPr>
          <w:sz w:val="16"/>
        </w:rPr>
        <w:t xml:space="preserve"> 113.Instead, it is seen as [*30] the property of the group or clan. That is, it is something passed down through the generations for the enrichment of all. Even if an artist adds something new to an artistic work, the artist is not considered to have a privileged relationship with that work. It is not seen, as in the thinking of </w:t>
      </w:r>
      <w:proofErr w:type="gramStart"/>
      <w:r w:rsidRPr="005A7CAF">
        <w:rPr>
          <w:sz w:val="16"/>
        </w:rPr>
        <w:t>eighteenth century</w:t>
      </w:r>
      <w:proofErr w:type="gramEnd"/>
      <w:r w:rsidRPr="005A7CAF">
        <w:rPr>
          <w:sz w:val="16"/>
        </w:rPr>
        <w:t xml:space="preserve"> Romantic authors, as the product of one's mental conception and thus akin to one's child. 114.Instead, the artist is understood to be in a position of increased responsibility to the work. She is but one participant in a complex group effort to produce the work. There is also the person who keeps the knowledge of what is to be depicted, the person who authorizes its depiction, the person who dictates how it is to be depicted, the person who displays or performs the art in ceremony, etc. 115.As the Milpurrurru court explained, in order to reproduce an Aboriginal design one must seek authorization from the clan, not from any individual artists. The right to create paintings and other artworks depicting creation and dreaming stories, and to use preexisting designs and well recognised totems of the clan, resides in the traditional owners (or custodians) of the stories or images. Usually that right will not be with only one person, but with a group of people </w:t>
      </w:r>
      <w:proofErr w:type="gramStart"/>
      <w:r w:rsidRPr="005A7CAF">
        <w:rPr>
          <w:sz w:val="16"/>
        </w:rPr>
        <w:t>. . . .</w:t>
      </w:r>
      <w:proofErr w:type="gramEnd"/>
      <w:r w:rsidRPr="005A7CAF">
        <w:rPr>
          <w:sz w:val="16"/>
        </w:rPr>
        <w:t xml:space="preserve"> 116Link to the text of the note Moreover, most artwork is </w:t>
      </w:r>
      <w:proofErr w:type="gramStart"/>
      <w:r w:rsidRPr="005A7CAF">
        <w:rPr>
          <w:sz w:val="16"/>
        </w:rPr>
        <w:t>actually executed</w:t>
      </w:r>
      <w:proofErr w:type="gramEnd"/>
      <w:r w:rsidRPr="005A7CAF">
        <w:rPr>
          <w:sz w:val="16"/>
        </w:rPr>
        <w:t xml:space="preserve"> by a group. The making of art in the indigenous community is not the lonely, secluded, individual process idealized in the west, but instead a group process in which many people participate at various levels. 117.</w:t>
      </w:r>
      <w:r w:rsidRPr="00305715">
        <w:rPr>
          <w:u w:val="single"/>
        </w:rPr>
        <w:t xml:space="preserve">Because </w:t>
      </w:r>
      <w:r w:rsidRPr="00FF1CF3">
        <w:rPr>
          <w:highlight w:val="cyan"/>
          <w:u w:val="single"/>
        </w:rPr>
        <w:t>indigenous art is not seen as something created by an individual</w:t>
      </w:r>
      <w:r w:rsidRPr="00305715">
        <w:rPr>
          <w:u w:val="single"/>
        </w:rPr>
        <w:t xml:space="preserve"> genius, </w:t>
      </w:r>
      <w:r w:rsidRPr="00FF1CF3">
        <w:rPr>
          <w:highlight w:val="cyan"/>
          <w:u w:val="single"/>
        </w:rPr>
        <w:t>but</w:t>
      </w:r>
      <w:r w:rsidRPr="00305715">
        <w:rPr>
          <w:u w:val="single"/>
        </w:rPr>
        <w:t xml:space="preserve"> instead is seen </w:t>
      </w:r>
      <w:r w:rsidRPr="00FF1CF3">
        <w:rPr>
          <w:highlight w:val="cyan"/>
          <w:u w:val="single"/>
        </w:rPr>
        <w:t>as something that belongs to the entire clan</w:t>
      </w:r>
      <w:r w:rsidRPr="00305715">
        <w:rPr>
          <w:u w:val="single"/>
        </w:rPr>
        <w:t xml:space="preserve">, it is the clan </w:t>
      </w:r>
      <w:proofErr w:type="gramStart"/>
      <w:r w:rsidRPr="00305715">
        <w:rPr>
          <w:u w:val="single"/>
        </w:rPr>
        <w:t>as a whole who</w:t>
      </w:r>
      <w:proofErr w:type="gramEnd"/>
      <w:r w:rsidRPr="00305715">
        <w:rPr>
          <w:u w:val="single"/>
        </w:rPr>
        <w:t xml:space="preserve"> owns the art and designs, not the individual artist who executes the work. No individual owns the work because no one indi- [*31] vidual is thought to have created it. </w:t>
      </w:r>
      <w:r w:rsidRPr="00FF1CF3">
        <w:rPr>
          <w:highlight w:val="cyan"/>
          <w:u w:val="single"/>
        </w:rPr>
        <w:t>This</w:t>
      </w:r>
      <w:r w:rsidRPr="00305715">
        <w:rPr>
          <w:u w:val="single"/>
        </w:rPr>
        <w:t xml:space="preserve"> custom </w:t>
      </w:r>
      <w:r w:rsidRPr="00FF1CF3">
        <w:rPr>
          <w:highlight w:val="cyan"/>
          <w:u w:val="single"/>
        </w:rPr>
        <w:t>poses a problem for copyright law</w:t>
      </w:r>
      <w:r w:rsidRPr="00305715">
        <w:rPr>
          <w:u w:val="single"/>
        </w:rPr>
        <w:t xml:space="preserve"> since copyright law vests the rights in the one who executes the work</w:t>
      </w:r>
      <w:r w:rsidRPr="005A7CAF">
        <w:rPr>
          <w:sz w:val="16"/>
        </w:rPr>
        <w:t>. 118.It is this owner alone who has the exclusive right to reproduce the work. But this formulation is contrary to indigenous custom where the art is seen as something owned by the community</w:t>
      </w:r>
      <w:r w:rsidRPr="00916775">
        <w:rPr>
          <w:u w:val="single"/>
        </w:rPr>
        <w:t>. Western notions of property, based on the premise of individual, rather than group rights, are incompatible with indigenous customs</w:t>
      </w:r>
      <w:r w:rsidRPr="005A7CAF">
        <w:rPr>
          <w:sz w:val="16"/>
        </w:rPr>
        <w:t xml:space="preserve"> and traditions. In indigenous society, the work is produced for the benefit of the group and the group owns and controls it. There may not be an adequate analog in the western </w:t>
      </w:r>
      <w:proofErr w:type="gramStart"/>
      <w:r w:rsidRPr="005A7CAF">
        <w:rPr>
          <w:sz w:val="16"/>
        </w:rPr>
        <w:t>world, but</w:t>
      </w:r>
      <w:proofErr w:type="gramEnd"/>
      <w:r w:rsidRPr="005A7CAF">
        <w:rPr>
          <w:sz w:val="16"/>
        </w:rPr>
        <w:t xml:space="preserve"> consider this: giving rights to one individual author in the indigenous community may be akin to letting one individual control the use of the Star of David or the image of Jesus on the cross. </w:t>
      </w:r>
      <w:r w:rsidRPr="00916775">
        <w:rPr>
          <w:u w:val="single"/>
        </w:rPr>
        <w:t xml:space="preserve">The Australian case of </w:t>
      </w:r>
      <w:r w:rsidRPr="00FF1CF3">
        <w:rPr>
          <w:highlight w:val="cyan"/>
          <w:u w:val="single"/>
        </w:rPr>
        <w:t>Yumbulul v.</w:t>
      </w:r>
      <w:r w:rsidRPr="00916775">
        <w:rPr>
          <w:u w:val="single"/>
        </w:rPr>
        <w:t xml:space="preserve"> Reserve </w:t>
      </w:r>
      <w:r w:rsidRPr="00FF1CF3">
        <w:rPr>
          <w:highlight w:val="cyan"/>
          <w:u w:val="single"/>
        </w:rPr>
        <w:t>Bank of Australia</w:t>
      </w:r>
      <w:r w:rsidRPr="00916775">
        <w:rPr>
          <w:u w:val="single"/>
        </w:rPr>
        <w:t xml:space="preserve"> 119.</w:t>
      </w:r>
      <w:r w:rsidRPr="00FF1CF3">
        <w:rPr>
          <w:highlight w:val="cyan"/>
          <w:u w:val="single"/>
        </w:rPr>
        <w:t>illustrates how</w:t>
      </w:r>
      <w:r w:rsidRPr="00916775">
        <w:rPr>
          <w:u w:val="single"/>
        </w:rPr>
        <w:t xml:space="preserve"> the individualistic tendency of </w:t>
      </w:r>
      <w:r w:rsidRPr="00FF1CF3">
        <w:rPr>
          <w:highlight w:val="cyan"/>
          <w:u w:val="single"/>
        </w:rPr>
        <w:t>copyright law causes problems for the indigenous peoples.</w:t>
      </w:r>
      <w:r w:rsidRPr="00916775">
        <w:rPr>
          <w:u w:val="single"/>
        </w:rPr>
        <w:t xml:space="preserve"> In this case, Aboriginal artist, Terry Yumbulul, sued the Reserve Bank of Australia because it had used the image of his sculpture of a "Morning Star Pole" 120.on a new Australian ten dollar note issued to commemorate the bicentennial of the European settlement of Australia</w:t>
      </w:r>
      <w:r w:rsidRPr="005A7CAF">
        <w:rPr>
          <w:sz w:val="16"/>
        </w:rPr>
        <w:t xml:space="preserve">. The Bank claimed that the artist, who, significantly, had a valid copyright, 121.licensed the Bank to use the image. 122.The artist claimed that he did not have the authority to [*32] grant such a license as approval was also required, under Aboriginal customary law, from the elders of the Galpu people, to whom the underlying motif belonged. 123.This case therefore demonstrates the fundamental conflict between Aboriginal understanding of the rights in artworks and that advanced by the copyright act. Under customary law, the right to depict a design does not mean that the artist may permit its reproduction. Rather, under customary law, artworks are subject to layers of rights and many individuals may need to grant permission to use an image. Although the case against the Bank settled out of court, 124.the case against the government agent who obtained the license continued until it was finally dismissed by the court. There the court wrote in dictum that there was evidence that Mr. Yumbulul came under considerable criticism from within the Aboriginal community for permitting the reproduction of the design </w:t>
      </w:r>
      <w:proofErr w:type="gramStart"/>
      <w:r w:rsidRPr="005A7CAF">
        <w:rPr>
          <w:sz w:val="16"/>
        </w:rPr>
        <w:t>. . . .</w:t>
      </w:r>
      <w:proofErr w:type="gramEnd"/>
      <w:r w:rsidRPr="005A7CAF">
        <w:rPr>
          <w:sz w:val="16"/>
        </w:rPr>
        <w:t xml:space="preserve"> And it may . . . be that Australia's copyright law does not provide adequate recognition of Aboriginal community claims to regulate the reproduction and use of works which are essentially communal in origin. 125Link to the text of the note It is not so simple, however, to say that the indigenous peoples want nothing to do with individual rights. </w:t>
      </w:r>
      <w:r w:rsidRPr="00916775">
        <w:rPr>
          <w:u w:val="single"/>
        </w:rPr>
        <w:t xml:space="preserve">It should be noted that </w:t>
      </w:r>
      <w:r w:rsidRPr="00B36246">
        <w:rPr>
          <w:u w:val="single"/>
        </w:rPr>
        <w:t xml:space="preserve">in both </w:t>
      </w:r>
      <w:r w:rsidRPr="00FF1CF3">
        <w:rPr>
          <w:highlight w:val="cyan"/>
          <w:u w:val="single"/>
        </w:rPr>
        <w:t>the Yumbulul and the Milpurrurru cases</w:t>
      </w:r>
      <w:r w:rsidRPr="00916775">
        <w:rPr>
          <w:u w:val="single"/>
        </w:rPr>
        <w:t xml:space="preserve">, the plaintiffs had already been individualized and separated from their clans. Instead of seeking group protection when they registered their copyrights, these artists each sought individual protection as the authors of the artworks. Significantly, these </w:t>
      </w:r>
      <w:r w:rsidRPr="00FF1CF3">
        <w:rPr>
          <w:highlight w:val="cyan"/>
          <w:u w:val="single"/>
        </w:rPr>
        <w:t>are the only two cases in which the courts found valid copyrights in indigenous art</w:t>
      </w:r>
      <w:r w:rsidRPr="005A7CAF">
        <w:rPr>
          <w:sz w:val="16"/>
        </w:rPr>
        <w:t xml:space="preserve">. Thus, these cases announce that the protection of copyright adheres most successfully when artists claim for themselves the rights to their creations. But such an approach will force indigenous peoples to translate their story into the language of individualism, and therefore isolate and amplify one voice among many legiti- [*33] mate participants. 126.It may, in the long run, be destructive to traditional indigenous culture to mandate that the work be thought of as the property of individuals. This cost of copyright protection may prove to be too high. </w:t>
      </w:r>
      <w:r w:rsidRPr="00FF1CF3">
        <w:rPr>
          <w:highlight w:val="cyan"/>
          <w:u w:val="single"/>
        </w:rPr>
        <w:t>Three mechanisms in copyright law could be utilized to attempt to overcome this problem:</w:t>
      </w:r>
      <w:r w:rsidRPr="00916775">
        <w:rPr>
          <w:u w:val="single"/>
        </w:rPr>
        <w:t xml:space="preserve"> (1) </w:t>
      </w:r>
      <w:r w:rsidRPr="00FF1CF3">
        <w:rPr>
          <w:highlight w:val="cyan"/>
          <w:u w:val="single"/>
        </w:rPr>
        <w:t>joint authorship</w:t>
      </w:r>
      <w:r w:rsidRPr="00916775">
        <w:rPr>
          <w:u w:val="single"/>
        </w:rPr>
        <w:t xml:space="preserve">; (2) </w:t>
      </w:r>
      <w:r w:rsidRPr="00FF1CF3">
        <w:rPr>
          <w:highlight w:val="cyan"/>
          <w:u w:val="single"/>
        </w:rPr>
        <w:t>the transfer of rights</w:t>
      </w:r>
      <w:r w:rsidRPr="00916775">
        <w:rPr>
          <w:u w:val="single"/>
        </w:rPr>
        <w:t xml:space="preserve">; </w:t>
      </w:r>
      <w:r w:rsidRPr="00FF1CF3">
        <w:rPr>
          <w:highlight w:val="cyan"/>
          <w:u w:val="single"/>
        </w:rPr>
        <w:t>and</w:t>
      </w:r>
      <w:r w:rsidRPr="00916775">
        <w:rPr>
          <w:u w:val="single"/>
        </w:rPr>
        <w:t xml:space="preserve"> (3) </w:t>
      </w:r>
      <w:r w:rsidRPr="00FF1CF3">
        <w:rPr>
          <w:highlight w:val="cyan"/>
          <w:u w:val="single"/>
        </w:rPr>
        <w:t>the work made-for-hire provision</w:t>
      </w:r>
      <w:r w:rsidRPr="005A7CAF">
        <w:rPr>
          <w:sz w:val="16"/>
        </w:rPr>
        <w:t xml:space="preserve">. These mechanisms may, however, in the end, be unsatisfactory. The most logical possibility is the provision for joint authorship. 127.This provision is the only nod to collective ownership in the acts. It allows the multiple authors of a work to be co-owners of the copyright in the work. Unfortunately, this provision is very narrow. </w:t>
      </w:r>
      <w:proofErr w:type="gramStart"/>
      <w:r w:rsidRPr="005A7CAF">
        <w:rPr>
          <w:sz w:val="16"/>
        </w:rPr>
        <w:t>In order to</w:t>
      </w:r>
      <w:proofErr w:type="gramEnd"/>
      <w:r w:rsidRPr="005A7CAF">
        <w:rPr>
          <w:sz w:val="16"/>
        </w:rPr>
        <w:t xml:space="preserve"> be deemed a joint author, two requirements must be satisfied. First, the joint authors must in fact collaborate in the work's preparation, and second, they must intend, at the time the work is prepared, that their contributions be merged into "inseparable or interdependent parts of a unitary whole." 128.Thus, under the first requirement, joint authorship vests the rights only in the persons who </w:t>
      </w:r>
      <w:proofErr w:type="gramStart"/>
      <w:r w:rsidRPr="005A7CAF">
        <w:rPr>
          <w:sz w:val="16"/>
        </w:rPr>
        <w:t>actually make</w:t>
      </w:r>
      <w:proofErr w:type="gramEnd"/>
      <w:r w:rsidRPr="005A7CAF">
        <w:rPr>
          <w:sz w:val="16"/>
        </w:rPr>
        <w:t xml:space="preserve"> the work (or their designees). That is, only those clan members who are involved in the creation of the work can be joint authors. The rest of the clan or community could not be considered co-owners unless they </w:t>
      </w:r>
      <w:proofErr w:type="gramStart"/>
      <w:r w:rsidRPr="005A7CAF">
        <w:rPr>
          <w:sz w:val="16"/>
        </w:rPr>
        <w:t>actually contributed</w:t>
      </w:r>
      <w:proofErr w:type="gramEnd"/>
      <w:r w:rsidRPr="005A7CAF">
        <w:rPr>
          <w:sz w:val="16"/>
        </w:rPr>
        <w:t xml:space="preserve"> to the creation of the work. 129.Furthermore, to be a joint author each person's contribution [*34] must be copyrightable. 130.Thus, a clan elder who dictates the composition to an artist who executes it will not be a joint author with the artist. 131Link to the text of the note A more </w:t>
      </w:r>
      <w:r w:rsidRPr="00607570">
        <w:rPr>
          <w:u w:val="single"/>
        </w:rPr>
        <w:t>feasible means of overcoming this problem is the provision to allow the transfer of rights. That is, the individual artist may transfer her rights to the clan elders or to the clan as a corporate entity</w:t>
      </w:r>
      <w:r w:rsidRPr="005A7CAF">
        <w:rPr>
          <w:sz w:val="16"/>
        </w:rPr>
        <w:t xml:space="preserve">. </w:t>
      </w:r>
      <w:r w:rsidRPr="00B36246">
        <w:rPr>
          <w:sz w:val="10"/>
          <w:szCs w:val="16"/>
        </w:rPr>
        <w:t xml:space="preserve">132.The problem here is that, conceptually, it may be problematic for clans to have individuals initially have this authority over them. Moreover, it may be that some artists would not transfer their rights to the clan. Therefore, applying this provision of the copyright act to the indigenous community may fundamentally alter the relationship between the artist and the community. The most appropriate possibility, however, is the work-made-for- [*35] hire provision. Some copyright laws permit corporate entities to claim authorship rights when they are the employer for whom the work was prepared. 133.Under the U.S. Copyright Act, a work made for hire is "a work prepared by an employee within the scope of his or her employment." 134.The difficulty here is that the artists are not strictly thought of as the employees of the clan elders. Therefore, the more successful the clan is in characterizing this relationship as one of employment, the more likely they will be found to own the copyright. To determine whether artists are employees, courts use the general common law of agency and consider the hiring party's right to control the manner and means by which the product is accomplished. 135.Thus, the courts consider factors such as the skill required, the source of the instrumentalities, the location of the work, the duration of the relationship between the parties, whether the hiring party has the right to assign additional projects, the extent of the hiring party's discretion over when and how long to work, the method of payment, the hired party's role in hiring and paying assistants, whether the work is part of the regular business of the hiring party, and the provision of employee benefits. 136Link to the text of the note It is not clear how courts will view the relationship between indigenous artists and their tribes. The only factor that would clearly favor a finding of an employment relationship in almost all cases is the fact that clan elders often exercise a high degree of control over the execution of the work. But "the extent of control the hiring party exercises over the details of the product is not dispositive." 137.One can also be </w:t>
      </w:r>
      <w:proofErr w:type="gramStart"/>
      <w:r w:rsidRPr="00B36246">
        <w:rPr>
          <w:sz w:val="10"/>
          <w:szCs w:val="16"/>
        </w:rPr>
        <w:t>fairly certain</w:t>
      </w:r>
      <w:proofErr w:type="gramEnd"/>
      <w:r w:rsidRPr="00B36246">
        <w:rPr>
          <w:sz w:val="10"/>
          <w:szCs w:val="16"/>
        </w:rPr>
        <w:t xml:space="preserve"> that the high degree of skill that most indigenous artists possess would tend toward a finding of an employment relationship. [*36</w:t>
      </w:r>
      <w:r w:rsidRPr="005A7CAF">
        <w:rPr>
          <w:sz w:val="16"/>
        </w:rPr>
        <w:t xml:space="preserve">] E. Fair Use Under most copyright regimes, the monopoly on speech that the law permits </w:t>
      </w:r>
      <w:proofErr w:type="gramStart"/>
      <w:r w:rsidRPr="005A7CAF">
        <w:rPr>
          <w:sz w:val="16"/>
        </w:rPr>
        <w:t>is</w:t>
      </w:r>
      <w:proofErr w:type="gramEnd"/>
      <w:r w:rsidRPr="005A7CAF">
        <w:rPr>
          <w:sz w:val="16"/>
        </w:rPr>
        <w:t xml:space="preserve"> balanced by a provision that allows the unauthorized use of a copyrighted work where that use is fair--the so-called "fair use" exception. 138.</w:t>
      </w:r>
      <w:r w:rsidRPr="00607570">
        <w:rPr>
          <w:u w:val="single"/>
        </w:rPr>
        <w:t>Whether or not an unauthorized use is deemed fair is determined on a case-by-case basis by considering various factors such as the purpose of the use, the nature of the copyrighted work, the amount of the copyrighted work used, and the effect of the use on the value of the copyrighted work. 139.Thus, where a copyrighted work is used for comment or criticism or for an educational purpose, the author of the work may not be able to preclude its use. But what constitutes fair use where sacred and secret images are concerned</w:t>
      </w:r>
      <w:r w:rsidRPr="005A7CAF">
        <w:rPr>
          <w:sz w:val="16"/>
        </w:rPr>
        <w:t xml:space="preserve">? How would the analysis look? Certainly, much indigenous art will be represented for the purposes of education. Indeed, the indigenous groups themselves have acquiesced to the display of their artwork in certain museums </w:t>
      </w:r>
      <w:proofErr w:type="gramStart"/>
      <w:r w:rsidRPr="005A7CAF">
        <w:rPr>
          <w:sz w:val="16"/>
        </w:rPr>
        <w:t>in order to</w:t>
      </w:r>
      <w:proofErr w:type="gramEnd"/>
      <w:r w:rsidRPr="005A7CAF">
        <w:rPr>
          <w:sz w:val="16"/>
        </w:rPr>
        <w:t xml:space="preserve"> educate the general public as to the richness of their culture. 140.But one may not purloin indigenous images under the guise of fair use for commercial profit. And the uses of the artwork that the indigenous peoples are most concerned with are those where the purpose is not education, but commercial profit. In fact, most uses of indigenous art would probably be found to be moti- [*37] vated by profit rather than a desire to comment on the work, and thus lean away from a finding of fair use. 141Link to the text of the note </w:t>
      </w:r>
      <w:proofErr w:type="gramStart"/>
      <w:r w:rsidRPr="005A7CAF">
        <w:rPr>
          <w:sz w:val="16"/>
        </w:rPr>
        <w:t>But</w:t>
      </w:r>
      <w:proofErr w:type="gramEnd"/>
      <w:r w:rsidRPr="005A7CAF">
        <w:rPr>
          <w:sz w:val="16"/>
        </w:rPr>
        <w:t xml:space="preserve"> what of the harder cases where sacred images are used for the purposes of critiquing or even parodying the religion or the clan rituals? 142.In these cases where the purpose is legitimate criticism, the presumption may be different. For example, if an artist of Native American descent, but not a member of the traditional community, makes use of her tribe's designs to comment on how her identity as a Native American makes her feel, the use looks </w:t>
      </w:r>
      <w:proofErr w:type="gramStart"/>
      <w:r w:rsidRPr="005A7CAF">
        <w:rPr>
          <w:sz w:val="16"/>
        </w:rPr>
        <w:t>more fair</w:t>
      </w:r>
      <w:proofErr w:type="gramEnd"/>
      <w:r w:rsidRPr="005A7CAF">
        <w:rPr>
          <w:sz w:val="16"/>
        </w:rPr>
        <w:t xml:space="preserve">. It will, however, be just as troublesome to the traditional community if the designs she incorporates are sacred and she reveals them to an outside audience. This use may not be found to be fair, however, unless she is commenting on the designs themselves--she may not comment on the culture in general for the purpose of fair use. 143Link to the text of the note </w:t>
      </w:r>
      <w:proofErr w:type="gramStart"/>
      <w:r w:rsidRPr="005A7CAF">
        <w:rPr>
          <w:sz w:val="16"/>
        </w:rPr>
        <w:t>In</w:t>
      </w:r>
      <w:proofErr w:type="gramEnd"/>
      <w:r w:rsidRPr="005A7CAF">
        <w:rPr>
          <w:sz w:val="16"/>
        </w:rPr>
        <w:t xml:space="preserve"> all instances</w:t>
      </w:r>
      <w:r w:rsidRPr="005A7CAF">
        <w:rPr>
          <w:u w:val="single"/>
        </w:rPr>
        <w:t>, the nature of the copyrighted work also makes a harder case for fair use because creative works are thought to deserve more protection than informational works</w:t>
      </w:r>
      <w:r w:rsidRPr="005A7CAF">
        <w:rPr>
          <w:sz w:val="16"/>
        </w:rPr>
        <w:t xml:space="preserve">. 144.Even though most indigenous art is used to communicate information to the community, as in the case of art that depicts creation stories, the work itself will still be judged to be creative. Original songs, dances, and paintings, unlike most databases, have a creative element that is impossible to separate from their underlying facts. That is, it is impossible to take only the information about the creation without also taking the design or expres- [*38] sion. Moreover, courts are more prone to protect works that are not yet published. 145.Thus, where unpublished sacred texts are used, it will mitigate against a finding of fair use. </w:t>
      </w:r>
      <w:r w:rsidRPr="005A7CAF">
        <w:rPr>
          <w:u w:val="single"/>
        </w:rPr>
        <w:t xml:space="preserve">The amount of the copyrighted work used involves both </w:t>
      </w:r>
      <w:proofErr w:type="gramStart"/>
      <w:r w:rsidRPr="005A7CAF">
        <w:rPr>
          <w:u w:val="single"/>
        </w:rPr>
        <w:t>a quantitative</w:t>
      </w:r>
      <w:proofErr w:type="gramEnd"/>
      <w:r w:rsidRPr="005A7CAF">
        <w:rPr>
          <w:u w:val="single"/>
        </w:rPr>
        <w:t xml:space="preserve"> as well as qualitative analysis. 146.It may be that most commercial uses would involve substantial copying</w:t>
      </w:r>
      <w:r w:rsidRPr="005A7CAF">
        <w:rPr>
          <w:sz w:val="16"/>
        </w:rPr>
        <w:t xml:space="preserve">. </w:t>
      </w:r>
      <w:r w:rsidRPr="00B36246">
        <w:rPr>
          <w:sz w:val="10"/>
          <w:szCs w:val="16"/>
        </w:rPr>
        <w:t xml:space="preserve">But even if they do not exactly duplicate the work, if they take the essence of the work--the basic design or composition, for instance--this factor would also tend toward a finding of unfair use. Ordinarily, that is precisely what the poachers are trying to do--to produce a product that captures the essence of indigenous art, something that is recognizable as indigenous art. Finally, the effect of the use on the copyrighted work's market would depend on which group is concerned. For the "realist group," it is very likely that outside imitations will negatively affect the market for the indigenous peoples. But for the "traditional group," the reverse conclusion may be drawn. Since this group has no economic market to consider it is impossible to harm it. Ultimately as the above analysis demonstrates, it seems unlikely that any standard commercial use would be found to be fair. Fair use will not be found where </w:t>
      </w:r>
      <w:proofErr w:type="gramStart"/>
      <w:r w:rsidRPr="00B36246">
        <w:rPr>
          <w:sz w:val="10"/>
          <w:szCs w:val="16"/>
        </w:rPr>
        <w:t>the unauthorized</w:t>
      </w:r>
      <w:proofErr w:type="gramEnd"/>
      <w:r w:rsidRPr="00B36246">
        <w:rPr>
          <w:sz w:val="10"/>
          <w:szCs w:val="16"/>
        </w:rPr>
        <w:t xml:space="preserve"> use could take the place of the copyrighted work in the marketplace. 147.Therefore, indigenous peoples who want to market their arts and crafts--the "realist group"--need not fear that competitors will undercut them in this way. The "traditional group," however, may not be content with this exception to protection. Although freedom of speech is a major tenet of our culture, it may not be so esteemed in indigenous cultures. There, control over imagery plays a larger role. 148.Since it is conceivable that the fair use exception will allow some uses of their secret imagery and thus permit those secrets to be revealed to outsiders, this doctrine will be problematic as applied to the indigenous context. [*39] F. Damages Lastly, some copyright laws may not provide adequate remedies for the unauthorized use of indigenous art. Surely, injunctive relief and the impounding and destruction of infringing works would be helpful. 149.However, the threat of injunctions and destruction of infringing goods may not be enough to deter individuals and companies from using indigenous art without authorization</w:t>
      </w:r>
      <w:r w:rsidRPr="005A7CAF">
        <w:rPr>
          <w:sz w:val="16"/>
        </w:rPr>
        <w:t xml:space="preserve">. </w:t>
      </w:r>
      <w:r w:rsidRPr="005A7CAF">
        <w:rPr>
          <w:u w:val="single"/>
        </w:rPr>
        <w:t>Damages may be the only way to ensure that outsiders will respect the copyright in indigenous art</w:t>
      </w:r>
      <w:r w:rsidRPr="005A7CAF">
        <w:rPr>
          <w:sz w:val="16"/>
        </w:rPr>
        <w:t xml:space="preserve">. For instance, a small company that manufactures infringing T-shirts at a profit may deliberately do so, knowing that the worst that can happen is that it may be ordered to cease at some point. If it were threatened with surrendering its profits, it might not embark on that plan. Recovering significant damages, however, may not be possible for infringement of indigenous art. Under some copyright laws, only actual damages are awarded for economic harm caused by infringement. 150.The "realist group" will not be negatively affected by this regime since it will be able to show economic harm. But the "traditional group" will fare worse. Where indigenous art would never be put to </w:t>
      </w:r>
      <w:proofErr w:type="gramStart"/>
      <w:r w:rsidRPr="005A7CAF">
        <w:rPr>
          <w:sz w:val="16"/>
        </w:rPr>
        <w:t>a</w:t>
      </w:r>
      <w:proofErr w:type="gramEnd"/>
      <w:r w:rsidRPr="005A7CAF">
        <w:rPr>
          <w:sz w:val="16"/>
        </w:rPr>
        <w:t xml:space="preserve"> economical use by the copyright owners, it may not be possible to prove that the infringement caused any economic loss. That is, where a work is a sacred text, reproduction of which would never be allowed for commercial gain, an infringing use of their work would not deprive the copyright owners of any financial gain. Thus, the true harm done to the copyright owners--the denigration and release of sacred texts--would go unpunished, although it would be halted. This lack of punishment may not adequately deter future infringements. The Milpurrurru case is a real victory in this regard. There the court was successful in employing a reconception of harm </w:t>
      </w:r>
      <w:proofErr w:type="gramStart"/>
      <w:r w:rsidRPr="005A7CAF">
        <w:rPr>
          <w:sz w:val="16"/>
        </w:rPr>
        <w:t>in order to</w:t>
      </w:r>
      <w:proofErr w:type="gramEnd"/>
      <w:r w:rsidRPr="005A7CAF">
        <w:rPr>
          <w:sz w:val="16"/>
        </w:rPr>
        <w:t xml:space="preserve"> award satisfactory damages. 151.The court applied an English case 152.to [*40] reach the result that "anger and distress suffered by those around the copyright owner constitute part of that person's injury . . . ." 153.As an alternative method of recovery to the minimal amount that would be dictated by commercial compensation, the court also permitted special damages for "flagrant infringement." 154Link to the text of the note Although this problem may not appear to be a conceptual problem for folklore, as is the originality requirement, it also shows the cognitive dissonance between copyright protection and the type of protection sought for sacred images. </w:t>
      </w:r>
      <w:r w:rsidRPr="00FF1CF3">
        <w:rPr>
          <w:highlight w:val="cyan"/>
          <w:u w:val="single"/>
        </w:rPr>
        <w:t>Copyright is meant to prevent others from usurping an owner's economic rights and control</w:t>
      </w:r>
      <w:r w:rsidRPr="005A7CAF">
        <w:rPr>
          <w:u w:val="single"/>
        </w:rPr>
        <w:t xml:space="preserve">. It is because of this economic interest that copyright adheres. </w:t>
      </w:r>
      <w:r w:rsidRPr="00FF1CF3">
        <w:rPr>
          <w:highlight w:val="cyan"/>
          <w:u w:val="single"/>
        </w:rPr>
        <w:t>Where the interest is spiritual and not economic</w:t>
      </w:r>
      <w:r w:rsidRPr="005A7CAF">
        <w:rPr>
          <w:u w:val="single"/>
        </w:rPr>
        <w:t xml:space="preserve">, </w:t>
      </w:r>
      <w:r w:rsidRPr="00FF1CF3">
        <w:rPr>
          <w:highlight w:val="cyan"/>
          <w:u w:val="single"/>
        </w:rPr>
        <w:t>copyright's</w:t>
      </w:r>
      <w:r w:rsidRPr="005A7CAF">
        <w:rPr>
          <w:u w:val="single"/>
        </w:rPr>
        <w:t xml:space="preserve"> remedial force </w:t>
      </w:r>
      <w:r w:rsidRPr="00FF1CF3">
        <w:rPr>
          <w:highlight w:val="cyan"/>
          <w:u w:val="single"/>
        </w:rPr>
        <w:t>may be inadequate</w:t>
      </w:r>
      <w:r w:rsidRPr="005A7CAF">
        <w:rPr>
          <w:u w:val="single"/>
        </w:rPr>
        <w:t xml:space="preserve">. Thus, </w:t>
      </w:r>
      <w:r w:rsidRPr="00FF1CF3">
        <w:rPr>
          <w:highlight w:val="cyan"/>
          <w:u w:val="single"/>
        </w:rPr>
        <w:t>copyright law, as it is currently formulated, may not be</w:t>
      </w:r>
      <w:r w:rsidRPr="005A7CAF">
        <w:rPr>
          <w:u w:val="single"/>
        </w:rPr>
        <w:t xml:space="preserve"> entirely </w:t>
      </w:r>
      <w:r w:rsidRPr="00FF1CF3">
        <w:rPr>
          <w:highlight w:val="cyan"/>
          <w:u w:val="single"/>
        </w:rPr>
        <w:t>adequate to protect indigenous peoples</w:t>
      </w:r>
      <w:r w:rsidRPr="005A7CAF">
        <w:rPr>
          <w:u w:val="single"/>
        </w:rPr>
        <w:t xml:space="preserve"> from the unauthorized use of their art to the extent they deem necessary.</w:t>
      </w:r>
    </w:p>
    <w:p w14:paraId="2EFE4A33" w14:textId="77777777" w:rsidR="00CC05AD" w:rsidRPr="00D669E0" w:rsidRDefault="00CC05AD" w:rsidP="00CC05AD">
      <w:pPr>
        <w:pStyle w:val="Heading4"/>
      </w:pPr>
      <w:r>
        <w:t>The lack of copyright protections threatens indigenous identity and survival</w:t>
      </w:r>
    </w:p>
    <w:p w14:paraId="6C716576" w14:textId="77777777" w:rsidR="00CC05AD" w:rsidRDefault="00CC05AD" w:rsidP="00CC05AD">
      <w:r>
        <w:t xml:space="preserve">Juan Andres </w:t>
      </w:r>
      <w:r w:rsidRPr="00D669E0">
        <w:rPr>
          <w:b/>
          <w:bCs/>
        </w:rPr>
        <w:t>Fuentes 03</w:t>
      </w:r>
      <w:r>
        <w:t>, JD Pontificia Universidad Catlica del Peru, “PROTECTING THE RIGHTS OF INDIGENOUS CULTURES UNDER THE CURRENT INTELLECTUAL PROPERTY SYSTEM: IS IT A GOOD IDEA?”,3 J. MARSHALL REV. INTELL. PROP. L. 88, file:///C:/Users/jreub/OneDrive/Desktop/Protecting%20the%20Rights%20of%20Indigenous%20Cultures%20Under%20the%20Current%20In.pdf///jrc</w:t>
      </w:r>
    </w:p>
    <w:p w14:paraId="554E3F06" w14:textId="77777777" w:rsidR="00CC05AD" w:rsidRDefault="00CC05AD" w:rsidP="00CC05AD">
      <w:pPr>
        <w:rPr>
          <w:sz w:val="16"/>
        </w:rPr>
      </w:pPr>
      <w:r w:rsidRPr="00D669E0">
        <w:rPr>
          <w:sz w:val="16"/>
        </w:rPr>
        <w:t xml:space="preserve">The </w:t>
      </w:r>
      <w:r w:rsidRPr="00626F3D">
        <w:rPr>
          <w:rStyle w:val="StyleUnderline"/>
        </w:rPr>
        <w:t>traditions of local cultures</w:t>
      </w:r>
      <w:r w:rsidRPr="00D669E0">
        <w:rPr>
          <w:sz w:val="16"/>
        </w:rPr>
        <w:t xml:space="preserve"> around the world </w:t>
      </w:r>
      <w:r w:rsidRPr="00626F3D">
        <w:rPr>
          <w:rStyle w:val="StyleUnderline"/>
        </w:rPr>
        <w:t>have become commercialized</w:t>
      </w:r>
      <w:r w:rsidRPr="00D669E0">
        <w:rPr>
          <w:sz w:val="16"/>
        </w:rPr>
        <w:t xml:space="preserve"> to the extent that </w:t>
      </w:r>
      <w:r w:rsidRPr="00626F3D">
        <w:rPr>
          <w:rStyle w:val="Emphasis"/>
        </w:rPr>
        <w:t>their cultural and religious significance have</w:t>
      </w:r>
      <w:r w:rsidRPr="00D669E0">
        <w:rPr>
          <w:sz w:val="16"/>
        </w:rPr>
        <w:t xml:space="preserve"> all but </w:t>
      </w:r>
      <w:r w:rsidRPr="00626F3D">
        <w:rPr>
          <w:rStyle w:val="Emphasis"/>
        </w:rPr>
        <w:t>vanished</w:t>
      </w:r>
      <w:r w:rsidRPr="00D669E0">
        <w:rPr>
          <w:sz w:val="16"/>
        </w:rPr>
        <w:t xml:space="preserve"> from public memory.27 Increasingly, </w:t>
      </w:r>
      <w:r w:rsidRPr="00626F3D">
        <w:rPr>
          <w:rStyle w:val="StyleUnderline"/>
        </w:rPr>
        <w:t>artifacts from indigenous cultures have been in</w:t>
      </w:r>
      <w:r>
        <w:rPr>
          <w:rStyle w:val="StyleUnderline"/>
        </w:rPr>
        <w:t xml:space="preserve"> </w:t>
      </w:r>
      <w:r w:rsidRPr="00626F3D">
        <w:rPr>
          <w:rStyle w:val="StyleUnderline"/>
        </w:rPr>
        <w:t>demand in industrialized countries</w:t>
      </w:r>
      <w:r w:rsidRPr="00D669E0">
        <w:rPr>
          <w:sz w:val="16"/>
        </w:rPr>
        <w:t xml:space="preserve">. This demand for "tribal art" has led to an escalated loss of the movable cultural heritage of many indigenous communities. </w:t>
      </w:r>
      <w:r w:rsidRPr="00177340">
        <w:rPr>
          <w:rStyle w:val="StyleUnderline"/>
        </w:rPr>
        <w:t>Indigenous works</w:t>
      </w:r>
      <w:r w:rsidRPr="00D669E0">
        <w:rPr>
          <w:sz w:val="16"/>
        </w:rPr>
        <w:t xml:space="preserve"> of art </w:t>
      </w:r>
      <w:r w:rsidRPr="00177340">
        <w:rPr>
          <w:rStyle w:val="StyleUnderline"/>
        </w:rPr>
        <w:t>have been reproduced and sold as art reproductions</w:t>
      </w:r>
      <w:r w:rsidRPr="00D669E0">
        <w:rPr>
          <w:sz w:val="16"/>
        </w:rPr>
        <w:t xml:space="preserve"> and craft items. More commonly, however, such works have been reproduced and sold in the form of cheaper commodities, such as T-shirts 28 and other souvenirs. "</w:t>
      </w:r>
      <w:r w:rsidRPr="00177340">
        <w:rPr>
          <w:rStyle w:val="StyleUnderline"/>
        </w:rPr>
        <w:t>Indigenous art</w:t>
      </w:r>
      <w:r>
        <w:rPr>
          <w:rStyle w:val="StyleUnderline"/>
        </w:rPr>
        <w:t xml:space="preserve"> </w:t>
      </w:r>
      <w:r w:rsidRPr="00EA49E8">
        <w:rPr>
          <w:rStyle w:val="StyleUnderline"/>
        </w:rPr>
        <w:t>has also been reproduced</w:t>
      </w:r>
      <w:r w:rsidRPr="00D669E0">
        <w:rPr>
          <w:sz w:val="16"/>
        </w:rPr>
        <w:t xml:space="preserve"> and used </w:t>
      </w:r>
      <w:r w:rsidRPr="00EA49E8">
        <w:rPr>
          <w:rStyle w:val="StyleUnderline"/>
        </w:rPr>
        <w:t>in advertising and marketing</w:t>
      </w:r>
      <w:r w:rsidRPr="00D669E0">
        <w:rPr>
          <w:sz w:val="16"/>
        </w:rPr>
        <w:t xml:space="preserve">."29 At the same time, indigenous people are often </w:t>
      </w:r>
      <w:proofErr w:type="gramStart"/>
      <w:r w:rsidRPr="00D669E0">
        <w:rPr>
          <w:sz w:val="16"/>
        </w:rPr>
        <w:t>making an effort</w:t>
      </w:r>
      <w:proofErr w:type="gramEnd"/>
      <w:r w:rsidRPr="00D669E0">
        <w:rPr>
          <w:sz w:val="16"/>
        </w:rPr>
        <w:t xml:space="preserve"> to preserve the cultural traditions embodied by their artifacts. 30 </w:t>
      </w:r>
      <w:r w:rsidRPr="00C010D7">
        <w:rPr>
          <w:rStyle w:val="Emphasis"/>
        </w:rPr>
        <w:t xml:space="preserve">Survival </w:t>
      </w:r>
      <w:r w:rsidRPr="00D669E0">
        <w:rPr>
          <w:sz w:val="16"/>
        </w:rPr>
        <w:t xml:space="preserve">for them </w:t>
      </w:r>
      <w:r w:rsidRPr="00C010D7">
        <w:rPr>
          <w:rStyle w:val="Emphasis"/>
        </w:rPr>
        <w:t>is not</w:t>
      </w:r>
      <w:r w:rsidRPr="00D669E0">
        <w:rPr>
          <w:sz w:val="16"/>
        </w:rPr>
        <w:t xml:space="preserve"> simply </w:t>
      </w:r>
      <w:r w:rsidRPr="00C010D7">
        <w:rPr>
          <w:rStyle w:val="Emphasis"/>
        </w:rPr>
        <w:t>a question of physical</w:t>
      </w:r>
      <w:r>
        <w:rPr>
          <w:rStyle w:val="Emphasis"/>
        </w:rPr>
        <w:t xml:space="preserve"> </w:t>
      </w:r>
      <w:proofErr w:type="gramStart"/>
      <w:r w:rsidRPr="00C010D7">
        <w:rPr>
          <w:rStyle w:val="Emphasis"/>
        </w:rPr>
        <w:t>existence, but</w:t>
      </w:r>
      <w:proofErr w:type="gramEnd"/>
      <w:r w:rsidRPr="00C010D7">
        <w:rPr>
          <w:rStyle w:val="Emphasis"/>
        </w:rPr>
        <w:t xml:space="preserve"> depends upon maintaining spiritual links with their land and their</w:t>
      </w:r>
      <w:r>
        <w:rPr>
          <w:rStyle w:val="Emphasis"/>
        </w:rPr>
        <w:t xml:space="preserve"> </w:t>
      </w:r>
      <w:r w:rsidRPr="00C010D7">
        <w:rPr>
          <w:rStyle w:val="Emphasis"/>
        </w:rPr>
        <w:t>communities. Protection of their culture has become recognized as a fundamental</w:t>
      </w:r>
      <w:r>
        <w:rPr>
          <w:rStyle w:val="Emphasis"/>
        </w:rPr>
        <w:t xml:space="preserve"> </w:t>
      </w:r>
      <w:r w:rsidRPr="00C010D7">
        <w:rPr>
          <w:rStyle w:val="Emphasis"/>
        </w:rPr>
        <w:t>right</w:t>
      </w:r>
      <w:r w:rsidRPr="00D669E0">
        <w:rPr>
          <w:sz w:val="16"/>
        </w:rPr>
        <w:t xml:space="preserve">.3 1 Folkloric </w:t>
      </w:r>
      <w:r w:rsidRPr="00C010D7">
        <w:rPr>
          <w:rStyle w:val="StyleUnderline"/>
        </w:rPr>
        <w:t>works are victims</w:t>
      </w:r>
      <w:r w:rsidRPr="00D669E0">
        <w:rPr>
          <w:sz w:val="16"/>
        </w:rPr>
        <w:t xml:space="preserve"> of integrity violations. </w:t>
      </w:r>
      <w:r w:rsidRPr="00C010D7">
        <w:rPr>
          <w:rStyle w:val="StyleUnderline"/>
        </w:rPr>
        <w:t>They suffer mutilation, and distortion</w:t>
      </w:r>
      <w:r w:rsidRPr="00D669E0">
        <w:rPr>
          <w:sz w:val="16"/>
        </w:rPr>
        <w:t xml:space="preserve">, particularly when recreated outside their natural habitat or without authorization. For instance, an </w:t>
      </w:r>
      <w:r w:rsidRPr="00C010D7">
        <w:rPr>
          <w:rStyle w:val="StyleUnderline"/>
        </w:rPr>
        <w:t>American production company could record an African tribal ritual</w:t>
      </w:r>
      <w:r w:rsidRPr="00D669E0">
        <w:rPr>
          <w:sz w:val="16"/>
        </w:rPr>
        <w:t xml:space="preserve"> and, upon returning to America, </w:t>
      </w:r>
      <w:r w:rsidRPr="00C010D7">
        <w:rPr>
          <w:rStyle w:val="StyleUnderline"/>
        </w:rPr>
        <w:t>incorporate the recording into a television documentary without any obligation to remunerate the African tribe and without any obligation to accurately attribute the ritual to its creating tribe</w:t>
      </w:r>
      <w:r w:rsidRPr="00D669E0">
        <w:rPr>
          <w:sz w:val="16"/>
        </w:rPr>
        <w:t xml:space="preserve"> or even to show appropriate respect for the ritual.3 2 Also, even if authorized to use an indigenous ritual, the users typically do not acknowledge its source in all "printed publications or in connection with any communication to the public containing that expression."33 There are many real life examples. </w:t>
      </w:r>
      <w:r w:rsidRPr="00C010D7">
        <w:rPr>
          <w:rStyle w:val="StyleUnderline"/>
        </w:rPr>
        <w:t>The first problem</w:t>
      </w:r>
      <w:r w:rsidRPr="00D669E0">
        <w:rPr>
          <w:sz w:val="16"/>
        </w:rPr>
        <w:t xml:space="preserve"> </w:t>
      </w:r>
      <w:r w:rsidRPr="00C010D7">
        <w:rPr>
          <w:rStyle w:val="StyleUnderline"/>
        </w:rPr>
        <w:t>that indigenous cultures face is the copying of works by outsiders</w:t>
      </w:r>
      <w:r w:rsidRPr="00D669E0">
        <w:rPr>
          <w:sz w:val="16"/>
        </w:rPr>
        <w:t xml:space="preserve"> who have not been authorized to do so by the respective native community. Such utilization provides for economic gain outside the customary context of folklore. 34 In a 1989 court action, Yumbulul v Reserve Bank of Australia, 35 an Aboriginal artist objected to a bank's reproduction of one of his works on a commemorative ten dollar note, asserting that ownership of the design was a collective right of his group and was managed on a custodial basis under Aboriginal tradition. 36 The artist asserted that he did not have the authority to grant the permission he had allegedly given for the reproduction. Australian copyright laws did not support the </w:t>
      </w:r>
      <w:proofErr w:type="gramStart"/>
      <w:r w:rsidRPr="00D669E0">
        <w:rPr>
          <w:sz w:val="16"/>
        </w:rPr>
        <w:t>plaintiffs</w:t>
      </w:r>
      <w:proofErr w:type="gramEnd"/>
      <w:r w:rsidRPr="00D669E0">
        <w:rPr>
          <w:sz w:val="16"/>
        </w:rPr>
        <w:t xml:space="preserve"> action, and he was unsuccessful.3 7 Cases like Yumbulu reveal the gaps in protection left by current intellectual property legislation. The appropriation of names, images, and themes of indigenous cultures is very common. For example, as of October 1, </w:t>
      </w:r>
      <w:proofErr w:type="gramStart"/>
      <w:r w:rsidRPr="00D669E0">
        <w:rPr>
          <w:sz w:val="16"/>
        </w:rPr>
        <w:t>2003</w:t>
      </w:r>
      <w:proofErr w:type="gramEnd"/>
      <w:r w:rsidRPr="00D669E0">
        <w:rPr>
          <w:sz w:val="16"/>
        </w:rPr>
        <w:t xml:space="preserve"> </w:t>
      </w:r>
      <w:r w:rsidRPr="00443F2F">
        <w:rPr>
          <w:rStyle w:val="StyleUnderline"/>
        </w:rPr>
        <w:t>there were ninety-four registered</w:t>
      </w:r>
      <w:r w:rsidRPr="00D669E0">
        <w:rPr>
          <w:sz w:val="16"/>
        </w:rPr>
        <w:t xml:space="preserve"> and live United States </w:t>
      </w:r>
      <w:r w:rsidRPr="009678F3">
        <w:rPr>
          <w:rStyle w:val="StyleUnderline"/>
        </w:rPr>
        <w:t>trademarks using</w:t>
      </w:r>
      <w:r w:rsidRPr="00D669E0">
        <w:rPr>
          <w:sz w:val="16"/>
        </w:rPr>
        <w:t xml:space="preserve"> the name "</w:t>
      </w:r>
      <w:r w:rsidRPr="009678F3">
        <w:rPr>
          <w:rStyle w:val="StyleUnderline"/>
        </w:rPr>
        <w:t>Cherokee,</w:t>
      </w:r>
      <w:r w:rsidRPr="00D669E0">
        <w:rPr>
          <w:sz w:val="16"/>
        </w:rPr>
        <w:t xml:space="preserve">" </w:t>
      </w:r>
      <w:r w:rsidRPr="009678F3">
        <w:rPr>
          <w:rStyle w:val="StyleUnderline"/>
        </w:rPr>
        <w:t>thirty-two</w:t>
      </w:r>
      <w:r w:rsidRPr="00D669E0">
        <w:rPr>
          <w:sz w:val="16"/>
        </w:rPr>
        <w:t xml:space="preserve"> that </w:t>
      </w:r>
      <w:r w:rsidRPr="009678F3">
        <w:rPr>
          <w:rStyle w:val="StyleUnderline"/>
        </w:rPr>
        <w:t>use</w:t>
      </w:r>
      <w:r w:rsidRPr="00D669E0">
        <w:rPr>
          <w:sz w:val="16"/>
        </w:rPr>
        <w:t xml:space="preserve"> the name "</w:t>
      </w:r>
      <w:r w:rsidRPr="009678F3">
        <w:rPr>
          <w:rStyle w:val="StyleUnderline"/>
        </w:rPr>
        <w:t>Navajo</w:t>
      </w:r>
      <w:r w:rsidRPr="00D669E0">
        <w:rPr>
          <w:sz w:val="16"/>
        </w:rPr>
        <w:t xml:space="preserve">" </w:t>
      </w:r>
      <w:r w:rsidRPr="009678F3">
        <w:rPr>
          <w:rStyle w:val="StyleUnderline"/>
        </w:rPr>
        <w:t>and forty-three</w:t>
      </w:r>
      <w:r w:rsidRPr="00D669E0">
        <w:rPr>
          <w:sz w:val="16"/>
        </w:rPr>
        <w:t xml:space="preserve"> that </w:t>
      </w:r>
      <w:r w:rsidRPr="009678F3">
        <w:rPr>
          <w:rStyle w:val="StyleUnderline"/>
        </w:rPr>
        <w:t>refer to</w:t>
      </w:r>
      <w:r w:rsidRPr="00D669E0">
        <w:rPr>
          <w:sz w:val="16"/>
        </w:rPr>
        <w:t xml:space="preserve"> the "</w:t>
      </w:r>
      <w:r w:rsidRPr="009678F3">
        <w:rPr>
          <w:rStyle w:val="StyleUnderline"/>
        </w:rPr>
        <w:t>Sioux"</w:t>
      </w:r>
      <w:r w:rsidRPr="00D669E0">
        <w:rPr>
          <w:sz w:val="16"/>
        </w:rPr>
        <w:t xml:space="preserve"> </w:t>
      </w:r>
      <w:r w:rsidRPr="009D6352">
        <w:rPr>
          <w:rStyle w:val="Emphasis"/>
        </w:rPr>
        <w:t>according to the U</w:t>
      </w:r>
      <w:r w:rsidRPr="00D669E0">
        <w:rPr>
          <w:sz w:val="16"/>
        </w:rPr>
        <w:t xml:space="preserve">nited </w:t>
      </w:r>
      <w:r w:rsidRPr="009D6352">
        <w:rPr>
          <w:rStyle w:val="Emphasis"/>
        </w:rPr>
        <w:t>S</w:t>
      </w:r>
      <w:r w:rsidRPr="00D669E0">
        <w:rPr>
          <w:sz w:val="16"/>
        </w:rPr>
        <w:t xml:space="preserve">tates </w:t>
      </w:r>
      <w:r w:rsidRPr="009D6352">
        <w:rPr>
          <w:rStyle w:val="StyleUnderline"/>
        </w:rPr>
        <w:t>Patent and Trademark Office</w:t>
      </w:r>
      <w:r w:rsidRPr="00D669E0">
        <w:rPr>
          <w:sz w:val="16"/>
        </w:rPr>
        <w:t xml:space="preserve"> online database. 38 </w:t>
      </w:r>
      <w:r w:rsidRPr="002F7F6D">
        <w:rPr>
          <w:rStyle w:val="Emphasis"/>
        </w:rPr>
        <w:t>Use of these names and images is dehumanizing</w:t>
      </w:r>
      <w:r w:rsidRPr="00D669E0">
        <w:rPr>
          <w:sz w:val="16"/>
        </w:rPr>
        <w:t xml:space="preserve"> to many Native Americans.3 9 In other words, </w:t>
      </w:r>
      <w:r w:rsidRPr="002F7F6D">
        <w:rPr>
          <w:rStyle w:val="StyleUnderline"/>
        </w:rPr>
        <w:t>the distortion of a cultural expressio</w:t>
      </w:r>
      <w:r w:rsidRPr="00D669E0">
        <w:rPr>
          <w:sz w:val="16"/>
        </w:rPr>
        <w:t xml:space="preserve">n in any direct or indirect manner </w:t>
      </w:r>
      <w:r w:rsidRPr="002F7F6D">
        <w:rPr>
          <w:rStyle w:val="StyleUnderline"/>
        </w:rPr>
        <w:t>may be "prejudicial to the cultural interests of the community concerned</w:t>
      </w:r>
      <w:r w:rsidRPr="00D669E0">
        <w:rPr>
          <w:sz w:val="16"/>
        </w:rPr>
        <w:t xml:space="preserve">." 40 Oren Lyons, an Iroquois faithkeeper, noted the use of </w:t>
      </w:r>
      <w:r w:rsidRPr="00094AE3">
        <w:rPr>
          <w:rStyle w:val="StyleUnderline"/>
        </w:rPr>
        <w:t>Native American religious and cultural imagery for sports</w:t>
      </w:r>
      <w:r w:rsidRPr="00D669E0">
        <w:rPr>
          <w:sz w:val="16"/>
        </w:rPr>
        <w:t xml:space="preserve"> team mascots: "</w:t>
      </w:r>
      <w:r w:rsidRPr="00094AE3">
        <w:rPr>
          <w:rStyle w:val="StyleUnderline"/>
        </w:rPr>
        <w:t>Army had a mule</w:t>
      </w:r>
      <w:r w:rsidRPr="00D669E0">
        <w:rPr>
          <w:sz w:val="16"/>
        </w:rPr>
        <w:t xml:space="preserve">, Navy a goat, Georgia had a bulldog and </w:t>
      </w:r>
      <w:r w:rsidRPr="00094AE3">
        <w:rPr>
          <w:rStyle w:val="StyleUnderline"/>
        </w:rPr>
        <w:t>Syracuse had an Indian</w:t>
      </w:r>
      <w:r w:rsidRPr="00D669E0">
        <w:rPr>
          <w:sz w:val="16"/>
        </w:rPr>
        <w:t xml:space="preserve">."41 Furthermore, the culturally inappropriate use of Aboriginal images by noncreators constitutes a contentious issue as well. In Canada, a dispute arose in Mohawk Bands v. Glenbow-Alberta Institution4 2 when the Mohawk objected to an exhibition of a False Face Mask, a sacred object used in the spiritual practices of the Mohawk Nation. A permanent injunction against the display was denied because the judge found that the display caused no irreparable harm to the Mohawk culture. 43 The question is whether it was fair for a judge who has a predominantly Western education to evaluate whether such irreparable harm existed. Could he truly appreciate the significance of </w:t>
      </w:r>
      <w:proofErr w:type="gramStart"/>
      <w:r w:rsidRPr="00D669E0">
        <w:rPr>
          <w:sz w:val="16"/>
        </w:rPr>
        <w:t>the masks</w:t>
      </w:r>
      <w:proofErr w:type="gramEnd"/>
      <w:r w:rsidRPr="00D669E0">
        <w:rPr>
          <w:sz w:val="16"/>
        </w:rPr>
        <w:t xml:space="preserve"> or similar symbols since they little or no meaning in his own culture? Is it just for a judge to apply an occidental possess criterion in his analysis? </w:t>
      </w:r>
      <w:r w:rsidRPr="00094AE3">
        <w:rPr>
          <w:rStyle w:val="Emphasis"/>
        </w:rPr>
        <w:t>Finally, the uncompensated expropriation of natural folkloric material is a constant trouble for indigenous cultures</w:t>
      </w:r>
      <w:r w:rsidRPr="00D669E0">
        <w:rPr>
          <w:sz w:val="16"/>
        </w:rPr>
        <w:t xml:space="preserve">. Cat's Claw, 44 a vine from the rain </w:t>
      </w:r>
      <w:proofErr w:type="gramStart"/>
      <w:r w:rsidRPr="00D669E0">
        <w:rPr>
          <w:sz w:val="16"/>
        </w:rPr>
        <w:t>forest,has</w:t>
      </w:r>
      <w:proofErr w:type="gramEnd"/>
      <w:r w:rsidRPr="00D669E0">
        <w:rPr>
          <w:sz w:val="16"/>
        </w:rPr>
        <w:t xml:space="preserve"> been used for hundreds of years by the Ashaninkas, 45 a native Peruvian tribe, who discovered its many therapeutic attributes. By the end of the 1980's, the curative powers of this plant became known around the world. 46 As a result, pharmaceutical companies descended on Peru and the Ashaninkas. Now, opportunists are collecting royalties from the exploitation of Cat's Claw without providing any compensation to either the Ashaninkas or the Peruvian Government. Moreover, because of modern developments in global communication, isolated cultures have been subject to widespread appropriation of indigenous biological treasures. The exploitation of developing countries through this "bioprospecting" without compensation is unfortunately common. 47 Folklore, especially within developing countries, is being overshadowed by mass communication and importation of foreign cultural works. </w:t>
      </w:r>
      <w:r w:rsidRPr="00D669E0">
        <w:rPr>
          <w:rStyle w:val="StyleUnderline"/>
        </w:rPr>
        <w:t>The risk of total disappearance of folkloric culture is imminent if preservative actions are not taken</w:t>
      </w:r>
      <w:r w:rsidRPr="00D669E0">
        <w:rPr>
          <w:sz w:val="16"/>
        </w:rPr>
        <w:t xml:space="preserve">.48 As will be further discussed and examined in section VI, </w:t>
      </w:r>
      <w:r w:rsidRPr="00D669E0">
        <w:rPr>
          <w:rStyle w:val="StyleUnderline"/>
        </w:rPr>
        <w:t>the best alternative to protect folklore falls primarily within the realm of copyright.</w:t>
      </w:r>
      <w:r w:rsidRPr="00D669E0">
        <w:rPr>
          <w:sz w:val="16"/>
        </w:rPr>
        <w:t xml:space="preserve"> Other possible legal solutions to protect folklore include </w:t>
      </w:r>
      <w:proofErr w:type="gramStart"/>
      <w:r w:rsidRPr="00D669E0">
        <w:rPr>
          <w:sz w:val="16"/>
        </w:rPr>
        <w:t>trademark</w:t>
      </w:r>
      <w:proofErr w:type="gramEnd"/>
      <w:r w:rsidRPr="00D669E0">
        <w:rPr>
          <w:sz w:val="16"/>
        </w:rPr>
        <w:t>, patents and trade secrets.</w:t>
      </w:r>
    </w:p>
    <w:p w14:paraId="68EB8947" w14:textId="77777777" w:rsidR="00CC05AD" w:rsidRDefault="00CC05AD" w:rsidP="00E40009">
      <w:pPr>
        <w:pStyle w:val="Heading4"/>
      </w:pPr>
    </w:p>
    <w:p w14:paraId="590A66F9" w14:textId="1D693A3A" w:rsidR="00E40009" w:rsidRDefault="00E40009" w:rsidP="00E40009">
      <w:pPr>
        <w:pStyle w:val="Heading4"/>
      </w:pPr>
      <w:r>
        <w:t>Misappropriation of native culture is the status quo – prefer the affirmative methods that ensure that people are held accountable for stealing cultural values that are not theirs</w:t>
      </w:r>
    </w:p>
    <w:p w14:paraId="7F1D51B1" w14:textId="77777777" w:rsidR="00E40009" w:rsidRPr="00915E9A" w:rsidRDefault="00E40009" w:rsidP="00E40009">
      <w:r>
        <w:rPr>
          <w:rStyle w:val="Style13ptBold"/>
        </w:rPr>
        <w:t xml:space="preserve">Farah* and Tremolada** 15 </w:t>
      </w:r>
      <w:r>
        <w:rPr>
          <w:color w:val="000000"/>
        </w:rPr>
        <w:t>* Farah, West Virginia University, John D. Rockefeller IV School of Policy and Politics, Department of Public Administration and College of Law, Morgantown, WV, USA; Director of Research at gLAWcal - Global Law Initiatives for Sustainable Development, United Kingdom; Visiting Scholar, Harvard Law School, Cambridge, MA, USA, East Asian Legal Studies, 2011-12; Dual PhD in International Law, Aix-Marseille University, France and Universita degli Studi di Milano, Italy; LL.M, College of Europe, Bruges, Belgium; J.D., University of Paris Ouest La Defense Nanterre, France.</w:t>
      </w:r>
      <w:r w:rsidRPr="00915E9A">
        <w:rPr>
          <w:color w:val="000000"/>
        </w:rPr>
        <w:t xml:space="preserve"> </w:t>
      </w:r>
      <w:r>
        <w:rPr>
          <w:color w:val="000000"/>
        </w:rPr>
        <w:t>** Tremolada, Research Associate at gLAWcal - Global Law Initiatives for Sustainable Development, United Kingdom; PhD Candidate, University of Naples Federico II, Italy; S.J.D. Candidate, Shanghai JiaoTong University, KoGuan Law School, China; Trainee Lawyer, Cleary Gottlieb Steen &amp; Hamilton, Italy; J.D., Universita degli Studi di Milano School of Law, Italy., (*Paolo D., **Riccardo, “RTICLE: Conflict Between </w:t>
      </w:r>
      <w:r>
        <w:rPr>
          <w:rStyle w:val="sssh"/>
          <w:color w:val="000000"/>
          <w:bdr w:val="none" w:sz="0" w:space="0" w:color="auto" w:frame="1"/>
        </w:rPr>
        <w:t>Intellectual Property</w:t>
      </w:r>
      <w:r>
        <w:rPr>
          <w:color w:val="000000"/>
        </w:rPr>
        <w:t> Rights and Human Rights: A Case Study on Intangible Cultural Heritage</w:t>
      </w:r>
      <w:r>
        <w:t xml:space="preserve">”, </w:t>
      </w:r>
      <w:r w:rsidRPr="00915E9A">
        <w:rPr>
          <w:i/>
          <w:iCs/>
        </w:rPr>
        <w:t>Global Law Initiatives for Sustainable Development</w:t>
      </w:r>
      <w:r>
        <w:t xml:space="preserve">, 2015, Accessed on NexisUni via University of Michigan Library System, DOA: 6/29/24)//LFS – LMH </w:t>
      </w:r>
    </w:p>
    <w:p w14:paraId="22D40171" w14:textId="77777777" w:rsidR="00E40009" w:rsidRDefault="00E40009" w:rsidP="00E40009">
      <w:pPr>
        <w:rPr>
          <w:u w:val="single"/>
        </w:rPr>
      </w:pPr>
      <w:r w:rsidRPr="00FF1CF3">
        <w:rPr>
          <w:highlight w:val="cyan"/>
          <w:u w:val="single"/>
        </w:rPr>
        <w:t>Cultural expressions</w:t>
      </w:r>
      <w:r w:rsidRPr="00D47B94">
        <w:rPr>
          <w:u w:val="single"/>
        </w:rPr>
        <w:t xml:space="preserve"> </w:t>
      </w:r>
      <w:r w:rsidRPr="00FF1CF3">
        <w:rPr>
          <w:highlight w:val="cyan"/>
          <w:u w:val="single"/>
        </w:rPr>
        <w:t>have been subject to misappropriation</w:t>
      </w:r>
      <w:r w:rsidRPr="00D47B94">
        <w:rPr>
          <w:u w:val="single"/>
        </w:rPr>
        <w:t xml:space="preserve"> </w:t>
      </w:r>
      <w:r w:rsidRPr="00FF1CF3">
        <w:rPr>
          <w:highlight w:val="cyan"/>
          <w:u w:val="single"/>
        </w:rPr>
        <w:t>where nonindigenous people</w:t>
      </w:r>
      <w:r w:rsidRPr="00D47B94">
        <w:rPr>
          <w:u w:val="single"/>
        </w:rPr>
        <w:t xml:space="preserve"> have </w:t>
      </w:r>
      <w:r w:rsidRPr="00FF1CF3">
        <w:rPr>
          <w:highlight w:val="cyan"/>
          <w:u w:val="single"/>
        </w:rPr>
        <w:t>used</w:t>
      </w:r>
      <w:r w:rsidRPr="00D47B94">
        <w:rPr>
          <w:u w:val="single"/>
        </w:rPr>
        <w:t xml:space="preserve"> native </w:t>
      </w:r>
      <w:r w:rsidRPr="00FF1CF3">
        <w:rPr>
          <w:highlight w:val="cyan"/>
          <w:u w:val="single"/>
        </w:rPr>
        <w:t>symbols, songs, dances, words,</w:t>
      </w:r>
      <w:r w:rsidRPr="00D47B94">
        <w:rPr>
          <w:u w:val="single"/>
        </w:rPr>
        <w:t xml:space="preserve"> </w:t>
      </w:r>
      <w:r w:rsidRPr="00FF1CF3">
        <w:rPr>
          <w:highlight w:val="cyan"/>
          <w:u w:val="single"/>
        </w:rPr>
        <w:t>and</w:t>
      </w:r>
      <w:r w:rsidRPr="00D47B94">
        <w:rPr>
          <w:u w:val="single"/>
        </w:rPr>
        <w:t xml:space="preserve"> </w:t>
      </w:r>
      <w:r w:rsidRPr="00FF1CF3">
        <w:rPr>
          <w:highlight w:val="cyan"/>
          <w:u w:val="single"/>
        </w:rPr>
        <w:t>other</w:t>
      </w:r>
      <w:r w:rsidRPr="00D47B94">
        <w:rPr>
          <w:u w:val="single"/>
        </w:rPr>
        <w:t xml:space="preserve"> forms of cultural </w:t>
      </w:r>
      <w:r w:rsidRPr="00FF1CF3">
        <w:rPr>
          <w:highlight w:val="cyan"/>
          <w:u w:val="single"/>
        </w:rPr>
        <w:t>expression</w:t>
      </w:r>
      <w:r w:rsidRPr="00D47B94">
        <w:rPr>
          <w:u w:val="single"/>
        </w:rPr>
        <w:t xml:space="preserve">. Cultural misappropriation </w:t>
      </w:r>
      <w:r w:rsidRPr="00FF1CF3">
        <w:rPr>
          <w:highlight w:val="cyan"/>
          <w:u w:val="single"/>
        </w:rPr>
        <w:t>exceeds</w:t>
      </w:r>
      <w:r w:rsidRPr="00D47B94">
        <w:rPr>
          <w:u w:val="single"/>
        </w:rPr>
        <w:t xml:space="preserve"> </w:t>
      </w:r>
      <w:r w:rsidRPr="00FF1CF3">
        <w:rPr>
          <w:highlight w:val="cyan"/>
          <w:u w:val="single"/>
        </w:rPr>
        <w:t>the depravation of mere economic gains</w:t>
      </w:r>
      <w:r w:rsidRPr="00D47B94">
        <w:rPr>
          <w:u w:val="single"/>
        </w:rPr>
        <w:t xml:space="preserve">, </w:t>
      </w:r>
      <w:r w:rsidRPr="00FF1CF3">
        <w:rPr>
          <w:highlight w:val="cyan"/>
          <w:u w:val="single"/>
        </w:rPr>
        <w:t>rather</w:t>
      </w:r>
      <w:r w:rsidRPr="00D47B94">
        <w:rPr>
          <w:u w:val="single"/>
        </w:rPr>
        <w:t xml:space="preserve"> representing </w:t>
      </w:r>
      <w:r w:rsidRPr="00FF1CF3">
        <w:rPr>
          <w:highlight w:val="cyan"/>
          <w:u w:val="single"/>
        </w:rPr>
        <w:t>a sort of human rights abuse</w:t>
      </w:r>
      <w:r w:rsidRPr="00D47B94">
        <w:rPr>
          <w:u w:val="single"/>
        </w:rPr>
        <w:t xml:space="preserve"> </w:t>
      </w:r>
      <w:r w:rsidRPr="00FF1CF3">
        <w:rPr>
          <w:highlight w:val="cyan"/>
          <w:u w:val="single"/>
        </w:rPr>
        <w:t>or</w:t>
      </w:r>
      <w:r w:rsidRPr="00D47B94">
        <w:rPr>
          <w:u w:val="single"/>
        </w:rPr>
        <w:t xml:space="preserve">, at least, an </w:t>
      </w:r>
      <w:r w:rsidRPr="00FF1CF3">
        <w:rPr>
          <w:highlight w:val="cyan"/>
          <w:u w:val="single"/>
        </w:rPr>
        <w:t>offense to a</w:t>
      </w:r>
      <w:r w:rsidRPr="00D47B94">
        <w:rPr>
          <w:u w:val="single"/>
        </w:rPr>
        <w:t xml:space="preserve"> community's </w:t>
      </w:r>
      <w:r w:rsidRPr="00FF1CF3">
        <w:rPr>
          <w:highlight w:val="cyan"/>
          <w:u w:val="single"/>
        </w:rPr>
        <w:t>self-respect</w:t>
      </w:r>
      <w:r w:rsidRPr="00D47B94">
        <w:rPr>
          <w:u w:val="single"/>
        </w:rPr>
        <w:t xml:space="preserve"> and identity. </w:t>
      </w:r>
      <w:r>
        <w:rPr>
          <w:rFonts w:ascii="inherit" w:hAnsi="inherit"/>
          <w:b/>
          <w:bCs/>
          <w:bdr w:val="none" w:sz="0" w:space="0" w:color="auto" w:frame="1"/>
          <w:shd w:val="clear" w:color="auto" w:fill="FFFFFF"/>
        </w:rPr>
        <w:t>231</w:t>
      </w:r>
      <w:r>
        <w:t> This risk arises from the detrimental effect of extreme globalization and erosion of the sovereignty of nation states. </w:t>
      </w:r>
      <w:r w:rsidRPr="00D47B94">
        <w:rPr>
          <w:rFonts w:ascii="inherit" w:hAnsi="inherit"/>
          <w:b/>
          <w:bCs/>
          <w:u w:val="single"/>
          <w:bdr w:val="none" w:sz="0" w:space="0" w:color="auto" w:frame="1"/>
          <w:shd w:val="clear" w:color="auto" w:fill="FFFFFF"/>
        </w:rPr>
        <w:t>232</w:t>
      </w:r>
      <w:r w:rsidRPr="00D47B94">
        <w:rPr>
          <w:u w:val="single"/>
        </w:rPr>
        <w:t> </w:t>
      </w:r>
      <w:r w:rsidRPr="00FF1CF3">
        <w:rPr>
          <w:highlight w:val="cyan"/>
          <w:u w:val="single"/>
        </w:rPr>
        <w:t>In</w:t>
      </w:r>
      <w:r w:rsidRPr="00D47B94">
        <w:rPr>
          <w:u w:val="single"/>
        </w:rPr>
        <w:t xml:space="preserve"> the context of </w:t>
      </w:r>
      <w:r w:rsidRPr="00FF1CF3">
        <w:rPr>
          <w:highlight w:val="cyan"/>
          <w:u w:val="single"/>
        </w:rPr>
        <w:t>a globalized world,</w:t>
      </w:r>
      <w:r w:rsidRPr="00D47B94">
        <w:rPr>
          <w:u w:val="single"/>
        </w:rPr>
        <w:t> </w:t>
      </w:r>
      <w:r w:rsidRPr="00D47B94">
        <w:rPr>
          <w:rFonts w:ascii="inherit" w:hAnsi="inherit"/>
          <w:b/>
          <w:bCs/>
          <w:u w:val="single"/>
          <w:bdr w:val="none" w:sz="0" w:space="0" w:color="auto" w:frame="1"/>
          <w:shd w:val="clear" w:color="auto" w:fill="FFFFFF"/>
        </w:rPr>
        <w:t>233</w:t>
      </w:r>
      <w:r w:rsidRPr="00D47B94">
        <w:rPr>
          <w:u w:val="single"/>
        </w:rPr>
        <w:t xml:space="preserve"> the </w:t>
      </w:r>
      <w:r w:rsidRPr="00FF1CF3">
        <w:rPr>
          <w:highlight w:val="cyan"/>
          <w:u w:val="single"/>
        </w:rPr>
        <w:t>cultural archetypes of the dominant societies lead to cultural heg</w:t>
      </w:r>
      <w:r w:rsidRPr="00D47B94">
        <w:rPr>
          <w:u w:val="single"/>
        </w:rPr>
        <w:t xml:space="preserve">emony </w:t>
      </w:r>
      <w:r w:rsidRPr="00FF1CF3">
        <w:rPr>
          <w:highlight w:val="cyan"/>
          <w:u w:val="single"/>
        </w:rPr>
        <w:t>and</w:t>
      </w:r>
      <w:r w:rsidRPr="00D47B94">
        <w:rPr>
          <w:u w:val="single"/>
        </w:rPr>
        <w:t xml:space="preserve"> a substantial cancellation, or so-</w:t>
      </w:r>
      <w:proofErr w:type="gramStart"/>
      <w:r w:rsidRPr="00D47B94">
        <w:rPr>
          <w:u w:val="single"/>
        </w:rPr>
        <w:t>called  [</w:t>
      </w:r>
      <w:proofErr w:type="gramEnd"/>
      <w:r w:rsidRPr="00D47B94">
        <w:rPr>
          <w:u w:val="single"/>
        </w:rPr>
        <w:t>*173]  </w:t>
      </w:r>
      <w:r w:rsidRPr="00FF1CF3">
        <w:rPr>
          <w:highlight w:val="cyan"/>
          <w:u w:val="single"/>
        </w:rPr>
        <w:t>standardization</w:t>
      </w:r>
      <w:r w:rsidRPr="00D47B94">
        <w:rPr>
          <w:u w:val="single"/>
        </w:rPr>
        <w:t xml:space="preserve">, </w:t>
      </w:r>
      <w:r w:rsidRPr="00FF1CF3">
        <w:rPr>
          <w:highlight w:val="cyan"/>
          <w:u w:val="single"/>
        </w:rPr>
        <w:t>of aspects of local cultural</w:t>
      </w:r>
      <w:r w:rsidRPr="00D47B94">
        <w:rPr>
          <w:u w:val="single"/>
        </w:rPr>
        <w:t xml:space="preserve"> </w:t>
      </w:r>
      <w:r w:rsidRPr="00FF1CF3">
        <w:rPr>
          <w:highlight w:val="cyan"/>
          <w:u w:val="single"/>
        </w:rPr>
        <w:t>traditions</w:t>
      </w:r>
      <w:r w:rsidRPr="00D47B94">
        <w:rPr>
          <w:u w:val="single"/>
        </w:rPr>
        <w:t xml:space="preserve">, </w:t>
      </w:r>
      <w:r w:rsidRPr="00FF1CF3">
        <w:rPr>
          <w:highlight w:val="cyan"/>
          <w:u w:val="single"/>
        </w:rPr>
        <w:t>causing</w:t>
      </w:r>
      <w:r w:rsidRPr="00D47B94">
        <w:rPr>
          <w:u w:val="single"/>
        </w:rPr>
        <w:t xml:space="preserve"> not only the </w:t>
      </w:r>
      <w:r w:rsidRPr="00FF1CF3">
        <w:rPr>
          <w:highlight w:val="cyan"/>
          <w:u w:val="single"/>
        </w:rPr>
        <w:t>loss of cultural heritage</w:t>
      </w:r>
      <w:r w:rsidRPr="00D47B94">
        <w:rPr>
          <w:u w:val="single"/>
        </w:rPr>
        <w:t xml:space="preserve">, but </w:t>
      </w:r>
      <w:r w:rsidRPr="00FF1CF3">
        <w:rPr>
          <w:highlight w:val="cyan"/>
          <w:u w:val="single"/>
        </w:rPr>
        <w:t>also</w:t>
      </w:r>
      <w:r w:rsidRPr="00D47B94">
        <w:rPr>
          <w:u w:val="single"/>
        </w:rPr>
        <w:t xml:space="preserve"> a </w:t>
      </w:r>
      <w:r w:rsidRPr="00FF1CF3">
        <w:rPr>
          <w:highlight w:val="cyan"/>
          <w:u w:val="single"/>
        </w:rPr>
        <w:t>uniformization of the different socio-cultural groups</w:t>
      </w:r>
      <w:r w:rsidRPr="00D47B94">
        <w:rPr>
          <w:u w:val="single"/>
        </w:rPr>
        <w:t xml:space="preserve"> and their ways of thinking, living, and perceiving their surroundings</w:t>
      </w:r>
      <w:r>
        <w:t>. Such a process will eventually lead to the "crystallization of uniform and stereotyped cultural models and to the contextual mortification of the value of cultural diversity." </w:t>
      </w:r>
      <w:r>
        <w:rPr>
          <w:rFonts w:ascii="inherit" w:hAnsi="inherit"/>
          <w:b/>
          <w:bCs/>
          <w:bdr w:val="none" w:sz="0" w:space="0" w:color="auto" w:frame="1"/>
          <w:shd w:val="clear" w:color="auto" w:fill="FFFFFF"/>
        </w:rPr>
        <w:t>234</w:t>
      </w:r>
      <w:r>
        <w:t> </w:t>
      </w:r>
      <w:r w:rsidRPr="00FF1CF3">
        <w:rPr>
          <w:highlight w:val="cyan"/>
          <w:u w:val="single"/>
        </w:rPr>
        <w:t>This has</w:t>
      </w:r>
      <w:r w:rsidRPr="00D47B94">
        <w:rPr>
          <w:u w:val="single"/>
        </w:rPr>
        <w:t xml:space="preserve"> obvious </w:t>
      </w:r>
      <w:r w:rsidRPr="00FF1CF3">
        <w:rPr>
          <w:highlight w:val="cyan"/>
          <w:u w:val="single"/>
        </w:rPr>
        <w:t>implications for the international protection of human rights</w:t>
      </w:r>
      <w:r w:rsidRPr="00D47B94">
        <w:rPr>
          <w:u w:val="single"/>
        </w:rPr>
        <w:t xml:space="preserve"> since many aspects of ICH have a connection with religious beliefs and spirituality. </w:t>
      </w:r>
      <w:r>
        <w:rPr>
          <w:rFonts w:ascii="inherit" w:hAnsi="inherit"/>
          <w:b/>
          <w:bCs/>
          <w:bdr w:val="none" w:sz="0" w:space="0" w:color="auto" w:frame="1"/>
          <w:shd w:val="clear" w:color="auto" w:fill="FFFFFF"/>
        </w:rPr>
        <w:t>235</w:t>
      </w:r>
      <w:r>
        <w:t> Where a State does not ensure the protection of these intangible manifestations, it could be considered a violation of the right to freedom of thought, conscience, or religion as outlined in the Universal Declaration of Human Rights </w:t>
      </w:r>
      <w:r>
        <w:rPr>
          <w:rFonts w:ascii="inherit" w:hAnsi="inherit"/>
          <w:b/>
          <w:bCs/>
          <w:bdr w:val="none" w:sz="0" w:space="0" w:color="auto" w:frame="1"/>
          <w:shd w:val="clear" w:color="auto" w:fill="FFFFFF"/>
        </w:rPr>
        <w:t>236</w:t>
      </w:r>
      <w:r>
        <w:t> and the International Covenant on Civil and Political Rights. </w:t>
      </w:r>
      <w:r>
        <w:rPr>
          <w:rFonts w:ascii="inherit" w:hAnsi="inherit"/>
          <w:b/>
          <w:bCs/>
          <w:bdr w:val="none" w:sz="0" w:space="0" w:color="auto" w:frame="1"/>
          <w:shd w:val="clear" w:color="auto" w:fill="FFFFFF"/>
        </w:rPr>
        <w:t>237</w:t>
      </w:r>
      <w:r>
        <w:t> Therefore, to the extent that the close relationship between human rights and ICH persists, the protection of the latter must be considered within the scope of the international protection of human rights. </w:t>
      </w:r>
      <w:r>
        <w:rPr>
          <w:rFonts w:ascii="inherit" w:hAnsi="inherit"/>
          <w:b/>
          <w:bCs/>
          <w:bdr w:val="none" w:sz="0" w:space="0" w:color="auto" w:frame="1"/>
          <w:shd w:val="clear" w:color="auto" w:fill="FFFFFF"/>
        </w:rPr>
        <w:t>238</w:t>
      </w:r>
      <w:r>
        <w:t> The notion of ICH entails a comprehensive appreciation of "the fact that goods of cultural significance, unlike property per se," are not detached from the social processes that withstand their values. </w:t>
      </w:r>
      <w:r>
        <w:rPr>
          <w:rFonts w:ascii="inherit" w:hAnsi="inherit"/>
          <w:b/>
          <w:bCs/>
          <w:bdr w:val="none" w:sz="0" w:space="0" w:color="auto" w:frame="1"/>
          <w:shd w:val="clear" w:color="auto" w:fill="FFFFFF"/>
        </w:rPr>
        <w:t>239</w:t>
      </w:r>
      <w:r>
        <w:t> Coombe and Turcotte underline that "</w:t>
      </w:r>
      <w:r w:rsidRPr="00FF1CF3">
        <w:rPr>
          <w:highlight w:val="cyan"/>
          <w:u w:val="single"/>
        </w:rPr>
        <w:t>understanding cultural heritage as a dynamic, expressive and productive practice of dialogue, rather than a passive appreciation for a field of static cultural works, is consonant with an international movement to revalue cultural diversity and reconceptualise heritage values</w:t>
      </w:r>
      <w:r w:rsidRPr="00D47B94">
        <w:rPr>
          <w:u w:val="single"/>
        </w:rPr>
        <w:t xml:space="preserve"> that clearly situates such cultural activities in the normative field of human rights.</w:t>
      </w:r>
      <w:r>
        <w:t>" </w:t>
      </w:r>
      <w:r>
        <w:rPr>
          <w:rFonts w:ascii="inherit" w:hAnsi="inherit"/>
          <w:b/>
          <w:bCs/>
          <w:bdr w:val="none" w:sz="0" w:space="0" w:color="auto" w:frame="1"/>
          <w:shd w:val="clear" w:color="auto" w:fill="FFFFFF"/>
        </w:rPr>
        <w:t>240</w:t>
      </w:r>
      <w:r>
        <w:t> Indeed, human  [*174]  rights frame ICH claims, which are often expressed as human rights concerns, especially when they implicate indigenous communities. </w:t>
      </w:r>
      <w:r>
        <w:rPr>
          <w:rFonts w:ascii="inherit" w:hAnsi="inherit"/>
          <w:b/>
          <w:bCs/>
          <w:bdr w:val="none" w:sz="0" w:space="0" w:color="auto" w:frame="1"/>
          <w:shd w:val="clear" w:color="auto" w:fill="FFFFFF"/>
        </w:rPr>
        <w:t>241</w:t>
      </w:r>
      <w:r>
        <w:t> Human rights thus become the main legal background for interpreting ICH law, as ICH claims are essential means for self-determination to occur through political, economic, and social means. </w:t>
      </w:r>
      <w:r>
        <w:rPr>
          <w:rFonts w:ascii="inherit" w:hAnsi="inherit"/>
          <w:b/>
          <w:bCs/>
          <w:bdr w:val="none" w:sz="0" w:space="0" w:color="auto" w:frame="1"/>
          <w:shd w:val="clear" w:color="auto" w:fill="FFFFFF"/>
        </w:rPr>
        <w:t>242</w:t>
      </w:r>
      <w:r>
        <w:rPr>
          <w:rFonts w:ascii="Times New Roman" w:hAnsi="Times New Roman" w:cs="Times New Roman"/>
        </w:rPr>
        <w:t xml:space="preserve"> </w:t>
      </w:r>
      <w:r>
        <w:t xml:space="preserve">The tort of misappropriation is centered on economic rights and losses, whereas cultural appropriation claims address other issues and cannot be satisfied by mere economic remedies. Likewise, Carlos </w:t>
      </w:r>
      <w:r w:rsidRPr="00D47B94">
        <w:rPr>
          <w:u w:val="single"/>
        </w:rPr>
        <w:t xml:space="preserve">Correa suggested a </w:t>
      </w:r>
      <w:r w:rsidRPr="00FF1CF3">
        <w:rPr>
          <w:highlight w:val="cyan"/>
          <w:u w:val="single"/>
        </w:rPr>
        <w:t>misappropriation regime that would permit national laws to define the appropriate measures to avoid misappropriation.</w:t>
      </w:r>
      <w:r>
        <w:t xml:space="preserve"> He remarks that, "</w:t>
      </w:r>
      <w:r w:rsidRPr="00D47B94">
        <w:rPr>
          <w:u w:val="single"/>
        </w:rPr>
        <w:t xml:space="preserve">this </w:t>
      </w:r>
      <w:r w:rsidRPr="00FF1CF3">
        <w:rPr>
          <w:highlight w:val="cyan"/>
          <w:u w:val="single"/>
        </w:rPr>
        <w:t>regime should have three important points: documentation of </w:t>
      </w:r>
      <w:r w:rsidRPr="00FF1CF3">
        <w:rPr>
          <w:rStyle w:val="sssh"/>
          <w:rFonts w:ascii="inherit" w:hAnsi="inherit"/>
          <w:color w:val="000000"/>
          <w:highlight w:val="cyan"/>
          <w:u w:val="single"/>
          <w:bdr w:val="none" w:sz="0" w:space="0" w:color="auto" w:frame="1"/>
        </w:rPr>
        <w:t>traditional</w:t>
      </w:r>
      <w:r w:rsidRPr="00FF1CF3">
        <w:rPr>
          <w:highlight w:val="cyan"/>
          <w:u w:val="single"/>
        </w:rPr>
        <w:t> </w:t>
      </w:r>
      <w:r w:rsidRPr="00FF1CF3">
        <w:rPr>
          <w:rStyle w:val="sssh"/>
          <w:rFonts w:ascii="inherit" w:hAnsi="inherit"/>
          <w:color w:val="000000"/>
          <w:highlight w:val="cyan"/>
          <w:u w:val="single"/>
          <w:bdr w:val="none" w:sz="0" w:space="0" w:color="auto" w:frame="1"/>
        </w:rPr>
        <w:t>knowledge</w:t>
      </w:r>
      <w:r w:rsidRPr="00FF1CF3">
        <w:rPr>
          <w:highlight w:val="cyan"/>
          <w:u w:val="single"/>
        </w:rPr>
        <w:t>, proof of origin or materials, and prior informed consent</w:t>
      </w:r>
      <w:r w:rsidRPr="00D47B94">
        <w:rPr>
          <w:u w:val="single"/>
        </w:rPr>
        <w:t xml:space="preserve">." </w:t>
      </w:r>
      <w:r>
        <w:t>Implicit support for protection against misappropriation is found in two United Nations documents: Decision V/16 of the CBD's Conference of the Parties, and the Principles and Guidelines for the Protection of the Heritage of Indigenous Peoples. </w:t>
      </w:r>
      <w:r>
        <w:rPr>
          <w:rFonts w:ascii="inherit" w:hAnsi="inherit"/>
          <w:b/>
          <w:bCs/>
          <w:bdr w:val="none" w:sz="0" w:space="0" w:color="auto" w:frame="1"/>
          <w:shd w:val="clear" w:color="auto" w:fill="FFFFFF"/>
        </w:rPr>
        <w:t>243</w:t>
      </w:r>
      <w:r>
        <w:t xml:space="preserve"> Similarly, the WIPO Intergovernmental </w:t>
      </w:r>
      <w:proofErr w:type="gramStart"/>
      <w:r>
        <w:t>draft  [</w:t>
      </w:r>
      <w:proofErr w:type="gramEnd"/>
      <w:r>
        <w:t>*175]  on the protection of </w:t>
      </w:r>
      <w:r>
        <w:rPr>
          <w:rStyle w:val="sssh"/>
          <w:rFonts w:ascii="inherit" w:hAnsi="inherit"/>
          <w:color w:val="000000"/>
          <w:bdr w:val="none" w:sz="0" w:space="0" w:color="auto" w:frame="1"/>
        </w:rPr>
        <w:t>traditional</w:t>
      </w:r>
      <w:r>
        <w:t> </w:t>
      </w:r>
      <w:r>
        <w:rPr>
          <w:rStyle w:val="sssh"/>
          <w:rFonts w:ascii="inherit" w:hAnsi="inherit"/>
          <w:color w:val="000000"/>
          <w:bdr w:val="none" w:sz="0" w:space="0" w:color="auto" w:frame="1"/>
        </w:rPr>
        <w:t>knowledge</w:t>
      </w:r>
      <w:r>
        <w:t> contains a provision on protection against misappropriation. </w:t>
      </w:r>
      <w:r>
        <w:rPr>
          <w:rFonts w:ascii="inherit" w:hAnsi="inherit"/>
          <w:b/>
          <w:bCs/>
          <w:bdr w:val="none" w:sz="0" w:space="0" w:color="auto" w:frame="1"/>
          <w:shd w:val="clear" w:color="auto" w:fill="FFFFFF"/>
        </w:rPr>
        <w:t>244</w:t>
      </w:r>
      <w:r>
        <w:t xml:space="preserve"> In this regard, ICH holders should also be safeguarded vis-a-vis other acts of unfair competition, inter alia, those named in article 10bis of the Paris Convention, such as false or misleadingrepresentations that a product, service, or expression is supplied with the embroilment or approval of </w:t>
      </w:r>
      <w:r>
        <w:rPr>
          <w:rStyle w:val="sssh"/>
          <w:rFonts w:ascii="inherit" w:hAnsi="inherit"/>
          <w:color w:val="000000"/>
          <w:bdr w:val="none" w:sz="0" w:space="0" w:color="auto" w:frame="1"/>
        </w:rPr>
        <w:t>traditional</w:t>
      </w:r>
      <w:r>
        <w:t> cultural heritage holders, or that the commercial exploitation of products, services, or cultural expressions profits holders of cultural heritage. </w:t>
      </w:r>
      <w:r>
        <w:rPr>
          <w:rFonts w:ascii="inherit" w:hAnsi="inherit"/>
          <w:b/>
          <w:bCs/>
          <w:bdr w:val="none" w:sz="0" w:space="0" w:color="auto" w:frame="1"/>
          <w:shd w:val="clear" w:color="auto" w:fill="FFFFFF"/>
        </w:rPr>
        <w:t>245</w:t>
      </w:r>
      <w:r>
        <w:t xml:space="preserve"> Proper relevance must be given to acts susceptible to create confusion with a product or service of ICH holders as well as to false allegations </w:t>
      </w:r>
      <w:proofErr w:type="gramStart"/>
      <w:r>
        <w:t>in the course of</w:t>
      </w:r>
      <w:proofErr w:type="gramEnd"/>
      <w:r>
        <w:t xml:space="preserve"> trade that discredit the products or services of </w:t>
      </w:r>
      <w:r>
        <w:rPr>
          <w:rStyle w:val="sssh"/>
          <w:rFonts w:ascii="inherit" w:hAnsi="inherit"/>
          <w:color w:val="000000"/>
          <w:bdr w:val="none" w:sz="0" w:space="0" w:color="auto" w:frame="1"/>
        </w:rPr>
        <w:t>traditional</w:t>
      </w:r>
      <w:r>
        <w:t> </w:t>
      </w:r>
      <w:r>
        <w:rPr>
          <w:rStyle w:val="sssh"/>
          <w:rFonts w:ascii="inherit" w:hAnsi="inherit"/>
          <w:color w:val="000000"/>
          <w:bdr w:val="none" w:sz="0" w:space="0" w:color="auto" w:frame="1"/>
        </w:rPr>
        <w:t>knowledge</w:t>
      </w:r>
      <w:r>
        <w:t xml:space="preserve"> holders. </w:t>
      </w:r>
      <w:r w:rsidRPr="00D47B94">
        <w:rPr>
          <w:u w:val="single"/>
        </w:rPr>
        <w:t xml:space="preserve">Therefore, the </w:t>
      </w:r>
      <w:r w:rsidRPr="00FF1CF3">
        <w:rPr>
          <w:highlight w:val="cyan"/>
          <w:u w:val="single"/>
        </w:rPr>
        <w:t>application, interpretation, and enforcement of protection against the misappropriation</w:t>
      </w:r>
      <w:r w:rsidRPr="00D47B94">
        <w:rPr>
          <w:u w:val="single"/>
        </w:rPr>
        <w:t xml:space="preserve"> of </w:t>
      </w:r>
      <w:r w:rsidRPr="00D47B94">
        <w:rPr>
          <w:rStyle w:val="sssh"/>
          <w:rFonts w:ascii="inherit" w:hAnsi="inherit"/>
          <w:color w:val="000000"/>
          <w:u w:val="single"/>
          <w:bdr w:val="none" w:sz="0" w:space="0" w:color="auto" w:frame="1"/>
        </w:rPr>
        <w:t>traditional</w:t>
      </w:r>
      <w:r w:rsidRPr="00D47B94">
        <w:rPr>
          <w:u w:val="single"/>
        </w:rPr>
        <w:t> </w:t>
      </w:r>
      <w:r w:rsidRPr="00D47B94">
        <w:rPr>
          <w:rStyle w:val="sssh"/>
          <w:rFonts w:ascii="inherit" w:hAnsi="inherit"/>
          <w:color w:val="000000"/>
          <w:u w:val="single"/>
          <w:bdr w:val="none" w:sz="0" w:space="0" w:color="auto" w:frame="1"/>
        </w:rPr>
        <w:t>knowledge</w:t>
      </w:r>
      <w:r w:rsidRPr="00D47B94">
        <w:rPr>
          <w:u w:val="single"/>
        </w:rPr>
        <w:t>, along with the determination of equitable sharing and the distribution of benefits, </w:t>
      </w:r>
      <w:r w:rsidRPr="00D47B94">
        <w:rPr>
          <w:rFonts w:ascii="inherit" w:hAnsi="inherit"/>
          <w:b/>
          <w:bCs/>
          <w:u w:val="single"/>
          <w:bdr w:val="none" w:sz="0" w:space="0" w:color="auto" w:frame="1"/>
          <w:shd w:val="clear" w:color="auto" w:fill="FFFFFF"/>
        </w:rPr>
        <w:t>246</w:t>
      </w:r>
      <w:r w:rsidRPr="00D47B94">
        <w:rPr>
          <w:u w:val="single"/>
        </w:rPr>
        <w:t> </w:t>
      </w:r>
      <w:r w:rsidRPr="00FF1CF3">
        <w:rPr>
          <w:highlight w:val="cyan"/>
          <w:u w:val="single"/>
        </w:rPr>
        <w:t xml:space="preserve">should be conducted with appreciation for </w:t>
      </w:r>
      <w:proofErr w:type="gramStart"/>
      <w:r w:rsidRPr="00FF1CF3">
        <w:rPr>
          <w:highlight w:val="cyan"/>
          <w:u w:val="single"/>
        </w:rPr>
        <w:t>customary</w:t>
      </w:r>
      <w:r w:rsidRPr="00D47B94">
        <w:rPr>
          <w:u w:val="single"/>
        </w:rPr>
        <w:t>  [</w:t>
      </w:r>
      <w:proofErr w:type="gramEnd"/>
      <w:r w:rsidRPr="00D47B94">
        <w:rPr>
          <w:u w:val="single"/>
        </w:rPr>
        <w:t>*176]  </w:t>
      </w:r>
      <w:r w:rsidRPr="00FF1CF3">
        <w:rPr>
          <w:highlight w:val="cyan"/>
          <w:u w:val="single"/>
        </w:rPr>
        <w:t>practices, laws, norms, and understandings</w:t>
      </w:r>
      <w:r w:rsidRPr="00D47B94">
        <w:rPr>
          <w:u w:val="single"/>
        </w:rPr>
        <w:t xml:space="preserve"> of the holder of the heritage, comprising the sacred, spiritual, or ceremonial features of the </w:t>
      </w:r>
      <w:r w:rsidRPr="00D47B94">
        <w:rPr>
          <w:rStyle w:val="sssh"/>
          <w:rFonts w:ascii="inherit" w:hAnsi="inherit"/>
          <w:color w:val="000000"/>
          <w:u w:val="single"/>
          <w:bdr w:val="none" w:sz="0" w:space="0" w:color="auto" w:frame="1"/>
        </w:rPr>
        <w:t>traditional</w:t>
      </w:r>
      <w:r w:rsidRPr="00D47B94">
        <w:rPr>
          <w:u w:val="single"/>
        </w:rPr>
        <w:t> genesis of the heritage.</w:t>
      </w:r>
    </w:p>
    <w:p w14:paraId="3A48158E" w14:textId="77777777" w:rsidR="00E40009" w:rsidRDefault="00E40009" w:rsidP="00E40009">
      <w:pPr>
        <w:pStyle w:val="Heading4"/>
      </w:pPr>
      <w:r>
        <w:t>Copyright law helps with the perpetuation of appropriation of indigenous works – strengthening copyright law is key.</w:t>
      </w:r>
    </w:p>
    <w:p w14:paraId="7A6FC9B1" w14:textId="77777777" w:rsidR="00E40009" w:rsidRPr="000C41B1" w:rsidRDefault="00E40009" w:rsidP="00E40009">
      <w:r w:rsidRPr="000C41B1">
        <w:rPr>
          <w:b/>
          <w:bCs/>
          <w:sz w:val="26"/>
          <w:szCs w:val="26"/>
        </w:rPr>
        <w:t xml:space="preserve">Martinez </w:t>
      </w:r>
      <w:r w:rsidRPr="000C41B1">
        <w:rPr>
          <w:b/>
          <w:bCs/>
          <w:sz w:val="24"/>
          <w:szCs w:val="24"/>
        </w:rPr>
        <w:t>24</w:t>
      </w:r>
      <w:r>
        <w:t xml:space="preserve"> (</w:t>
      </w:r>
      <w:r w:rsidRPr="000C41B1">
        <w:t>Maria Regina Martinez</w:t>
      </w:r>
      <w:r>
        <w:t xml:space="preserve">, </w:t>
      </w:r>
      <w:r w:rsidRPr="000C41B1">
        <w:t>Master of Laws in Intellectual Property and Technology Law student at the University of San Francisco School of Law. She is an international student from the Philippines, holding a Bachelor of Laws (LLB) degree from San Beda College Alabang School of Law and a Bachelor of Arts in Organizational Communication degree from University of the Philippines Manila</w:t>
      </w:r>
      <w:r>
        <w:t>, “Batok</w:t>
      </w:r>
      <w:r w:rsidRPr="000C41B1">
        <w:t xml:space="preserve"> in the East, Aloha in the West: Intellectual Property Protections of Indigenous Peoples in the Philippines and the United States, 58 U.S.F. L. Rev. 541</w:t>
      </w:r>
      <w:r>
        <w:t xml:space="preserve">”,NA/NA/2024, </w:t>
      </w:r>
      <w:hyperlink r:id="rId35" w:history="1">
        <w:r w:rsidRPr="00D77A6B">
          <w:rPr>
            <w:rStyle w:val="Hyperlink"/>
          </w:rPr>
          <w:t>https://advance-lexis-com.proxy.lib.umich.edu/api/permalink/c23102b0-73ce-41ff-a808-914fb873b5ab/?context=1516831</w:t>
        </w:r>
      </w:hyperlink>
      <w:r>
        <w:t>, L/N) jm</w:t>
      </w:r>
    </w:p>
    <w:p w14:paraId="2D9974BA" w14:textId="77777777" w:rsidR="00E40009" w:rsidRDefault="00E40009" w:rsidP="00E40009">
      <w:r w:rsidRPr="00FF1CF3">
        <w:rPr>
          <w:b/>
          <w:bCs/>
          <w:highlight w:val="cyan"/>
          <w:u w:val="single"/>
        </w:rPr>
        <w:t>Copyright law in the</w:t>
      </w:r>
      <w:r w:rsidRPr="000C41B1">
        <w:rPr>
          <w:b/>
          <w:bCs/>
          <w:u w:val="single"/>
        </w:rPr>
        <w:t xml:space="preserve"> </w:t>
      </w:r>
      <w:r w:rsidRPr="00FF1CF3">
        <w:rPr>
          <w:b/>
          <w:bCs/>
          <w:highlight w:val="cyan"/>
          <w:u w:val="single"/>
        </w:rPr>
        <w:t>U</w:t>
      </w:r>
      <w:r w:rsidRPr="000C41B1">
        <w:rPr>
          <w:b/>
          <w:bCs/>
          <w:u w:val="single"/>
        </w:rPr>
        <w:t xml:space="preserve">nited </w:t>
      </w:r>
      <w:r w:rsidRPr="00FF1CF3">
        <w:rPr>
          <w:b/>
          <w:bCs/>
          <w:highlight w:val="cyan"/>
          <w:u w:val="single"/>
        </w:rPr>
        <w:t>S</w:t>
      </w:r>
      <w:r w:rsidRPr="000C41B1">
        <w:rPr>
          <w:b/>
          <w:bCs/>
          <w:u w:val="single"/>
        </w:rPr>
        <w:t xml:space="preserve">tates </w:t>
      </w:r>
      <w:r w:rsidRPr="00FF1CF3">
        <w:rPr>
          <w:b/>
          <w:bCs/>
          <w:highlight w:val="cyan"/>
          <w:u w:val="single"/>
        </w:rPr>
        <w:t>provides little aid in preventing the misappropriation of TCEs</w:t>
      </w:r>
      <w:r>
        <w:t xml:space="preserve">. In fact, </w:t>
      </w:r>
      <w:proofErr w:type="gramStart"/>
      <w:r>
        <w:t>similar to</w:t>
      </w:r>
      <w:proofErr w:type="gramEnd"/>
      <w:r>
        <w:t xml:space="preserve"> trademark registration, </w:t>
      </w:r>
      <w:r w:rsidRPr="000C41B1">
        <w:rPr>
          <w:u w:val="single"/>
        </w:rPr>
        <w:t>those registering for copyright protections are not required to be a member of the indigenous group from which their work takes</w:t>
      </w:r>
      <w:r>
        <w:t xml:space="preserve">.155. </w:t>
      </w:r>
      <w:r w:rsidRPr="000C41B1">
        <w:rPr>
          <w:u w:val="single"/>
        </w:rPr>
        <w:t xml:space="preserve">This </w:t>
      </w:r>
      <w:r w:rsidRPr="00FF1CF3">
        <w:rPr>
          <w:highlight w:val="cyan"/>
          <w:u w:val="single"/>
        </w:rPr>
        <w:t>framework of U.S. copyright protection poses</w:t>
      </w:r>
      <w:r w:rsidRPr="000C41B1">
        <w:rPr>
          <w:u w:val="single"/>
        </w:rPr>
        <w:t xml:space="preserve"> three </w:t>
      </w:r>
      <w:r w:rsidRPr="00FF1CF3">
        <w:rPr>
          <w:highlight w:val="cyan"/>
          <w:u w:val="single"/>
        </w:rPr>
        <w:t>major problems with respect to authorship, length of protections, and identifiable contributors</w:t>
      </w:r>
      <w:r w:rsidRPr="000C41B1">
        <w:rPr>
          <w:u w:val="single"/>
        </w:rPr>
        <w:t>. First, copyright law requires the author of a work to demonstrate originality and a certain amount of creativity to grant protection.</w:t>
      </w:r>
      <w:r>
        <w:t xml:space="preserve">156. </w:t>
      </w:r>
      <w:r w:rsidRPr="003D6FA0">
        <w:rPr>
          <w:u w:val="single"/>
        </w:rPr>
        <w:t xml:space="preserve">Therefore, </w:t>
      </w:r>
      <w:r w:rsidRPr="00FF1CF3">
        <w:rPr>
          <w:highlight w:val="cyan"/>
          <w:u w:val="single"/>
        </w:rPr>
        <w:t>if items are copied from</w:t>
      </w:r>
      <w:r w:rsidRPr="003D6FA0">
        <w:rPr>
          <w:u w:val="single"/>
        </w:rPr>
        <w:t xml:space="preserve"> preexisting works, such as </w:t>
      </w:r>
      <w:r w:rsidRPr="00FF1CF3">
        <w:rPr>
          <w:highlight w:val="cyan"/>
          <w:u w:val="single"/>
        </w:rPr>
        <w:t>TCEs passed on from one generation to another</w:t>
      </w:r>
      <w:r w:rsidRPr="003D6FA0">
        <w:rPr>
          <w:u w:val="single"/>
        </w:rPr>
        <w:t xml:space="preserve">, </w:t>
      </w:r>
      <w:r w:rsidRPr="00FF1CF3">
        <w:rPr>
          <w:highlight w:val="cyan"/>
          <w:u w:val="single"/>
        </w:rPr>
        <w:t>they do not receive protection as they are no longer</w:t>
      </w:r>
      <w:r w:rsidRPr="003D6FA0">
        <w:rPr>
          <w:u w:val="single"/>
        </w:rPr>
        <w:t xml:space="preserve"> deemed </w:t>
      </w:r>
      <w:r w:rsidRPr="00FF1CF3">
        <w:rPr>
          <w:highlight w:val="cyan"/>
          <w:u w:val="single"/>
        </w:rPr>
        <w:t>original</w:t>
      </w:r>
      <w:r w:rsidRPr="003D6FA0">
        <w:rPr>
          <w:u w:val="single"/>
        </w:rPr>
        <w:t>.</w:t>
      </w:r>
      <w:r>
        <w:t xml:space="preserve">157. However, </w:t>
      </w:r>
      <w:r w:rsidRPr="00FF1CF3">
        <w:rPr>
          <w:b/>
          <w:bCs/>
          <w:highlight w:val="cyan"/>
          <w:u w:val="single"/>
        </w:rPr>
        <w:t>non-indigenous authors who modify TCEs into transformative or derivative works may obtain copyright protection, thereby appropriating the work for themselves</w:t>
      </w:r>
      <w:r>
        <w:t xml:space="preserve">.158. Second, explorers, missionaries, anthropologists, and scientists studied and documented TCEs throughout the years, which placed them in the realm of public domain for a significant amount of time.159. </w:t>
      </w:r>
      <w:r w:rsidRPr="000C41B1">
        <w:rPr>
          <w:u w:val="single"/>
        </w:rPr>
        <w:t xml:space="preserve">This caused </w:t>
      </w:r>
      <w:r w:rsidRPr="00FF1CF3">
        <w:rPr>
          <w:highlight w:val="cyan"/>
          <w:u w:val="single"/>
        </w:rPr>
        <w:t>many TCEs</w:t>
      </w:r>
      <w:r w:rsidRPr="000C41B1">
        <w:rPr>
          <w:u w:val="single"/>
        </w:rPr>
        <w:t xml:space="preserve"> to </w:t>
      </w:r>
      <w:r w:rsidRPr="00FF1CF3">
        <w:rPr>
          <w:highlight w:val="cyan"/>
          <w:u w:val="single"/>
        </w:rPr>
        <w:t>lose their protection from infringement</w:t>
      </w:r>
      <w:r w:rsidRPr="000C41B1">
        <w:rPr>
          <w:u w:val="single"/>
        </w:rPr>
        <w:t xml:space="preserve"> or use.</w:t>
      </w:r>
      <w:r>
        <w:t xml:space="preserve">160. </w:t>
      </w:r>
      <w:r w:rsidRPr="000C41B1">
        <w:rPr>
          <w:u w:val="single"/>
        </w:rPr>
        <w:t xml:space="preserve">Even if TCEs </w:t>
      </w:r>
      <w:proofErr w:type="gramStart"/>
      <w:r w:rsidRPr="000C41B1">
        <w:rPr>
          <w:u w:val="single"/>
        </w:rPr>
        <w:t>are able to</w:t>
      </w:r>
      <w:proofErr w:type="gramEnd"/>
      <w:r w:rsidRPr="000C41B1">
        <w:rPr>
          <w:u w:val="single"/>
        </w:rPr>
        <w:t xml:space="preserve"> receive copyright protection, </w:t>
      </w:r>
      <w:r w:rsidRPr="00FF1CF3">
        <w:rPr>
          <w:b/>
          <w:bCs/>
          <w:highlight w:val="cyan"/>
          <w:u w:val="single"/>
        </w:rPr>
        <w:t>the holder is only granted a time-limited monopoly on the work</w:t>
      </w:r>
      <w:r>
        <w:t xml:space="preserve">.161. </w:t>
      </w:r>
      <w:r w:rsidRPr="000C41B1">
        <w:rPr>
          <w:b/>
          <w:bCs/>
          <w:u w:val="single"/>
        </w:rPr>
        <w:t xml:space="preserve">After </w:t>
      </w:r>
      <w:r w:rsidRPr="00FF1CF3">
        <w:rPr>
          <w:b/>
          <w:bCs/>
          <w:highlight w:val="cyan"/>
          <w:u w:val="single"/>
        </w:rPr>
        <w:t>the monopoly expires</w:t>
      </w:r>
      <w:r w:rsidRPr="000C41B1">
        <w:rPr>
          <w:b/>
          <w:bCs/>
          <w:u w:val="single"/>
        </w:rPr>
        <w:t xml:space="preserve">, </w:t>
      </w:r>
      <w:r w:rsidRPr="00FF1CF3">
        <w:rPr>
          <w:b/>
          <w:bCs/>
          <w:highlight w:val="cyan"/>
          <w:u w:val="single"/>
        </w:rPr>
        <w:t>the work becomes part of public domain and loses its protection</w:t>
      </w:r>
      <w:r>
        <w:t>.162. Third, on the issue of joint authorship, the law requires all contributors to the work be identifiable to be granted protection.163. This requirement is a problem for TCEs because it is impossible to identify a single author for works inherited and modified over long periods of time.164.</w:t>
      </w:r>
    </w:p>
    <w:p w14:paraId="731FCCEC" w14:textId="77777777" w:rsidR="00E40009" w:rsidRDefault="00E40009" w:rsidP="00E40009">
      <w:pPr>
        <w:pStyle w:val="Heading4"/>
      </w:pPr>
      <w:r>
        <w:t>Current Laws pose serious challenges for Indigenous artists – reform is needed</w:t>
      </w:r>
    </w:p>
    <w:p w14:paraId="26057345" w14:textId="77777777" w:rsidR="00E40009" w:rsidRPr="00461266" w:rsidRDefault="00E40009" w:rsidP="00E40009">
      <w:pPr>
        <w:rPr>
          <w:sz w:val="18"/>
          <w:szCs w:val="18"/>
        </w:rPr>
      </w:pPr>
      <w:r w:rsidRPr="00461266">
        <w:rPr>
          <w:b/>
          <w:bCs/>
          <w:sz w:val="24"/>
          <w:szCs w:val="24"/>
        </w:rPr>
        <w:t>Martin 21</w:t>
      </w:r>
      <w:r w:rsidRPr="00461266">
        <w:rPr>
          <w:sz w:val="24"/>
          <w:szCs w:val="24"/>
        </w:rPr>
        <w:t xml:space="preserve"> </w:t>
      </w:r>
      <w:r w:rsidRPr="00461266">
        <w:rPr>
          <w:sz w:val="18"/>
          <w:szCs w:val="18"/>
        </w:rPr>
        <w:t>[Nicole Martin is an attorney and graduated from Sandra Day O'Connor College of Law at Arizona State University.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December 2021; ARTICLE: INDIGENOUS RIGHTS: AN ANALYSIS OF INTELLECTUAL PROPERTY PROTECTIONS, 13 Am. U. Intell. Prop. Brief 33; NexisUni; cpsw-ib)</w:t>
      </w:r>
    </w:p>
    <w:p w14:paraId="3A23E985" w14:textId="77777777" w:rsidR="00E40009" w:rsidRDefault="00E40009" w:rsidP="00E40009">
      <w:pPr>
        <w:rPr>
          <w:rStyle w:val="StyleUnderline"/>
        </w:rPr>
      </w:pPr>
      <w:r w:rsidRPr="00661A4D">
        <w:rPr>
          <w:sz w:val="16"/>
        </w:rPr>
        <w:t xml:space="preserve">Any likelihood of confusion between marks is determined on a case-by-case basis. In determining whether the marks are confusingly similar, the USPTO primarily considers (1) the similarity or dissimilarity of the marks in appearance, sound, connotation, and commercial impression, and (2) the similarity or dissimilarity of the goods and/or services. The likelihood of confusion analysis determines whether the relevant consuming public will be confused about the source of a good or service. If the goods or services are not related or marketed in a way where they would be encountered by the same </w:t>
      </w:r>
      <w:proofErr w:type="gramStart"/>
      <w:r w:rsidRPr="00661A4D">
        <w:rPr>
          <w:sz w:val="16"/>
        </w:rPr>
        <w:t>persons</w:t>
      </w:r>
      <w:proofErr w:type="gramEnd"/>
      <w:r w:rsidRPr="00661A4D">
        <w:rPr>
          <w:sz w:val="16"/>
        </w:rPr>
        <w:t xml:space="preserve">, confusion is not likely. The similarities and dissimilarities in appearance, sound, and meaning or connotation between marks must be viewed "in their entireties". When a mark is "perceived by the purchasing public", it is viewed as a whole, rather than by components. By contrast, when design marks are compared, the "similarity of the marks [are] determined primarily on the basis of their visual similarity." 2. Actions Under U.S. Trademark Law </w:t>
      </w:r>
      <w:r w:rsidRPr="00FF1CF3">
        <w:rPr>
          <w:rStyle w:val="StyleUnderline"/>
          <w:highlight w:val="cyan"/>
        </w:rPr>
        <w:t xml:space="preserve">Indigenous artists face </w:t>
      </w:r>
      <w:r w:rsidRPr="00FF1CF3">
        <w:rPr>
          <w:rStyle w:val="Emphasis"/>
          <w:highlight w:val="cyan"/>
        </w:rPr>
        <w:t xml:space="preserve">several issues </w:t>
      </w:r>
      <w:r w:rsidRPr="00FF1CF3">
        <w:rPr>
          <w:rStyle w:val="StyleUnderline"/>
          <w:highlight w:val="cyan"/>
        </w:rPr>
        <w:t>under U.S. trademark law</w:t>
      </w:r>
      <w:r w:rsidRPr="00661A4D">
        <w:rPr>
          <w:sz w:val="16"/>
        </w:rPr>
        <w:t xml:space="preserve">. First, </w:t>
      </w:r>
      <w:r w:rsidRPr="00D06097">
        <w:rPr>
          <w:rStyle w:val="StyleUnderline"/>
        </w:rPr>
        <w:t>Indigenous artists</w:t>
      </w:r>
      <w:r w:rsidRPr="00F752C0">
        <w:rPr>
          <w:rStyle w:val="StyleUnderline"/>
        </w:rPr>
        <w:t xml:space="preserve"> may </w:t>
      </w:r>
      <w:r w:rsidRPr="00FF1CF3">
        <w:rPr>
          <w:rStyle w:val="Emphasis"/>
          <w:highlight w:val="cyan"/>
        </w:rPr>
        <w:t>lack standing to bring a</w:t>
      </w:r>
      <w:r w:rsidRPr="00B21886">
        <w:rPr>
          <w:rStyle w:val="Emphasis"/>
        </w:rPr>
        <w:t xml:space="preserve"> trademark </w:t>
      </w:r>
      <w:r w:rsidRPr="00FF1CF3">
        <w:rPr>
          <w:rStyle w:val="Emphasis"/>
          <w:highlight w:val="cyan"/>
        </w:rPr>
        <w:t>infringement claim</w:t>
      </w:r>
      <w:r w:rsidRPr="00F752C0">
        <w:rPr>
          <w:rStyle w:val="StyleUnderline"/>
        </w:rPr>
        <w:t>.</w:t>
      </w:r>
      <w:r w:rsidRPr="00661A4D">
        <w:rPr>
          <w:sz w:val="16"/>
        </w:rPr>
        <w:t xml:space="preserve"> Second, Indigenous </w:t>
      </w:r>
      <w:r w:rsidRPr="00F752C0">
        <w:rPr>
          <w:rStyle w:val="StyleUnderline"/>
        </w:rPr>
        <w:t xml:space="preserve">artists may </w:t>
      </w:r>
      <w:r w:rsidRPr="00FF1CF3">
        <w:rPr>
          <w:rStyle w:val="Emphasis"/>
          <w:highlight w:val="cyan"/>
        </w:rPr>
        <w:t>experience difficulties meeting the "use in commerce" threshold</w:t>
      </w:r>
      <w:r w:rsidRPr="00661A4D">
        <w:rPr>
          <w:sz w:val="16"/>
        </w:rPr>
        <w:t xml:space="preserve">. Third, the </w:t>
      </w:r>
      <w:r w:rsidRPr="00F752C0">
        <w:rPr>
          <w:rStyle w:val="StyleUnderline"/>
        </w:rPr>
        <w:t>USPTO database of American Tribal Insignia is unlikely to benefit Indigenous artists if they do not belong to tribes in the United States.</w:t>
      </w:r>
      <w:r w:rsidRPr="00661A4D">
        <w:rPr>
          <w:sz w:val="16"/>
        </w:rPr>
        <w:t xml:space="preserve"> Lastly, </w:t>
      </w:r>
      <w:r w:rsidRPr="00F752C0">
        <w:rPr>
          <w:rStyle w:val="StyleUnderline"/>
        </w:rPr>
        <w:t xml:space="preserve">for Indigenous artists </w:t>
      </w:r>
      <w:r w:rsidRPr="00FF1CF3">
        <w:rPr>
          <w:rStyle w:val="StyleUnderline"/>
          <w:highlight w:val="cyan"/>
        </w:rPr>
        <w:t>to oppose</w:t>
      </w:r>
      <w:r w:rsidRPr="00F752C0">
        <w:rPr>
          <w:rStyle w:val="StyleUnderline"/>
        </w:rPr>
        <w:t xml:space="preserve"> the registration of </w:t>
      </w:r>
      <w:r w:rsidRPr="00FF1CF3">
        <w:rPr>
          <w:rStyle w:val="StyleUnderline"/>
          <w:highlight w:val="cyan"/>
        </w:rPr>
        <w:t xml:space="preserve">a mark </w:t>
      </w:r>
      <w:proofErr w:type="gramStart"/>
      <w:r w:rsidRPr="00FF1CF3">
        <w:rPr>
          <w:rStyle w:val="StyleUnderline"/>
          <w:highlight w:val="cyan"/>
        </w:rPr>
        <w:t>on</w:t>
      </w:r>
      <w:r w:rsidRPr="00F752C0">
        <w:rPr>
          <w:rStyle w:val="StyleUnderline"/>
        </w:rPr>
        <w:t xml:space="preserve"> the basis of</w:t>
      </w:r>
      <w:proofErr w:type="gramEnd"/>
      <w:r w:rsidRPr="00F752C0">
        <w:rPr>
          <w:rStyle w:val="StyleUnderline"/>
        </w:rPr>
        <w:t xml:space="preserve"> </w:t>
      </w:r>
      <w:r w:rsidRPr="00FF1CF3">
        <w:rPr>
          <w:rStyle w:val="StyleUnderline"/>
          <w:highlight w:val="cyan"/>
        </w:rPr>
        <w:t xml:space="preserve">dilution, </w:t>
      </w:r>
      <w:r w:rsidRPr="00FF1CF3">
        <w:rPr>
          <w:rStyle w:val="Emphasis"/>
          <w:highlight w:val="cyan"/>
        </w:rPr>
        <w:t>artists must</w:t>
      </w:r>
      <w:r w:rsidRPr="00B21886">
        <w:rPr>
          <w:rStyle w:val="Emphasis"/>
        </w:rPr>
        <w:t xml:space="preserve"> meet the high bar of </w:t>
      </w:r>
      <w:r w:rsidRPr="00FF1CF3">
        <w:rPr>
          <w:rStyle w:val="Emphasis"/>
          <w:highlight w:val="cyan"/>
        </w:rPr>
        <w:t>show</w:t>
      </w:r>
      <w:r w:rsidRPr="00B21886">
        <w:rPr>
          <w:rStyle w:val="Emphasis"/>
        </w:rPr>
        <w:t xml:space="preserve">ing that </w:t>
      </w:r>
      <w:r w:rsidRPr="00FF1CF3">
        <w:rPr>
          <w:rStyle w:val="Emphasis"/>
          <w:highlight w:val="cyan"/>
        </w:rPr>
        <w:t>the mark was famous</w:t>
      </w:r>
      <w:r w:rsidRPr="00F752C0">
        <w:rPr>
          <w:rStyle w:val="StyleUnderline"/>
        </w:rPr>
        <w:t>.</w:t>
      </w:r>
      <w:r>
        <w:rPr>
          <w:rStyle w:val="StyleUnderline"/>
        </w:rPr>
        <w:t xml:space="preserve"> </w:t>
      </w:r>
      <w:r w:rsidRPr="00661A4D">
        <w:rPr>
          <w:sz w:val="16"/>
        </w:rPr>
        <w:t xml:space="preserve">a. Standing To bring a claim under U.S. trademark law, persons must have "sufficient legal standing," which requires a "perceivable harm." Persons opposing the registration of a mark must show that they have a "real interest" in the proceeding and a "reasonable basis" for believing that they would be damaged by registration of the mark. To demonstrate a "real interest," </w:t>
      </w:r>
      <w:proofErr w:type="gramStart"/>
      <w:r w:rsidRPr="00661A4D">
        <w:rPr>
          <w:sz w:val="16"/>
        </w:rPr>
        <w:t>persons</w:t>
      </w:r>
      <w:proofErr w:type="gramEnd"/>
      <w:r w:rsidRPr="00661A4D">
        <w:rPr>
          <w:sz w:val="16"/>
        </w:rPr>
        <w:t xml:space="preserve"> opposing a mark must show that they have a "direct and personal stake" in the matter. </w:t>
      </w:r>
      <w:r w:rsidRPr="00F752C0">
        <w:rPr>
          <w:rStyle w:val="StyleUnderline"/>
        </w:rPr>
        <w:t>Indigenous artists face i</w:t>
      </w:r>
      <w:r w:rsidRPr="00FF1CF3">
        <w:rPr>
          <w:rStyle w:val="StyleUnderline"/>
          <w:highlight w:val="cyan"/>
        </w:rPr>
        <w:t>ssues with standing when they cannot prove</w:t>
      </w:r>
      <w:r w:rsidRPr="00F752C0">
        <w:rPr>
          <w:rStyle w:val="StyleUnderline"/>
        </w:rPr>
        <w:t xml:space="preserve"> that </w:t>
      </w:r>
      <w:r w:rsidRPr="00FF1CF3">
        <w:rPr>
          <w:rStyle w:val="StyleUnderline"/>
          <w:highlight w:val="cyan"/>
        </w:rPr>
        <w:t>they will suffer damage</w:t>
      </w:r>
      <w:r w:rsidRPr="00F752C0">
        <w:rPr>
          <w:rStyle w:val="StyleUnderline"/>
        </w:rPr>
        <w:t xml:space="preserve"> from another's trademark.</w:t>
      </w:r>
      <w:r w:rsidRPr="00661A4D">
        <w:rPr>
          <w:sz w:val="16"/>
        </w:rPr>
        <w:t xml:space="preserve"> Proving damage by another's trademark can be difficult under the likelihood of confusion analysis. If an American business's trademark covers different goods and services than the Indigenous artist's trademark, the trademark is less likely to confuse consumers. Accordingly, </w:t>
      </w:r>
      <w:r w:rsidRPr="00A349E0">
        <w:rPr>
          <w:rStyle w:val="StyleUnderline"/>
        </w:rPr>
        <w:t>it can be difficult for Indigenous artists to prove that they suffered damage from an American business's trademark.</w:t>
      </w:r>
      <w:r>
        <w:rPr>
          <w:rStyle w:val="StyleUnderline"/>
        </w:rPr>
        <w:t xml:space="preserve"> </w:t>
      </w:r>
      <w:r w:rsidRPr="00FF1CF3">
        <w:rPr>
          <w:rStyle w:val="StyleUnderline"/>
          <w:highlight w:val="cyan"/>
        </w:rPr>
        <w:t>Issues</w:t>
      </w:r>
      <w:r w:rsidRPr="00A349E0">
        <w:rPr>
          <w:rStyle w:val="StyleUnderline"/>
        </w:rPr>
        <w:t xml:space="preserve"> of standing also </w:t>
      </w:r>
      <w:r w:rsidRPr="00FF1CF3">
        <w:rPr>
          <w:rStyle w:val="StyleUnderline"/>
          <w:highlight w:val="cyan"/>
        </w:rPr>
        <w:t xml:space="preserve">arise when </w:t>
      </w:r>
      <w:r w:rsidRPr="00FF1CF3">
        <w:rPr>
          <w:rStyle w:val="Emphasis"/>
          <w:highlight w:val="cyan"/>
        </w:rPr>
        <w:t>discerning whether artists are</w:t>
      </w:r>
      <w:r w:rsidRPr="002C563F">
        <w:rPr>
          <w:rStyle w:val="Emphasis"/>
        </w:rPr>
        <w:t xml:space="preserve"> the true </w:t>
      </w:r>
      <w:r w:rsidRPr="00FF1CF3">
        <w:rPr>
          <w:rStyle w:val="Emphasis"/>
          <w:highlight w:val="cyan"/>
        </w:rPr>
        <w:t>owners of</w:t>
      </w:r>
      <w:r w:rsidRPr="002C563F">
        <w:rPr>
          <w:rStyle w:val="Emphasis"/>
        </w:rPr>
        <w:t xml:space="preserve"> the cultural </w:t>
      </w:r>
      <w:r w:rsidRPr="00FF1CF3">
        <w:rPr>
          <w:rStyle w:val="Emphasis"/>
          <w:highlight w:val="cyan"/>
        </w:rPr>
        <w:t>symbols used throughout their artwork</w:t>
      </w:r>
      <w:r w:rsidRPr="00661A4D">
        <w:rPr>
          <w:sz w:val="16"/>
        </w:rPr>
        <w:t xml:space="preserve">. If artists are the true owners of the designs and symbols used in their artwork, they have a stronger claim for demonstrating a "direct and personal stake" in the matter. However, </w:t>
      </w:r>
      <w:r w:rsidRPr="00FF1CF3">
        <w:rPr>
          <w:rStyle w:val="Emphasis"/>
          <w:highlight w:val="cyan"/>
        </w:rPr>
        <w:t>if</w:t>
      </w:r>
      <w:r w:rsidRPr="002C563F">
        <w:rPr>
          <w:rStyle w:val="Emphasis"/>
        </w:rPr>
        <w:t xml:space="preserve"> these </w:t>
      </w:r>
      <w:r w:rsidRPr="00FF1CF3">
        <w:rPr>
          <w:rStyle w:val="Emphasis"/>
          <w:highlight w:val="cyan"/>
        </w:rPr>
        <w:t>symbols were used historically</w:t>
      </w:r>
      <w:r w:rsidRPr="002C563F">
        <w:rPr>
          <w:rStyle w:val="Emphasis"/>
        </w:rPr>
        <w:t xml:space="preserve"> throughout their Indigenous communities, </w:t>
      </w:r>
      <w:r w:rsidRPr="00FF1CF3">
        <w:rPr>
          <w:rStyle w:val="Emphasis"/>
          <w:highlight w:val="cyan"/>
        </w:rPr>
        <w:t>artists would not be</w:t>
      </w:r>
      <w:r w:rsidRPr="002C563F">
        <w:rPr>
          <w:rStyle w:val="Emphasis"/>
        </w:rPr>
        <w:t xml:space="preserve"> deemed to be </w:t>
      </w:r>
      <w:r w:rsidRPr="00FF1CF3">
        <w:rPr>
          <w:rStyle w:val="Emphasis"/>
          <w:highlight w:val="cyan"/>
        </w:rPr>
        <w:t>the true owner</w:t>
      </w:r>
      <w:r w:rsidRPr="002C563F">
        <w:rPr>
          <w:rStyle w:val="Emphasis"/>
        </w:rPr>
        <w:t xml:space="preserve"> </w:t>
      </w:r>
      <w:r w:rsidRPr="00A349E0">
        <w:rPr>
          <w:rStyle w:val="StyleUnderline"/>
        </w:rPr>
        <w:t>of their mark, which presents a weaker claim for standing.</w:t>
      </w:r>
      <w:r>
        <w:rPr>
          <w:rStyle w:val="StyleUnderline"/>
        </w:rPr>
        <w:t xml:space="preserve"> </w:t>
      </w:r>
      <w:r w:rsidRPr="00661A4D">
        <w:rPr>
          <w:sz w:val="16"/>
        </w:rPr>
        <w:t xml:space="preserve">b. Use in Commerce When filing a mark in the U.S., persons must specify the use of their mark by filing a "use in commerce" application under 15 U.S.C. § 1051(a) or an "intent to use in commerce" application under 15 U.S.C. § 1051(b). A mark for goods is used in commerce when it is affixed on the </w:t>
      </w:r>
      <w:proofErr w:type="gramStart"/>
      <w:r w:rsidRPr="00661A4D">
        <w:rPr>
          <w:sz w:val="16"/>
        </w:rPr>
        <w:t>goods</w:t>
      </w:r>
      <w:proofErr w:type="gramEnd"/>
      <w:r w:rsidRPr="00661A4D">
        <w:rPr>
          <w:sz w:val="16"/>
        </w:rPr>
        <w:t xml:space="preserve"> or the displays or tags associated with the goods. A mark for services is used </w:t>
      </w:r>
      <w:proofErr w:type="gramStart"/>
      <w:r w:rsidRPr="00661A4D">
        <w:rPr>
          <w:sz w:val="16"/>
        </w:rPr>
        <w:t>on</w:t>
      </w:r>
      <w:proofErr w:type="gramEnd"/>
      <w:r w:rsidRPr="00661A4D">
        <w:rPr>
          <w:sz w:val="16"/>
        </w:rPr>
        <w:t xml:space="preserve"> commerce when is displayed during the sale or advertising of the services. I</w:t>
      </w:r>
      <w:r w:rsidRPr="00A349E0">
        <w:rPr>
          <w:rStyle w:val="StyleUnderline"/>
        </w:rPr>
        <w:t xml:space="preserve">ndigenous </w:t>
      </w:r>
      <w:r w:rsidRPr="00FF1CF3">
        <w:rPr>
          <w:rStyle w:val="StyleUnderline"/>
          <w:highlight w:val="cyan"/>
        </w:rPr>
        <w:t xml:space="preserve">artists can </w:t>
      </w:r>
      <w:r w:rsidRPr="00FF1CF3">
        <w:rPr>
          <w:rStyle w:val="Emphasis"/>
          <w:highlight w:val="cyan"/>
        </w:rPr>
        <w:t>struggle to meet the use in commerce threshold</w:t>
      </w:r>
      <w:r w:rsidRPr="00661A4D">
        <w:rPr>
          <w:sz w:val="16"/>
        </w:rPr>
        <w:t xml:space="preserve">. Artists must use their mark in their branding to be considered used in commerce. </w:t>
      </w:r>
      <w:r w:rsidRPr="00CE77E3">
        <w:rPr>
          <w:rStyle w:val="StyleUnderline"/>
        </w:rPr>
        <w:t xml:space="preserve">Simply </w:t>
      </w:r>
      <w:r w:rsidRPr="00FF1CF3">
        <w:rPr>
          <w:rStyle w:val="StyleUnderline"/>
          <w:highlight w:val="cyan"/>
        </w:rPr>
        <w:t>selling their artwork is not sufficient</w:t>
      </w:r>
      <w:r w:rsidRPr="00661A4D">
        <w:rPr>
          <w:sz w:val="16"/>
        </w:rPr>
        <w:t xml:space="preserve"> to satisfy the use in commerce requirement. Furthermore, selling artwork of a certain design is not sufficient to satisfy use in commerce. Rather, the design must be used as a source indicator. To meet the use in commerce threshold, artists must use their artwork on the goods or displays of their goods and in the advertising of their services. c. Official Insignia of Indigenous Nations Section 2(a) of the Lanham Act "prohibits the registration of a mark that consists of or comprises matter that may falsely suggest a connection with persons, institutions, beliefs, or national symbols." Marks can be denied registration for using "official insignia of federally and state-recognized Native American tribes." The USPTO maintains a database of Native American tribal insignia stored under its Trademark Electronic Search System ("TESS"). The database includes "a collection of insignia submitted by Native Americans and affords the registrant no trademark rights." </w:t>
      </w:r>
      <w:r w:rsidRPr="00221A6D">
        <w:rPr>
          <w:rStyle w:val="StyleUnderline"/>
        </w:rPr>
        <w:t xml:space="preserve">The </w:t>
      </w:r>
      <w:r w:rsidRPr="00FF1CF3">
        <w:rPr>
          <w:rStyle w:val="StyleUnderline"/>
          <w:highlight w:val="cyan"/>
        </w:rPr>
        <w:t>USPTO</w:t>
      </w:r>
      <w:r w:rsidRPr="00221A6D">
        <w:rPr>
          <w:rStyle w:val="StyleUnderline"/>
        </w:rPr>
        <w:t xml:space="preserve"> can "use the database to identify and reject applications for marks that falsely suggest a connection with a Native American tribe and thus are banned under the Lanham Act."</w:t>
      </w:r>
      <w:r>
        <w:rPr>
          <w:rStyle w:val="StyleUnderline"/>
        </w:rPr>
        <w:t xml:space="preserve"> </w:t>
      </w:r>
      <w:r w:rsidRPr="00661A4D">
        <w:rPr>
          <w:sz w:val="16"/>
        </w:rPr>
        <w:t xml:space="preserve">The Native American tribal insignia database allows users to register Indigenous insignia and symbols of state and federally recognized tribes. </w:t>
      </w:r>
      <w:r w:rsidRPr="002C563F">
        <w:rPr>
          <w:rStyle w:val="Emphasis"/>
        </w:rPr>
        <w:t xml:space="preserve">Because </w:t>
      </w:r>
      <w:r w:rsidRPr="00FF1CF3">
        <w:rPr>
          <w:rStyle w:val="Emphasis"/>
          <w:highlight w:val="cyan"/>
        </w:rPr>
        <w:t>registration</w:t>
      </w:r>
      <w:r w:rsidRPr="002C563F">
        <w:rPr>
          <w:rStyle w:val="Emphasis"/>
        </w:rPr>
        <w:t xml:space="preserve"> is voluntary, </w:t>
      </w:r>
      <w:r w:rsidRPr="00FF1CF3">
        <w:rPr>
          <w:rStyle w:val="Emphasis"/>
          <w:highlight w:val="cyan"/>
        </w:rPr>
        <w:t>intellectual property rights,</w:t>
      </w:r>
      <w:r w:rsidRPr="002C563F">
        <w:rPr>
          <w:rStyle w:val="Emphasis"/>
        </w:rPr>
        <w:t xml:space="preserve"> including trademark protections, </w:t>
      </w:r>
      <w:r w:rsidRPr="00FF1CF3">
        <w:rPr>
          <w:rStyle w:val="Emphasis"/>
          <w:highlight w:val="cyan"/>
        </w:rPr>
        <w:t>cannot be obtained through</w:t>
      </w:r>
      <w:r w:rsidRPr="002C563F">
        <w:rPr>
          <w:rStyle w:val="Emphasis"/>
        </w:rPr>
        <w:t xml:space="preserve"> the database</w:t>
      </w:r>
      <w:r w:rsidRPr="00D06097">
        <w:rPr>
          <w:rStyle w:val="StyleUnderline"/>
        </w:rPr>
        <w:t>.</w:t>
      </w:r>
      <w:r w:rsidRPr="00221A6D">
        <w:rPr>
          <w:rStyle w:val="StyleUnderline"/>
        </w:rPr>
        <w:t xml:space="preserve"> The</w:t>
      </w:r>
      <w:r w:rsidRPr="00661A4D">
        <w:rPr>
          <w:sz w:val="16"/>
        </w:rPr>
        <w:t xml:space="preserve"> database exclusively includes Native American tribal insignia and does not contain international tribal insignia. Thus, the database does not protect non-American Indigenous artists; non-American Indigenous artists are unlikely to prevail on a claim that their symbols or designs constitute Native "American Tribal Insignia" under the </w:t>
      </w:r>
      <w:r w:rsidRPr="00FF1CF3">
        <w:rPr>
          <w:rStyle w:val="StyleUnderline"/>
          <w:highlight w:val="cyan"/>
        </w:rPr>
        <w:t>USPTO</w:t>
      </w:r>
      <w:r w:rsidRPr="00661A4D">
        <w:rPr>
          <w:sz w:val="16"/>
        </w:rPr>
        <w:t xml:space="preserve"> database. </w:t>
      </w:r>
      <w:r w:rsidRPr="00221A6D">
        <w:rPr>
          <w:rStyle w:val="StyleUnderline"/>
        </w:rPr>
        <w:t>International insignia should be included in the database to afford non-American Indigenous artists better protection against cultural appropriation.</w:t>
      </w:r>
      <w:r>
        <w:rPr>
          <w:rStyle w:val="StyleUnderline"/>
        </w:rPr>
        <w:t xml:space="preserve"> </w:t>
      </w:r>
      <w:r w:rsidRPr="00661A4D">
        <w:rPr>
          <w:sz w:val="16"/>
        </w:rPr>
        <w:t xml:space="preserve">d. Dilution Indigenous artists can oppose trademark registration </w:t>
      </w:r>
      <w:proofErr w:type="gramStart"/>
      <w:r w:rsidRPr="00661A4D">
        <w:rPr>
          <w:sz w:val="16"/>
        </w:rPr>
        <w:t>on the basis of</w:t>
      </w:r>
      <w:proofErr w:type="gramEnd"/>
      <w:r w:rsidRPr="00661A4D">
        <w:rPr>
          <w:sz w:val="16"/>
        </w:rPr>
        <w:t xml:space="preserve"> dilution by blurring. Dilution by blurring occurs when, due to their similarity, association of an accused mark with a famous mark "impairs the distinctiveness of the famous mark." To prevail on a claim for dilution the mark must be "famous" and either inherently distinctive or distinctive by acquisition. A mark is famous if it is widely recognized by the general United States public "as a designation of the source of the goods or services of the mark's owner." It can be difficult for Indigenous artists, who are not American, to prove that their mark is famous within the United States. C. Copyright of Foreign Works in the United States Australia and the United States are both members of the 1886 Berne Convention for the Protection of Literary and Artistic Works. In 1886, the member nations of the Berne Convention agreed to provide copyright protection to the citizens and residents of other member nations </w:t>
      </w:r>
      <w:proofErr w:type="gramStart"/>
      <w:r w:rsidRPr="00661A4D">
        <w:rPr>
          <w:sz w:val="16"/>
        </w:rPr>
        <w:t>on the basis of</w:t>
      </w:r>
      <w:proofErr w:type="gramEnd"/>
      <w:r w:rsidRPr="00661A4D">
        <w:rPr>
          <w:sz w:val="16"/>
        </w:rPr>
        <w:t xml:space="preserve"> "national treatment." Thus, Indigenous artists in foreign countries can receive copyright protection in the United States. "Foreign works" include "works created by author(s) who are not U.S. citizens or U.S. nationals and/or works that were first published abroad." Typically, a "foreign work may be registered with the U.S. Copyright Office if it satisfied the eligibility requirements discussed in [Section 104 of the Copyright [*42] Act.]" U.S. copyright law applies when a "foreign work is involved in a copyright infringement lawsuit in [the United States]." A foreign work does not need to be registered in the U.S. to be subject to an infringement lawsuit in the U.S. In Heim v. Universal Pictures Co., 85 the court held that publishing a work abroad did not preclude the owner of the work from obtaining a U.S. copyright. 86 The court explained that publication of a work does not fall into the U.S. public domain if "under the laws of the [foreign] country where [the publication took] place, it [did] not result in putting the work in the public domain." 87 The United States can consider whether copyright requirements were met under the laws in their foreign country. Thus, although the Berne Convention could provide Indigenous artists with copyright protection in the U.S., Indigenous artists in foreign countries should also register their copyrights in their native countries. D. Australian Copyright Law In Australia, the Copyright Act of 1968 ("Australia Copyright Act") "grants automatic rights to the creators and owners of literary, dramatic, artistic or musical works." 88 The Australia Copyright Act requires works to be "original, have an identifiable author, and be in a tangible form." 89 Copyright protection extends for a "period of time" and typically, artistic works receive protection for "70 years" after the artist's death. 90 However, once the copyright term terminates, "the work is freely available for use, adaptation, and exploitation." 91 </w:t>
      </w:r>
      <w:r w:rsidRPr="00FF1CF3">
        <w:rPr>
          <w:rStyle w:val="StyleUnderline"/>
          <w:highlight w:val="cyan"/>
        </w:rPr>
        <w:t>Issues arise</w:t>
      </w:r>
      <w:r w:rsidRPr="008F301B">
        <w:rPr>
          <w:rStyle w:val="StyleUnderline"/>
        </w:rPr>
        <w:t xml:space="preserve"> for Indigenous artists </w:t>
      </w:r>
      <w:r w:rsidRPr="00FF1CF3">
        <w:rPr>
          <w:rStyle w:val="StyleUnderline"/>
          <w:highlight w:val="cyan"/>
        </w:rPr>
        <w:t>concerning</w:t>
      </w:r>
      <w:r w:rsidRPr="008F301B">
        <w:rPr>
          <w:rStyle w:val="StyleUnderline"/>
        </w:rPr>
        <w:t xml:space="preserve"> the </w:t>
      </w:r>
      <w:r w:rsidRPr="00FF1CF3">
        <w:rPr>
          <w:rStyle w:val="StyleUnderline"/>
          <w:highlight w:val="cyan"/>
        </w:rPr>
        <w:t>originality requirement</w:t>
      </w:r>
      <w:r w:rsidRPr="008F301B">
        <w:rPr>
          <w:rStyle w:val="StyleUnderline"/>
        </w:rPr>
        <w:t>, limited copyright duration, and authorship.</w:t>
      </w:r>
      <w:r w:rsidRPr="00661A4D">
        <w:rPr>
          <w:sz w:val="16"/>
        </w:rPr>
        <w:t xml:space="preserve"> </w:t>
      </w:r>
      <w:r w:rsidRPr="00FF1CF3">
        <w:rPr>
          <w:rStyle w:val="StyleUnderline"/>
          <w:highlight w:val="cyan"/>
        </w:rPr>
        <w:t>Indigenous artists encounter difficulties</w:t>
      </w:r>
      <w:r w:rsidRPr="008F301B">
        <w:rPr>
          <w:rStyle w:val="StyleUnderline"/>
        </w:rPr>
        <w:t xml:space="preserve"> in </w:t>
      </w:r>
      <w:r w:rsidRPr="002C563F">
        <w:rPr>
          <w:rStyle w:val="Emphasis"/>
        </w:rPr>
        <w:t>determining w</w:t>
      </w:r>
      <w:r w:rsidRPr="00FF1CF3">
        <w:rPr>
          <w:rStyle w:val="Emphasis"/>
          <w:highlight w:val="cyan"/>
        </w:rPr>
        <w:t>hether they "create[d] new works</w:t>
      </w:r>
      <w:proofErr w:type="gramStart"/>
      <w:r w:rsidRPr="00FF1CF3">
        <w:rPr>
          <w:rStyle w:val="Emphasis"/>
          <w:highlight w:val="cyan"/>
        </w:rPr>
        <w:t>...[</w:t>
      </w:r>
      <w:proofErr w:type="gramEnd"/>
      <w:r w:rsidRPr="00FF1CF3">
        <w:rPr>
          <w:rStyle w:val="Emphasis"/>
          <w:highlight w:val="cyan"/>
        </w:rPr>
        <w:t>or kept] very close to the original design of old works handed down through generations</w:t>
      </w:r>
      <w:r w:rsidRPr="00FF1CF3">
        <w:rPr>
          <w:rStyle w:val="StyleUnderline"/>
          <w:highlight w:val="cyan"/>
        </w:rPr>
        <w:t>."</w:t>
      </w:r>
      <w:r w:rsidRPr="00661A4D">
        <w:rPr>
          <w:sz w:val="16"/>
        </w:rPr>
        <w:t xml:space="preserve"> Often, artistic and cultural expressions in Indigenous groups are not produced solely by one individual. Instead, there could be "various levels of rights and interests in a work of cultural production." </w:t>
      </w:r>
      <w:r w:rsidRPr="00E05D02">
        <w:rPr>
          <w:rStyle w:val="StyleUnderline"/>
        </w:rPr>
        <w:t xml:space="preserve">The </w:t>
      </w:r>
      <w:r w:rsidRPr="00FF1CF3">
        <w:rPr>
          <w:rStyle w:val="StyleUnderline"/>
          <w:highlight w:val="cyan"/>
        </w:rPr>
        <w:t>originality and</w:t>
      </w:r>
      <w:r w:rsidRPr="00E05D02">
        <w:rPr>
          <w:rStyle w:val="StyleUnderline"/>
        </w:rPr>
        <w:t xml:space="preserve"> identifiable </w:t>
      </w:r>
      <w:r w:rsidRPr="00FF1CF3">
        <w:rPr>
          <w:rStyle w:val="StyleUnderline"/>
          <w:highlight w:val="cyan"/>
        </w:rPr>
        <w:t>author requirement</w:t>
      </w:r>
      <w:r w:rsidRPr="00E05D02">
        <w:rPr>
          <w:rStyle w:val="StyleUnderline"/>
        </w:rPr>
        <w:t xml:space="preserve">, along with limited duration of a copyright, </w:t>
      </w:r>
      <w:r w:rsidRPr="00FF1CF3">
        <w:rPr>
          <w:rStyle w:val="StyleUnderline"/>
          <w:highlight w:val="cyan"/>
        </w:rPr>
        <w:t>creates difficulties for</w:t>
      </w:r>
      <w:r w:rsidRPr="00E05D02">
        <w:rPr>
          <w:rStyle w:val="StyleUnderline"/>
        </w:rPr>
        <w:t xml:space="preserve"> Indigenous </w:t>
      </w:r>
      <w:r w:rsidRPr="00FF1CF3">
        <w:rPr>
          <w:rStyle w:val="StyleUnderline"/>
          <w:highlight w:val="cyan"/>
        </w:rPr>
        <w:t>communities</w:t>
      </w:r>
      <w:r w:rsidRPr="00E05D02">
        <w:rPr>
          <w:rStyle w:val="StyleUnderline"/>
        </w:rPr>
        <w:t xml:space="preserve"> attempting </w:t>
      </w:r>
      <w:r w:rsidRPr="00FF1CF3">
        <w:rPr>
          <w:rStyle w:val="StyleUnderline"/>
          <w:highlight w:val="cyan"/>
        </w:rPr>
        <w:t xml:space="preserve">to protect ancient artwork that has been </w:t>
      </w:r>
      <w:r w:rsidRPr="00FF1CF3">
        <w:rPr>
          <w:rStyle w:val="Emphasis"/>
          <w:highlight w:val="cyan"/>
        </w:rPr>
        <w:t>used throughout their culture for thousands of years</w:t>
      </w:r>
      <w:r w:rsidRPr="00E05D02">
        <w:rPr>
          <w:rStyle w:val="StyleUnderline"/>
        </w:rPr>
        <w:t xml:space="preserve">. </w:t>
      </w:r>
    </w:p>
    <w:p w14:paraId="0EC269C9" w14:textId="77777777" w:rsidR="00E40009" w:rsidRDefault="00E40009" w:rsidP="00E40009">
      <w:pPr>
        <w:pStyle w:val="Heading4"/>
      </w:pPr>
      <w:r>
        <w:t xml:space="preserve">Appropriation of intellectual property causes cultural devastation </w:t>
      </w:r>
    </w:p>
    <w:p w14:paraId="53610F06" w14:textId="77777777" w:rsidR="00E40009" w:rsidRPr="003372E6" w:rsidRDefault="00E40009" w:rsidP="00E40009">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4D8A2C33" w14:textId="77777777" w:rsidR="00E40009" w:rsidRDefault="00E40009" w:rsidP="00E40009">
      <w:pPr>
        <w:rPr>
          <w:rStyle w:val="StyleUnderline"/>
        </w:rPr>
      </w:pPr>
      <w:r w:rsidRPr="00E10414">
        <w:rPr>
          <w:sz w:val="16"/>
        </w:rPr>
        <w:t xml:space="preserve">OutKast's Grammy performance passed largely without mainstream criticism because, simply put, it reflected true Americana. In a country where national </w:t>
      </w:r>
      <w:r w:rsidRPr="00012AF3">
        <w:rPr>
          <w:rStyle w:val="StyleUnderline"/>
        </w:rPr>
        <w:t>football teams are named "</w:t>
      </w:r>
      <w:r w:rsidRPr="009500EA">
        <w:rPr>
          <w:rStyle w:val="Emphasis"/>
        </w:rPr>
        <w:t>Redskins</w:t>
      </w:r>
      <w:r w:rsidRPr="00E10414">
        <w:rPr>
          <w:sz w:val="16"/>
        </w:rPr>
        <w:t xml:space="preserve">," </w:t>
      </w:r>
      <w:proofErr w:type="gramStart"/>
      <w:r w:rsidRPr="00E10414">
        <w:rPr>
          <w:sz w:val="16"/>
        </w:rPr>
        <w:t>suburbanites</w:t>
      </w:r>
      <w:proofErr w:type="gramEnd"/>
      <w:r w:rsidRPr="00E10414">
        <w:rPr>
          <w:sz w:val="16"/>
        </w:rPr>
        <w:t xml:space="preserve"> tool around in </w:t>
      </w:r>
      <w:r w:rsidRPr="00012AF3">
        <w:rPr>
          <w:rStyle w:val="StyleUnderline"/>
        </w:rPr>
        <w:t>Jeep</w:t>
      </w:r>
      <w:r w:rsidRPr="00E10414">
        <w:rPr>
          <w:sz w:val="16"/>
        </w:rPr>
        <w:t xml:space="preserve"> "</w:t>
      </w:r>
      <w:r w:rsidRPr="009500EA">
        <w:rPr>
          <w:rStyle w:val="Emphasis"/>
        </w:rPr>
        <w:t>Cherokees</w:t>
      </w:r>
      <w:r w:rsidRPr="00E10414">
        <w:rPr>
          <w:sz w:val="16"/>
        </w:rPr>
        <w:t>," and youths swill "</w:t>
      </w:r>
      <w:r w:rsidRPr="009500EA">
        <w:rPr>
          <w:rStyle w:val="Emphasis"/>
        </w:rPr>
        <w:t>Crazy Horse</w:t>
      </w:r>
      <w:r w:rsidRPr="00E10414">
        <w:rPr>
          <w:sz w:val="16"/>
        </w:rPr>
        <w:t xml:space="preserve">" Malt </w:t>
      </w:r>
      <w:r w:rsidRPr="00012AF3">
        <w:rPr>
          <w:rStyle w:val="StyleUnderline"/>
        </w:rPr>
        <w:t>Liquor</w:t>
      </w:r>
      <w:r w:rsidRPr="00E10414">
        <w:rPr>
          <w:sz w:val="16"/>
        </w:rPr>
        <w:t xml:space="preserve">, </w:t>
      </w:r>
      <w:r w:rsidRPr="00FF1CF3">
        <w:rPr>
          <w:rStyle w:val="Emphasis"/>
          <w:highlight w:val="cyan"/>
        </w:rPr>
        <w:t>commodified caricatures of Indians are woven into the fabric of American life</w:t>
      </w:r>
      <w:r w:rsidRPr="00012AF3">
        <w:rPr>
          <w:rStyle w:val="StyleUnderline"/>
        </w:rPr>
        <w:t>.</w:t>
      </w:r>
      <w:r w:rsidRPr="00E10414">
        <w:rPr>
          <w:sz w:val="16"/>
        </w:rPr>
        <w:t xml:space="preserve"> 31 In fact, </w:t>
      </w:r>
      <w:r w:rsidRPr="00012AF3">
        <w:rPr>
          <w:rStyle w:val="StyleUnderline"/>
        </w:rPr>
        <w:t xml:space="preserve">it is </w:t>
      </w:r>
      <w:r w:rsidRPr="00FF1CF3">
        <w:rPr>
          <w:rStyle w:val="StyleUnderline"/>
          <w:highlight w:val="cyan"/>
        </w:rPr>
        <w:t>not only commonplace</w:t>
      </w:r>
      <w:r w:rsidRPr="00012AF3">
        <w:rPr>
          <w:rStyle w:val="StyleUnderline"/>
        </w:rPr>
        <w:t xml:space="preserve"> to commodify Indian culture, </w:t>
      </w:r>
      <w:proofErr w:type="gramStart"/>
      <w:r w:rsidRPr="00FF1CF3">
        <w:rPr>
          <w:rStyle w:val="StyleUnderline"/>
          <w:highlight w:val="cyan"/>
        </w:rPr>
        <w:t>it is</w:t>
      </w:r>
      <w:proofErr w:type="gramEnd"/>
      <w:r w:rsidRPr="00FF1CF3">
        <w:rPr>
          <w:rStyle w:val="StyleUnderline"/>
          <w:highlight w:val="cyan"/>
        </w:rPr>
        <w:t xml:space="preserve"> </w:t>
      </w:r>
      <w:r w:rsidRPr="00FF1CF3">
        <w:rPr>
          <w:rStyle w:val="Emphasis"/>
          <w:highlight w:val="cyan"/>
        </w:rPr>
        <w:t>big business</w:t>
      </w:r>
      <w:r w:rsidRPr="00E10414">
        <w:rPr>
          <w:sz w:val="16"/>
        </w:rPr>
        <w:t xml:space="preserve">. Non-Indians pass themselves off as Indian shamans peddling spiritual enlightenment, non-Indian artists use Native symbols and designs to market their own "indigenous" art, and businesses from cigarette makers to butter companies evoke images of ancient Indians to push products. 32 In the </w:t>
      </w:r>
      <w:r w:rsidRPr="007A70BB">
        <w:rPr>
          <w:rStyle w:val="StyleUnderline"/>
        </w:rPr>
        <w:t xml:space="preserve">face of these hegemonic forces, </w:t>
      </w:r>
      <w:r w:rsidRPr="00FF1CF3">
        <w:rPr>
          <w:rStyle w:val="StyleUnderline"/>
          <w:highlight w:val="cyan"/>
        </w:rPr>
        <w:t xml:space="preserve">the </w:t>
      </w:r>
      <w:r w:rsidRPr="00FF1CF3">
        <w:rPr>
          <w:rStyle w:val="Emphasis"/>
          <w:highlight w:val="cyan"/>
        </w:rPr>
        <w:t>protection of cultural property is essential</w:t>
      </w:r>
      <w:r w:rsidRPr="00FF1CF3">
        <w:rPr>
          <w:rStyle w:val="StyleUnderline"/>
          <w:highlight w:val="cyan"/>
        </w:rPr>
        <w:t xml:space="preserve"> for</w:t>
      </w:r>
      <w:r w:rsidRPr="007A70BB">
        <w:rPr>
          <w:rStyle w:val="StyleUnderline"/>
        </w:rPr>
        <w:t xml:space="preserve"> the </w:t>
      </w:r>
      <w:r w:rsidRPr="00FF1CF3">
        <w:rPr>
          <w:rStyle w:val="Emphasis"/>
          <w:highlight w:val="cyan"/>
        </w:rPr>
        <w:t>continued survival</w:t>
      </w:r>
      <w:r w:rsidRPr="00FF1CF3">
        <w:rPr>
          <w:rStyle w:val="StyleUnderline"/>
          <w:highlight w:val="cyan"/>
        </w:rPr>
        <w:t xml:space="preserve"> of indigenous peoples</w:t>
      </w:r>
      <w:r w:rsidRPr="00E10414">
        <w:rPr>
          <w:sz w:val="16"/>
        </w:rPr>
        <w:t xml:space="preserve">. In addition to maintaining control over tangible resources - such as land, water, fish, and game - </w:t>
      </w:r>
      <w:r w:rsidRPr="00FF1CF3">
        <w:rPr>
          <w:rStyle w:val="Emphasis"/>
          <w:highlight w:val="cyan"/>
        </w:rPr>
        <w:t>indigenous</w:t>
      </w:r>
      <w:r w:rsidRPr="009500EA">
        <w:rPr>
          <w:rStyle w:val="Emphasis"/>
        </w:rPr>
        <w:t xml:space="preserve"> peoples </w:t>
      </w:r>
      <w:r w:rsidRPr="00FF1CF3">
        <w:rPr>
          <w:rStyle w:val="Emphasis"/>
          <w:highlight w:val="cyan"/>
        </w:rPr>
        <w:t>must</w:t>
      </w:r>
      <w:r w:rsidRPr="009500EA">
        <w:rPr>
          <w:rStyle w:val="Emphasis"/>
        </w:rPr>
        <w:t xml:space="preserve"> also </w:t>
      </w:r>
      <w:r w:rsidRPr="00FF1CF3">
        <w:rPr>
          <w:rStyle w:val="Emphasis"/>
          <w:highlight w:val="cyan"/>
        </w:rPr>
        <w:t>exert control</w:t>
      </w:r>
      <w:r w:rsidRPr="00FF1CF3">
        <w:rPr>
          <w:rStyle w:val="StyleUnderline"/>
          <w:highlight w:val="cyan"/>
        </w:rPr>
        <w:t xml:space="preserve"> over</w:t>
      </w:r>
      <w:r w:rsidRPr="007A70BB">
        <w:rPr>
          <w:rStyle w:val="StyleUnderline"/>
        </w:rPr>
        <w:t xml:space="preserve"> the </w:t>
      </w:r>
      <w:r w:rsidRPr="00FF1CF3">
        <w:rPr>
          <w:rStyle w:val="StyleUnderline"/>
          <w:highlight w:val="cyan"/>
        </w:rPr>
        <w:t>intangible aspects</w:t>
      </w:r>
      <w:r w:rsidRPr="007A70BB">
        <w:rPr>
          <w:rStyle w:val="StyleUnderline"/>
        </w:rPr>
        <w:t xml:space="preserve"> of their culture.</w:t>
      </w:r>
      <w:r>
        <w:rPr>
          <w:rStyle w:val="StyleUnderline"/>
        </w:rPr>
        <w:t xml:space="preserve"> </w:t>
      </w:r>
      <w:r w:rsidRPr="00E10414">
        <w:rPr>
          <w:sz w:val="16"/>
        </w:rPr>
        <w:t xml:space="preserve">[*77] </w:t>
      </w:r>
      <w:r w:rsidRPr="007A70BB">
        <w:rPr>
          <w:rStyle w:val="StyleUnderline"/>
        </w:rPr>
        <w:t>Claims to cultural property encompass both tangible and intangible aspects.</w:t>
      </w:r>
      <w:r w:rsidRPr="00E10414">
        <w:rPr>
          <w:sz w:val="16"/>
        </w:rPr>
        <w:t xml:space="preserve"> When cultural property law and theory first developed, "cultural property" was typically limited to a culture's material possessions. John Henry Merryman, the father of cultural property law, defined cultural property as "objects of artistic, archaeological, ethnological, or historical interest." 33 Today, however, cultural property is defined more expansively, as "the tangible and intangible effects of an individual or group of people that define their existence, and place them temporally and geographically in relation to their belief systems and their familial and political groups, providing meaning to their lives." 34 Thus</w:t>
      </w:r>
      <w:r w:rsidRPr="00AD6EBA">
        <w:rPr>
          <w:rStyle w:val="StyleUnderline"/>
        </w:rPr>
        <w:t xml:space="preserve">, </w:t>
      </w:r>
      <w:r w:rsidRPr="00FF1CF3">
        <w:rPr>
          <w:rStyle w:val="StyleUnderline"/>
          <w:highlight w:val="cyan"/>
        </w:rPr>
        <w:t>indigenous peoples' claims to cultural property include</w:t>
      </w:r>
      <w:r w:rsidRPr="00AD6EBA">
        <w:rPr>
          <w:rStyle w:val="StyleUnderline"/>
        </w:rPr>
        <w:t xml:space="preserve"> </w:t>
      </w:r>
      <w:r w:rsidRPr="00E10414">
        <w:rPr>
          <w:sz w:val="16"/>
        </w:rPr>
        <w:t xml:space="preserve">not only places and objects 35 (and all other physical materials of a particular culture), but also </w:t>
      </w:r>
      <w:r w:rsidRPr="00FF1CF3">
        <w:rPr>
          <w:rStyle w:val="StyleUnderline"/>
          <w:highlight w:val="cyan"/>
        </w:rPr>
        <w:t>traditions</w:t>
      </w:r>
      <w:r w:rsidRPr="00AD6EBA">
        <w:rPr>
          <w:rStyle w:val="StyleUnderline"/>
        </w:rPr>
        <w:t xml:space="preserve"> or </w:t>
      </w:r>
      <w:r w:rsidRPr="00FF1CF3">
        <w:rPr>
          <w:rStyle w:val="StyleUnderline"/>
          <w:highlight w:val="cyan"/>
        </w:rPr>
        <w:t>histories</w:t>
      </w:r>
      <w:r w:rsidRPr="00AD6EBA">
        <w:rPr>
          <w:rStyle w:val="StyleUnderline"/>
        </w:rPr>
        <w:t xml:space="preserve"> that are connected to the group's cultural life, including </w:t>
      </w:r>
      <w:r w:rsidRPr="00FF1CF3">
        <w:rPr>
          <w:rStyle w:val="StyleUnderline"/>
          <w:highlight w:val="cyan"/>
        </w:rPr>
        <w:t>songs</w:t>
      </w:r>
      <w:r w:rsidRPr="00AD6EBA">
        <w:rPr>
          <w:rStyle w:val="StyleUnderline"/>
        </w:rPr>
        <w:t xml:space="preserve">, </w:t>
      </w:r>
      <w:r w:rsidRPr="00FF1CF3">
        <w:rPr>
          <w:rStyle w:val="StyleUnderline"/>
          <w:highlight w:val="cyan"/>
        </w:rPr>
        <w:t>rituals</w:t>
      </w:r>
      <w:r w:rsidRPr="00AD6EBA">
        <w:rPr>
          <w:rStyle w:val="StyleUnderline"/>
        </w:rPr>
        <w:t xml:space="preserve">, ceremonies, dance, </w:t>
      </w:r>
      <w:r w:rsidRPr="00FF1CF3">
        <w:rPr>
          <w:rStyle w:val="StyleUnderline"/>
          <w:highlight w:val="cyan"/>
        </w:rPr>
        <w:t>traditional knowledge</w:t>
      </w:r>
      <w:r w:rsidRPr="00AD6EBA">
        <w:rPr>
          <w:rStyle w:val="StyleUnderline"/>
        </w:rPr>
        <w:t xml:space="preserve">, art, </w:t>
      </w:r>
      <w:r w:rsidRPr="00FF1CF3">
        <w:rPr>
          <w:rStyle w:val="StyleUnderline"/>
          <w:highlight w:val="cyan"/>
        </w:rPr>
        <w:t>customs</w:t>
      </w:r>
      <w:r w:rsidRPr="00AD6EBA">
        <w:rPr>
          <w:rStyle w:val="StyleUnderline"/>
        </w:rPr>
        <w:t xml:space="preserve">, and spiritual </w:t>
      </w:r>
      <w:r w:rsidRPr="00FF1CF3">
        <w:rPr>
          <w:rStyle w:val="StyleUnderline"/>
          <w:highlight w:val="cyan"/>
        </w:rPr>
        <w:t>beliefs</w:t>
      </w:r>
      <w:r w:rsidRPr="00E10414">
        <w:rPr>
          <w:sz w:val="16"/>
        </w:rPr>
        <w:t xml:space="preserve">. 36 The </w:t>
      </w:r>
      <w:r w:rsidRPr="00FF1CF3">
        <w:rPr>
          <w:rStyle w:val="Emphasis"/>
          <w:highlight w:val="cyan"/>
        </w:rPr>
        <w:t>continued existence of indigenous peoples depends on cultural maintenance</w:t>
      </w:r>
      <w:r w:rsidRPr="00E10414">
        <w:rPr>
          <w:sz w:val="16"/>
        </w:rPr>
        <w:t xml:space="preserve">. 37 </w:t>
      </w:r>
      <w:r w:rsidRPr="00FA25D6">
        <w:rPr>
          <w:rStyle w:val="StyleUnderline"/>
        </w:rPr>
        <w:t>Protection of both tangible and intangible property is necessary for the survival of indigenous groups</w:t>
      </w:r>
      <w:r w:rsidRPr="00E10414">
        <w:rPr>
          <w:sz w:val="16"/>
        </w:rPr>
        <w:t xml:space="preserve">. 38 Until recently, indigenous peoples' claims to cultural survival have focused primarily on the preservation of tangible property. 39 This is in part because culture for native peoples is inseparable from the activities of daily life. For indigenous peoples, the natural, physical world is inexorably intertwined with the spiritual and cultural world. Thus, the </w:t>
      </w:r>
      <w:r w:rsidRPr="00A645DC">
        <w:rPr>
          <w:rStyle w:val="StyleUnderline"/>
        </w:rPr>
        <w:t>stripping of tangible property often results in corresponding cultural destruction.</w:t>
      </w:r>
      <w:r w:rsidRPr="00E10414">
        <w:rPr>
          <w:sz w:val="16"/>
        </w:rPr>
        <w:t xml:space="preserve"> 40 </w:t>
      </w:r>
      <w:r w:rsidRPr="00ED469F">
        <w:rPr>
          <w:rStyle w:val="StyleUnderline"/>
        </w:rPr>
        <w:t xml:space="preserve">Historical practice demonstrates the </w:t>
      </w:r>
      <w:r w:rsidRPr="00FE001C">
        <w:rPr>
          <w:rStyle w:val="Emphasis"/>
        </w:rPr>
        <w:t>need to draw a connection between tangible and intangible indigenous cultural property</w:t>
      </w:r>
      <w:r w:rsidRPr="00E10414">
        <w:rPr>
          <w:sz w:val="16"/>
        </w:rPr>
        <w:t xml:space="preserve">. </w:t>
      </w:r>
      <w:r w:rsidRPr="00ED469F">
        <w:rPr>
          <w:rStyle w:val="StyleUnderline"/>
        </w:rPr>
        <w:t>For example</w:t>
      </w:r>
      <w:r w:rsidRPr="00E10414">
        <w:rPr>
          <w:sz w:val="16"/>
        </w:rPr>
        <w:t xml:space="preserve">, in the United States, the federal government has systematically exercised its power to deprive indigenous nations of their tangible [*78] property. 41 The federal government's </w:t>
      </w:r>
      <w:r w:rsidRPr="00ED469F">
        <w:rPr>
          <w:rStyle w:val="StyleUnderline"/>
        </w:rPr>
        <w:t>divestiture of Indian lands and resources represents an assault on tribal political sovereignty that has had devastating effects on indigenous peoples' cultural survival as well.</w:t>
      </w:r>
      <w:r>
        <w:rPr>
          <w:rStyle w:val="StyleUnderline"/>
        </w:rPr>
        <w:t xml:space="preserve"> </w:t>
      </w:r>
      <w:r w:rsidRPr="00E10414">
        <w:rPr>
          <w:sz w:val="16"/>
        </w:rPr>
        <w:t xml:space="preserve">A now-infamous United States Supreme Court decision, Lyng v. Northwest Indian Cemetery Protective Ass'n, 42 provides a pointed example of such devastation. In Lyng, the Court affirmed the right of the federal government to build a road through a site sacred to the Yurok, Karok, and Tolowa Indians, thus essentially destroying the tribes' ability to practice their religion. 43 Because the religious practices were tied to that location, known as the "High Country," destruction of the site also destroyed the ceremonies attached to it. 44 This phenomenon is not unique to the United </w:t>
      </w:r>
      <w:proofErr w:type="gramStart"/>
      <w:r w:rsidRPr="00E10414">
        <w:rPr>
          <w:sz w:val="16"/>
        </w:rPr>
        <w:t>States, but</w:t>
      </w:r>
      <w:proofErr w:type="gramEnd"/>
      <w:r w:rsidRPr="00E10414">
        <w:rPr>
          <w:sz w:val="16"/>
        </w:rPr>
        <w:t xml:space="preserve"> has played out across the world. In Brazil, for example, the obliteration of the rainforests has not only damaged indigenous inhabitants' tangible, physical world, but is also destroying their language, religion, and cultural existence. 45 </w:t>
      </w:r>
      <w:r w:rsidRPr="00735DA9">
        <w:rPr>
          <w:rStyle w:val="StyleUnderline"/>
        </w:rPr>
        <w:t>For indigenous peoples, destruction of the physical environment often brings with it cultural devastation.</w:t>
      </w:r>
      <w:r w:rsidRPr="00E10414">
        <w:rPr>
          <w:sz w:val="16"/>
        </w:rPr>
        <w:t xml:space="preserve"> Similarly, </w:t>
      </w:r>
      <w:r w:rsidRPr="00735DA9">
        <w:rPr>
          <w:rStyle w:val="StyleUnderline"/>
        </w:rPr>
        <w:t xml:space="preserve">the </w:t>
      </w:r>
      <w:r w:rsidRPr="00FF1CF3">
        <w:rPr>
          <w:rStyle w:val="Emphasis"/>
          <w:highlight w:val="cyan"/>
        </w:rPr>
        <w:t>appropriation</w:t>
      </w:r>
      <w:r w:rsidRPr="00FE001C">
        <w:rPr>
          <w:rStyle w:val="Emphasis"/>
        </w:rPr>
        <w:t xml:space="preserve"> </w:t>
      </w:r>
      <w:r w:rsidRPr="00FF1CF3">
        <w:rPr>
          <w:rStyle w:val="Emphasis"/>
          <w:highlight w:val="cyan"/>
        </w:rPr>
        <w:t>and distortion of indigenous peoples' intangible property</w:t>
      </w:r>
      <w:r w:rsidRPr="00FE001C">
        <w:rPr>
          <w:rStyle w:val="Emphasis"/>
        </w:rPr>
        <w:t xml:space="preserve"> also </w:t>
      </w:r>
      <w:r w:rsidRPr="00FF1CF3">
        <w:rPr>
          <w:rStyle w:val="Emphasis"/>
          <w:highlight w:val="cyan"/>
        </w:rPr>
        <w:t>causes cultural devastation</w:t>
      </w:r>
      <w:r w:rsidRPr="00735DA9">
        <w:rPr>
          <w:rStyle w:val="StyleUnderline"/>
        </w:rPr>
        <w:t>.</w:t>
      </w:r>
      <w:r w:rsidRPr="00E10414">
        <w:rPr>
          <w:sz w:val="16"/>
        </w:rPr>
        <w:t xml:space="preserve"> As one critic has noted, "the failure to protect Native cultures … perpetuates significant harm to Native people as distinctive, living cultural groups." 46 This harm occurs because </w:t>
      </w:r>
      <w:r w:rsidRPr="00735DA9">
        <w:rPr>
          <w:rStyle w:val="StyleUnderline"/>
        </w:rPr>
        <w:t xml:space="preserve">the </w:t>
      </w:r>
      <w:r w:rsidRPr="00FF1CF3">
        <w:rPr>
          <w:rStyle w:val="StyleUnderline"/>
          <w:highlight w:val="cyan"/>
        </w:rPr>
        <w:t>appropriation</w:t>
      </w:r>
      <w:r w:rsidRPr="00735DA9">
        <w:rPr>
          <w:rStyle w:val="StyleUnderline"/>
        </w:rPr>
        <w:t xml:space="preserve"> of Native culture</w:t>
      </w:r>
      <w:r w:rsidRPr="00E10414">
        <w:rPr>
          <w:sz w:val="16"/>
        </w:rPr>
        <w:t xml:space="preserve"> by the majority society </w:t>
      </w:r>
      <w:r w:rsidRPr="00FF1CF3">
        <w:rPr>
          <w:rStyle w:val="Emphasis"/>
          <w:highlight w:val="cyan"/>
        </w:rPr>
        <w:t>continues</w:t>
      </w:r>
      <w:r w:rsidRPr="00FE001C">
        <w:rPr>
          <w:rStyle w:val="Emphasis"/>
        </w:rPr>
        <w:t xml:space="preserve"> the </w:t>
      </w:r>
      <w:r w:rsidRPr="00FF1CF3">
        <w:rPr>
          <w:rStyle w:val="Emphasis"/>
          <w:highlight w:val="cyan"/>
        </w:rPr>
        <w:t>systems of dominance and subordination</w:t>
      </w:r>
      <w:r w:rsidRPr="00735DA9">
        <w:rPr>
          <w:rStyle w:val="StyleUnderline"/>
        </w:rPr>
        <w:t xml:space="preserve"> that have been </w:t>
      </w:r>
      <w:r w:rsidRPr="00FF1CF3">
        <w:rPr>
          <w:rStyle w:val="StyleUnderline"/>
          <w:highlight w:val="cyan"/>
        </w:rPr>
        <w:t xml:space="preserve">used to </w:t>
      </w:r>
      <w:r w:rsidRPr="00FF1CF3">
        <w:rPr>
          <w:rStyle w:val="Emphasis"/>
          <w:highlight w:val="cyan"/>
        </w:rPr>
        <w:t>colonize, assimilate, and oppress indigenous groups</w:t>
      </w:r>
      <w:r w:rsidRPr="00E10414">
        <w:rPr>
          <w:sz w:val="16"/>
        </w:rPr>
        <w:t xml:space="preserve">. 47 When dominant culture appropriates Native culture, it is "transformed in the public imagination into some aspect of "American' culture." 48 [*79] This phenomenon is evident, for example, in the use of Indian mascots. Non-Indians often claim that Indian mascots - for instance, the smiling, buck-toothed caricature of the Cleveland Indians' Chief Wahoo, or the Washington "Redskin" - merely represent nostalgic figures of America's past. 49 Rather than viewing Native peoples as distinct groups with thriving, vital cultures in a contemporary world, these caricatures of the Indian exist in the collective American consciousness, suspended opposite the mythical Cowboy. </w:t>
      </w:r>
      <w:r w:rsidRPr="00FF1CF3">
        <w:rPr>
          <w:rStyle w:val="StyleUnderline"/>
          <w:highlight w:val="cyan"/>
        </w:rPr>
        <w:t>In</w:t>
      </w:r>
      <w:r w:rsidRPr="002C5811">
        <w:rPr>
          <w:rStyle w:val="StyleUnderline"/>
        </w:rPr>
        <w:t xml:space="preserve"> this </w:t>
      </w:r>
      <w:r w:rsidRPr="00FF1CF3">
        <w:rPr>
          <w:rStyle w:val="StyleUnderline"/>
          <w:highlight w:val="cyan"/>
        </w:rPr>
        <w:t>American consciousness</w:t>
      </w:r>
      <w:r w:rsidRPr="002C5811">
        <w:rPr>
          <w:rStyle w:val="StyleUnderline"/>
        </w:rPr>
        <w:t xml:space="preserve">, </w:t>
      </w:r>
      <w:r w:rsidRPr="00FF1CF3">
        <w:rPr>
          <w:rStyle w:val="StyleUnderline"/>
          <w:highlight w:val="cyan"/>
        </w:rPr>
        <w:t>Indians are</w:t>
      </w:r>
      <w:r w:rsidRPr="002C5811">
        <w:rPr>
          <w:rStyle w:val="StyleUnderline"/>
        </w:rPr>
        <w:t xml:space="preserve"> understood </w:t>
      </w:r>
      <w:r w:rsidRPr="00FF1CF3">
        <w:rPr>
          <w:rStyle w:val="StyleUnderline"/>
          <w:highlight w:val="cyan"/>
        </w:rPr>
        <w:t>not</w:t>
      </w:r>
      <w:r w:rsidRPr="002C5811">
        <w:rPr>
          <w:rStyle w:val="StyleUnderline"/>
        </w:rPr>
        <w:t xml:space="preserve"> as </w:t>
      </w:r>
      <w:r w:rsidRPr="00FF1CF3">
        <w:rPr>
          <w:rStyle w:val="StyleUnderline"/>
          <w:highlight w:val="cyan"/>
        </w:rPr>
        <w:t>active participants</w:t>
      </w:r>
      <w:r w:rsidRPr="002C5811">
        <w:rPr>
          <w:rStyle w:val="StyleUnderline"/>
        </w:rPr>
        <w:t xml:space="preserve"> in dynamic cultures, </w:t>
      </w:r>
      <w:r w:rsidRPr="00FF1CF3">
        <w:rPr>
          <w:rStyle w:val="StyleUnderline"/>
          <w:highlight w:val="cyan"/>
        </w:rPr>
        <w:t>but</w:t>
      </w:r>
      <w:r w:rsidRPr="002C5811">
        <w:rPr>
          <w:rStyle w:val="StyleUnderline"/>
        </w:rPr>
        <w:t xml:space="preserve"> as </w:t>
      </w:r>
      <w:r w:rsidRPr="00FF1CF3">
        <w:rPr>
          <w:rStyle w:val="Emphasis"/>
          <w:highlight w:val="cyan"/>
        </w:rPr>
        <w:t>anachronistic symbols of days past</w:t>
      </w:r>
      <w:r w:rsidRPr="00E10414">
        <w:rPr>
          <w:sz w:val="16"/>
        </w:rPr>
        <w:t xml:space="preserve">. </w:t>
      </w:r>
      <w:r w:rsidRPr="002C5811">
        <w:rPr>
          <w:rStyle w:val="StyleUnderline"/>
        </w:rPr>
        <w:t>The OutKast performance trades on these stereotypes</w:t>
      </w:r>
      <w:r w:rsidRPr="00E10414">
        <w:rPr>
          <w:sz w:val="16"/>
        </w:rPr>
        <w:t xml:space="preserve">, depriving Native people control over sacred cultural elements - the feather, the song, the drum - </w:t>
      </w:r>
      <w:r w:rsidRPr="002C5811">
        <w:rPr>
          <w:rStyle w:val="StyleUnderline"/>
        </w:rPr>
        <w:t xml:space="preserve">and </w:t>
      </w:r>
      <w:r w:rsidRPr="00FF1CF3">
        <w:rPr>
          <w:rStyle w:val="StyleUnderline"/>
          <w:highlight w:val="cyan"/>
        </w:rPr>
        <w:t>denying them a voice</w:t>
      </w:r>
      <w:r w:rsidRPr="00E10414">
        <w:rPr>
          <w:sz w:val="16"/>
        </w:rPr>
        <w:t xml:space="preserve">. Today, the importance of intangible property protection to the survival of indigenous peoples is apparent. 50 In the past two decades it has become abundantly clear that existing intellectual property regimes, born in the West, simply do not protect the intangible cultural property of indigenous groups. 51 This lack of protection has become a subject of increasing concern in an age of globalization, where property and quasi-property can spread across the world in a matter of hours - or, with the proliferation of the Internet, in a matter of moments. 52 Accounts of appropriation of indigenous knowledge are continually reported, each one more troubling than the next. From the blatant pilfering of traditional indigenous music (in at least one case, an actual recording was lifted and incorporated into a mainstream pop song), 53 to the theft of indigenous designs 54 or the unauthorized taping of sacred ceremonies, 55 [*80] </w:t>
      </w:r>
      <w:r w:rsidRPr="00CA6866">
        <w:rPr>
          <w:rStyle w:val="StyleUnderline"/>
        </w:rPr>
        <w:t>examples of cultural appropriation and distortion are seemingly endless.</w:t>
      </w:r>
    </w:p>
    <w:p w14:paraId="48CE8442" w14:textId="77777777" w:rsidR="00E40009" w:rsidRDefault="00E40009" w:rsidP="00E40009">
      <w:pPr>
        <w:pStyle w:val="Heading4"/>
      </w:pPr>
      <w:r>
        <w:t xml:space="preserve">Cultural appropriation causes economic harm, cultural fetishization, and erasure to communities – legal remedies are the best step forward </w:t>
      </w:r>
    </w:p>
    <w:p w14:paraId="35B4A8C0" w14:textId="77777777" w:rsidR="00E40009" w:rsidRPr="00F52ACE" w:rsidRDefault="00E40009" w:rsidP="00E40009">
      <w:r w:rsidRPr="00F52ACE">
        <w:rPr>
          <w:b/>
          <w:bCs/>
          <w:sz w:val="26"/>
          <w:szCs w:val="26"/>
        </w:rPr>
        <w:t>Price 20</w:t>
      </w:r>
      <w:r w:rsidRPr="00F52ACE">
        <w:rPr>
          <w:sz w:val="26"/>
          <w:szCs w:val="26"/>
        </w:rPr>
        <w:t xml:space="preserve"> </w:t>
      </w:r>
      <w:r w:rsidRPr="00F52ACE">
        <w:t>[Shannon Price, J.D., is a 2020 graduate of Yale Law School with previous publications; 2020; ARTICLE: LIVING HERITAGE, STOLEN MEANING: PROTECTING INTANGIBLE NATIVE AMERICAN CULTURAL RESOURCES THROUGH THE RIGHT OF PUBLICITY, 20 UIC Rev. Intell. Prop. L. 31; NexisUni; cpsw-ib]</w:t>
      </w:r>
    </w:p>
    <w:p w14:paraId="6EBAA03E" w14:textId="77777777" w:rsidR="00E40009" w:rsidRDefault="00E40009" w:rsidP="00E40009">
      <w:pPr>
        <w:rPr>
          <w:sz w:val="16"/>
        </w:rPr>
      </w:pPr>
      <w:r w:rsidRPr="00783A57">
        <w:rPr>
          <w:sz w:val="16"/>
        </w:rPr>
        <w:t xml:space="preserve">Before jumping into a proposal for a legal method to combat cultural appropriation, it is essential to engage with two questions. First, what is </w:t>
      </w:r>
      <w:r w:rsidRPr="00FF1CF3">
        <w:rPr>
          <w:rStyle w:val="Emphasis"/>
          <w:highlight w:val="cyan"/>
        </w:rPr>
        <w:t>cultural appropriation</w:t>
      </w:r>
      <w:r w:rsidRPr="00783A57">
        <w:rPr>
          <w:sz w:val="16"/>
        </w:rPr>
        <w:t xml:space="preserve">? And second, how does cultural appropriation harm the individuals and communities whose culture is being appropriated? Inevitably, commentators disparaging cultural appropriation claims will assert that appropriation is no more than the exercise of artistic freedom, "cross-cultural borrowing" that imposes no 'real' damage on the (often unwilling) borrowees. 17At best, such a definition is ignorant. At worst, it </w:t>
      </w:r>
      <w:r w:rsidRPr="00E0330E">
        <w:rPr>
          <w:rStyle w:val="Emphasis"/>
        </w:rPr>
        <w:t xml:space="preserve">actively </w:t>
      </w:r>
      <w:r w:rsidRPr="00FF1CF3">
        <w:rPr>
          <w:rStyle w:val="Emphasis"/>
          <w:highlight w:val="cyan"/>
        </w:rPr>
        <w:t>enables</w:t>
      </w:r>
      <w:r w:rsidRPr="00E0330E">
        <w:rPr>
          <w:rStyle w:val="Emphasis"/>
        </w:rPr>
        <w:t xml:space="preserve"> continued </w:t>
      </w:r>
      <w:r w:rsidRPr="00FF1CF3">
        <w:rPr>
          <w:rStyle w:val="Emphasis"/>
          <w:highlight w:val="cyan"/>
        </w:rPr>
        <w:t>harm</w:t>
      </w:r>
      <w:r w:rsidRPr="00FF1CF3">
        <w:rPr>
          <w:rStyle w:val="StyleUnderline"/>
          <w:highlight w:val="cyan"/>
        </w:rPr>
        <w:t xml:space="preserve"> to</w:t>
      </w:r>
      <w:r w:rsidRPr="00AE73EE">
        <w:rPr>
          <w:rStyle w:val="StyleUnderline"/>
        </w:rPr>
        <w:t xml:space="preserve"> indigenous </w:t>
      </w:r>
      <w:r w:rsidRPr="00FF1CF3">
        <w:rPr>
          <w:rStyle w:val="StyleUnderline"/>
          <w:highlight w:val="cyan"/>
        </w:rPr>
        <w:t>communities, for whom</w:t>
      </w:r>
      <w:r w:rsidRPr="00AE73EE">
        <w:rPr>
          <w:rStyle w:val="StyleUnderline"/>
        </w:rPr>
        <w:t xml:space="preserve"> the maintenance of </w:t>
      </w:r>
      <w:r w:rsidRPr="00FF1CF3">
        <w:rPr>
          <w:rStyle w:val="Emphasis"/>
          <w:highlight w:val="cyan"/>
        </w:rPr>
        <w:t>cultural resources and sovereignty is critical to survival</w:t>
      </w:r>
      <w:r w:rsidRPr="00783A57">
        <w:rPr>
          <w:sz w:val="16"/>
        </w:rPr>
        <w:t xml:space="preserve">. 18 Cultural appropriation is broadly defined as the taking of intellectual property, cultural artifacts or expressions, and other forms of heritage from a culture that is not one's own. 19Dr. Alan Boraas, a professor of anthropology at Kenai Peninsula College and honorary member of the Kenaitze Indian Tribe, adds that </w:t>
      </w:r>
      <w:r w:rsidRPr="00FF1CF3">
        <w:rPr>
          <w:rStyle w:val="StyleUnderline"/>
          <w:highlight w:val="cyan"/>
        </w:rPr>
        <w:t>appropriation</w:t>
      </w:r>
      <w:r w:rsidRPr="00110FED">
        <w:rPr>
          <w:rStyle w:val="StyleUnderline"/>
        </w:rPr>
        <w:t xml:space="preserve"> most often </w:t>
      </w:r>
      <w:r w:rsidRPr="00FF1CF3">
        <w:rPr>
          <w:rStyle w:val="StyleUnderline"/>
          <w:highlight w:val="cyan"/>
        </w:rPr>
        <w:t>involves</w:t>
      </w:r>
      <w:r w:rsidRPr="00110FED">
        <w:rPr>
          <w:rStyle w:val="StyleUnderline"/>
        </w:rPr>
        <w:t xml:space="preserve"> "</w:t>
      </w:r>
      <w:r w:rsidRPr="00FF1CF3">
        <w:rPr>
          <w:rStyle w:val="StyleUnderline"/>
          <w:highlight w:val="cyan"/>
        </w:rPr>
        <w:t>taking symbols</w:t>
      </w:r>
      <w:r w:rsidRPr="00110FED">
        <w:rPr>
          <w:rStyle w:val="StyleUnderline"/>
        </w:rPr>
        <w:t xml:space="preserve"> that represent the interest of a culture, </w:t>
      </w:r>
      <w:r w:rsidRPr="00FA1B72">
        <w:rPr>
          <w:rStyle w:val="StyleUnderline"/>
        </w:rPr>
        <w:t>redefining them</w:t>
      </w:r>
      <w:r w:rsidRPr="00110FED">
        <w:rPr>
          <w:rStyle w:val="StyleUnderline"/>
        </w:rPr>
        <w:t>, and giving them new meaning--</w:t>
      </w:r>
      <w:r w:rsidRPr="00FF1CF3">
        <w:rPr>
          <w:rStyle w:val="StyleUnderline"/>
          <w:highlight w:val="cyan"/>
        </w:rPr>
        <w:t>and</w:t>
      </w:r>
      <w:r w:rsidRPr="00110FED">
        <w:rPr>
          <w:rStyle w:val="StyleUnderline"/>
        </w:rPr>
        <w:t xml:space="preserve"> therefore </w:t>
      </w:r>
      <w:r w:rsidRPr="00FF1CF3">
        <w:rPr>
          <w:rStyle w:val="Emphasis"/>
          <w:highlight w:val="cyan"/>
        </w:rPr>
        <w:t>marginalizing</w:t>
      </w:r>
      <w:r w:rsidRPr="00FF1CF3">
        <w:rPr>
          <w:rStyle w:val="StyleUnderline"/>
          <w:highlight w:val="cyan"/>
        </w:rPr>
        <w:t xml:space="preserve"> their original meaning.</w:t>
      </w:r>
      <w:r w:rsidRPr="00110FED">
        <w:rPr>
          <w:rStyle w:val="StyleUnderline"/>
        </w:rPr>
        <w:t>"</w:t>
      </w:r>
      <w:r w:rsidRPr="00783A57">
        <w:rPr>
          <w:sz w:val="16"/>
        </w:rPr>
        <w:t xml:space="preserve"> 20What it means to 'take' a piece of cultural heritage can be difficult for outsiders to comprehend, and not all cultural appropriation is intentional. Instead, appropriation "becomes an issue when an artist or a writer or whoever . . . take[s] things and images that have one context to indigenous people and use[s] that context" for their own purposes, in the process [*34] "marinaliz[ing] the people for whom the [original] meaning is very dear and important." 21 </w:t>
      </w:r>
      <w:r w:rsidRPr="00FA1B72">
        <w:rPr>
          <w:rStyle w:val="StyleUnderline"/>
        </w:rPr>
        <w:t>Lurking</w:t>
      </w:r>
      <w:r w:rsidRPr="00B220AB">
        <w:rPr>
          <w:rStyle w:val="StyleUnderline"/>
        </w:rPr>
        <w:t xml:space="preserve"> </w:t>
      </w:r>
      <w:r w:rsidRPr="00FF1CF3">
        <w:rPr>
          <w:rStyle w:val="StyleUnderline"/>
          <w:highlight w:val="cyan"/>
        </w:rPr>
        <w:t>beneath the act</w:t>
      </w:r>
      <w:r w:rsidRPr="00B220AB">
        <w:rPr>
          <w:rStyle w:val="StyleUnderline"/>
        </w:rPr>
        <w:t xml:space="preserve"> of 'taking'</w:t>
      </w:r>
      <w:r w:rsidRPr="00783A57">
        <w:rPr>
          <w:sz w:val="16"/>
        </w:rPr>
        <w:t xml:space="preserve"> a piece of cultural heritage </w:t>
      </w:r>
      <w:r w:rsidRPr="00FF1CF3">
        <w:rPr>
          <w:rStyle w:val="StyleUnderline"/>
          <w:highlight w:val="cyan"/>
        </w:rPr>
        <w:t>is</w:t>
      </w:r>
      <w:r w:rsidRPr="00783A57">
        <w:rPr>
          <w:sz w:val="16"/>
        </w:rPr>
        <w:t xml:space="preserve"> an assertion about the </w:t>
      </w:r>
      <w:r w:rsidRPr="00FF1CF3">
        <w:rPr>
          <w:rStyle w:val="Emphasis"/>
          <w:highlight w:val="cyan"/>
        </w:rPr>
        <w:t>relationship between appropriator and appropriatee</w:t>
      </w:r>
      <w:r w:rsidRPr="00B220AB">
        <w:rPr>
          <w:rStyle w:val="StyleUnderline"/>
        </w:rPr>
        <w:t xml:space="preserve">--specifically, an assertion about </w:t>
      </w:r>
      <w:r w:rsidRPr="00FF1CF3">
        <w:rPr>
          <w:rStyle w:val="Emphasis"/>
          <w:highlight w:val="cyan"/>
        </w:rPr>
        <w:t>who gets to dictate norms</w:t>
      </w:r>
      <w:r w:rsidRPr="00B220AB">
        <w:rPr>
          <w:rStyle w:val="StyleUnderline"/>
        </w:rPr>
        <w:t xml:space="preserve"> and meaning, and who does not. </w:t>
      </w:r>
      <w:r w:rsidRPr="00783A57">
        <w:rPr>
          <w:sz w:val="16"/>
        </w:rPr>
        <w:t>As Melissa Shaginoff, Curator of Contemporary Indigenous Art and Culture at the Anchorage Museum and a member of the Ahtna / Paiute tribe, explains: "</w:t>
      </w:r>
      <w:r w:rsidRPr="00DF13AB">
        <w:rPr>
          <w:rStyle w:val="StyleUnderline"/>
        </w:rPr>
        <w:t xml:space="preserve">Cultural </w:t>
      </w:r>
      <w:r w:rsidRPr="00FF1CF3">
        <w:rPr>
          <w:rStyle w:val="StyleUnderline"/>
          <w:highlight w:val="cyan"/>
        </w:rPr>
        <w:t xml:space="preserve">appropriation is about </w:t>
      </w:r>
      <w:r w:rsidRPr="00FF1CF3">
        <w:rPr>
          <w:rStyle w:val="Emphasis"/>
          <w:highlight w:val="cyan"/>
        </w:rPr>
        <w:t>power</w:t>
      </w:r>
      <w:r w:rsidRPr="00DF13AB">
        <w:rPr>
          <w:rStyle w:val="StyleUnderline"/>
        </w:rPr>
        <w:t>. It's about who has the power, who has the influence, and the ability to decide what parts of the culture they want to represent and reflect</w:t>
      </w:r>
      <w:r w:rsidRPr="00783A57">
        <w:rPr>
          <w:sz w:val="16"/>
        </w:rPr>
        <w:t xml:space="preserve">." </w:t>
      </w:r>
      <w:r w:rsidRPr="005A3FAF">
        <w:rPr>
          <w:rStyle w:val="StyleUnderline"/>
        </w:rPr>
        <w:t xml:space="preserve">22Appropriation </w:t>
      </w:r>
      <w:r w:rsidRPr="00FF1CF3">
        <w:rPr>
          <w:rStyle w:val="StyleUnderline"/>
          <w:highlight w:val="cyan"/>
        </w:rPr>
        <w:t>involves</w:t>
      </w:r>
      <w:r w:rsidRPr="005A3FAF">
        <w:rPr>
          <w:rStyle w:val="StyleUnderline"/>
        </w:rPr>
        <w:t xml:space="preserve"> "</w:t>
      </w:r>
      <w:r w:rsidRPr="00FF1CF3">
        <w:rPr>
          <w:rStyle w:val="StyleUnderline"/>
          <w:highlight w:val="cyan"/>
        </w:rPr>
        <w:t>taking</w:t>
      </w:r>
      <w:r w:rsidRPr="005A3FAF">
        <w:rPr>
          <w:rStyle w:val="StyleUnderline"/>
        </w:rPr>
        <w:t xml:space="preserve"> a bit of so</w:t>
      </w:r>
      <w:r w:rsidRPr="00FF1CF3">
        <w:rPr>
          <w:rStyle w:val="StyleUnderline"/>
          <w:highlight w:val="cyan"/>
        </w:rPr>
        <w:t>mebody's identity and using it to tell a different story</w:t>
      </w:r>
      <w:r w:rsidRPr="005A3FAF">
        <w:rPr>
          <w:rStyle w:val="StyleUnderline"/>
        </w:rPr>
        <w:t>."</w:t>
      </w:r>
      <w:r w:rsidRPr="00783A57">
        <w:rPr>
          <w:sz w:val="16"/>
        </w:rPr>
        <w:t xml:space="preserve"> </w:t>
      </w:r>
      <w:r w:rsidRPr="00FF1CF3">
        <w:rPr>
          <w:sz w:val="16"/>
          <w:highlight w:val="cyan"/>
        </w:rPr>
        <w:t>23</w:t>
      </w:r>
      <w:r w:rsidRPr="00FF1CF3">
        <w:rPr>
          <w:rStyle w:val="StyleUnderline"/>
          <w:highlight w:val="cyan"/>
        </w:rPr>
        <w:t>By telling their own</w:t>
      </w:r>
      <w:r w:rsidRPr="005A3FAF">
        <w:rPr>
          <w:rStyle w:val="StyleUnderline"/>
        </w:rPr>
        <w:t xml:space="preserve">, different </w:t>
      </w:r>
      <w:r w:rsidRPr="00FF1CF3">
        <w:rPr>
          <w:rStyle w:val="StyleUnderline"/>
          <w:highlight w:val="cyan"/>
        </w:rPr>
        <w:t>story</w:t>
      </w:r>
      <w:r w:rsidRPr="005A3FAF">
        <w:rPr>
          <w:rStyle w:val="StyleUnderline"/>
        </w:rPr>
        <w:t xml:space="preserve">, </w:t>
      </w:r>
      <w:r w:rsidRPr="00FF1CF3">
        <w:rPr>
          <w:rStyle w:val="StyleUnderline"/>
          <w:highlight w:val="cyan"/>
        </w:rPr>
        <w:t>the appropriator asserts power over the original story and the community from which it came.</w:t>
      </w:r>
      <w:r w:rsidRPr="00783A57">
        <w:rPr>
          <w:sz w:val="16"/>
        </w:rPr>
        <w:t xml:space="preserve"> Even a naive appropriator, Dr. Boraas states, is claiming a form of "control[] . . . essentially saying, we can change your story, we change the meaning of your images, and you can't do anything about it." 24Dr. Paul Ongtogook, Director of Alaska Native Studies at the University of Alaska Anchorage and an Inupiat elder, goes a step further, describing Western systems of resource exploitation--cultural resources included--as "stripmining, at a pace that is just stunning." 25Cultural appropriation is, in essence, a mechanism through which outsiders strip-mine away the heritage of indigenous communities, placing an immense burden on those communities to reassert control and keep their cultural heritage intact. The harms of cultural appropriation are complex and multi-faceted. In my interviews and research, </w:t>
      </w:r>
      <w:r w:rsidRPr="00FF1CF3">
        <w:rPr>
          <w:rStyle w:val="StyleUnderline"/>
          <w:highlight w:val="cyan"/>
        </w:rPr>
        <w:t>three harms</w:t>
      </w:r>
      <w:r w:rsidRPr="00783A57">
        <w:rPr>
          <w:sz w:val="16"/>
        </w:rPr>
        <w:t>--articulated here by Alaska Native communities--</w:t>
      </w:r>
      <w:r w:rsidRPr="00A241FB">
        <w:rPr>
          <w:rStyle w:val="StyleUnderline"/>
        </w:rPr>
        <w:t>stand out.</w:t>
      </w:r>
      <w:r w:rsidRPr="00783A57">
        <w:rPr>
          <w:sz w:val="16"/>
        </w:rPr>
        <w:t xml:space="preserve"> </w:t>
      </w:r>
      <w:r w:rsidRPr="00FF1CF3">
        <w:rPr>
          <w:rStyle w:val="Emphasis"/>
          <w:highlight w:val="cyan"/>
        </w:rPr>
        <w:t>First</w:t>
      </w:r>
      <w:r w:rsidRPr="00783A57">
        <w:rPr>
          <w:sz w:val="16"/>
        </w:rPr>
        <w:t xml:space="preserve">, and perhaps easiest for Western legal systems to understand, </w:t>
      </w:r>
      <w:r w:rsidRPr="00A241FB">
        <w:rPr>
          <w:rStyle w:val="StyleUnderline"/>
        </w:rPr>
        <w:t xml:space="preserve">cultural appropriation </w:t>
      </w:r>
      <w:r w:rsidRPr="00FF1CF3">
        <w:rPr>
          <w:rStyle w:val="StyleUnderline"/>
          <w:highlight w:val="cyan"/>
        </w:rPr>
        <w:t>creates</w:t>
      </w:r>
      <w:r w:rsidRPr="00A241FB">
        <w:rPr>
          <w:rStyle w:val="StyleUnderline"/>
        </w:rPr>
        <w:t xml:space="preserve"> </w:t>
      </w:r>
      <w:r w:rsidRPr="00FF1CF3">
        <w:rPr>
          <w:rStyle w:val="Emphasis"/>
          <w:highlight w:val="cyan"/>
        </w:rPr>
        <w:t>economic harm</w:t>
      </w:r>
      <w:r w:rsidRPr="00A241FB">
        <w:rPr>
          <w:rStyle w:val="StyleUnderline"/>
        </w:rPr>
        <w:t>.</w:t>
      </w:r>
      <w:r w:rsidRPr="00783A57">
        <w:rPr>
          <w:sz w:val="16"/>
        </w:rPr>
        <w:t xml:space="preserve"> </w:t>
      </w:r>
      <w:r w:rsidRPr="00FF1CF3">
        <w:rPr>
          <w:rStyle w:val="StyleUnderline"/>
          <w:highlight w:val="cyan"/>
        </w:rPr>
        <w:t>Commercial exploitation</w:t>
      </w:r>
      <w:r w:rsidRPr="00783A57">
        <w:rPr>
          <w:sz w:val="16"/>
        </w:rPr>
        <w:t xml:space="preserve"> of cultural heritage by outsiders dilutes the market for authentic uses, as when a non-native artist's rendition of an Alaska Native design occupies gallery space that otherwise would be granted to an Alaska Native artist. This scenario not only limits the ability of the Alaska Native artist to commercially benefit from her rightful heritage, but according to Melissa Shaginoff, also "</w:t>
      </w:r>
      <w:r w:rsidRPr="00FF1CF3">
        <w:rPr>
          <w:rStyle w:val="StyleUnderline"/>
          <w:highlight w:val="cyan"/>
        </w:rPr>
        <w:t>adds</w:t>
      </w:r>
      <w:r w:rsidRPr="00A241FB">
        <w:rPr>
          <w:rStyle w:val="StyleUnderline"/>
        </w:rPr>
        <w:t xml:space="preserve"> to that mystical element: </w:t>
      </w:r>
      <w:r w:rsidRPr="00FF1CF3">
        <w:rPr>
          <w:rStyle w:val="StyleUnderline"/>
          <w:highlight w:val="cyan"/>
        </w:rPr>
        <w:t>that</w:t>
      </w:r>
      <w:r w:rsidRPr="00A241FB">
        <w:rPr>
          <w:rStyle w:val="StyleUnderline"/>
        </w:rPr>
        <w:t xml:space="preserve"> </w:t>
      </w:r>
      <w:r w:rsidRPr="00FF1CF3">
        <w:rPr>
          <w:rStyle w:val="StyleUnderline"/>
          <w:highlight w:val="cyan"/>
        </w:rPr>
        <w:t>indigenous people are not real</w:t>
      </w:r>
      <w:r w:rsidRPr="00A241FB">
        <w:rPr>
          <w:rStyle w:val="StyleUnderline"/>
        </w:rPr>
        <w:t>, not creating work."</w:t>
      </w:r>
      <w:r w:rsidRPr="00783A57">
        <w:rPr>
          <w:sz w:val="16"/>
        </w:rPr>
        <w:t xml:space="preserve"> 26In an intellectual property system that privileges first publication, the tendency of outsiders to seize and commercialize pieces of cultural heritage that they 'discover' also creates perverse incentives for native communities to withhold their knowledge. As Dr. Ongtogook explains: "If we put our knowledge out there, some scientist is going to </w:t>
      </w:r>
      <w:proofErr w:type="gramStart"/>
      <w:r w:rsidRPr="00783A57">
        <w:rPr>
          <w:sz w:val="16"/>
        </w:rPr>
        <w:t>make it</w:t>
      </w:r>
      <w:proofErr w:type="gramEnd"/>
      <w:r w:rsidRPr="00783A57">
        <w:rPr>
          <w:sz w:val="16"/>
        </w:rPr>
        <w:t xml:space="preserve"> their discovery. Someone will get a PhD out of it, or a tenure track publication, or it will get copyrighted." 27Once the knowledge is published and/or copyrighted by an [*35] outsider, its potential economic value to the tribe can be severely eroded, if not </w:t>
      </w:r>
      <w:proofErr w:type="gramStart"/>
      <w:r w:rsidRPr="00783A57">
        <w:rPr>
          <w:sz w:val="16"/>
        </w:rPr>
        <w:t>entirely eliminated</w:t>
      </w:r>
      <w:proofErr w:type="gramEnd"/>
      <w:r w:rsidRPr="00783A57">
        <w:rPr>
          <w:sz w:val="16"/>
        </w:rPr>
        <w:t xml:space="preserve">. </w:t>
      </w:r>
      <w:r w:rsidRPr="00FF1CF3">
        <w:rPr>
          <w:rStyle w:val="Emphasis"/>
          <w:highlight w:val="cyan"/>
        </w:rPr>
        <w:t>Second</w:t>
      </w:r>
      <w:r w:rsidRPr="00017E78">
        <w:rPr>
          <w:rStyle w:val="StyleUnderline"/>
        </w:rPr>
        <w:t xml:space="preserve">, by trivializing and </w:t>
      </w:r>
      <w:r w:rsidRPr="00FF1CF3">
        <w:rPr>
          <w:rStyle w:val="StyleUnderline"/>
          <w:highlight w:val="cyan"/>
        </w:rPr>
        <w:t>misrepresenting</w:t>
      </w:r>
      <w:r w:rsidRPr="00017E78">
        <w:rPr>
          <w:rStyle w:val="StyleUnderline"/>
        </w:rPr>
        <w:t xml:space="preserve"> cultural </w:t>
      </w:r>
      <w:r w:rsidRPr="00FA1B72">
        <w:rPr>
          <w:rStyle w:val="StyleUnderline"/>
        </w:rPr>
        <w:t>heritage</w:t>
      </w:r>
      <w:r w:rsidRPr="00017E78">
        <w:rPr>
          <w:rStyle w:val="StyleUnderline"/>
        </w:rPr>
        <w:t xml:space="preserve">, cultural appropriation functions to </w:t>
      </w:r>
      <w:r w:rsidRPr="00FF1CF3">
        <w:rPr>
          <w:rStyle w:val="Emphasis"/>
          <w:highlight w:val="cyan"/>
        </w:rPr>
        <w:t>erase</w:t>
      </w:r>
      <w:r w:rsidRPr="002A3AC4">
        <w:rPr>
          <w:rStyle w:val="Emphasis"/>
        </w:rPr>
        <w:t xml:space="preserve"> both the </w:t>
      </w:r>
      <w:r w:rsidRPr="00FF1CF3">
        <w:rPr>
          <w:rStyle w:val="Emphasis"/>
          <w:highlight w:val="cyan"/>
        </w:rPr>
        <w:t xml:space="preserve">heritage and the communities to </w:t>
      </w:r>
      <w:proofErr w:type="gramStart"/>
      <w:r w:rsidRPr="00FF1CF3">
        <w:rPr>
          <w:rStyle w:val="Emphasis"/>
          <w:highlight w:val="cyan"/>
        </w:rPr>
        <w:t>whom</w:t>
      </w:r>
      <w:r w:rsidRPr="002A3AC4">
        <w:rPr>
          <w:rStyle w:val="Emphasis"/>
        </w:rPr>
        <w:t xml:space="preserve"> that</w:t>
      </w:r>
      <w:proofErr w:type="gramEnd"/>
      <w:r w:rsidRPr="002A3AC4">
        <w:rPr>
          <w:rStyle w:val="Emphasis"/>
        </w:rPr>
        <w:t xml:space="preserve"> </w:t>
      </w:r>
      <w:r w:rsidRPr="00FF1CF3">
        <w:rPr>
          <w:rStyle w:val="Emphasis"/>
          <w:highlight w:val="cyan"/>
        </w:rPr>
        <w:t>it belongs</w:t>
      </w:r>
      <w:r w:rsidRPr="00017E78">
        <w:rPr>
          <w:rStyle w:val="StyleUnderline"/>
        </w:rPr>
        <w:t>.</w:t>
      </w:r>
      <w:r w:rsidRPr="00783A57">
        <w:rPr>
          <w:sz w:val="16"/>
        </w:rPr>
        <w:t xml:space="preserve"> Ted Mayac Sr., a member of the King Island Iñupiaq community, described this harm vividly in the essay: "How it Feels to Have Your History Stolen." 28Mayac wrote his essay in response to "King Island Christmas," a 1997 oratorio still performed across the country today. 29For Mayac, the oratorio caused "lasting and unforgettable" damage stemming from the fact that his community had "been cast in a false light, misrepresented, and arbitrarily characterized without permission and agreement." 30The oratorio ascribed several customs and practices to the King Island Iñupiaq that actually belonged to other Alaska Native tribes, "cast[ing] the islanders as usurpers of other tribes' practices and customs." 31By lumping the heritage of Alaska Native tribes together, it obscured the actual heritage of the King Island people, including their continued existence as a culturally distinct, living community. The myth of a dead or monolithic Alaska Native culture--the "quote unquote Eskimo experience," Melissa Shaginoff calls it--is both a product and an enabler of cultural appropriation. 32As Dr. Boraas notes: "If [an appropriator] can create the mythology of there are no Natives here, or there were no Natives here, then [he] can feel good about what [he has] done." 33That appropriator can also ignore the centuries that Alaska Native communities struggled to preserve their distinct heritage against legal and religious oppression, only to see that same heritage mutilated by a children's musical. </w:t>
      </w:r>
      <w:r w:rsidRPr="00FF1CF3">
        <w:rPr>
          <w:rStyle w:val="Emphasis"/>
          <w:highlight w:val="cyan"/>
        </w:rPr>
        <w:t>Finally</w:t>
      </w:r>
      <w:r w:rsidRPr="00783A57">
        <w:rPr>
          <w:sz w:val="16"/>
        </w:rPr>
        <w:t xml:space="preserve">, by removing cultural heritage from its context and commercializing it for an audience largely ignorant of its origins, </w:t>
      </w:r>
      <w:r w:rsidRPr="001A11BE">
        <w:rPr>
          <w:rStyle w:val="StyleUnderline"/>
        </w:rPr>
        <w:t xml:space="preserve">cultural appropriation </w:t>
      </w:r>
      <w:r w:rsidRPr="00FF1CF3">
        <w:rPr>
          <w:rStyle w:val="Emphasis"/>
          <w:highlight w:val="cyan"/>
        </w:rPr>
        <w:t>encourages</w:t>
      </w:r>
      <w:r w:rsidRPr="002A3AC4">
        <w:rPr>
          <w:rStyle w:val="Emphasis"/>
        </w:rPr>
        <w:t xml:space="preserve"> the </w:t>
      </w:r>
      <w:r w:rsidRPr="00FF1CF3">
        <w:rPr>
          <w:rStyle w:val="Emphasis"/>
          <w:highlight w:val="cyan"/>
        </w:rPr>
        <w:t>fetishization</w:t>
      </w:r>
      <w:r w:rsidRPr="002A3AC4">
        <w:rPr>
          <w:rStyle w:val="Emphasis"/>
        </w:rPr>
        <w:t xml:space="preserve"> of native cultures</w:t>
      </w:r>
      <w:r w:rsidRPr="001A11BE">
        <w:rPr>
          <w:rStyle w:val="StyleUnderline"/>
        </w:rPr>
        <w:t xml:space="preserve">. </w:t>
      </w:r>
      <w:r w:rsidRPr="00783A57">
        <w:rPr>
          <w:sz w:val="16"/>
        </w:rPr>
        <w:t xml:space="preserve">This effect of appropriation is eloquently articulated by Tlingit and Unangax? artist Nicholas Galanin in his 2012 work "I Looooove Your Culture! Fine Wood Working." The work is a small, wooden carving modeled after a sex toy called a "pocket pussy." 34Galanin often displays it alongside a white performer, who sits in the gallery and carves a duplicate. 35The message is clear: commercial reproduction of Alaska Native cultural objects for white consumption is equated with "a dehumanizing masturbatory tool." 36Romanticization [*36] and </w:t>
      </w:r>
      <w:r w:rsidRPr="00FF1CF3">
        <w:rPr>
          <w:rStyle w:val="StyleUnderline"/>
          <w:highlight w:val="cyan"/>
        </w:rPr>
        <w:t>reproduction</w:t>
      </w:r>
      <w:r w:rsidRPr="00CA1C8D">
        <w:rPr>
          <w:rStyle w:val="StyleUnderline"/>
        </w:rPr>
        <w:t xml:space="preserve"> of Native culture </w:t>
      </w:r>
      <w:r w:rsidRPr="00FF1CF3">
        <w:rPr>
          <w:rStyle w:val="StyleUnderline"/>
          <w:highlight w:val="cyan"/>
        </w:rPr>
        <w:t>without regard for</w:t>
      </w:r>
      <w:r w:rsidRPr="00CA1C8D">
        <w:rPr>
          <w:rStyle w:val="StyleUnderline"/>
        </w:rPr>
        <w:t xml:space="preserve"> </w:t>
      </w:r>
      <w:r w:rsidRPr="00FF1CF3">
        <w:rPr>
          <w:rStyle w:val="StyleUnderline"/>
          <w:highlight w:val="cyan"/>
        </w:rPr>
        <w:t>living</w:t>
      </w:r>
      <w:r w:rsidRPr="00CA1C8D">
        <w:rPr>
          <w:rStyle w:val="StyleUnderline"/>
        </w:rPr>
        <w:t xml:space="preserve"> Native </w:t>
      </w:r>
      <w:r w:rsidRPr="00FF1CF3">
        <w:rPr>
          <w:rStyle w:val="StyleUnderline"/>
          <w:highlight w:val="cyan"/>
        </w:rPr>
        <w:t xml:space="preserve">communities reduces that culture to </w:t>
      </w:r>
      <w:r w:rsidRPr="00FF1CF3">
        <w:rPr>
          <w:rStyle w:val="Emphasis"/>
          <w:highlight w:val="cyan"/>
        </w:rPr>
        <w:t>decontextualized objects</w:t>
      </w:r>
      <w:r w:rsidRPr="00783A57">
        <w:rPr>
          <w:sz w:val="16"/>
        </w:rPr>
        <w:t>--</w:t>
      </w:r>
      <w:r w:rsidRPr="00CA1C8D">
        <w:rPr>
          <w:rStyle w:val="StyleUnderline"/>
        </w:rPr>
        <w:t>objects that are no more respected, for Galanin, than sexual objects</w:t>
      </w:r>
      <w:r w:rsidRPr="00783A57">
        <w:rPr>
          <w:sz w:val="16"/>
        </w:rPr>
        <w:t xml:space="preserve">. Galanin's commentary is especially poignant when viewed in the context of the </w:t>
      </w:r>
      <w:proofErr w:type="gramStart"/>
      <w:r w:rsidRPr="00783A57">
        <w:rPr>
          <w:sz w:val="16"/>
        </w:rPr>
        <w:t>scantily-clad</w:t>
      </w:r>
      <w:proofErr w:type="gramEnd"/>
      <w:r w:rsidRPr="00783A57">
        <w:rPr>
          <w:sz w:val="16"/>
        </w:rPr>
        <w:t xml:space="preserve"> dancers in Native American headdresses who performed at the 2004 Grammys, 37or the countless "Sexy Indian" costumes sold each year at Halloween (some even referencing specific tribes). </w:t>
      </w:r>
      <w:r w:rsidRPr="00FA1B72">
        <w:rPr>
          <w:rStyle w:val="StyleUnderline"/>
        </w:rPr>
        <w:t>38</w:t>
      </w:r>
      <w:r w:rsidRPr="00FF1CF3">
        <w:rPr>
          <w:rStyle w:val="StyleUnderline"/>
          <w:highlight w:val="cyan"/>
        </w:rPr>
        <w:t>Appropriation and fetishization</w:t>
      </w:r>
      <w:r w:rsidRPr="00CA1C8D">
        <w:rPr>
          <w:rStyle w:val="StyleUnderline"/>
        </w:rPr>
        <w:t xml:space="preserve"> work </w:t>
      </w:r>
      <w:proofErr w:type="gramStart"/>
      <w:r w:rsidRPr="00FF1CF3">
        <w:rPr>
          <w:rStyle w:val="StyleUnderline"/>
          <w:highlight w:val="cyan"/>
        </w:rPr>
        <w:t>hand-in-hand</w:t>
      </w:r>
      <w:proofErr w:type="gramEnd"/>
      <w:r w:rsidRPr="00CA1C8D">
        <w:rPr>
          <w:rStyle w:val="StyleUnderline"/>
        </w:rPr>
        <w:t>, with one justifying and encouraging the other.</w:t>
      </w:r>
      <w:r w:rsidRPr="00783A57">
        <w:rPr>
          <w:sz w:val="16"/>
        </w:rPr>
        <w:t xml:space="preserve"> Understanding cultural appropriation as an exercise of power helps to explain not only what cultural appropriation is, but what it is not. Dr. Rosita Worl, president of the Sealaska Heritage Institute and a member of the Tlingit people, recalls an incident in which non-Native art instructors responded to a cultural appropriation scandal in Juneau by becoming "fearful of teaching Native art." 39This fear, Dr. Worl explains, was unfounded, because "Indigineous Peoples had gained the means to pay [non-Native teachers] to learn about our native arts . . . [and so] we had the right to give them permission to teach Native art in schools . . . [where we] lacked Native art teachers." 40In this instance, the non-Native instructors were clearly not engaging in cultural appropriation, because they were not asserting power over heritage that was not their own. Far from it: By teaching Native art with the explicit permission and encouragement of the Native community, the non-Native instructors were </w:t>
      </w:r>
      <w:proofErr w:type="gramStart"/>
      <w:r w:rsidRPr="00783A57">
        <w:rPr>
          <w:sz w:val="16"/>
        </w:rPr>
        <w:t>actually affirming</w:t>
      </w:r>
      <w:proofErr w:type="gramEnd"/>
      <w:r w:rsidRPr="00783A57">
        <w:rPr>
          <w:sz w:val="16"/>
        </w:rPr>
        <w:t xml:space="preserve"> Native power and control over Native cultural resources. </w:t>
      </w:r>
      <w:r w:rsidRPr="00252322">
        <w:rPr>
          <w:rStyle w:val="StyleUnderline"/>
        </w:rPr>
        <w:t>No one proposal can seriously contend the ability to address all forms of cultural appropriation.</w:t>
      </w:r>
      <w:r w:rsidRPr="00783A57">
        <w:rPr>
          <w:sz w:val="16"/>
        </w:rPr>
        <w:t xml:space="preserve"> By its nature, cultural appropriation is often unintentional, subtle to outsiders, and heavily contextualized. </w:t>
      </w:r>
      <w:r w:rsidRPr="00FF1CF3">
        <w:rPr>
          <w:rStyle w:val="StyleUnderline"/>
          <w:highlight w:val="cyan"/>
        </w:rPr>
        <w:t>To eliminate it</w:t>
      </w:r>
      <w:r w:rsidRPr="00033EED">
        <w:rPr>
          <w:rStyle w:val="StyleUnderline"/>
        </w:rPr>
        <w:t xml:space="preserve"> may be impossible, or at least </w:t>
      </w:r>
      <w:r w:rsidRPr="00FF1CF3">
        <w:rPr>
          <w:rStyle w:val="StyleUnderline"/>
          <w:highlight w:val="cyan"/>
        </w:rPr>
        <w:t>require heavy censorship</w:t>
      </w:r>
      <w:r w:rsidRPr="00783A57">
        <w:rPr>
          <w:sz w:val="16"/>
        </w:rPr>
        <w:t xml:space="preserve">--and censorship is </w:t>
      </w:r>
      <w:r w:rsidRPr="00FF1CF3">
        <w:rPr>
          <w:rStyle w:val="StyleUnderline"/>
          <w:highlight w:val="cyan"/>
        </w:rPr>
        <w:t>not the goal</w:t>
      </w:r>
      <w:r w:rsidRPr="00783A57">
        <w:rPr>
          <w:sz w:val="16"/>
        </w:rPr>
        <w:t xml:space="preserve"> of this author nor any of the Alaska Native individuals with whom I spoke. </w:t>
      </w:r>
      <w:r w:rsidRPr="00FF1CF3">
        <w:rPr>
          <w:rStyle w:val="StyleUnderline"/>
          <w:highlight w:val="cyan"/>
        </w:rPr>
        <w:t>Instead</w:t>
      </w:r>
      <w:r w:rsidRPr="00783A57">
        <w:rPr>
          <w:sz w:val="16"/>
        </w:rPr>
        <w:t xml:space="preserve">, this Article attempts to </w:t>
      </w:r>
      <w:r w:rsidRPr="00FF1CF3">
        <w:rPr>
          <w:rStyle w:val="Emphasis"/>
          <w:highlight w:val="cyan"/>
        </w:rPr>
        <w:t>develop a legal tool</w:t>
      </w:r>
      <w:r w:rsidRPr="00FF1CF3">
        <w:rPr>
          <w:rStyle w:val="StyleUnderline"/>
          <w:highlight w:val="cyan"/>
        </w:rPr>
        <w:t xml:space="preserve"> </w:t>
      </w:r>
      <w:r w:rsidRPr="00FF1CF3">
        <w:rPr>
          <w:rStyle w:val="Emphasis"/>
          <w:highlight w:val="cyan"/>
        </w:rPr>
        <w:t>targeting</w:t>
      </w:r>
      <w:r w:rsidRPr="00033EED">
        <w:rPr>
          <w:rStyle w:val="StyleUnderline"/>
        </w:rPr>
        <w:t xml:space="preserve"> one of the most clear-cut and harmful forms of appropriation: </w:t>
      </w:r>
      <w:r w:rsidRPr="00FF1CF3">
        <w:rPr>
          <w:rStyle w:val="Emphasis"/>
          <w:highlight w:val="cyan"/>
        </w:rPr>
        <w:t>when outsiders knowingly take</w:t>
      </w:r>
      <w:r w:rsidRPr="00FF1CF3">
        <w:rPr>
          <w:rStyle w:val="StyleUnderline"/>
          <w:highlight w:val="cyan"/>
        </w:rPr>
        <w:t xml:space="preserve"> and exploit</w:t>
      </w:r>
      <w:r w:rsidRPr="00033EED">
        <w:rPr>
          <w:rStyle w:val="StyleUnderline"/>
        </w:rPr>
        <w:t xml:space="preserve"> cultural </w:t>
      </w:r>
      <w:r w:rsidRPr="00FF1CF3">
        <w:rPr>
          <w:rStyle w:val="StyleUnderline"/>
          <w:highlight w:val="cyan"/>
        </w:rPr>
        <w:t>heritage for</w:t>
      </w:r>
      <w:r w:rsidRPr="00033EED">
        <w:rPr>
          <w:rStyle w:val="StyleUnderline"/>
        </w:rPr>
        <w:t xml:space="preserve"> purposes of </w:t>
      </w:r>
      <w:r w:rsidRPr="00FF1CF3">
        <w:rPr>
          <w:rStyle w:val="StyleUnderline"/>
          <w:highlight w:val="cyan"/>
        </w:rPr>
        <w:t>commercial gain.</w:t>
      </w:r>
      <w:r w:rsidRPr="00783A57">
        <w:rPr>
          <w:sz w:val="16"/>
        </w:rPr>
        <w:t xml:space="preserve"> As the law currently stands, tribes have little to no legal mechanism for combatting even this egregious form of appropriation. </w:t>
      </w:r>
      <w:r w:rsidRPr="00033EED">
        <w:rPr>
          <w:rStyle w:val="StyleUnderline"/>
        </w:rPr>
        <w:t>This status quo is wrong</w:t>
      </w:r>
      <w:r w:rsidRPr="00783A57">
        <w:rPr>
          <w:sz w:val="16"/>
        </w:rPr>
        <w:t>. Cultural appropriation causes real, legally cognizable harm to native communities. Those communities should have legal remedy.</w:t>
      </w:r>
    </w:p>
    <w:p w14:paraId="08A26A34" w14:textId="77777777" w:rsidR="00E40009" w:rsidRDefault="00E40009" w:rsidP="00E40009">
      <w:pPr>
        <w:pStyle w:val="Heading4"/>
      </w:pPr>
      <w:r>
        <w:t xml:space="preserve">Strengthening trademark law is key – adaptation of native conceptions of property allow for equalized access to protection. </w:t>
      </w:r>
    </w:p>
    <w:p w14:paraId="59D11425" w14:textId="77777777" w:rsidR="00E40009" w:rsidRDefault="00E40009" w:rsidP="00E40009">
      <w:r w:rsidRPr="002350D5">
        <w:rPr>
          <w:b/>
          <w:bCs/>
          <w:sz w:val="26"/>
          <w:szCs w:val="26"/>
        </w:rPr>
        <w:t>Hernandez 24</w:t>
      </w:r>
      <w:r>
        <w:t xml:space="preserve"> (Anothony Hernandez, Law Clerk, United States Court of Appeals for the Ninth Circuit, “</w:t>
      </w:r>
      <w:r w:rsidRPr="009244E5">
        <w:t>Tribal Trademark Law, 76 Stan. L. Rev. 661</w:t>
      </w:r>
      <w:r>
        <w:t xml:space="preserve">”, 3/NA/24, </w:t>
      </w:r>
      <w:r w:rsidRPr="002350D5">
        <w:t>https://advance-lexis-com.proxy.lib.umich.edu/api/permalink/283b1b5e-31a1-43a1-8185-4e82b1268599/?context=1516831</w:t>
      </w:r>
      <w:r>
        <w:t xml:space="preserve">, L/N) jm </w:t>
      </w:r>
    </w:p>
    <w:p w14:paraId="44FEC5AE" w14:textId="77777777" w:rsidR="00E40009" w:rsidRDefault="00E40009" w:rsidP="00E40009">
      <w:pPr>
        <w:rPr>
          <w:u w:val="single"/>
        </w:rPr>
      </w:pPr>
      <w:r w:rsidRPr="00FF1CF3">
        <w:rPr>
          <w:b/>
          <w:bCs/>
          <w:highlight w:val="cyan"/>
          <w:u w:val="single"/>
        </w:rPr>
        <w:t>Tribes have innovated</w:t>
      </w:r>
      <w:r w:rsidRPr="002350D5">
        <w:rPr>
          <w:b/>
          <w:bCs/>
          <w:u w:val="single"/>
        </w:rPr>
        <w:t xml:space="preserve"> one possible solution: </w:t>
      </w:r>
      <w:r w:rsidRPr="00FF1CF3">
        <w:rPr>
          <w:b/>
          <w:bCs/>
          <w:highlight w:val="cyan"/>
          <w:u w:val="single"/>
        </w:rPr>
        <w:t>collective ownership of i</w:t>
      </w:r>
      <w:r w:rsidRPr="002350D5">
        <w:rPr>
          <w:b/>
          <w:bCs/>
          <w:u w:val="single"/>
        </w:rPr>
        <w:t xml:space="preserve">ntellectual </w:t>
      </w:r>
      <w:r w:rsidRPr="00FF1CF3">
        <w:rPr>
          <w:b/>
          <w:bCs/>
          <w:highlight w:val="cyan"/>
          <w:u w:val="single"/>
        </w:rPr>
        <w:t>p</w:t>
      </w:r>
      <w:r w:rsidRPr="002350D5">
        <w:rPr>
          <w:b/>
          <w:bCs/>
          <w:u w:val="single"/>
        </w:rPr>
        <w:t>roperty</w:t>
      </w:r>
      <w:r w:rsidRPr="00A83B69">
        <w:rPr>
          <w:sz w:val="14"/>
        </w:rPr>
        <w:t>. While Anglo-American legal systems prioritize the [*691] individual,211</w:t>
      </w:r>
      <w:r w:rsidRPr="009244E5">
        <w:rPr>
          <w:u w:val="single"/>
        </w:rPr>
        <w:t xml:space="preserve">. </w:t>
      </w:r>
      <w:r w:rsidRPr="00FF1CF3">
        <w:rPr>
          <w:b/>
          <w:bCs/>
          <w:highlight w:val="cyan"/>
          <w:u w:val="single"/>
        </w:rPr>
        <w:t>Indigenous conceptions of property are foregrounded in group rights</w:t>
      </w:r>
      <w:r w:rsidRPr="009244E5">
        <w:rPr>
          <w:u w:val="single"/>
        </w:rPr>
        <w:t>212. and group ownership.</w:t>
      </w:r>
      <w:r w:rsidRPr="00A83B69">
        <w:rPr>
          <w:sz w:val="14"/>
        </w:rPr>
        <w:t>213</w:t>
      </w:r>
      <w:r w:rsidRPr="009244E5">
        <w:rPr>
          <w:u w:val="single"/>
        </w:rPr>
        <w:t>. This is not to say that tribal intellectual and cultural property law disregards individual ownership. Many tribes incorporate both group and individual ownership of intellectual and cultural property.</w:t>
      </w:r>
      <w:r w:rsidRPr="00A83B69">
        <w:rPr>
          <w:sz w:val="14"/>
        </w:rPr>
        <w:t xml:space="preserve"> For example, the Pascua Yaqui defines its "Traditional Indigenous Intellectual Property" as a "communal right held by the Tribe."214. And the </w:t>
      </w:r>
      <w:proofErr w:type="gramStart"/>
      <w:r w:rsidRPr="00A83B69">
        <w:rPr>
          <w:sz w:val="14"/>
        </w:rPr>
        <w:t>Sisseton-Wahpeton Oyate</w:t>
      </w:r>
      <w:proofErr w:type="gramEnd"/>
      <w:r w:rsidRPr="00A83B69">
        <w:rPr>
          <w:sz w:val="14"/>
        </w:rPr>
        <w:t xml:space="preserve"> Tribe ensures "communal" ownership of cultural property.215. But both tribes also allow for individual ownership of cultural property "in some instances."216. </w:t>
      </w:r>
      <w:r w:rsidRPr="009244E5">
        <w:rPr>
          <w:u w:val="single"/>
        </w:rPr>
        <w:t xml:space="preserve">One of the </w:t>
      </w:r>
      <w:r w:rsidRPr="00FF1CF3">
        <w:rPr>
          <w:highlight w:val="cyan"/>
          <w:u w:val="single"/>
        </w:rPr>
        <w:t>shortcomings of the Lanham Act is</w:t>
      </w:r>
      <w:r w:rsidRPr="009244E5">
        <w:rPr>
          <w:u w:val="single"/>
        </w:rPr>
        <w:t xml:space="preserve"> its inability </w:t>
      </w:r>
      <w:r w:rsidRPr="00FF1CF3">
        <w:rPr>
          <w:highlight w:val="cyan"/>
          <w:u w:val="single"/>
        </w:rPr>
        <w:t xml:space="preserve">to protect social movements via </w:t>
      </w:r>
      <w:proofErr w:type="gramStart"/>
      <w:r w:rsidRPr="00FF1CF3">
        <w:rPr>
          <w:highlight w:val="cyan"/>
          <w:u w:val="single"/>
        </w:rPr>
        <w:t>trademark</w:t>
      </w:r>
      <w:proofErr w:type="gramEnd"/>
      <w:r w:rsidRPr="00A83B69">
        <w:rPr>
          <w:sz w:val="14"/>
        </w:rPr>
        <w:t xml:space="preserve">. Accordingly, "it might be time for the [U.S. Patent and Trademark Office (USPTO)] to find a way to protect social movements for the sake of public policy."217. The Lanham Act could ensure that any social movement "registrant is a member of the social movement and [is] attempting to use the mark to further the universal purpose and goal of the movement."218. [*692] Some social movement leaders might oppose federal registration.219. But greater control over the use of a movement's name could win over skeptics.220. A hypothetical based on a real-world example illustrates how collective ownership of trademarks might operate. To celebrate Native American Heritage Month, the University of Arizona designed a special edition "cultural logo" a variation of its traditional Wildcat mascot that incorporated Native American imagery.221. The logo is a collage of forty-three cultural objects (e.g., a gourd rattle, an arrowhead), natural elements (e.g., yucca plants, a river, lightning), and other symbols (e.g., an earth symbol, a four directions symbol, and a spiral symbol with "various cultural meanings").222. Some of the objects are used to identify a particular tribe, like the "Hopi Rain Cloud" or "Yaqui Flower," while others are generic, like vegetation and mountains.223. Now imagine that one of Arizona's twenty-two tribes had one of their sacred symbols incorporated into the University's "cultural logo." Assume that, as part of its tribal trademark law, the tribe had legislated communal trademark rights which meant that no individual could register the sacred [*693] symbol.224. Instead, the symbol is owned collectively by all tribal members, with external usage decisions vested in the tribal council.225. Further assume that as part of its collective ownership, the law gives any tribal member a cause of action against non-members who use the mark in a way that offends the symbol's sacredness.226. That could allow a tribal member to sue the University if, for example, the tribe had legislated that its sacred symbol should not be used in commerce. Along these lines, federal trademark law could be revised to incorporate social movement trademarks to require verifiable membership and a connection to a shared purpose.227. This strategy would allow members of the movement to retain access to the mark as part of the collective while maintaining control over the use or misuse of their shared property. 2. Data sovereignty Data sovereignty can permit tribes to "control the collection and use of data by and about them."228. </w:t>
      </w:r>
      <w:proofErr w:type="gramStart"/>
      <w:r w:rsidRPr="00A83B69">
        <w:rPr>
          <w:sz w:val="14"/>
        </w:rPr>
        <w:t>In light of</w:t>
      </w:r>
      <w:proofErr w:type="gramEnd"/>
      <w:r w:rsidRPr="00A83B69">
        <w:rPr>
          <w:sz w:val="14"/>
        </w:rPr>
        <w:t xml:space="preserve"> past instances of documented invasive [*694] anthropological research practices229. and non-consensual medical research,230. Native American tribes are justified in their concerns about data sovereignty. An example involving the Havasupai Tribe demonstrates the impetus behind tribal data sovereignty legislation.231. Between 1990 and 1994, researchers at Arizona State University (ASU) collected blood samples from members of the Havasupai, initially to study the Tribe's potential genetic links to diabetes.232. But then, without the donors' informed consent, the ASU researchers allowed others to use the biological data for purposes beyond diabetes research.233. Some of the research directly offended the tribe's cultural traditions. For example, one of the articles "suggest[ed] that the tribe's ancestors had crossed the frozen Bering Sea to arrive in North America," which "flew in the face of the tribe's traditional stories that it had originated in the [Grand Canyon]."234. ASU agreed to return the blood samples in 2010.235. [*695] Today, forty-nine tribes have some form of data sovereignty statute.236. Some of these laws "address the issue of who will own the research collected and who will hold the intellectual property rights to the resulting products."237. Moreover, three of the four tribes that explicitly reference trademark law in their tribal codes, as discussed above, have enumerated trademark rights in their research protection codes.238</w:t>
      </w:r>
      <w:r w:rsidRPr="00A83B69">
        <w:rPr>
          <w:b/>
          <w:bCs/>
          <w:sz w:val="14"/>
        </w:rPr>
        <w:t xml:space="preserve">. </w:t>
      </w:r>
      <w:r w:rsidRPr="00FF1CF3">
        <w:rPr>
          <w:b/>
          <w:bCs/>
          <w:highlight w:val="cyan"/>
          <w:u w:val="single"/>
        </w:rPr>
        <w:t xml:space="preserve">Tribal data sovereignty laws that reference trademark rights can provide </w:t>
      </w:r>
      <w:r w:rsidRPr="002350D5">
        <w:rPr>
          <w:b/>
          <w:bCs/>
          <w:u w:val="single"/>
        </w:rPr>
        <w:t xml:space="preserve">a textual hook for </w:t>
      </w:r>
      <w:r w:rsidRPr="00FF1CF3">
        <w:rPr>
          <w:b/>
          <w:bCs/>
          <w:highlight w:val="cyan"/>
          <w:u w:val="single"/>
        </w:rPr>
        <w:t xml:space="preserve">tribes </w:t>
      </w:r>
      <w:r w:rsidRPr="002350D5">
        <w:rPr>
          <w:b/>
          <w:bCs/>
          <w:u w:val="single"/>
        </w:rPr>
        <w:t xml:space="preserve">to make </w:t>
      </w:r>
      <w:r w:rsidRPr="00FF1CF3">
        <w:rPr>
          <w:b/>
          <w:bCs/>
          <w:highlight w:val="cyan"/>
          <w:u w:val="single"/>
        </w:rPr>
        <w:t>legal claims in any subsequently registered marks</w:t>
      </w:r>
      <w:r w:rsidRPr="009244E5">
        <w:rPr>
          <w:u w:val="single"/>
        </w:rPr>
        <w:t>. For example, imagine that an at-home genetic testing company conducts tribally approved research on the Pascua Yaqui reservation.</w:t>
      </w:r>
      <w:r w:rsidRPr="00A83B69">
        <w:rPr>
          <w:sz w:val="14"/>
        </w:rPr>
        <w:t xml:space="preserve"> Because the research was approved, the company must have explained its plan to give "fair and appropriate" compensation to participants as part of its application.239. If the company launches a new product or brand with a newly registered trademark name, the Tribe's "fair and appropriate return for cooperation in the research" could take several forms. It might be a voice at the table when the company creates a new brand name, an equity stake in the company in return for its use of the Tribe's name, or a veto over any brand name deemed disrespectful.240. </w:t>
      </w:r>
      <w:r w:rsidRPr="009244E5">
        <w:rPr>
          <w:u w:val="single"/>
        </w:rPr>
        <w:t>For Congress, the trademark rights (and other intellectual property rights) created through tribal data sovereignty statutes provide innovative solutions in the field of biospecimen collection regulation.</w:t>
      </w:r>
      <w:r>
        <w:rPr>
          <w:u w:val="single"/>
        </w:rPr>
        <w:t xml:space="preserve"> </w:t>
      </w:r>
      <w:r w:rsidRPr="00A83B69">
        <w:rPr>
          <w:sz w:val="14"/>
        </w:rPr>
        <w:t xml:space="preserve">In 1974, Congress passed the National Research Act.241. The Act created the National Commission for the Protection of Human Subjects in Biomedical and Behavioral Research,242. whose research led to the promulgation of the [*696] Common Rule, a set of regulations that govern the ethics of federally funded scientific research.243. During the most recent revision to the Common Rule, there was public debate about whether researchers' use of biospecimens unidentified cells that may be left over from various medical procedures should require donor consent, and whether such donors should be compensated.244. The final rule ultimately added a requirement to inform a research subject that "the subject's biospecimens . . . may be used for commercial profit and whether the subject will or will not share in this commercial profit."245. Tribes have gone one step further. As noted above, the Pascua Yaqui Tribe requires researchers to provide "fair return" and "just compensation," such as royalties, monetary compensation, and any copyrights, patents, and trademark rights that flow from the research.246. While commentators debate the feasibility of compensating biospecimen donors,247. tribes had already implemented such a plan. Future revisions of the Common Rule could look to tribal innovations for methods to ensure fairness for donors that participate in research projects that eventually earn profit. * * * </w:t>
      </w:r>
      <w:r w:rsidRPr="00FF1CF3">
        <w:rPr>
          <w:b/>
          <w:bCs/>
          <w:highlight w:val="cyan"/>
          <w:u w:val="single"/>
        </w:rPr>
        <w:t>Tribal trademark lawmaking around collective ownership and data sovereignty</w:t>
      </w:r>
      <w:r w:rsidRPr="002350D5">
        <w:rPr>
          <w:b/>
          <w:bCs/>
          <w:u w:val="single"/>
        </w:rPr>
        <w:t xml:space="preserve"> clearly </w:t>
      </w:r>
      <w:r w:rsidRPr="00FF1CF3">
        <w:rPr>
          <w:b/>
          <w:bCs/>
          <w:highlight w:val="cyan"/>
          <w:u w:val="single"/>
        </w:rPr>
        <w:t>has innovative features</w:t>
      </w:r>
      <w:r w:rsidRPr="00A83B69">
        <w:rPr>
          <w:sz w:val="14"/>
        </w:rPr>
        <w:t xml:space="preserve">. Congress should incorporate those tribal innovations into federal trademark law just as it has done for state innovations, like anti-dilution laws.248. Federal incorporation of tribal legislative innovation would not only address policy problems facing non-Native [*697] communities,249. but it would also help equalize the status of tribal law in dominant legal systems, like state and federal courts.250. The first step to incorporate tribal legal innovations is to find the right time for action. The Common Rule governing research ethics was last revised in 2017.251. With advances in medical technology and some support for compensation for biospecimen donors,252. Congress might be incentivized to pass another set of </w:t>
      </w:r>
      <w:proofErr w:type="gramStart"/>
      <w:r w:rsidRPr="00A83B69">
        <w:rPr>
          <w:sz w:val="14"/>
        </w:rPr>
        <w:t>revisions</w:t>
      </w:r>
      <w:proofErr w:type="gramEnd"/>
      <w:r w:rsidRPr="00A83B69">
        <w:rPr>
          <w:sz w:val="14"/>
        </w:rPr>
        <w:t xml:space="preserve"> one that explicitly incorporates data sovereignty </w:t>
      </w:r>
      <w:proofErr w:type="gramStart"/>
      <w:r w:rsidRPr="00A83B69">
        <w:rPr>
          <w:sz w:val="14"/>
        </w:rPr>
        <w:t>in the near future</w:t>
      </w:r>
      <w:proofErr w:type="gramEnd"/>
      <w:r w:rsidRPr="00A83B69">
        <w:rPr>
          <w:sz w:val="14"/>
        </w:rPr>
        <w:t xml:space="preserve">. The timeframe for collective ownership of trademarks, however, is longer. Congress recently passed the Trademark Modernization Act of 2020,253. the "most significant trademark legislation" since 1988.254. While it may be decades before the next big trademark legislation, smaller updates are certainly feasible. </w:t>
      </w:r>
      <w:r w:rsidRPr="009244E5">
        <w:rPr>
          <w:u w:val="single"/>
        </w:rPr>
        <w:t xml:space="preserve">When the time </w:t>
      </w:r>
      <w:proofErr w:type="gramStart"/>
      <w:r w:rsidRPr="009244E5">
        <w:rPr>
          <w:u w:val="single"/>
        </w:rPr>
        <w:t>does come</w:t>
      </w:r>
      <w:proofErr w:type="gramEnd"/>
      <w:r w:rsidRPr="009244E5">
        <w:rPr>
          <w:u w:val="single"/>
        </w:rPr>
        <w:t xml:space="preserve"> to incorporate tribal innovations, the next step is to find a constituency to lobby for these changes. Although </w:t>
      </w:r>
      <w:r w:rsidRPr="00FF1CF3">
        <w:rPr>
          <w:highlight w:val="cyan"/>
          <w:u w:val="single"/>
        </w:rPr>
        <w:t>collective ownership of intellectual property and data sovereignty impacts tribes uniquely</w:t>
      </w:r>
      <w:r w:rsidRPr="009244E5">
        <w:rPr>
          <w:u w:val="single"/>
        </w:rPr>
        <w:t>, this topic also impacts non-Native communities.255.</w:t>
      </w:r>
      <w:r w:rsidRPr="00A83B69">
        <w:rPr>
          <w:sz w:val="14"/>
        </w:rPr>
        <w:t xml:space="preserve"> If, for example, current events ever resulted in a bipartisan outcry for stricter biospecimen regulation, multiple constituencies would agitate Congress, without tribes having to lobby Congress alone. But even if questions of collective intellectual property ownership or data sovereignty do not enter the political mainstream, Congress could still be prompted to act. To be sure, the number of Americans currently governed by tribal trademark law is small only about 35,300 tribal members,256. or 0.01% of the U.S. population.257. Even if the number of tribes with trademark laws [*698] doubles in the next ten years, it could be difficult for members of Congress to learn about tribal innovations in the first instance. Yet "[d]espite being a small, relatively disempowered minority among minority cultures," Native American tribes have "become more powerful players in the national legislative process."258. The 2013 reauthorization of the Violence Against Women Act is one example.259. Although criminal jurisdiction in Indian Country over domestic violence offenses is a narrow issue, tribes built a powerful coalition leading up to the reauthorization.260. </w:t>
      </w:r>
      <w:r w:rsidRPr="009244E5">
        <w:rPr>
          <w:u w:val="single"/>
        </w:rPr>
        <w:t>This successful mobilization of tribes and their allies suggests that if a national coalition of tribes and Native leaders sought to take up trademark innovations or other intellectual property innovations, they could have the political power to get Congress' attention.</w:t>
      </w:r>
      <w:r>
        <w:rPr>
          <w:u w:val="single"/>
        </w:rPr>
        <w:t xml:space="preserve"> </w:t>
      </w:r>
      <w:r w:rsidRPr="00A83B69">
        <w:rPr>
          <w:sz w:val="14"/>
        </w:rPr>
        <w:t>In fact, tribes recently helped pass federal legislation that addresses a concern of Indigenous cultural property: the Safeguard Tribal Objects of Patrimony (STOP) Act of 2021.261. "[D]esigned to prohibit the exportation of sacred Native American items and artifacts from the United States,"262. the Act owes its origin in part to the Pueblo of Acoma in New Mexico.263. In 2016, a sacred Acoma shield was listed for sale by an auction house in Paris.264. This was not a new phenomenon. Between just 2012 and 2017, Parisian auction houses knowingly sold approximately 700 Indigenous cultural objects, mostly from tribes in the Southwest, for a total of nearly $7 million.265. As the story of the Acoma shield became public, one of New Mexico's senators with the Acoma's support introduced the STOP Act.266. President Biden signed the law in 2022, and today its provisions help "</w:t>
      </w:r>
      <w:proofErr w:type="gramStart"/>
      <w:r w:rsidRPr="00A83B69">
        <w:rPr>
          <w:sz w:val="14"/>
        </w:rPr>
        <w:t>expand[</w:t>
      </w:r>
      <w:proofErr w:type="gramEnd"/>
      <w:r w:rsidRPr="00A83B69">
        <w:rPr>
          <w:sz w:val="14"/>
        </w:rPr>
        <w:t xml:space="preserve">] the ability of native peoples to bring actions to recover cultural items" from abroad.267. [*699] * * * Today, just 4 of the 574 federally registered tribes are experimenting with trademark law, which suggests that tribes have yet to reach a critical mass of tribal trademark law sufficient to garner Congressional attention.268. Given how new tribal trademark legislation is all four statutes discussed in Part I.C were first passed in the last fifteen years America's other sovereigns are unlikely to have had sufficient opportunities to interact with this emerging form of law. Still, Congress knows how to incorporate innovations from other sovereigns, and as tribal trademark lawmaking continues, it should be ready </w:t>
      </w:r>
      <w:proofErr w:type="gramStart"/>
      <w:r w:rsidRPr="00A83B69">
        <w:rPr>
          <w:sz w:val="14"/>
        </w:rPr>
        <w:t>draw</w:t>
      </w:r>
      <w:proofErr w:type="gramEnd"/>
      <w:r w:rsidRPr="00A83B69">
        <w:rPr>
          <w:sz w:val="14"/>
        </w:rPr>
        <w:t xml:space="preserve"> equal inspiration from tribal law. B. Non-Tribal Court Recognition of Broader Tribal Trademark Law Protections </w:t>
      </w:r>
      <w:r w:rsidRPr="009244E5">
        <w:rPr>
          <w:u w:val="single"/>
        </w:rPr>
        <w:t xml:space="preserve">Because </w:t>
      </w:r>
      <w:r w:rsidRPr="00FF1CF3">
        <w:rPr>
          <w:b/>
          <w:bCs/>
          <w:highlight w:val="cyan"/>
          <w:u w:val="single"/>
        </w:rPr>
        <w:t>federal trademark law does not generally preempt state trademark law</w:t>
      </w:r>
      <w:r w:rsidRPr="009244E5">
        <w:rPr>
          <w:u w:val="single"/>
        </w:rPr>
        <w:t xml:space="preserve">, states can and do create laws that go beyond the Lanham Act.269. In this sense, state trademark law is a "one-way ratchet," </w:t>
      </w:r>
      <w:r w:rsidRPr="00FF1CF3">
        <w:rPr>
          <w:highlight w:val="cyan"/>
          <w:u w:val="single"/>
        </w:rPr>
        <w:t>able to expand protection but unable to provide less protection than federal law</w:t>
      </w:r>
      <w:r w:rsidRPr="009244E5">
        <w:rPr>
          <w:u w:val="single"/>
        </w:rPr>
        <w:t>.270. To understand how tribes might similarly legislate broader trademark laws, it is helpful to first understand what states have done.</w:t>
      </w:r>
      <w:r>
        <w:rPr>
          <w:u w:val="single"/>
        </w:rPr>
        <w:t xml:space="preserve"> </w:t>
      </w:r>
      <w:r w:rsidRPr="00A83B69">
        <w:rPr>
          <w:sz w:val="14"/>
        </w:rPr>
        <w:t xml:space="preserve">New Hampshire trademark law has attorney's fees and enhanced damages provisions more generous than the Lanham Act. In Attrezzi, LLC v. Maytag, </w:t>
      </w:r>
      <w:proofErr w:type="gramStart"/>
      <w:r w:rsidRPr="00A83B69">
        <w:rPr>
          <w:sz w:val="14"/>
        </w:rPr>
        <w:t>Attrezzi</w:t>
      </w:r>
      <w:proofErr w:type="gramEnd"/>
      <w:r w:rsidRPr="00A83B69">
        <w:rPr>
          <w:sz w:val="14"/>
        </w:rPr>
        <w:t xml:space="preserve"> an independent kitchen supply store sued Maytag under New Hampshire law and the Lanham Act after Maytag began promoting a "Jen-Air Attrezzi" line of appliances.271. A jury trial returned a verdict for the plaintiff, including double damages, as well as attorneys' fees.272. On appeal, Maytag argued that the Lanham Act's more limited attorneys' fees and damages provisions preempted New Hampshire law.273. The court rejected that claim. [*700] Even though "New Hampshire's laxer standard for an award of attorneys' fees" and enhanced damages "create[d] a stronger incentive for plaintiffs" to rely on state law, "it is common practice for federal and state statutes to operate in the same field anti-discrimination laws are a classic example even though . . . state law may be more favorable to the plaintiff."274. Another example can be found in Utah, which criminalizes the deceptive use of trademarks more broadly than does the Lanham Act.275. In State v. Frampton, the defendant was charged with "criminal simulation," the misrepresentation of the age, rarity, or uniqueness of an object </w:t>
      </w:r>
      <w:proofErr w:type="gramStart"/>
      <w:r w:rsidRPr="00A83B69">
        <w:rPr>
          <w:sz w:val="14"/>
        </w:rPr>
        <w:t>in order to</w:t>
      </w:r>
      <w:proofErr w:type="gramEnd"/>
      <w:r w:rsidRPr="00A83B69">
        <w:rPr>
          <w:sz w:val="14"/>
        </w:rPr>
        <w:t xml:space="preserve"> inflate its value.276. Because the Lanham Act does not criminalize that kind of deceptive trademark use, the defendant argued that it preempted Utah's criminal simulation law.277. The court rejected that argument: "[O]ur criminal simulation statute merely augments the [Lanham Act] by providing penal sanctions for passing counterfeit goods to which federally registered trademarks are attached."278. </w:t>
      </w:r>
      <w:r w:rsidRPr="009244E5">
        <w:rPr>
          <w:u w:val="single"/>
        </w:rPr>
        <w:t xml:space="preserve">Currently, </w:t>
      </w:r>
      <w:r w:rsidRPr="00FF1CF3">
        <w:rPr>
          <w:highlight w:val="cyan"/>
          <w:u w:val="single"/>
        </w:rPr>
        <w:t>no tribe has legislated its own</w:t>
      </w:r>
      <w:r w:rsidRPr="009244E5">
        <w:rPr>
          <w:u w:val="single"/>
        </w:rPr>
        <w:t xml:space="preserve"> comprehensive </w:t>
      </w:r>
      <w:r w:rsidRPr="00FF1CF3">
        <w:rPr>
          <w:highlight w:val="cyan"/>
          <w:u w:val="single"/>
        </w:rPr>
        <w:t>trademark statute comparable</w:t>
      </w:r>
      <w:r w:rsidRPr="009244E5">
        <w:rPr>
          <w:u w:val="single"/>
        </w:rPr>
        <w:t xml:space="preserve"> to the Lanham Act. But </w:t>
      </w:r>
      <w:r w:rsidRPr="00FF1CF3">
        <w:rPr>
          <w:highlight w:val="cyan"/>
          <w:u w:val="single"/>
        </w:rPr>
        <w:t>if the growth of tribal i</w:t>
      </w:r>
      <w:r w:rsidRPr="009244E5">
        <w:rPr>
          <w:u w:val="single"/>
        </w:rPr>
        <w:t xml:space="preserve">ntellectual </w:t>
      </w:r>
      <w:r w:rsidRPr="00FF1CF3">
        <w:rPr>
          <w:highlight w:val="cyan"/>
          <w:u w:val="single"/>
        </w:rPr>
        <w:t>p</w:t>
      </w:r>
      <w:r w:rsidRPr="009244E5">
        <w:rPr>
          <w:u w:val="single"/>
        </w:rPr>
        <w:t xml:space="preserve">roperty </w:t>
      </w:r>
      <w:r w:rsidRPr="00FF1CF3">
        <w:rPr>
          <w:highlight w:val="cyan"/>
          <w:u w:val="single"/>
        </w:rPr>
        <w:t>law continues</w:t>
      </w:r>
      <w:r w:rsidRPr="009244E5">
        <w:rPr>
          <w:u w:val="single"/>
        </w:rPr>
        <w:t>,279</w:t>
      </w:r>
      <w:r w:rsidRPr="002350D5">
        <w:rPr>
          <w:b/>
          <w:bCs/>
          <w:u w:val="single"/>
        </w:rPr>
        <w:t xml:space="preserve">. </w:t>
      </w:r>
      <w:r w:rsidRPr="00FF1CF3">
        <w:rPr>
          <w:b/>
          <w:bCs/>
          <w:highlight w:val="cyan"/>
          <w:u w:val="single"/>
        </w:rPr>
        <w:t>tribes may be more likely to legislate trademark laws that go beyond federal law</w:t>
      </w:r>
      <w:r w:rsidRPr="009244E5">
        <w:rPr>
          <w:u w:val="single"/>
        </w:rPr>
        <w:t>.</w:t>
      </w:r>
      <w:r>
        <w:rPr>
          <w:u w:val="single"/>
        </w:rPr>
        <w:t xml:space="preserve"> </w:t>
      </w:r>
      <w:r w:rsidRPr="00A83B69">
        <w:rPr>
          <w:sz w:val="14"/>
        </w:rPr>
        <w:t xml:space="preserve">A recent event in the Pascua Yaqui Tribe may provide an insight to future comprehensive tribal law. Over the past several years, the Pascua Yaqui Tribal Council noticed that online vendors unaffiliated with the Tribe were selling the Tribe's official flag without permission.280. Although the Council did not take formal action on the matter, it could have addressed this issue by adopting trademark protections broader than those of the Lanham Act. [*701] Section 2(b) of the Lanham Act enumerates special protections for national, state, and even municipal flags, but not for tribal flags.281. If a trademark application "includes an image that unmistakably depicts a national flag," the USPTO will deny the application.282. Therefore, an Arizona-based flag manufacturer could not include Arizona's state flag in its trademark.283. But a manufacturer who specialized in tribal flags could, by contrast, include a tribe's flag in its trademark. The Pascua Yaqui Tribal Council could pass its own variation of the Lanham Act by appending to the enumerated sovereigns from Section 2(b) ("the United States, or of any State or municipality, or of any foreign nation"284.) the phrase, "or any tribal government." This language would not necessarily prevent vendors from selling the tribal flag without the Tribe's permission,285. but it would allow the Tribe to oppose trademark applications that incorporate the Pascua Yaqui flag. Although such legislation is not a radical reimagining of trademark law,286. it would mirror what New Hampshire and Utah did, as discussed in Attrezi and Frampton287. wield subnational sovereignty to take advantage of the lack of federal preemption and expand the scope of trademark protection. </w:t>
      </w:r>
      <w:r w:rsidRPr="009244E5">
        <w:rPr>
          <w:u w:val="single"/>
        </w:rPr>
        <w:t xml:space="preserve">As is often the case, if a tribe </w:t>
      </w:r>
      <w:proofErr w:type="gramStart"/>
      <w:r w:rsidRPr="009244E5">
        <w:rPr>
          <w:u w:val="single"/>
        </w:rPr>
        <w:t>brought suit</w:t>
      </w:r>
      <w:proofErr w:type="gramEnd"/>
      <w:r w:rsidRPr="009244E5">
        <w:rPr>
          <w:u w:val="single"/>
        </w:rPr>
        <w:t xml:space="preserve"> under this hypothetical tribal law, the litigants would dispute its applicability to the given scenario.288. At this</w:t>
      </w:r>
      <w:r>
        <w:rPr>
          <w:u w:val="single"/>
        </w:rPr>
        <w:t xml:space="preserve"> </w:t>
      </w:r>
      <w:r w:rsidRPr="009244E5">
        <w:rPr>
          <w:u w:val="single"/>
        </w:rPr>
        <w:t>[*702]</w:t>
      </w:r>
      <w:r>
        <w:rPr>
          <w:u w:val="single"/>
        </w:rPr>
        <w:t xml:space="preserve"> </w:t>
      </w:r>
      <w:r w:rsidRPr="009244E5">
        <w:rPr>
          <w:u w:val="single"/>
        </w:rPr>
        <w:t>juncture, a federal court should afford the same comity towards tribal trademark law as some other courts have done for state trademark law.289.</w:t>
      </w:r>
      <w:r>
        <w:rPr>
          <w:u w:val="single"/>
        </w:rPr>
        <w:t xml:space="preserve"> </w:t>
      </w:r>
      <w:r w:rsidRPr="009244E5">
        <w:rPr>
          <w:u w:val="single"/>
        </w:rPr>
        <w:t>If tribes continue to implement innovative legislation, questions like this could become common. To be sure, there are complicated questions of tribal jurisdiction that would arise in trademark disputes originating from tribal trademark law.290. Still, if state and federal courts have upheld the states' ability to legislate broader trademark protections, those same courts should be prepared to uphold the same broader protections when tribes pass analogous laws.</w:t>
      </w:r>
      <w:r>
        <w:rPr>
          <w:u w:val="single"/>
        </w:rPr>
        <w:t xml:space="preserve"> </w:t>
      </w:r>
      <w:r w:rsidRPr="00A83B69">
        <w:rPr>
          <w:sz w:val="14"/>
        </w:rPr>
        <w:t xml:space="preserve">Conclusion </w:t>
      </w:r>
      <w:r w:rsidRPr="00FF1CF3">
        <w:rPr>
          <w:highlight w:val="cyan"/>
          <w:u w:val="single"/>
        </w:rPr>
        <w:t>Whenever a tribe legislates its own trademark law, the tribe exercises a fundamental sovereign power lawmaking and makes</w:t>
      </w:r>
      <w:r w:rsidRPr="009244E5">
        <w:rPr>
          <w:u w:val="single"/>
        </w:rPr>
        <w:t xml:space="preserve"> independent </w:t>
      </w:r>
      <w:r w:rsidRPr="00FF1CF3">
        <w:rPr>
          <w:highlight w:val="cyan"/>
          <w:u w:val="single"/>
        </w:rPr>
        <w:t>choices</w:t>
      </w:r>
      <w:r w:rsidRPr="009244E5">
        <w:rPr>
          <w:u w:val="single"/>
        </w:rPr>
        <w:t xml:space="preserve"> </w:t>
      </w:r>
      <w:r w:rsidRPr="00FF1CF3">
        <w:rPr>
          <w:highlight w:val="cyan"/>
          <w:u w:val="single"/>
        </w:rPr>
        <w:t>about</w:t>
      </w:r>
      <w:r w:rsidRPr="009244E5">
        <w:rPr>
          <w:u w:val="single"/>
        </w:rPr>
        <w:t xml:space="preserve"> </w:t>
      </w:r>
      <w:r w:rsidRPr="00FF1CF3">
        <w:rPr>
          <w:highlight w:val="cyan"/>
          <w:u w:val="single"/>
        </w:rPr>
        <w:t>what forms of cultural and intellectual property deserve protection</w:t>
      </w:r>
      <w:r w:rsidRPr="009244E5">
        <w:rPr>
          <w:u w:val="single"/>
        </w:rPr>
        <w:t>.</w:t>
      </w:r>
      <w:r>
        <w:rPr>
          <w:u w:val="single"/>
        </w:rPr>
        <w:t xml:space="preserve"> </w:t>
      </w:r>
      <w:r w:rsidRPr="00A83B69">
        <w:rPr>
          <w:sz w:val="14"/>
        </w:rPr>
        <w:t xml:space="preserve">The number of tribes with their own trademark laws is likely to continue to grow. And the </w:t>
      </w:r>
      <w:r w:rsidRPr="00FF1CF3">
        <w:rPr>
          <w:b/>
          <w:bCs/>
          <w:highlight w:val="cyan"/>
          <w:u w:val="single"/>
        </w:rPr>
        <w:t>tribes that have already enacted trademark laws are arriving at similar</w:t>
      </w:r>
      <w:r w:rsidRPr="002350D5">
        <w:rPr>
          <w:b/>
          <w:bCs/>
          <w:u w:val="single"/>
        </w:rPr>
        <w:t xml:space="preserve"> innovative </w:t>
      </w:r>
      <w:r w:rsidRPr="00FF1CF3">
        <w:rPr>
          <w:b/>
          <w:bCs/>
          <w:highlight w:val="cyan"/>
          <w:u w:val="single"/>
        </w:rPr>
        <w:t>ideas</w:t>
      </w:r>
      <w:r w:rsidRPr="002350D5">
        <w:rPr>
          <w:b/>
          <w:bCs/>
          <w:u w:val="single"/>
        </w:rPr>
        <w:t xml:space="preserve">: </w:t>
      </w:r>
      <w:r w:rsidRPr="00FF1CF3">
        <w:rPr>
          <w:b/>
          <w:bCs/>
          <w:highlight w:val="cyan"/>
          <w:u w:val="single"/>
        </w:rPr>
        <w:t>collective ownership of i</w:t>
      </w:r>
      <w:r w:rsidRPr="002350D5">
        <w:rPr>
          <w:b/>
          <w:bCs/>
          <w:u w:val="single"/>
        </w:rPr>
        <w:t xml:space="preserve">ntellectual </w:t>
      </w:r>
      <w:r w:rsidRPr="00FF1CF3">
        <w:rPr>
          <w:b/>
          <w:bCs/>
          <w:highlight w:val="cyan"/>
          <w:u w:val="single"/>
        </w:rPr>
        <w:t>p</w:t>
      </w:r>
      <w:r w:rsidRPr="002350D5">
        <w:rPr>
          <w:b/>
          <w:bCs/>
          <w:u w:val="single"/>
        </w:rPr>
        <w:t xml:space="preserve">roperty </w:t>
      </w:r>
      <w:r w:rsidRPr="00FF1CF3">
        <w:rPr>
          <w:b/>
          <w:bCs/>
          <w:highlight w:val="cyan"/>
          <w:u w:val="single"/>
        </w:rPr>
        <w:t>and the incorporation of intellectual property rights into data sovereignty statutes</w:t>
      </w:r>
      <w:r w:rsidRPr="009244E5">
        <w:rPr>
          <w:u w:val="single"/>
        </w:rPr>
        <w:t xml:space="preserve">. Such ideas "deserve special consideration"291. and provide a prime opportunity for the incorporation of tribal law into dominant legal systems. In the same way that the federal government has incorporated state trademark innovations, Congress should </w:t>
      </w:r>
      <w:proofErr w:type="gramStart"/>
      <w:r w:rsidRPr="009244E5">
        <w:rPr>
          <w:u w:val="single"/>
        </w:rPr>
        <w:t>incorporate</w:t>
      </w:r>
      <w:proofErr w:type="gramEnd"/>
      <w:r w:rsidRPr="009244E5">
        <w:rPr>
          <w:u w:val="single"/>
        </w:rPr>
        <w:t xml:space="preserve"> and non-tribal courts should recognize tribal innovations in trademark law.</w:t>
      </w:r>
    </w:p>
    <w:p w14:paraId="13CB78BC" w14:textId="77777777" w:rsidR="00E40009" w:rsidRPr="00E40009" w:rsidRDefault="00E40009" w:rsidP="00E40009"/>
    <w:p w14:paraId="478D47C4" w14:textId="78521135" w:rsidR="001572F0" w:rsidRDefault="000C42C8" w:rsidP="001572F0">
      <w:pPr>
        <w:pStyle w:val="Heading2"/>
      </w:pPr>
      <w:r>
        <w:t>2AC---I’Law</w:t>
      </w:r>
    </w:p>
    <w:p w14:paraId="7F6B1F34" w14:textId="7A2CC08A" w:rsidR="00962F7F" w:rsidRPr="00962F7F" w:rsidRDefault="00962F7F" w:rsidP="00962F7F">
      <w:pPr>
        <w:pStyle w:val="Heading3"/>
      </w:pPr>
      <w:r>
        <w:t>Solvency---2AC</w:t>
      </w:r>
    </w:p>
    <w:p w14:paraId="480050DC" w14:textId="77777777" w:rsidR="001572F0" w:rsidRPr="002959BC" w:rsidRDefault="001572F0" w:rsidP="001572F0">
      <w:pPr>
        <w:pStyle w:val="Heading4"/>
      </w:pPr>
      <w:proofErr w:type="gramStart"/>
      <w:r>
        <w:t>US</w:t>
      </w:r>
      <w:proofErr w:type="gramEnd"/>
      <w:r>
        <w:t xml:space="preserve"> has failed to affirm native rights; this has substantially decreased their credibility in human rights leadership and diplomacy. The plan is key to increase human rights </w:t>
      </w:r>
      <w:proofErr w:type="gramStart"/>
      <w:r>
        <w:t>to</w:t>
      </w:r>
      <w:proofErr w:type="gramEnd"/>
      <w:r>
        <w:t xml:space="preserve"> Natives.</w:t>
      </w:r>
    </w:p>
    <w:p w14:paraId="4F2AD0FA" w14:textId="77777777" w:rsidR="001572F0" w:rsidRPr="00AE5BD7" w:rsidRDefault="001572F0" w:rsidP="001572F0">
      <w:pPr>
        <w:rPr>
          <w:rStyle w:val="StyleUnderline"/>
          <w:u w:val="none"/>
        </w:rPr>
      </w:pPr>
      <w:r w:rsidRPr="002959BC">
        <w:rPr>
          <w:rStyle w:val="StyleUnderline"/>
          <w:rFonts w:eastAsiaTheme="majorEastAsia" w:cstheme="majorBidi"/>
          <w:iCs/>
          <w:sz w:val="26"/>
          <w:u w:val="none"/>
        </w:rPr>
        <w:t>Carpenter ’23</w:t>
      </w:r>
      <w:r>
        <w:rPr>
          <w:rStyle w:val="StyleUnderline"/>
          <w:u w:val="none"/>
        </w:rPr>
        <w:t xml:space="preserve"> [Kristen A; July 17; </w:t>
      </w:r>
      <w:r w:rsidRPr="002959BC">
        <w:rPr>
          <w:rStyle w:val="StyleUnderline"/>
          <w:u w:val="none"/>
        </w:rPr>
        <w:t>Council Tree Professor of Law</w:t>
      </w:r>
      <w:r>
        <w:rPr>
          <w:rStyle w:val="StyleUnderline"/>
          <w:u w:val="none"/>
        </w:rPr>
        <w:t xml:space="preserve">, </w:t>
      </w:r>
      <w:r w:rsidRPr="002959BC">
        <w:rPr>
          <w:rStyle w:val="StyleUnderline"/>
          <w:u w:val="none"/>
        </w:rPr>
        <w:t>Director of the American Indian Law Program</w:t>
      </w:r>
      <w:r>
        <w:rPr>
          <w:rStyle w:val="StyleUnderline"/>
          <w:u w:val="none"/>
        </w:rPr>
        <w:t>; Colorado Law School, “</w:t>
      </w:r>
      <w:r>
        <w:t xml:space="preserve">“Aspirations”: The United States and Indigenous Peoples’ Human Rights,” </w:t>
      </w:r>
      <w:hyperlink r:id="rId36" w:history="1">
        <w:r w:rsidRPr="00093534">
          <w:rPr>
            <w:rStyle w:val="Hyperlink"/>
          </w:rPr>
          <w:t>https://scholar.law.colorado.edu/cgi/viewcontent.cgi?article=2596&amp;context=faculty-articles</w:t>
        </w:r>
      </w:hyperlink>
      <w:r>
        <w:t>] za</w:t>
      </w:r>
    </w:p>
    <w:p w14:paraId="214DFD6F" w14:textId="21E362A6" w:rsidR="001572F0" w:rsidRDefault="001572F0" w:rsidP="001572F0">
      <w:pPr>
        <w:rPr>
          <w:sz w:val="16"/>
        </w:rPr>
      </w:pPr>
      <w:r w:rsidRPr="002959BC">
        <w:rPr>
          <w:sz w:val="16"/>
        </w:rPr>
        <w:t xml:space="preserve">The </w:t>
      </w:r>
      <w:r w:rsidRPr="00FF1CF3">
        <w:rPr>
          <w:rStyle w:val="StyleUnderline"/>
          <w:highlight w:val="cyan"/>
        </w:rPr>
        <w:t>U</w:t>
      </w:r>
      <w:r w:rsidRPr="002959BC">
        <w:rPr>
          <w:rStyle w:val="StyleUnderline"/>
        </w:rPr>
        <w:t xml:space="preserve">nited </w:t>
      </w:r>
      <w:r w:rsidRPr="00FF1CF3">
        <w:rPr>
          <w:rStyle w:val="StyleUnderline"/>
          <w:highlight w:val="cyan"/>
        </w:rPr>
        <w:t>S</w:t>
      </w:r>
      <w:r w:rsidRPr="002959BC">
        <w:rPr>
          <w:rStyle w:val="StyleUnderline"/>
        </w:rPr>
        <w:t xml:space="preserve">tates has long </w:t>
      </w:r>
      <w:r w:rsidRPr="00FF1CF3">
        <w:rPr>
          <w:rStyle w:val="Emphasis"/>
          <w:highlight w:val="cyan"/>
        </w:rPr>
        <w:t>positioned</w:t>
      </w:r>
      <w:r w:rsidRPr="00FF1CF3">
        <w:rPr>
          <w:rStyle w:val="StyleUnderline"/>
          <w:highlight w:val="cyan"/>
        </w:rPr>
        <w:t xml:space="preserve"> itself as</w:t>
      </w:r>
      <w:r w:rsidRPr="002959BC">
        <w:rPr>
          <w:rStyle w:val="StyleUnderline"/>
        </w:rPr>
        <w:t xml:space="preserve"> a </w:t>
      </w:r>
      <w:r w:rsidRPr="00FF1CF3">
        <w:rPr>
          <w:rStyle w:val="Emphasis"/>
          <w:highlight w:val="cyan"/>
        </w:rPr>
        <w:t>leader</w:t>
      </w:r>
      <w:r w:rsidRPr="00FF1CF3">
        <w:rPr>
          <w:rStyle w:val="StyleUnderline"/>
          <w:highlight w:val="cyan"/>
        </w:rPr>
        <w:t xml:space="preserve"> in </w:t>
      </w:r>
      <w:r w:rsidRPr="00FF1CF3">
        <w:rPr>
          <w:rStyle w:val="Emphasis"/>
          <w:highlight w:val="cyan"/>
        </w:rPr>
        <w:t>global</w:t>
      </w:r>
      <w:r w:rsidRPr="00FF1CF3">
        <w:rPr>
          <w:rStyle w:val="StyleUnderline"/>
          <w:highlight w:val="cyan"/>
        </w:rPr>
        <w:t xml:space="preserve"> human rights</w:t>
      </w:r>
      <w:r w:rsidRPr="002959BC">
        <w:rPr>
          <w:sz w:val="16"/>
        </w:rPr>
        <w:t xml:space="preserve">. Yet, the </w:t>
      </w:r>
      <w:r w:rsidRPr="00FF1CF3">
        <w:rPr>
          <w:sz w:val="16"/>
          <w:highlight w:val="cyan"/>
        </w:rPr>
        <w:t>U</w:t>
      </w:r>
      <w:r w:rsidRPr="002959BC">
        <w:rPr>
          <w:rStyle w:val="StyleUnderline"/>
        </w:rPr>
        <w:t xml:space="preserve">nited </w:t>
      </w:r>
      <w:r w:rsidRPr="00FF1CF3">
        <w:rPr>
          <w:rStyle w:val="StyleUnderline"/>
          <w:highlight w:val="cyan"/>
        </w:rPr>
        <w:t>S</w:t>
      </w:r>
      <w:r w:rsidRPr="002959BC">
        <w:rPr>
          <w:rStyle w:val="StyleUnderline"/>
        </w:rPr>
        <w:t xml:space="preserve">tates </w:t>
      </w:r>
      <w:r w:rsidRPr="00FF1CF3">
        <w:rPr>
          <w:rStyle w:val="StyleUnderline"/>
          <w:highlight w:val="cyan"/>
        </w:rPr>
        <w:t>lags</w:t>
      </w:r>
      <w:r w:rsidRPr="002959BC">
        <w:rPr>
          <w:rStyle w:val="StyleUnderline"/>
        </w:rPr>
        <w:t xml:space="preserve"> </w:t>
      </w:r>
      <w:r w:rsidRPr="002959BC">
        <w:rPr>
          <w:sz w:val="16"/>
        </w:rPr>
        <w:t xml:space="preserve">curiously behind </w:t>
      </w:r>
      <w:r w:rsidRPr="00FF1CF3">
        <w:rPr>
          <w:rStyle w:val="StyleUnderline"/>
          <w:highlight w:val="cyan"/>
        </w:rPr>
        <w:t>when it comes to</w:t>
      </w:r>
      <w:r w:rsidRPr="002959BC">
        <w:rPr>
          <w:rStyle w:val="StyleUnderline"/>
        </w:rPr>
        <w:t xml:space="preserve"> the human </w:t>
      </w:r>
      <w:r w:rsidRPr="00FF1CF3">
        <w:rPr>
          <w:rStyle w:val="Emphasis"/>
          <w:highlight w:val="cyan"/>
        </w:rPr>
        <w:t>rights</w:t>
      </w:r>
      <w:r w:rsidRPr="00FF1CF3">
        <w:rPr>
          <w:rStyle w:val="StyleUnderline"/>
          <w:highlight w:val="cyan"/>
        </w:rPr>
        <w:t xml:space="preserve"> of Indigenous Peoples</w:t>
      </w:r>
      <w:r w:rsidRPr="002959BC">
        <w:rPr>
          <w:sz w:val="16"/>
        </w:rPr>
        <w:t xml:space="preserve">. This recalcitrance is </w:t>
      </w:r>
      <w:r w:rsidRPr="00FF1CF3">
        <w:rPr>
          <w:rStyle w:val="StyleUnderline"/>
          <w:highlight w:val="cyan"/>
        </w:rPr>
        <w:t xml:space="preserve">particularly </w:t>
      </w:r>
      <w:r w:rsidRPr="00FF1CF3">
        <w:rPr>
          <w:rStyle w:val="Emphasis"/>
          <w:highlight w:val="cyan"/>
        </w:rPr>
        <w:t>apparent</w:t>
      </w:r>
      <w:r w:rsidRPr="00FF1CF3">
        <w:rPr>
          <w:rStyle w:val="StyleUnderline"/>
          <w:highlight w:val="cyan"/>
        </w:rPr>
        <w:t xml:space="preserve"> in </w:t>
      </w:r>
      <w:r w:rsidRPr="00FF1CF3">
        <w:rPr>
          <w:rStyle w:val="Emphasis"/>
          <w:highlight w:val="cyan"/>
        </w:rPr>
        <w:t>diplomacy</w:t>
      </w:r>
      <w:r w:rsidRPr="00FF1CF3">
        <w:rPr>
          <w:rStyle w:val="StyleUnderline"/>
          <w:highlight w:val="cyan"/>
        </w:rPr>
        <w:t xml:space="preserve"> regarding</w:t>
      </w:r>
      <w:r w:rsidRPr="002959BC">
        <w:rPr>
          <w:rStyle w:val="StyleUnderline"/>
        </w:rPr>
        <w:t xml:space="preserve"> the </w:t>
      </w:r>
      <w:r w:rsidRPr="00FF1CF3">
        <w:rPr>
          <w:rStyle w:val="Emphasis"/>
          <w:highlight w:val="cyan"/>
        </w:rPr>
        <w:t>U</w:t>
      </w:r>
      <w:r w:rsidRPr="002959BC">
        <w:rPr>
          <w:rStyle w:val="StyleUnderline"/>
        </w:rPr>
        <w:t xml:space="preserve">nited </w:t>
      </w:r>
      <w:r w:rsidRPr="00FF1CF3">
        <w:rPr>
          <w:rStyle w:val="Emphasis"/>
          <w:highlight w:val="cyan"/>
        </w:rPr>
        <w:t>N</w:t>
      </w:r>
      <w:r w:rsidRPr="002959BC">
        <w:rPr>
          <w:rStyle w:val="StyleUnderline"/>
        </w:rPr>
        <w:t xml:space="preserve">ations </w:t>
      </w:r>
      <w:r w:rsidRPr="00FF1CF3">
        <w:rPr>
          <w:rStyle w:val="Emphasis"/>
          <w:highlight w:val="cyan"/>
        </w:rPr>
        <w:t>Declaration</w:t>
      </w:r>
      <w:r w:rsidRPr="002959BC">
        <w:rPr>
          <w:sz w:val="16"/>
        </w:rPr>
        <w:t xml:space="preserve"> on the Rights of Indigenous Peoples. Adopted by the United Nations General Assembly in 2007, the </w:t>
      </w:r>
      <w:r w:rsidRPr="00FF1CF3">
        <w:rPr>
          <w:rStyle w:val="StyleUnderline"/>
          <w:highlight w:val="cyan"/>
        </w:rPr>
        <w:t>Declaration affirms</w:t>
      </w:r>
      <w:r w:rsidRPr="002959BC">
        <w:rPr>
          <w:rStyle w:val="StyleUnderline"/>
        </w:rPr>
        <w:t xml:space="preserve"> the </w:t>
      </w:r>
      <w:r w:rsidRPr="00FF1CF3">
        <w:rPr>
          <w:rStyle w:val="Emphasis"/>
          <w:highlight w:val="cyan"/>
        </w:rPr>
        <w:t>rights</w:t>
      </w:r>
      <w:r w:rsidRPr="00FF1CF3">
        <w:rPr>
          <w:rStyle w:val="StyleUnderline"/>
          <w:highlight w:val="cyan"/>
        </w:rPr>
        <w:t xml:space="preserve"> of</w:t>
      </w:r>
      <w:r w:rsidRPr="002959BC">
        <w:rPr>
          <w:rStyle w:val="StyleUnderline"/>
        </w:rPr>
        <w:t xml:space="preserve"> </w:t>
      </w:r>
      <w:r w:rsidRPr="00FF1CF3">
        <w:rPr>
          <w:rStyle w:val="StyleUnderline"/>
          <w:highlight w:val="cyan"/>
        </w:rPr>
        <w:t>Indigenous Peoples to self-determination and</w:t>
      </w:r>
      <w:r w:rsidRPr="002959BC">
        <w:rPr>
          <w:sz w:val="16"/>
        </w:rPr>
        <w:t xml:space="preserve"> equality, as well as religion, </w:t>
      </w:r>
      <w:r w:rsidRPr="00FF1CF3">
        <w:rPr>
          <w:rStyle w:val="Emphasis"/>
          <w:highlight w:val="cyan"/>
        </w:rPr>
        <w:t>culture</w:t>
      </w:r>
      <w:r w:rsidRPr="002959BC">
        <w:rPr>
          <w:sz w:val="16"/>
        </w:rPr>
        <w:t xml:space="preserve">, land, health, family, and other aspects of human dignity necessary for individual life and collective survival. This instrument was advanced over several decades by Indigenous Peoples themselves </w:t>
      </w:r>
      <w:proofErr w:type="gramStart"/>
      <w:r w:rsidRPr="002959BC">
        <w:rPr>
          <w:sz w:val="16"/>
        </w:rPr>
        <w:t>as a means to</w:t>
      </w:r>
      <w:proofErr w:type="gramEnd"/>
      <w:r w:rsidRPr="002959BC">
        <w:rPr>
          <w:sz w:val="16"/>
        </w:rPr>
        <w:t xml:space="preserve"> remedy the harms of conquest and colonization, along with legacies of dispossession and discrimination persisting to this day. The </w:t>
      </w:r>
      <w:r w:rsidRPr="00FF1CF3">
        <w:rPr>
          <w:rStyle w:val="StyleUnderline"/>
          <w:highlight w:val="cyan"/>
        </w:rPr>
        <w:t>U</w:t>
      </w:r>
      <w:r w:rsidRPr="002959BC">
        <w:rPr>
          <w:rStyle w:val="StyleUnderline"/>
        </w:rPr>
        <w:t xml:space="preserve">nited </w:t>
      </w:r>
      <w:r w:rsidRPr="00FF1CF3">
        <w:rPr>
          <w:rStyle w:val="StyleUnderline"/>
          <w:highlight w:val="cyan"/>
        </w:rPr>
        <w:t>S</w:t>
      </w:r>
      <w:r w:rsidRPr="002959BC">
        <w:rPr>
          <w:rStyle w:val="StyleUnderline"/>
        </w:rPr>
        <w:t>tates</w:t>
      </w:r>
      <w:r w:rsidRPr="002959BC">
        <w:rPr>
          <w:sz w:val="16"/>
        </w:rPr>
        <w:t xml:space="preserve"> first voted against the Declaration in 2007, and now, having reversed that position, is </w:t>
      </w:r>
      <w:r w:rsidRPr="00FF1CF3">
        <w:rPr>
          <w:rStyle w:val="StyleUnderline"/>
          <w:highlight w:val="cyan"/>
        </w:rPr>
        <w:t xml:space="preserve">still stuck </w:t>
      </w:r>
      <w:r w:rsidRPr="00FF1CF3">
        <w:rPr>
          <w:rStyle w:val="Emphasis"/>
          <w:highlight w:val="cyan"/>
        </w:rPr>
        <w:t>behind</w:t>
      </w:r>
      <w:r w:rsidRPr="00FF1CF3">
        <w:rPr>
          <w:rStyle w:val="StyleUnderline"/>
          <w:highlight w:val="cyan"/>
        </w:rPr>
        <w:t xml:space="preserve"> international organizations and </w:t>
      </w:r>
      <w:r w:rsidRPr="00FF1CF3">
        <w:rPr>
          <w:rStyle w:val="Emphasis"/>
          <w:highlight w:val="cyan"/>
        </w:rPr>
        <w:t>governments</w:t>
      </w:r>
      <w:r w:rsidRPr="002959BC">
        <w:rPr>
          <w:sz w:val="16"/>
        </w:rPr>
        <w:t xml:space="preserve"> that are working to implement it. The examples are myriad. From a new infrastructure at the UN to legislation in Canada, Mexico City, and the Muscogee (Creek) Nation, the </w:t>
      </w:r>
      <w:r w:rsidRPr="00FF1CF3">
        <w:rPr>
          <w:rStyle w:val="StyleUnderline"/>
          <w:highlight w:val="cyan"/>
        </w:rPr>
        <w:t>world community is dedicating itself to realizing</w:t>
      </w:r>
      <w:r w:rsidRPr="002959BC">
        <w:rPr>
          <w:sz w:val="16"/>
        </w:rPr>
        <w:t xml:space="preserve"> the aims of </w:t>
      </w:r>
      <w:r w:rsidRPr="00FF1CF3">
        <w:rPr>
          <w:rStyle w:val="StyleUnderline"/>
          <w:highlight w:val="cyan"/>
        </w:rPr>
        <w:t>the</w:t>
      </w:r>
      <w:r w:rsidRPr="002959BC">
        <w:rPr>
          <w:rStyle w:val="StyleUnderline"/>
        </w:rPr>
        <w:t xml:space="preserve"> </w:t>
      </w:r>
      <w:r w:rsidRPr="00FF1CF3">
        <w:rPr>
          <w:rStyle w:val="StyleUnderline"/>
          <w:highlight w:val="cyan"/>
        </w:rPr>
        <w:t>Declaration</w:t>
      </w:r>
      <w:r w:rsidRPr="002959BC">
        <w:rPr>
          <w:sz w:val="16"/>
        </w:rPr>
        <w:t xml:space="preserve">. Not so the United States. In international meetings, </w:t>
      </w:r>
      <w:r w:rsidRPr="00FF1CF3">
        <w:rPr>
          <w:rStyle w:val="StyleUnderline"/>
          <w:highlight w:val="cyan"/>
        </w:rPr>
        <w:t>U.S.</w:t>
      </w:r>
      <w:r w:rsidRPr="002959BC">
        <w:rPr>
          <w:sz w:val="16"/>
        </w:rPr>
        <w:t xml:space="preserve"> representatives </w:t>
      </w:r>
      <w:r w:rsidRPr="00FF1CF3">
        <w:rPr>
          <w:rStyle w:val="Emphasis"/>
          <w:highlight w:val="cyan"/>
        </w:rPr>
        <w:t>diminish</w:t>
      </w:r>
      <w:r w:rsidRPr="002959BC">
        <w:rPr>
          <w:sz w:val="16"/>
        </w:rPr>
        <w:t xml:space="preserve"> the </w:t>
      </w:r>
      <w:r w:rsidRPr="00FF1CF3">
        <w:rPr>
          <w:rStyle w:val="StyleUnderline"/>
          <w:highlight w:val="cyan"/>
        </w:rPr>
        <w:t>Declaration’s</w:t>
      </w:r>
      <w:r w:rsidRPr="002959BC">
        <w:rPr>
          <w:rStyle w:val="StyleUnderline"/>
        </w:rPr>
        <w:t xml:space="preserve"> legal status </w:t>
      </w:r>
      <w:r w:rsidRPr="00FF1CF3">
        <w:rPr>
          <w:rStyle w:val="StyleUnderline"/>
          <w:highlight w:val="cyan"/>
        </w:rPr>
        <w:t xml:space="preserve">when they could be embracing it as a </w:t>
      </w:r>
      <w:r w:rsidRPr="00FF1CF3">
        <w:rPr>
          <w:rStyle w:val="Emphasis"/>
          <w:highlight w:val="cyan"/>
        </w:rPr>
        <w:t>vehicle</w:t>
      </w:r>
      <w:r w:rsidRPr="00FF1CF3">
        <w:rPr>
          <w:rStyle w:val="StyleUnderline"/>
          <w:highlight w:val="cyan"/>
        </w:rPr>
        <w:t xml:space="preserve"> for human </w:t>
      </w:r>
      <w:r w:rsidRPr="00FF1CF3">
        <w:rPr>
          <w:rStyle w:val="Emphasis"/>
          <w:highlight w:val="cyan"/>
        </w:rPr>
        <w:t>rights</w:t>
      </w:r>
      <w:r w:rsidRPr="002959BC">
        <w:rPr>
          <w:sz w:val="16"/>
        </w:rPr>
        <w:t xml:space="preserve"> advocacy; </w:t>
      </w:r>
      <w:r w:rsidRPr="00FF1CF3">
        <w:rPr>
          <w:rStyle w:val="StyleUnderline"/>
          <w:highlight w:val="cyan"/>
        </w:rPr>
        <w:t>sharing best practices to</w:t>
      </w:r>
      <w:r w:rsidRPr="002959BC">
        <w:rPr>
          <w:rStyle w:val="StyleUnderline"/>
        </w:rPr>
        <w:t xml:space="preserve"> and </w:t>
      </w:r>
      <w:r w:rsidRPr="00FF1CF3">
        <w:rPr>
          <w:rStyle w:val="Emphasis"/>
          <w:highlight w:val="cyan"/>
        </w:rPr>
        <w:t>encouragi</w:t>
      </w:r>
      <w:r w:rsidRPr="00813E6D">
        <w:rPr>
          <w:rStyle w:val="Emphasis"/>
        </w:rPr>
        <w:t>ng</w:t>
      </w:r>
      <w:r w:rsidRPr="002959BC">
        <w:rPr>
          <w:rStyle w:val="StyleUnderline"/>
        </w:rPr>
        <w:t xml:space="preserve"> </w:t>
      </w:r>
      <w:r w:rsidRPr="00FF1CF3">
        <w:rPr>
          <w:rStyle w:val="StyleUnderline"/>
          <w:highlight w:val="cyan"/>
        </w:rPr>
        <w:t>others to follow suit</w:t>
      </w:r>
      <w:r w:rsidRPr="002959BC">
        <w:rPr>
          <w:sz w:val="16"/>
        </w:rPr>
        <w:t xml:space="preserve">. At home, federal lawmakers are ignoring the calls of tribal governments to start implementing the Declaration in domestic law and policy. Increasingly, </w:t>
      </w:r>
      <w:r w:rsidRPr="00FF1CF3">
        <w:rPr>
          <w:rStyle w:val="StyleUnderline"/>
          <w:highlight w:val="cyan"/>
        </w:rPr>
        <w:t>these positions</w:t>
      </w:r>
      <w:r w:rsidRPr="002959BC">
        <w:rPr>
          <w:rStyle w:val="StyleUnderline"/>
        </w:rPr>
        <w:t xml:space="preserve"> of the United States </w:t>
      </w:r>
      <w:r w:rsidRPr="00FF1CF3">
        <w:rPr>
          <w:rStyle w:val="StyleUnderline"/>
          <w:highlight w:val="cyan"/>
        </w:rPr>
        <w:t xml:space="preserve">are difficult to reconcile with </w:t>
      </w:r>
      <w:r w:rsidRPr="00FF1CF3">
        <w:rPr>
          <w:rStyle w:val="Emphasis"/>
          <w:highlight w:val="cyan"/>
        </w:rPr>
        <w:t>respect</w:t>
      </w:r>
      <w:r w:rsidRPr="00FF1CF3">
        <w:rPr>
          <w:rStyle w:val="StyleUnderline"/>
          <w:highlight w:val="cyan"/>
        </w:rPr>
        <w:t xml:space="preserve"> for</w:t>
      </w:r>
      <w:r w:rsidRPr="002959BC">
        <w:rPr>
          <w:sz w:val="16"/>
        </w:rPr>
        <w:t xml:space="preserve"> the dignity of </w:t>
      </w:r>
      <w:r w:rsidRPr="00FF1CF3">
        <w:rPr>
          <w:rStyle w:val="StyleUnderline"/>
          <w:highlight w:val="cyan"/>
        </w:rPr>
        <w:t xml:space="preserve">Indigenous Peoples, much less </w:t>
      </w:r>
      <w:r w:rsidRPr="00FF1CF3">
        <w:rPr>
          <w:rStyle w:val="Emphasis"/>
          <w:highlight w:val="cyan"/>
        </w:rPr>
        <w:t>global</w:t>
      </w:r>
      <w:r w:rsidRPr="00FF1CF3">
        <w:rPr>
          <w:rStyle w:val="StyleUnderline"/>
          <w:highlight w:val="cyan"/>
        </w:rPr>
        <w:t xml:space="preserve"> human rights </w:t>
      </w:r>
      <w:r w:rsidRPr="00FF1CF3">
        <w:rPr>
          <w:rStyle w:val="Emphasis"/>
          <w:highlight w:val="cyan"/>
        </w:rPr>
        <w:t>leadership</w:t>
      </w:r>
      <w:r w:rsidRPr="002959BC">
        <w:rPr>
          <w:sz w:val="16"/>
        </w:rPr>
        <w:t xml:space="preserve">. Thus, </w:t>
      </w:r>
      <w:r w:rsidRPr="002959BC">
        <w:rPr>
          <w:rStyle w:val="StyleUnderline"/>
        </w:rPr>
        <w:t>i</w:t>
      </w:r>
      <w:r w:rsidRPr="00FF1CF3">
        <w:rPr>
          <w:rStyle w:val="StyleUnderline"/>
          <w:highlight w:val="cyan"/>
        </w:rPr>
        <w:t>t is time for</w:t>
      </w:r>
      <w:r w:rsidRPr="002959BC">
        <w:rPr>
          <w:rStyle w:val="StyleUnderline"/>
        </w:rPr>
        <w:t xml:space="preserve"> the </w:t>
      </w:r>
      <w:r w:rsidRPr="00FF1CF3">
        <w:rPr>
          <w:rStyle w:val="StyleUnderline"/>
          <w:highlight w:val="cyan"/>
        </w:rPr>
        <w:t>U</w:t>
      </w:r>
      <w:r w:rsidRPr="002959BC">
        <w:rPr>
          <w:rStyle w:val="StyleUnderline"/>
        </w:rPr>
        <w:t xml:space="preserve">nited </w:t>
      </w:r>
      <w:r w:rsidRPr="00FF1CF3">
        <w:rPr>
          <w:rStyle w:val="StyleUnderline"/>
          <w:highlight w:val="cyan"/>
        </w:rPr>
        <w:t>S</w:t>
      </w:r>
      <w:r w:rsidRPr="002959BC">
        <w:rPr>
          <w:rStyle w:val="StyleUnderline"/>
        </w:rPr>
        <w:t xml:space="preserve">tates </w:t>
      </w:r>
      <w:r w:rsidRPr="00FF1CF3">
        <w:rPr>
          <w:rStyle w:val="StyleUnderline"/>
          <w:highlight w:val="cyan"/>
        </w:rPr>
        <w:t>to</w:t>
      </w:r>
      <w:r w:rsidRPr="002959BC">
        <w:rPr>
          <w:sz w:val="16"/>
        </w:rPr>
        <w:t xml:space="preserve"> </w:t>
      </w:r>
      <w:r w:rsidRPr="00FF1CF3">
        <w:rPr>
          <w:rStyle w:val="StyleUnderline"/>
          <w:highlight w:val="cyan"/>
        </w:rPr>
        <w:t>abandon</w:t>
      </w:r>
      <w:r w:rsidRPr="002959BC">
        <w:rPr>
          <w:sz w:val="16"/>
        </w:rPr>
        <w:t xml:space="preserve"> the </w:t>
      </w:r>
      <w:r w:rsidRPr="00FF1CF3">
        <w:rPr>
          <w:rStyle w:val="StyleUnderline"/>
          <w:highlight w:val="cyan"/>
        </w:rPr>
        <w:t>notion that Indigenous Peoples’</w:t>
      </w:r>
      <w:r w:rsidRPr="002959BC">
        <w:rPr>
          <w:sz w:val="16"/>
        </w:rPr>
        <w:t xml:space="preserve"> human </w:t>
      </w:r>
      <w:r w:rsidRPr="00FF1CF3">
        <w:rPr>
          <w:rStyle w:val="StyleUnderline"/>
          <w:highlight w:val="cyan"/>
        </w:rPr>
        <w:t>rights are “aspirational</w:t>
      </w:r>
      <w:r w:rsidRPr="002959BC">
        <w:rPr>
          <w:sz w:val="16"/>
        </w:rPr>
        <w:t>” and instead embrace the legal, political, and moral imperative to advance the Declaration both at home and abroad.</w:t>
      </w:r>
    </w:p>
    <w:p w14:paraId="2B4C3F2A" w14:textId="3A38588A" w:rsidR="00962F7F" w:rsidRPr="001572F0" w:rsidRDefault="00962F7F" w:rsidP="00962F7F">
      <w:pPr>
        <w:pStyle w:val="Heading3"/>
      </w:pPr>
      <w:r>
        <w:t>Spill Over---2AC</w:t>
      </w:r>
    </w:p>
    <w:p w14:paraId="443BC1CD" w14:textId="77777777" w:rsidR="001572F0" w:rsidRDefault="001572F0" w:rsidP="001572F0">
      <w:pPr>
        <w:pStyle w:val="Heading4"/>
      </w:pPr>
      <w:r>
        <w:t>Plan could easily spill over nationally within existing international framework to protect indigenous protections globally</w:t>
      </w:r>
    </w:p>
    <w:p w14:paraId="4386B767" w14:textId="77777777" w:rsidR="001572F0" w:rsidRDefault="001572F0" w:rsidP="001572F0">
      <w:r>
        <w:t xml:space="preserve">Juan Andres </w:t>
      </w:r>
      <w:r w:rsidRPr="00891919">
        <w:rPr>
          <w:b/>
          <w:bCs/>
        </w:rPr>
        <w:t>Fuentes 03</w:t>
      </w:r>
      <w:r>
        <w:t>, JD Pontificia Universidad Catlica del Peru, “PROTECTING THE RIGHTS OF INDIGENOUS CULTURES UNDER THE CURRENT INTELLECTUAL PROPERTY SYSTEM: IS IT A GOOD IDEA?”,3 J. MARSHALL REV. INTELL. PROP. L. 88, file:///C:/Users/jreub/OneDrive/Desktop/Protecting%20the%20Rights%20of%20Indigenous%20Cultures%20Under%20the%20Current%20In.pdf///jrc</w:t>
      </w:r>
    </w:p>
    <w:p w14:paraId="57E69700" w14:textId="5CFE107B" w:rsidR="001572F0" w:rsidRPr="001572F0" w:rsidRDefault="001572F0" w:rsidP="001572F0">
      <w:r w:rsidRPr="00C06D34">
        <w:rPr>
          <w:rStyle w:val="Emphasis"/>
        </w:rPr>
        <w:t>Copyright protection has extended beyond state borders with the inception of international conventions.</w:t>
      </w:r>
      <w:r>
        <w:t xml:space="preserve"> </w:t>
      </w:r>
      <w:r w:rsidRPr="00C06D34">
        <w:rPr>
          <w:rStyle w:val="StyleUnderline"/>
        </w:rPr>
        <w:t>With some adjustments to international standards</w:t>
      </w:r>
      <w:r>
        <w:t xml:space="preserve"> </w:t>
      </w:r>
      <w:r w:rsidRPr="00C06D34">
        <w:rPr>
          <w:rStyle w:val="StyleUnderline"/>
        </w:rPr>
        <w:t>for</w:t>
      </w:r>
      <w:r>
        <w:t xml:space="preserve"> </w:t>
      </w:r>
      <w:r w:rsidRPr="00C06D34">
        <w:rPr>
          <w:rStyle w:val="Emphasis"/>
        </w:rPr>
        <w:t>i</w:t>
      </w:r>
      <w:r>
        <w:t xml:space="preserve">ntellectual </w:t>
      </w:r>
      <w:r w:rsidRPr="00C06D34">
        <w:rPr>
          <w:rStyle w:val="Emphasis"/>
        </w:rPr>
        <w:t>p</w:t>
      </w:r>
      <w:r>
        <w:t xml:space="preserve">roperty </w:t>
      </w:r>
      <w:r w:rsidRPr="00C06D34">
        <w:rPr>
          <w:rStyle w:val="StyleUnderline"/>
        </w:rPr>
        <w:t>protection, agreements such as the Berne</w:t>
      </w:r>
      <w:r>
        <w:t xml:space="preserve"> Convention88 </w:t>
      </w:r>
      <w:r w:rsidRPr="00C06D34">
        <w:rPr>
          <w:rStyle w:val="StyleUnderline"/>
        </w:rPr>
        <w:t>and</w:t>
      </w:r>
      <w:r>
        <w:t xml:space="preserve"> the Trade-Related </w:t>
      </w:r>
      <w:r w:rsidRPr="00C06D34">
        <w:rPr>
          <w:rStyle w:val="StyleUnderline"/>
        </w:rPr>
        <w:t>Aspects of</w:t>
      </w:r>
      <w:r>
        <w:t xml:space="preserve"> Intellectual Property Rights (</w:t>
      </w:r>
      <w:r w:rsidRPr="00C06D34">
        <w:rPr>
          <w:rStyle w:val="StyleUnderline"/>
        </w:rPr>
        <w:t>TRIPS</w:t>
      </w:r>
      <w:r>
        <w:t xml:space="preserve">)89 </w:t>
      </w:r>
      <w:r w:rsidRPr="00C06D34">
        <w:rPr>
          <w:rStyle w:val="StyleUnderline"/>
        </w:rPr>
        <w:t>would enable the indigenous cultures of one country to enforce exclusive rights in the foreign countries where their works are now being distributed</w:t>
      </w:r>
      <w:r>
        <w:t>. 90</w:t>
      </w:r>
    </w:p>
    <w:p w14:paraId="12070937" w14:textId="77777777" w:rsidR="001572F0" w:rsidRPr="00C3621D" w:rsidRDefault="001572F0" w:rsidP="001572F0">
      <w:pPr>
        <w:pStyle w:val="Heading4"/>
        <w:rPr>
          <w:rStyle w:val="Style13ptBold"/>
          <w:b/>
          <w:bCs w:val="0"/>
        </w:rPr>
      </w:pPr>
      <w:r>
        <w:rPr>
          <w:rStyle w:val="Style13ptBold"/>
          <w:b/>
          <w:bCs w:val="0"/>
        </w:rPr>
        <w:t xml:space="preserve">Intellectual Property is dominated by absolutist discourse of state </w:t>
      </w:r>
      <w:proofErr w:type="gramStart"/>
      <w:r>
        <w:rPr>
          <w:rStyle w:val="Style13ptBold"/>
          <w:b/>
          <w:bCs w:val="0"/>
        </w:rPr>
        <w:t>intervention</w:t>
      </w:r>
      <w:proofErr w:type="gramEnd"/>
      <w:r>
        <w:rPr>
          <w:rStyle w:val="Style13ptBold"/>
          <w:b/>
          <w:bCs w:val="0"/>
        </w:rPr>
        <w:t xml:space="preserve"> and this is reflected in our international positions</w:t>
      </w:r>
    </w:p>
    <w:p w14:paraId="32F942BF" w14:textId="77777777" w:rsidR="001572F0" w:rsidRDefault="001572F0" w:rsidP="001572F0">
      <w:pPr>
        <w:rPr>
          <w:rStyle w:val="Style13ptBold"/>
        </w:rPr>
      </w:pPr>
      <w:r>
        <w:rPr>
          <w:rStyle w:val="Style13ptBold"/>
        </w:rPr>
        <w:t>Chon 6</w:t>
      </w:r>
      <w:r w:rsidRPr="003A7C20">
        <w:rPr>
          <w:color w:val="000000"/>
        </w:rPr>
        <w:t xml:space="preserve"> </w:t>
      </w:r>
      <w:r>
        <w:rPr>
          <w:color w:val="000000"/>
        </w:rPr>
        <w:t>Professor and Dean's Distinguished Scholar, Seattle University School of Law. This Article was incubated in various venues, including the Pacific Intellectual Property Scholars (PIPS) Conference (2003 and 2005), the Pacific Northwest Center for Health Law and Policy Conference on Corporate Health Care and Governance in the Health Care Marketplace (2004); the Michigan State University Conference on Intellectual Property, Sustainable Development and Endangered Species: Understanding the Dynamics of the Information Ecosystem (2004); the University of Oregon Wayne Morse Center Conference on Malthus, Mendel and Monsanto: </w:t>
      </w:r>
      <w:r>
        <w:rPr>
          <w:rStyle w:val="sssh"/>
          <w:color w:val="000000"/>
          <w:bdr w:val="none" w:sz="0" w:space="0" w:color="auto" w:frame="1"/>
        </w:rPr>
        <w:t>Intellectual</w:t>
      </w:r>
      <w:r>
        <w:rPr>
          <w:color w:val="000000"/>
        </w:rPr>
        <w:t> </w:t>
      </w:r>
      <w:r>
        <w:rPr>
          <w:rStyle w:val="sssh"/>
          <w:color w:val="000000"/>
          <w:bdr w:val="none" w:sz="0" w:space="0" w:color="auto" w:frame="1"/>
        </w:rPr>
        <w:t>Property</w:t>
      </w:r>
      <w:r>
        <w:rPr>
          <w:color w:val="000000"/>
        </w:rPr>
        <w:t> and the </w:t>
      </w:r>
      <w:r>
        <w:rPr>
          <w:rStyle w:val="sssh"/>
          <w:color w:val="000000"/>
          <w:bdr w:val="none" w:sz="0" w:space="0" w:color="auto" w:frame="1"/>
        </w:rPr>
        <w:t>Law</w:t>
      </w:r>
      <w:r>
        <w:rPr>
          <w:color w:val="000000"/>
        </w:rPr>
        <w:t> and Politics of the Global Food Supply (2004); the Law &amp; Society Association Annual Meeting Roundtable on Intellectual Property and Globalization (2004); the Pacific Northwest Center for Health Law and Policy Conference on Global Health &amp; Justice: Paradigms for Multidisciplinary Collaboration (2005); and the University of California Davis Faculty Speaker series (2005). (Margaret, “Article: INTELLECTUAL PROPERTY AND THE DEVELOPMENT DIVIDE</w:t>
      </w:r>
      <w:r>
        <w:rPr>
          <w:rStyle w:val="injectednode"/>
          <w:color w:val="000000"/>
          <w:bdr w:val="none" w:sz="0" w:space="0" w:color="auto" w:frame="1"/>
        </w:rPr>
        <w:t>”, 27 Cardozo L. Rev. 2821, 4-2006, Nexis Uni via University of Michigan Library System)//LFS – LMH</w:t>
      </w:r>
    </w:p>
    <w:p w14:paraId="1F8262F8" w14:textId="77777777" w:rsidR="001572F0" w:rsidRDefault="001572F0" w:rsidP="001572F0">
      <w:pPr>
        <w:rPr>
          <w:sz w:val="24"/>
        </w:rPr>
      </w:pPr>
      <w:r w:rsidRPr="00FF1CF3">
        <w:rPr>
          <w:highlight w:val="cyan"/>
          <w:u w:val="single"/>
        </w:rPr>
        <w:t>Intellectual property has not paid attention to</w:t>
      </w:r>
      <w:r w:rsidRPr="00AA6016">
        <w:rPr>
          <w:u w:val="single"/>
        </w:rPr>
        <w:t xml:space="preserve"> recent </w:t>
      </w:r>
      <w:r w:rsidRPr="00FF1CF3">
        <w:rPr>
          <w:highlight w:val="cyan"/>
          <w:u w:val="single"/>
        </w:rPr>
        <w:t>development</w:t>
      </w:r>
      <w:r w:rsidRPr="00AA6016">
        <w:rPr>
          <w:u w:val="single"/>
        </w:rPr>
        <w:t xml:space="preserve"> </w:t>
      </w:r>
      <w:r w:rsidRPr="00FF1CF3">
        <w:rPr>
          <w:highlight w:val="cyan"/>
          <w:u w:val="single"/>
        </w:rPr>
        <w:t>economics</w:t>
      </w:r>
      <w:r w:rsidRPr="00AA6016">
        <w:rPr>
          <w:u w:val="single"/>
        </w:rPr>
        <w:t xml:space="preserve"> approaches </w:t>
      </w:r>
      <w:r w:rsidRPr="00FF1CF3">
        <w:rPr>
          <w:highlight w:val="cyan"/>
          <w:u w:val="single"/>
        </w:rPr>
        <w:t>that have examined the</w:t>
      </w:r>
      <w:r w:rsidRPr="00AA6016">
        <w:rPr>
          <w:u w:val="single"/>
        </w:rPr>
        <w:t xml:space="preserve"> ethical and distributional </w:t>
      </w:r>
      <w:r w:rsidRPr="00FF1CF3">
        <w:rPr>
          <w:highlight w:val="cyan"/>
          <w:u w:val="single"/>
        </w:rPr>
        <w:t>consequences of economic growth</w:t>
      </w:r>
      <w:r>
        <w:t>. Moreover</w:t>
      </w:r>
      <w:r w:rsidRPr="00AA6016">
        <w:rPr>
          <w:u w:val="single"/>
        </w:rPr>
        <w:t xml:space="preserve">, </w:t>
      </w:r>
      <w:r w:rsidRPr="00FF1CF3">
        <w:rPr>
          <w:highlight w:val="cyan"/>
          <w:u w:val="single"/>
        </w:rPr>
        <w:t>the capture of the</w:t>
      </w:r>
      <w:r w:rsidRPr="00AA6016">
        <w:rPr>
          <w:u w:val="single"/>
        </w:rPr>
        <w:t xml:space="preserve"> </w:t>
      </w:r>
      <w:r w:rsidRPr="00FF1CF3">
        <w:rPr>
          <w:highlight w:val="cyan"/>
          <w:u w:val="single"/>
        </w:rPr>
        <w:t>i</w:t>
      </w:r>
      <w:r w:rsidRPr="00AA6016">
        <w:rPr>
          <w:u w:val="single"/>
        </w:rPr>
        <w:t xml:space="preserve">ntellectual </w:t>
      </w:r>
      <w:r w:rsidRPr="00FF1CF3">
        <w:rPr>
          <w:highlight w:val="cyan"/>
          <w:u w:val="single"/>
        </w:rPr>
        <w:t>p</w:t>
      </w:r>
      <w:r w:rsidRPr="00BB5FB1">
        <w:rPr>
          <w:u w:val="single"/>
        </w:rPr>
        <w:t>roperty</w:t>
      </w:r>
      <w:r w:rsidRPr="00AA6016">
        <w:rPr>
          <w:u w:val="single"/>
        </w:rPr>
        <w:t xml:space="preserve"> </w:t>
      </w:r>
      <w:r w:rsidRPr="00FF1CF3">
        <w:rPr>
          <w:highlight w:val="cyan"/>
          <w:u w:val="single"/>
        </w:rPr>
        <w:t>policy</w:t>
      </w:r>
      <w:r w:rsidRPr="00AA6016">
        <w:rPr>
          <w:u w:val="single"/>
        </w:rPr>
        <w:t xml:space="preserve"> </w:t>
      </w:r>
      <w:r w:rsidRPr="00FF1CF3">
        <w:rPr>
          <w:highlight w:val="cyan"/>
          <w:u w:val="single"/>
        </w:rPr>
        <w:t>debate by an absolutist discourse</w:t>
      </w:r>
      <w:r w:rsidRPr="00AA6016">
        <w:rPr>
          <w:u w:val="single"/>
        </w:rPr>
        <w:t xml:space="preserve"> of economic rights </w:t>
      </w:r>
      <w:r w:rsidRPr="00FF1CF3">
        <w:rPr>
          <w:highlight w:val="cyan"/>
          <w:u w:val="single"/>
        </w:rPr>
        <w:t>obscures the politically and socially constructed nature of what is essentially a state regulatory intervention into what economists have come to term a public goods problem.</w:t>
      </w:r>
      <w:r>
        <w:t xml:space="preserve"> Intellectual property globalization highlights the increasing imbalance between the protection of knowledge goods via intellectual property and the protection of other public goods, however denoted.</w:t>
      </w:r>
    </w:p>
    <w:p w14:paraId="681B85CE" w14:textId="77777777" w:rsidR="001572F0" w:rsidRDefault="001572F0" w:rsidP="001572F0">
      <w:r w:rsidRPr="00AA6016">
        <w:rPr>
          <w:u w:val="single"/>
        </w:rPr>
        <w:t xml:space="preserve">Within </w:t>
      </w:r>
      <w:r w:rsidRPr="00FF1CF3">
        <w:rPr>
          <w:highlight w:val="cyan"/>
          <w:u w:val="single"/>
        </w:rPr>
        <w:t>the</w:t>
      </w:r>
      <w:r w:rsidRPr="00AA6016">
        <w:rPr>
          <w:u w:val="single"/>
        </w:rPr>
        <w:t xml:space="preserve"> </w:t>
      </w:r>
      <w:r w:rsidRPr="00FF1CF3">
        <w:rPr>
          <w:highlight w:val="cyan"/>
          <w:u w:val="single"/>
        </w:rPr>
        <w:t>domestic</w:t>
      </w:r>
      <w:r w:rsidRPr="00AA6016">
        <w:rPr>
          <w:u w:val="single"/>
        </w:rPr>
        <w:t xml:space="preserve"> U.S. policy </w:t>
      </w:r>
      <w:r w:rsidRPr="00FF1CF3">
        <w:rPr>
          <w:highlight w:val="cyan"/>
          <w:u w:val="single"/>
        </w:rPr>
        <w:t>framework</w:t>
      </w:r>
      <w:r w:rsidRPr="00AA6016">
        <w:rPr>
          <w:u w:val="single"/>
        </w:rPr>
        <w:t xml:space="preserve">, distributional </w:t>
      </w:r>
      <w:r w:rsidRPr="00FF1CF3">
        <w:rPr>
          <w:highlight w:val="cyan"/>
          <w:u w:val="single"/>
        </w:rPr>
        <w:t>effects</w:t>
      </w:r>
      <w:r w:rsidRPr="00AA6016">
        <w:rPr>
          <w:u w:val="single"/>
        </w:rPr>
        <w:t xml:space="preserve"> of intellectual property-driven growth </w:t>
      </w:r>
      <w:r w:rsidRPr="00FF1CF3">
        <w:rPr>
          <w:highlight w:val="cyan"/>
          <w:u w:val="single"/>
        </w:rPr>
        <w:t>have not been a central concern</w:t>
      </w:r>
      <w:r w:rsidRPr="00AA6016">
        <w:rPr>
          <w:u w:val="single"/>
        </w:rPr>
        <w:t xml:space="preserve">. This insouciance is </w:t>
      </w:r>
      <w:r w:rsidRPr="00FF1CF3">
        <w:rPr>
          <w:highlight w:val="cyan"/>
          <w:u w:val="single"/>
        </w:rPr>
        <w:t>reflected in our recent international negotiating positions,</w:t>
      </w:r>
      <w:r w:rsidRPr="00AA6016">
        <w:rPr>
          <w:u w:val="single"/>
        </w:rPr>
        <w:t xml:space="preserve"> which are widely acknowledged to be driven heavily by the demands of certain intellectual property industry perspectives. Ignoring other perspectives can lead, </w:t>
      </w:r>
      <w:r w:rsidRPr="00AA6016">
        <w:t>and indeed have led,</w:t>
      </w:r>
      <w:r w:rsidRPr="00AA6016">
        <w:rPr>
          <w:u w:val="single"/>
        </w:rPr>
        <w:t xml:space="preserve"> to inappropriate if not unjust legal rules. </w:t>
      </w:r>
      <w:r>
        <w:t xml:space="preserve">One important consequence of not connecting intellectual property to basic needs is that substantive equality is severely undervalued in intellectual property even though equality, as a public </w:t>
      </w:r>
      <w:proofErr w:type="gramStart"/>
      <w:r>
        <w:t>good in its own right, has</w:t>
      </w:r>
      <w:proofErr w:type="gramEnd"/>
      <w:r>
        <w:t xml:space="preserve"> a critical role to play in enhancing the efficiency norms that drive </w:t>
      </w:r>
      <w:r>
        <w:rPr>
          <w:rStyle w:val="sssh"/>
          <w:rFonts w:ascii="inherit" w:eastAsiaTheme="majorEastAsia" w:hAnsi="inherit"/>
          <w:color w:val="000000"/>
          <w:bdr w:val="none" w:sz="0" w:space="0" w:color="auto" w:frame="1"/>
        </w:rPr>
        <w:t>intellectual property law</w:t>
      </w:r>
      <w:r>
        <w:t>.</w:t>
      </w:r>
    </w:p>
    <w:p w14:paraId="02E91525" w14:textId="0C473967" w:rsidR="001572F0" w:rsidRDefault="001572F0" w:rsidP="001572F0">
      <w:pPr>
        <w:rPr>
          <w:u w:val="single"/>
        </w:rPr>
      </w:pPr>
      <w:r>
        <w:t>If the concept of </w:t>
      </w:r>
      <w:r>
        <w:rPr>
          <w:rStyle w:val="sssh"/>
          <w:rFonts w:ascii="inherit" w:eastAsiaTheme="majorEastAsia" w:hAnsi="inherit"/>
          <w:color w:val="000000"/>
          <w:bdr w:val="none" w:sz="0" w:space="0" w:color="auto" w:frame="1"/>
        </w:rPr>
        <w:t>intellectual</w:t>
      </w:r>
      <w:r>
        <w:t> </w:t>
      </w:r>
      <w:r>
        <w:rPr>
          <w:rStyle w:val="sssh"/>
          <w:rFonts w:ascii="inherit" w:eastAsiaTheme="majorEastAsia" w:hAnsi="inherit"/>
          <w:color w:val="000000"/>
          <w:bdr w:val="none" w:sz="0" w:space="0" w:color="auto" w:frame="1"/>
        </w:rPr>
        <w:t>property</w:t>
      </w:r>
      <w:r>
        <w:t xml:space="preserve"> is truly to engage with, and not just brush by, the concept of development, </w:t>
      </w:r>
      <w:r w:rsidRPr="00AA6016">
        <w:rPr>
          <w:u w:val="single"/>
        </w:rPr>
        <w:t xml:space="preserve">then </w:t>
      </w:r>
      <w:r w:rsidRPr="00FF1CF3">
        <w:rPr>
          <w:highlight w:val="cyan"/>
          <w:u w:val="single"/>
        </w:rPr>
        <w:t>intellectual property globalization must incorporate a substantive equality principle within the intellectual property decision-making framework itself.</w:t>
      </w:r>
    </w:p>
    <w:p w14:paraId="6123C17C" w14:textId="77777777" w:rsidR="00962F7F" w:rsidRPr="00FA02F2" w:rsidRDefault="00962F7F" w:rsidP="00962F7F">
      <w:pPr>
        <w:pStyle w:val="Heading4"/>
        <w:spacing w:before="30" w:line="278" w:lineRule="atLeast"/>
        <w:rPr>
          <w:rFonts w:cs="Calibri"/>
          <w:color w:val="000000" w:themeColor="text1"/>
          <w:szCs w:val="26"/>
        </w:rPr>
      </w:pPr>
      <w:r w:rsidRPr="00FA02F2">
        <w:rPr>
          <w:rFonts w:cs="Calibri"/>
          <w:color w:val="000000" w:themeColor="text1"/>
          <w:szCs w:val="26"/>
        </w:rPr>
        <w:t>US violations of I-Law model to everyone – I-Law violations ruin I-Law compliance and US heg</w:t>
      </w:r>
    </w:p>
    <w:p w14:paraId="33C28BBD" w14:textId="77777777" w:rsidR="00962F7F" w:rsidRPr="004C15C9" w:rsidRDefault="00962F7F" w:rsidP="00962F7F">
      <w:pPr>
        <w:spacing w:after="120" w:line="235" w:lineRule="atLeast"/>
        <w:rPr>
          <w:color w:val="000000" w:themeColor="text1"/>
          <w:sz w:val="20"/>
          <w:szCs w:val="20"/>
        </w:rPr>
      </w:pPr>
      <w:r w:rsidRPr="00FA02F2">
        <w:rPr>
          <w:color w:val="000000" w:themeColor="text1"/>
        </w:rPr>
        <w:t>David A. </w:t>
      </w:r>
      <w:r w:rsidRPr="00FA02F2">
        <w:rPr>
          <w:b/>
          <w:bCs/>
          <w:color w:val="000000" w:themeColor="text1"/>
          <w:sz w:val="26"/>
          <w:szCs w:val="26"/>
        </w:rPr>
        <w:t>Koplow 13</w:t>
      </w:r>
      <w:r w:rsidRPr="00FA02F2">
        <w:rPr>
          <w:color w:val="000000" w:themeColor="text1"/>
        </w:rPr>
        <w:t xml:space="preserve">, </w:t>
      </w:r>
      <w:r w:rsidRPr="004C15C9">
        <w:rPr>
          <w:color w:val="000000" w:themeColor="text1"/>
          <w:sz w:val="20"/>
          <w:szCs w:val="20"/>
        </w:rPr>
        <w:t xml:space="preserve">Professor Koplow specializes in the areas of public international law and national security law. He joined the Georgetown Law faculty in 1981. His principal courses have been International Law I (the introductory survey of public international law topics), a seminar </w:t>
      </w:r>
      <w:proofErr w:type="gramStart"/>
      <w:r w:rsidRPr="004C15C9">
        <w:rPr>
          <w:color w:val="000000" w:themeColor="text1"/>
          <w:sz w:val="20"/>
          <w:szCs w:val="20"/>
        </w:rPr>
        <w:t>in the area of</w:t>
      </w:r>
      <w:proofErr w:type="gramEnd"/>
      <w:r w:rsidRPr="004C15C9">
        <w:rPr>
          <w:color w:val="000000" w:themeColor="text1"/>
          <w:sz w:val="20"/>
          <w:szCs w:val="20"/>
        </w:rPr>
        <w:t xml:space="preserve"> arms control, non-proliferation and terrorism, and the pro-seminar for LLM students in national security law. In addition, he has directed a clinic, the Center for Applied Legal Studies, in which students provide pro bono representation to refugees who seek asylum in the United States because of persecution in their homelands.</w:t>
      </w:r>
      <w:r w:rsidRPr="00FA02F2">
        <w:rPr>
          <w:color w:val="000000" w:themeColor="text1"/>
        </w:rPr>
        <w:t xml:space="preserve"> (</w:t>
      </w:r>
      <w:r w:rsidRPr="00FA02F2">
        <w:rPr>
          <w:b/>
          <w:bCs/>
          <w:color w:val="000000" w:themeColor="text1"/>
          <w:sz w:val="26"/>
          <w:szCs w:val="26"/>
        </w:rPr>
        <w:t>2013</w:t>
      </w:r>
      <w:r w:rsidRPr="00FA02F2">
        <w:rPr>
          <w:color w:val="000000" w:themeColor="text1"/>
        </w:rPr>
        <w:t xml:space="preserve">), </w:t>
      </w:r>
      <w:r w:rsidRPr="004C15C9">
        <w:rPr>
          <w:color w:val="000000" w:themeColor="text1"/>
          <w:sz w:val="20"/>
          <w:szCs w:val="20"/>
        </w:rPr>
        <w:t>Indisputable Violations: What Happens When the United States Unambiguously Breaches a Treaty, Georgetown University Law Center, https://scholarship.law.georgetown.edu/cgi/viewcontent.cgi?article=2902&amp;context=facpub, accessed 10-15-2021 // shaka</w:t>
      </w:r>
    </w:p>
    <w:p w14:paraId="2371D5CC" w14:textId="6640A11A" w:rsidR="00962F7F" w:rsidRDefault="00962F7F" w:rsidP="00962F7F">
      <w:pPr>
        <w:spacing w:line="235" w:lineRule="atLeast"/>
        <w:rPr>
          <w:color w:val="000000" w:themeColor="text1"/>
        </w:rPr>
      </w:pPr>
      <w:r w:rsidRPr="00FF1CF3">
        <w:rPr>
          <w:color w:val="000000" w:themeColor="text1"/>
          <w:highlight w:val="cyan"/>
          <w:u w:val="single"/>
        </w:rPr>
        <w:t>So</w:t>
      </w:r>
      <w:r w:rsidRPr="00FA02F2">
        <w:rPr>
          <w:color w:val="000000" w:themeColor="text1"/>
          <w:u w:val="single"/>
        </w:rPr>
        <w:t xml:space="preserve"> what? </w:t>
      </w:r>
      <w:r w:rsidRPr="00FF1CF3">
        <w:rPr>
          <w:color w:val="000000" w:themeColor="text1"/>
          <w:highlight w:val="cyan"/>
          <w:u w:val="single"/>
          <w:shd w:val="clear" w:color="auto" w:fill="FFFF00"/>
        </w:rPr>
        <w:t>Why does it matter that</w:t>
      </w:r>
      <w:r w:rsidRPr="00FF1CF3">
        <w:rPr>
          <w:b/>
          <w:bCs/>
          <w:color w:val="000000" w:themeColor="text1"/>
          <w:highlight w:val="cyan"/>
          <w:u w:val="single"/>
          <w:shd w:val="clear" w:color="auto" w:fill="FFFF00"/>
        </w:rPr>
        <w:t xml:space="preserve"> t</w:t>
      </w:r>
      <w:r w:rsidRPr="00FF1CF3">
        <w:rPr>
          <w:color w:val="000000" w:themeColor="text1"/>
          <w:highlight w:val="cyan"/>
          <w:u w:val="single"/>
          <w:shd w:val="clear" w:color="auto" w:fill="FFFF00"/>
        </w:rPr>
        <w:t>he</w:t>
      </w:r>
      <w:r w:rsidRPr="00FF1CF3">
        <w:rPr>
          <w:b/>
          <w:bCs/>
          <w:color w:val="000000" w:themeColor="text1"/>
          <w:highlight w:val="cyan"/>
          <w:u w:val="single"/>
          <w:shd w:val="clear" w:color="auto" w:fill="FFFF00"/>
        </w:rPr>
        <w:t xml:space="preserve"> United States violates treaties</w:t>
      </w:r>
      <w:r w:rsidRPr="00FA02F2">
        <w:rPr>
          <w:color w:val="000000" w:themeColor="text1"/>
        </w:rPr>
        <w:t xml:space="preserve">, and occasionally does so without a shred of legal cover? </w:t>
      </w:r>
      <w:r w:rsidRPr="00FA02F2">
        <w:rPr>
          <w:color w:val="000000" w:themeColor="text1"/>
          <w:u w:val="single"/>
        </w:rPr>
        <w:t>Perhaps </w:t>
      </w:r>
      <w:r w:rsidRPr="00FF1CF3">
        <w:rPr>
          <w:color w:val="000000" w:themeColor="text1"/>
          <w:highlight w:val="cyan"/>
          <w:u w:val="single"/>
          <w:shd w:val="clear" w:color="auto" w:fill="FFFF00"/>
        </w:rPr>
        <w:t>that is the</w:t>
      </w:r>
      <w:r w:rsidRPr="00FA02F2">
        <w:rPr>
          <w:color w:val="000000" w:themeColor="text1"/>
          <w:u w:val="single"/>
        </w:rPr>
        <w:t> realpolitik </w:t>
      </w:r>
      <w:r w:rsidRPr="00FF1CF3">
        <w:rPr>
          <w:b/>
          <w:bCs/>
          <w:color w:val="000000" w:themeColor="text1"/>
          <w:highlight w:val="cyan"/>
          <w:u w:val="single"/>
          <w:shd w:val="clear" w:color="auto" w:fill="FFFF00"/>
        </w:rPr>
        <w:t>privilege of the global hegemon</w:t>
      </w:r>
      <w:r w:rsidRPr="00FA02F2">
        <w:rPr>
          <w:color w:val="000000" w:themeColor="text1"/>
          <w:u w:val="single"/>
        </w:rPr>
        <w:t>: to be able to sustain hypocrisy, Uncle Sam the Deadbeat has repeatedly failed to pay its aliquot share of the costs.</w:t>
      </w:r>
      <w:r w:rsidRPr="00FA02F2">
        <w:rPr>
          <w:color w:val="000000" w:themeColor="text1"/>
        </w:rPr>
        <w:t xml:space="preserve"> Some impoverished states sometimes cannot pay their just debts; the United States can pay, but sometimes just decides not to. 69 vol.37:1 winter 2013 asserting that its unique international responsibilities and its “exceptional” position in the world enable </w:t>
      </w:r>
      <w:r w:rsidRPr="00FA02F2">
        <w:rPr>
          <w:color w:val="000000" w:themeColor="text1"/>
          <w:u w:val="single"/>
        </w:rPr>
        <w:t>the United States explicitly to welch on its debts, fudge on its obligations, and adopt a “do as we say, not as we do” approach with other countries.</w:t>
      </w:r>
      <w:r w:rsidRPr="00FA02F2">
        <w:rPr>
          <w:color w:val="000000" w:themeColor="text1"/>
        </w:rPr>
        <w:t xml:space="preserve"> However, there is a cost when the world’s strongest state behaves this way. </w:t>
      </w:r>
      <w:r w:rsidRPr="00FF1CF3">
        <w:rPr>
          <w:color w:val="000000" w:themeColor="text1"/>
          <w:highlight w:val="cyan"/>
          <w:u w:val="single"/>
        </w:rPr>
        <w:t>One</w:t>
      </w:r>
      <w:r w:rsidRPr="00FA02F2">
        <w:rPr>
          <w:color w:val="000000" w:themeColor="text1"/>
          <w:u w:val="single"/>
        </w:rPr>
        <w:t xml:space="preserve"> potential </w:t>
      </w:r>
      <w:r w:rsidRPr="00FF1CF3">
        <w:rPr>
          <w:color w:val="000000" w:themeColor="text1"/>
          <w:highlight w:val="cyan"/>
          <w:u w:val="single"/>
        </w:rPr>
        <w:t>danger</w:t>
      </w:r>
      <w:r w:rsidRPr="00FA02F2">
        <w:rPr>
          <w:color w:val="000000" w:themeColor="text1"/>
          <w:u w:val="single"/>
        </w:rPr>
        <w:t xml:space="preserve"> is that </w:t>
      </w:r>
      <w:r w:rsidRPr="00FF1CF3">
        <w:rPr>
          <w:color w:val="000000" w:themeColor="text1"/>
          <w:highlight w:val="cyan"/>
          <w:u w:val="single"/>
          <w:shd w:val="clear" w:color="auto" w:fill="FFFF00"/>
        </w:rPr>
        <w:t>other countries</w:t>
      </w:r>
      <w:r w:rsidRPr="00FA02F2">
        <w:rPr>
          <w:color w:val="000000" w:themeColor="text1"/>
          <w:u w:val="single"/>
        </w:rPr>
        <w:t> may </w:t>
      </w:r>
      <w:r w:rsidRPr="00FF1CF3">
        <w:rPr>
          <w:b/>
          <w:bCs/>
          <w:color w:val="000000" w:themeColor="text1"/>
          <w:highlight w:val="cyan"/>
          <w:u w:val="single"/>
          <w:shd w:val="clear" w:color="auto" w:fill="FFFF00"/>
        </w:rPr>
        <w:t xml:space="preserve">mimic this disregard for legal commitments </w:t>
      </w:r>
      <w:r w:rsidRPr="00FF1CF3">
        <w:rPr>
          <w:color w:val="000000" w:themeColor="text1"/>
          <w:highlight w:val="cyan"/>
          <w:u w:val="single"/>
          <w:shd w:val="clear" w:color="auto" w:fill="FFFF00"/>
        </w:rPr>
        <w:t>and justify their</w:t>
      </w:r>
      <w:r w:rsidRPr="00FA02F2">
        <w:rPr>
          <w:color w:val="000000" w:themeColor="text1"/>
          <w:u w:val="single"/>
        </w:rPr>
        <w:t> own cavalier </w:t>
      </w:r>
      <w:r w:rsidRPr="00FF1CF3">
        <w:rPr>
          <w:b/>
          <w:bCs/>
          <w:color w:val="000000" w:themeColor="text1"/>
          <w:highlight w:val="cyan"/>
          <w:u w:val="single"/>
          <w:shd w:val="clear" w:color="auto" w:fill="FFFF00"/>
        </w:rPr>
        <w:t>attitudes toward international law by citing U.S. precedents</w:t>
      </w:r>
      <w:r w:rsidRPr="00FA02F2">
        <w:rPr>
          <w:color w:val="000000" w:themeColor="text1"/>
          <w:u w:val="single"/>
        </w:rPr>
        <w:t>.</w:t>
      </w:r>
      <w:r w:rsidRPr="00FA02F2">
        <w:rPr>
          <w:color w:val="000000" w:themeColor="text1"/>
        </w:rPr>
        <w:t xml:space="preserve"> Reciprocity and mutuality are fundamental tenets of international practice; </w:t>
      </w:r>
      <w:r w:rsidRPr="00FA02F2">
        <w:rPr>
          <w:color w:val="000000" w:themeColor="text1"/>
          <w:u w:val="single"/>
        </w:rPr>
        <w:t>it is foolhardy </w:t>
      </w:r>
      <w:r w:rsidRPr="00FF1CF3">
        <w:rPr>
          <w:color w:val="000000" w:themeColor="text1"/>
          <w:highlight w:val="cyan"/>
          <w:u w:val="single"/>
          <w:shd w:val="clear" w:color="auto" w:fill="FFFF00"/>
        </w:rPr>
        <w:t>to suppose that</w:t>
      </w:r>
      <w:r w:rsidRPr="00FA02F2">
        <w:rPr>
          <w:color w:val="000000" w:themeColor="text1"/>
          <w:u w:val="single"/>
        </w:rPr>
        <w:t> other </w:t>
      </w:r>
      <w:r w:rsidRPr="00FF1CF3">
        <w:rPr>
          <w:color w:val="000000" w:themeColor="text1"/>
          <w:highlight w:val="cyan"/>
          <w:u w:val="single"/>
          <w:shd w:val="clear" w:color="auto" w:fill="FFFF00"/>
        </w:rPr>
        <w:t>parties will</w:t>
      </w:r>
      <w:r w:rsidRPr="00FA02F2">
        <w:rPr>
          <w:color w:val="000000" w:themeColor="text1"/>
          <w:u w:val="single"/>
        </w:rPr>
        <w:t> indefinitely </w:t>
      </w:r>
      <w:r w:rsidRPr="00FF1CF3">
        <w:rPr>
          <w:color w:val="000000" w:themeColor="text1"/>
          <w:highlight w:val="cyan"/>
          <w:u w:val="single"/>
          <w:shd w:val="clear" w:color="auto" w:fill="FFFF00"/>
        </w:rPr>
        <w:t>continue with treaty compliance if</w:t>
      </w:r>
      <w:r w:rsidRPr="00FA02F2">
        <w:rPr>
          <w:color w:val="000000" w:themeColor="text1"/>
          <w:u w:val="single"/>
        </w:rPr>
        <w:t> they feel that </w:t>
      </w:r>
      <w:r w:rsidRPr="00FF1CF3">
        <w:rPr>
          <w:color w:val="000000" w:themeColor="text1"/>
          <w:highlight w:val="cyan"/>
          <w:u w:val="single"/>
          <w:shd w:val="clear" w:color="auto" w:fill="FFFF00"/>
        </w:rPr>
        <w:t>the United States is taking advantage</w:t>
      </w:r>
      <w:r w:rsidRPr="00FA02F2">
        <w:rPr>
          <w:color w:val="000000" w:themeColor="text1"/>
          <w:u w:val="single"/>
        </w:rPr>
        <w:t> of them </w:t>
      </w:r>
      <w:r w:rsidRPr="00FF1CF3">
        <w:rPr>
          <w:color w:val="000000" w:themeColor="text1"/>
          <w:highlight w:val="cyan"/>
          <w:u w:val="single"/>
          <w:shd w:val="clear" w:color="auto" w:fill="FFFF00"/>
        </w:rPr>
        <w:t>by</w:t>
      </w:r>
      <w:r w:rsidRPr="00FA02F2">
        <w:rPr>
          <w:color w:val="000000" w:themeColor="text1"/>
          <w:u w:val="single"/>
        </w:rPr>
        <w:t> unilateral </w:t>
      </w:r>
      <w:r w:rsidRPr="00FF1CF3">
        <w:rPr>
          <w:color w:val="000000" w:themeColor="text1"/>
          <w:highlight w:val="cyan"/>
          <w:u w:val="single"/>
          <w:shd w:val="clear" w:color="auto" w:fill="FFFF00"/>
        </w:rPr>
        <w:t>avoidance</w:t>
      </w:r>
      <w:r w:rsidRPr="00FF1CF3">
        <w:rPr>
          <w:b/>
          <w:bCs/>
          <w:color w:val="000000" w:themeColor="text1"/>
          <w:highlight w:val="cyan"/>
          <w:u w:val="single"/>
          <w:shd w:val="clear" w:color="auto" w:fill="FFFF00"/>
        </w:rPr>
        <w:t xml:space="preserve"> of</w:t>
      </w:r>
      <w:r w:rsidRPr="00FA02F2">
        <w:rPr>
          <w:color w:val="000000" w:themeColor="text1"/>
          <w:u w:val="single"/>
        </w:rPr>
        <w:t> shared </w:t>
      </w:r>
      <w:r w:rsidRPr="00FF1CF3">
        <w:rPr>
          <w:b/>
          <w:bCs/>
          <w:color w:val="000000" w:themeColor="text1"/>
          <w:highlight w:val="cyan"/>
          <w:u w:val="single"/>
          <w:shd w:val="clear" w:color="auto" w:fill="FFFF00"/>
        </w:rPr>
        <w:t>legal obligations</w:t>
      </w:r>
      <w:r w:rsidRPr="00FA02F2">
        <w:rPr>
          <w:color w:val="000000" w:themeColor="text1"/>
        </w:rPr>
        <w:t xml:space="preserve">. So far, there has not been significant erosion of the treaties discussed in the three examples. </w:t>
      </w:r>
      <w:proofErr w:type="gramStart"/>
      <w:r w:rsidRPr="00FA02F2">
        <w:rPr>
          <w:color w:val="000000" w:themeColor="text1"/>
        </w:rPr>
        <w:t>!e</w:t>
      </w:r>
      <w:proofErr w:type="gramEnd"/>
      <w:r w:rsidRPr="00FA02F2">
        <w:rPr>
          <w:color w:val="000000" w:themeColor="text1"/>
        </w:rPr>
        <w:t xml:space="preserve"> United States and Russia will fall years short of compliance with the CWC destruction obligations, but other parties, with the notable exception of Iran, have reacted with aplomb, comfortable with the two giants’ unequivocal commitment to eventual compliance. Likewise, the VCCR is not unraveling, even if other states lament the asymmetry in consular access to detained foreigners. </w:t>
      </w:r>
      <w:r w:rsidRPr="00FA02F2">
        <w:rPr>
          <w:color w:val="000000" w:themeColor="text1"/>
          <w:u w:val="single"/>
        </w:rPr>
        <w:t>And while many states pay their UN dues late and build up substantial arrearages, that recalcitrance seems to stem more from penury than from a deliberate choice to follow the U.S. lead. But </w:t>
      </w:r>
      <w:r w:rsidRPr="00FF1CF3">
        <w:rPr>
          <w:color w:val="000000" w:themeColor="text1"/>
          <w:highlight w:val="cyan"/>
          <w:u w:val="single"/>
          <w:shd w:val="clear" w:color="auto" w:fill="FFFF00"/>
        </w:rPr>
        <w:t>that persistent flouting</w:t>
      </w:r>
      <w:r w:rsidRPr="00FF1CF3">
        <w:rPr>
          <w:b/>
          <w:bCs/>
          <w:color w:val="000000" w:themeColor="text1"/>
          <w:highlight w:val="cyan"/>
          <w:u w:val="single"/>
          <w:shd w:val="clear" w:color="auto" w:fill="FFFF00"/>
        </w:rPr>
        <w:t xml:space="preserve"> undermines </w:t>
      </w:r>
      <w:r w:rsidRPr="00FF1CF3">
        <w:rPr>
          <w:color w:val="000000" w:themeColor="text1"/>
          <w:highlight w:val="cyan"/>
          <w:u w:val="single"/>
          <w:shd w:val="clear" w:color="auto" w:fill="FFFF00"/>
        </w:rPr>
        <w:t>the treaties</w:t>
      </w:r>
      <w:r w:rsidRPr="00FA02F2">
        <w:rPr>
          <w:color w:val="000000" w:themeColor="text1"/>
          <w:u w:val="single"/>
        </w:rPr>
        <w:t>—</w:t>
      </w:r>
      <w:r w:rsidRPr="00FF1CF3">
        <w:rPr>
          <w:color w:val="000000" w:themeColor="text1"/>
          <w:highlight w:val="cyan"/>
          <w:u w:val="single"/>
          <w:shd w:val="clear" w:color="auto" w:fill="FFFF00"/>
        </w:rPr>
        <w:t>and</w:t>
      </w:r>
      <w:r w:rsidRPr="00FA02F2">
        <w:rPr>
          <w:color w:val="000000" w:themeColor="text1"/>
          <w:u w:val="single"/>
        </w:rPr>
        <w:t> by extension, it </w:t>
      </w:r>
      <w:r w:rsidRPr="00FF1CF3">
        <w:rPr>
          <w:color w:val="000000" w:themeColor="text1"/>
          <w:highlight w:val="cyan"/>
          <w:u w:val="single"/>
          <w:shd w:val="clear" w:color="auto" w:fill="FFFF00"/>
        </w:rPr>
        <w:t>jeopardizes</w:t>
      </w:r>
      <w:r w:rsidRPr="00FA02F2">
        <w:rPr>
          <w:color w:val="000000" w:themeColor="text1"/>
          <w:u w:val="single"/>
        </w:rPr>
        <w:t> the entire fabric of </w:t>
      </w:r>
      <w:r w:rsidRPr="00FF1CF3">
        <w:rPr>
          <w:color w:val="000000" w:themeColor="text1"/>
          <w:highlight w:val="cyan"/>
          <w:u w:val="single"/>
          <w:shd w:val="clear" w:color="auto" w:fill="FFFF00"/>
        </w:rPr>
        <w:t>international law</w:t>
      </w:r>
      <w:r w:rsidRPr="00FA02F2">
        <w:rPr>
          <w:color w:val="000000" w:themeColor="text1"/>
          <w:u w:val="single"/>
        </w:rPr>
        <w:t>.</w:t>
      </w:r>
      <w:r w:rsidRPr="00FA02F2">
        <w:rPr>
          <w:color w:val="000000" w:themeColor="text1"/>
        </w:rPr>
        <w:t xml:space="preserve"> Chronic noncompliance—especially ostentatious, unexcused, unjustified noncompliance—also sullies the nation’s reputation and degrades U.S. diplomats’ ability to drive other states to better conform with their obligations under the full array of treaties and other international law commitments from trade to human rights to the Law of the Sea. </w:t>
      </w:r>
      <w:proofErr w:type="gramStart"/>
      <w:r w:rsidRPr="00FA02F2">
        <w:rPr>
          <w:color w:val="000000" w:themeColor="text1"/>
        </w:rPr>
        <w:t>!e</w:t>
      </w:r>
      <w:proofErr w:type="gramEnd"/>
      <w:r w:rsidRPr="00FA02F2">
        <w:rPr>
          <w:color w:val="000000" w:themeColor="text1"/>
        </w:rPr>
        <w:t xml:space="preserve"> United States depends upon the international legal structure more than anyone else: Americans have the biggest interest in promoting a stable, robust, reliable system for international exchange. </w:t>
      </w:r>
      <w:r w:rsidRPr="00FA02F2">
        <w:rPr>
          <w:color w:val="000000" w:themeColor="text1"/>
          <w:u w:val="single"/>
        </w:rPr>
        <w:t>It is shortsighted and self-defeating to publicly and unblushingly undercut the system that offers the United States so many benefits. It is especially damaging when, following an indisputable violation, the United States acknowledges its default, participates in an international dispute resolution procedure, and INDISPUTABLE VIOLATIONS: WHAT HAPPENS WHEN THE UNITED STATES UNAMBIGUOUSLY BREACHES A TREATY? It is shortsighted and self-defeating to publicly and unblushingly undercut the system that offers the United States so many benefits.</w:t>
      </w:r>
      <w:r w:rsidRPr="00FA02F2">
        <w:rPr>
          <w:color w:val="000000" w:themeColor="text1"/>
        </w:rPr>
        <w:t xml:space="preserve"> the fletcher forum of world affairs vol.37:1 winter 2013 70 apologizes—but then continues to violate the treaty. </w:t>
      </w:r>
      <w:proofErr w:type="gramStart"/>
      <w:r w:rsidRPr="00FA02F2">
        <w:rPr>
          <w:color w:val="000000" w:themeColor="text1"/>
        </w:rPr>
        <w:t>!e</w:t>
      </w:r>
      <w:proofErr w:type="gramEnd"/>
      <w:r w:rsidRPr="00FA02F2">
        <w:rPr>
          <w:color w:val="000000" w:themeColor="text1"/>
        </w:rPr>
        <w:t xml:space="preserve"> CWC implementation bodies, </w:t>
      </w:r>
      <w:r w:rsidRPr="00FF1CF3">
        <w:rPr>
          <w:color w:val="000000" w:themeColor="text1"/>
          <w:highlight w:val="cyan"/>
          <w:u w:val="single"/>
          <w:shd w:val="clear" w:color="auto" w:fill="FFFF00"/>
        </w:rPr>
        <w:t>the International Court of Justice, and even the UN</w:t>
      </w:r>
      <w:r w:rsidRPr="00FA02F2">
        <w:rPr>
          <w:color w:val="000000" w:themeColor="text1"/>
        </w:rPr>
        <w:t> General Assembly and Security Council </w:t>
      </w:r>
      <w:r w:rsidRPr="00FF1CF3">
        <w:rPr>
          <w:color w:val="000000" w:themeColor="text1"/>
          <w:highlight w:val="cyan"/>
          <w:u w:val="single"/>
          <w:shd w:val="clear" w:color="auto" w:fill="FFFF00"/>
        </w:rPr>
        <w:t>are unable to</w:t>
      </w:r>
      <w:r w:rsidRPr="00FA02F2">
        <w:rPr>
          <w:color w:val="000000" w:themeColor="text1"/>
        </w:rPr>
        <w:t> effectively </w:t>
      </w:r>
      <w:r w:rsidRPr="00FF1CF3">
        <w:rPr>
          <w:color w:val="000000" w:themeColor="text1"/>
          <w:highlight w:val="cyan"/>
          <w:u w:val="single"/>
          <w:shd w:val="clear" w:color="auto" w:fill="FFFF00"/>
        </w:rPr>
        <w:t xml:space="preserve">do much to </w:t>
      </w:r>
      <w:r w:rsidRPr="00FF1CF3">
        <w:rPr>
          <w:b/>
          <w:bCs/>
          <w:color w:val="000000" w:themeColor="text1"/>
          <w:highlight w:val="cyan"/>
          <w:u w:val="single"/>
          <w:shd w:val="clear" w:color="auto" w:fill="FFFF00"/>
        </w:rPr>
        <w:t>sanction or penalize</w:t>
      </w:r>
      <w:r w:rsidRPr="00FA02F2">
        <w:rPr>
          <w:color w:val="000000" w:themeColor="text1"/>
        </w:rPr>
        <w:t> the mighty United States, but it is still terrible for U.S. interests to disregard those mechanisms.</w:t>
      </w:r>
    </w:p>
    <w:p w14:paraId="0F9D7A98" w14:textId="77777777" w:rsidR="00962F7F" w:rsidRPr="00FA02F2" w:rsidRDefault="00962F7F" w:rsidP="00962F7F">
      <w:pPr>
        <w:pStyle w:val="Heading4"/>
        <w:rPr>
          <w:color w:val="000000" w:themeColor="text1"/>
        </w:rPr>
      </w:pPr>
      <w:r w:rsidRPr="00FA02F2">
        <w:rPr>
          <w:color w:val="000000" w:themeColor="text1"/>
        </w:rPr>
        <w:t>International Law aids global cooperation and mitigates dozens of existential risks</w:t>
      </w:r>
    </w:p>
    <w:p w14:paraId="2774D191" w14:textId="77777777" w:rsidR="00962F7F" w:rsidRPr="004C15C9" w:rsidRDefault="00962F7F" w:rsidP="00962F7F">
      <w:pPr>
        <w:spacing w:after="120" w:line="235" w:lineRule="atLeast"/>
        <w:rPr>
          <w:rFonts w:eastAsia="Times New Roman"/>
          <w:color w:val="000000" w:themeColor="text1"/>
          <w:sz w:val="20"/>
          <w:szCs w:val="20"/>
        </w:rPr>
      </w:pPr>
      <w:r w:rsidRPr="00946B28">
        <w:rPr>
          <w:rFonts w:eastAsia="Times New Roman"/>
          <w:color w:val="000000" w:themeColor="text1"/>
        </w:rPr>
        <w:t>Dr. Gregory </w:t>
      </w:r>
      <w:r w:rsidRPr="00946B28">
        <w:rPr>
          <w:rFonts w:eastAsia="Times New Roman"/>
          <w:b/>
          <w:bCs/>
          <w:color w:val="000000" w:themeColor="text1"/>
          <w:sz w:val="26"/>
          <w:szCs w:val="26"/>
        </w:rPr>
        <w:t>Shaffer 12</w:t>
      </w:r>
      <w:r w:rsidRPr="00946B28">
        <w:rPr>
          <w:rFonts w:eastAsia="Times New Roman"/>
          <w:color w:val="000000" w:themeColor="text1"/>
        </w:rPr>
        <w:t xml:space="preserve">, </w:t>
      </w:r>
      <w:r w:rsidRPr="004C15C9">
        <w:rPr>
          <w:rFonts w:eastAsia="Times New Roman"/>
          <w:color w:val="000000" w:themeColor="text1"/>
          <w:sz w:val="20"/>
          <w:szCs w:val="20"/>
        </w:rPr>
        <w:t xml:space="preserve">Melvin C. Steen Professor of Law, and Affiliated Professor in the Department of Political Science, University of Minnesota, 11-9-2012, “International Law and Global Public Goods in a Legal Pluralist World,” Eur J Int Law (2012) 23 (3): 669-693, </w:t>
      </w:r>
      <w:hyperlink r:id="rId37" w:history="1">
        <w:r w:rsidRPr="004C15C9">
          <w:rPr>
            <w:rStyle w:val="Hyperlink"/>
            <w:rFonts w:eastAsia="Times New Roman"/>
            <w:color w:val="000000" w:themeColor="text1"/>
            <w:sz w:val="20"/>
            <w:szCs w:val="20"/>
          </w:rPr>
          <w:t>http://ejil.oxfordjournals.org/content/23/3/669.full //</w:t>
        </w:r>
      </w:hyperlink>
      <w:r w:rsidRPr="004C15C9">
        <w:rPr>
          <w:rFonts w:eastAsia="Times New Roman"/>
          <w:color w:val="000000" w:themeColor="text1"/>
          <w:sz w:val="20"/>
          <w:szCs w:val="20"/>
        </w:rPr>
        <w:t xml:space="preserve"> shaka</w:t>
      </w:r>
    </w:p>
    <w:p w14:paraId="58715A2E" w14:textId="3E579186" w:rsidR="00962F7F" w:rsidRPr="00962F7F" w:rsidRDefault="00962F7F" w:rsidP="00962F7F">
      <w:pPr>
        <w:pStyle w:val="NormalWeb"/>
        <w:rPr>
          <w:color w:val="000000" w:themeColor="text1"/>
        </w:rPr>
      </w:pPr>
      <w:r w:rsidRPr="00FA02F2">
        <w:rPr>
          <w:color w:val="000000" w:themeColor="text1"/>
        </w:rPr>
        <w:t xml:space="preserve">We face imminent financial collapse with scant collective will to address it. </w:t>
      </w:r>
      <w:r w:rsidRPr="00FF1CF3">
        <w:rPr>
          <w:rStyle w:val="StyleUnderline"/>
          <w:color w:val="000000" w:themeColor="text1"/>
          <w:highlight w:val="cyan"/>
        </w:rPr>
        <w:t xml:space="preserve">Power fragments </w:t>
      </w:r>
      <w:r w:rsidRPr="00FA02F2">
        <w:rPr>
          <w:rStyle w:val="StyleUnderline"/>
          <w:color w:val="000000" w:themeColor="text1"/>
        </w:rPr>
        <w:t>and states holding nuclear weapons destabilize</w:t>
      </w:r>
      <w:r w:rsidRPr="00FA02F2">
        <w:rPr>
          <w:color w:val="000000" w:themeColor="text1"/>
        </w:rPr>
        <w:t xml:space="preserve">, </w:t>
      </w:r>
      <w:r w:rsidRPr="00862B0E">
        <w:rPr>
          <w:rStyle w:val="StyleUnderline"/>
          <w:color w:val="000000" w:themeColor="text1"/>
        </w:rPr>
        <w:t xml:space="preserve">risking </w:t>
      </w:r>
      <w:r w:rsidRPr="00FF1CF3">
        <w:rPr>
          <w:rStyle w:val="StyleUnderline"/>
          <w:color w:val="000000" w:themeColor="text1"/>
          <w:highlight w:val="cyan"/>
        </w:rPr>
        <w:t>nuclear proliferation</w:t>
      </w:r>
      <w:r w:rsidRPr="00FA02F2">
        <w:rPr>
          <w:rStyle w:val="StyleUnderline"/>
          <w:color w:val="000000" w:themeColor="text1"/>
        </w:rPr>
        <w:t xml:space="preserve"> and eventual </w:t>
      </w:r>
      <w:r w:rsidRPr="00FF1CF3">
        <w:rPr>
          <w:rStyle w:val="StyleUnderline"/>
          <w:color w:val="000000" w:themeColor="text1"/>
          <w:highlight w:val="cyan"/>
        </w:rPr>
        <w:t xml:space="preserve">terrorist </w:t>
      </w:r>
      <w:r w:rsidRPr="00FA02F2">
        <w:rPr>
          <w:rStyle w:val="StyleUnderline"/>
          <w:color w:val="000000" w:themeColor="text1"/>
        </w:rPr>
        <w:t>u</w:t>
      </w:r>
      <w:r w:rsidRPr="00FF1CF3">
        <w:rPr>
          <w:rStyle w:val="StyleUnderline"/>
          <w:color w:val="000000" w:themeColor="text1"/>
          <w:highlight w:val="cyan"/>
        </w:rPr>
        <w:t>s</w:t>
      </w:r>
      <w:r w:rsidRPr="00FA02F2">
        <w:rPr>
          <w:rStyle w:val="StyleUnderline"/>
          <w:color w:val="000000" w:themeColor="text1"/>
        </w:rPr>
        <w:t>e</w:t>
      </w:r>
      <w:r w:rsidRPr="00FF1CF3">
        <w:rPr>
          <w:color w:val="000000" w:themeColor="text1"/>
          <w:highlight w:val="cyan"/>
        </w:rPr>
        <w:t>. Climate change</w:t>
      </w:r>
      <w:r w:rsidRPr="00FA02F2">
        <w:rPr>
          <w:color w:val="000000" w:themeColor="text1"/>
        </w:rPr>
        <w:t xml:space="preserve"> intensifies while states that are the main contributors dither and politicians with veto power trivialize repeated scientific findings as ‘the greatest hoax ever </w:t>
      </w:r>
      <w:r w:rsidRPr="00862B0E">
        <w:rPr>
          <w:color w:val="000000" w:themeColor="text1"/>
        </w:rPr>
        <w:t>perpetrated’</w:t>
      </w:r>
      <w:r w:rsidRPr="00FA02F2">
        <w:rPr>
          <w:color w:val="000000" w:themeColor="text1"/>
        </w:rPr>
        <w:t>.</w:t>
      </w:r>
      <w:hyperlink r:id="rId38" w:history="1">
        <w:r w:rsidRPr="00C74E54">
          <w:rPr>
            <w:rStyle w:val="Hyperlink"/>
            <w:color w:val="000000" w:themeColor="text1"/>
            <w:sz w:val="20"/>
            <w:szCs w:val="20"/>
            <w:bdr w:val="none" w:sz="0" w:space="0" w:color="auto" w:frame="1"/>
          </w:rPr>
          <w:t>1</w:t>
        </w:r>
      </w:hyperlink>
      <w:r w:rsidRPr="00C74E54">
        <w:rPr>
          <w:color w:val="000000" w:themeColor="text1"/>
          <w:sz w:val="20"/>
          <w:szCs w:val="20"/>
        </w:rPr>
        <w:t xml:space="preserve"> Fisheries deplete, deserts expand, </w:t>
      </w:r>
      <w:r w:rsidRPr="00C74E54">
        <w:rPr>
          <w:rStyle w:val="StyleUnderline"/>
          <w:color w:val="000000" w:themeColor="text1"/>
          <w:sz w:val="20"/>
          <w:szCs w:val="20"/>
        </w:rPr>
        <w:t>and aquifers diminish</w:t>
      </w:r>
      <w:r w:rsidRPr="00C74E54">
        <w:rPr>
          <w:color w:val="000000" w:themeColor="text1"/>
          <w:sz w:val="20"/>
          <w:szCs w:val="20"/>
        </w:rPr>
        <w:t xml:space="preserve">. </w:t>
      </w:r>
      <w:r w:rsidRPr="00C74E54">
        <w:rPr>
          <w:rStyle w:val="StyleUnderline"/>
          <w:color w:val="000000" w:themeColor="text1"/>
          <w:sz w:val="20"/>
          <w:szCs w:val="20"/>
        </w:rPr>
        <w:t>International law scholarship</w:t>
      </w:r>
      <w:r w:rsidRPr="00C74E54">
        <w:rPr>
          <w:color w:val="000000" w:themeColor="text1"/>
          <w:sz w:val="20"/>
          <w:szCs w:val="20"/>
        </w:rPr>
        <w:t xml:space="preserve">, in the meantime, takes a turn towards celebrating pluralism without sufficiently accounting for institutional variation to address different contexts. </w:t>
      </w:r>
      <w:r w:rsidRPr="00C74E54">
        <w:rPr>
          <w:rStyle w:val="StyleUnderline"/>
          <w:color w:val="000000" w:themeColor="text1"/>
          <w:sz w:val="20"/>
          <w:szCs w:val="20"/>
        </w:rPr>
        <w:t>Those writing on global public goods challenges</w:t>
      </w:r>
      <w:r w:rsidRPr="00C74E54">
        <w:rPr>
          <w:color w:val="000000" w:themeColor="text1"/>
          <w:sz w:val="20"/>
          <w:szCs w:val="20"/>
        </w:rPr>
        <w:t xml:space="preserve">, at the same time, </w:t>
      </w:r>
      <w:r w:rsidRPr="00C74E54">
        <w:rPr>
          <w:rStyle w:val="StyleUnderline"/>
          <w:color w:val="000000" w:themeColor="text1"/>
          <w:sz w:val="20"/>
          <w:szCs w:val="20"/>
        </w:rPr>
        <w:t>tend to come from disciplines other than law</w:t>
      </w:r>
      <w:r w:rsidRPr="00C74E54">
        <w:rPr>
          <w:color w:val="000000" w:themeColor="text1"/>
          <w:sz w:val="20"/>
          <w:szCs w:val="20"/>
        </w:rPr>
        <w:t>.</w:t>
      </w:r>
      <w:hyperlink r:id="rId39" w:history="1">
        <w:r w:rsidRPr="00712DB6">
          <w:rPr>
            <w:rStyle w:val="StyleUnderline"/>
            <w:color w:val="000000" w:themeColor="text1"/>
          </w:rPr>
          <w:t>2</w:t>
        </w:r>
      </w:hyperlink>
      <w:r w:rsidRPr="00712DB6">
        <w:rPr>
          <w:rStyle w:val="StyleUnderline"/>
          <w:color w:val="000000" w:themeColor="text1"/>
        </w:rPr>
        <w:t xml:space="preserve"> </w:t>
      </w:r>
      <w:r w:rsidRPr="00FF1CF3">
        <w:rPr>
          <w:rStyle w:val="StyleUnderline"/>
          <w:color w:val="000000" w:themeColor="text1"/>
          <w:highlight w:val="cyan"/>
        </w:rPr>
        <w:t>Increased transnational interdependence recasts domestic issues into global ones</w:t>
      </w:r>
      <w:r w:rsidRPr="00FF1CF3">
        <w:rPr>
          <w:color w:val="000000" w:themeColor="text1"/>
          <w:highlight w:val="cyan"/>
        </w:rPr>
        <w:t>.</w:t>
      </w:r>
      <w:r w:rsidRPr="00FA02F2">
        <w:rPr>
          <w:color w:val="000000" w:themeColor="text1"/>
        </w:rPr>
        <w:t xml:space="preserve"> </w:t>
      </w:r>
      <w:r w:rsidRPr="00C74E54">
        <w:rPr>
          <w:color w:val="000000" w:themeColor="text1"/>
          <w:sz w:val="16"/>
          <w:szCs w:val="16"/>
        </w:rPr>
        <w:t xml:space="preserve">To give one mundane example, until 1997, corporate insolvency law in Indonesia was considered a purely local matter. </w:t>
      </w:r>
      <w:r w:rsidRPr="00C74E54">
        <w:rPr>
          <w:rStyle w:val="StyleUnderline"/>
          <w:color w:val="000000" w:themeColor="text1"/>
          <w:sz w:val="16"/>
          <w:szCs w:val="16"/>
        </w:rPr>
        <w:t>But with the onset of the Asian financial crisis</w:t>
      </w:r>
      <w:r w:rsidRPr="00C74E54">
        <w:rPr>
          <w:color w:val="000000" w:themeColor="text1"/>
          <w:sz w:val="16"/>
          <w:szCs w:val="16"/>
        </w:rPr>
        <w:t xml:space="preserve">, the World Bank, </w:t>
      </w:r>
      <w:r w:rsidRPr="00C74E54">
        <w:rPr>
          <w:rStyle w:val="StyleUnderline"/>
          <w:color w:val="000000" w:themeColor="text1"/>
          <w:sz w:val="16"/>
          <w:szCs w:val="16"/>
        </w:rPr>
        <w:t>International Monetary Fund</w:t>
      </w:r>
      <w:r w:rsidRPr="00C74E54">
        <w:rPr>
          <w:color w:val="000000" w:themeColor="text1"/>
          <w:sz w:val="16"/>
          <w:szCs w:val="16"/>
        </w:rPr>
        <w:t xml:space="preserve">, </w:t>
      </w:r>
      <w:r w:rsidRPr="00C74E54">
        <w:rPr>
          <w:rStyle w:val="StyleUnderline"/>
          <w:color w:val="000000" w:themeColor="text1"/>
          <w:sz w:val="16"/>
          <w:szCs w:val="16"/>
        </w:rPr>
        <w:t>and Asian Development Bank rethought domestic corporate insolvency law as a global issue in light of the risks of financial contagion</w:t>
      </w:r>
      <w:r w:rsidRPr="00C74E54">
        <w:rPr>
          <w:color w:val="000000" w:themeColor="text1"/>
          <w:sz w:val="16"/>
          <w:szCs w:val="16"/>
        </w:rPr>
        <w:t xml:space="preserve">, </w:t>
      </w:r>
      <w:r w:rsidRPr="00C74E54">
        <w:rPr>
          <w:rStyle w:val="StyleUnderline"/>
          <w:color w:val="000000" w:themeColor="text1"/>
          <w:sz w:val="16"/>
          <w:szCs w:val="16"/>
        </w:rPr>
        <w:t>threatening a global public good</w:t>
      </w:r>
      <w:r w:rsidRPr="00C74E54">
        <w:rPr>
          <w:color w:val="000000" w:themeColor="text1"/>
          <w:sz w:val="16"/>
          <w:szCs w:val="16"/>
        </w:rPr>
        <w:t>, financial stability.</w:t>
      </w:r>
      <w:hyperlink r:id="rId40" w:history="1">
        <w:r w:rsidRPr="00C74E54">
          <w:rPr>
            <w:rStyle w:val="StyleUnderline"/>
            <w:color w:val="000000" w:themeColor="text1"/>
            <w:sz w:val="16"/>
            <w:szCs w:val="16"/>
          </w:rPr>
          <w:t>3</w:t>
        </w:r>
      </w:hyperlink>
      <w:r w:rsidRPr="00C74E54">
        <w:rPr>
          <w:rStyle w:val="StyleUnderline"/>
          <w:color w:val="000000" w:themeColor="text1"/>
          <w:sz w:val="16"/>
          <w:szCs w:val="16"/>
        </w:rPr>
        <w:t xml:space="preserve"> Other examples include domestic banking regulation</w:t>
      </w:r>
      <w:r w:rsidRPr="00C74E54">
        <w:rPr>
          <w:color w:val="000000" w:themeColor="text1"/>
          <w:sz w:val="16"/>
          <w:szCs w:val="16"/>
        </w:rPr>
        <w:t xml:space="preserve">, tax avoidance (given the impact on state sovereign debt crises), pest control, public health, </w:t>
      </w:r>
      <w:r w:rsidRPr="00C74E54">
        <w:rPr>
          <w:rStyle w:val="StyleUnderline"/>
          <w:color w:val="000000" w:themeColor="text1"/>
          <w:sz w:val="16"/>
          <w:szCs w:val="16"/>
        </w:rPr>
        <w:t>and civil conflict</w:t>
      </w:r>
      <w:r w:rsidRPr="00C74E54">
        <w:rPr>
          <w:color w:val="000000" w:themeColor="text1"/>
          <w:sz w:val="16"/>
          <w:szCs w:val="16"/>
        </w:rPr>
        <w:t xml:space="preserve">. In response, </w:t>
      </w:r>
      <w:r w:rsidRPr="00C74E54">
        <w:rPr>
          <w:rStyle w:val="StyleUnderline"/>
          <w:color w:val="000000" w:themeColor="text1"/>
          <w:sz w:val="16"/>
          <w:szCs w:val="16"/>
        </w:rPr>
        <w:t>states create new international institutions and existing international institutions expand their mandates</w:t>
      </w:r>
      <w:r w:rsidRPr="00C74E54">
        <w:rPr>
          <w:color w:val="000000" w:themeColor="text1"/>
          <w:sz w:val="16"/>
          <w:szCs w:val="16"/>
        </w:rPr>
        <w:t xml:space="preserve">. </w:t>
      </w:r>
      <w:r w:rsidRPr="00C74E54">
        <w:rPr>
          <w:rStyle w:val="StyleUnderline"/>
          <w:color w:val="000000" w:themeColor="text1"/>
          <w:sz w:val="16"/>
          <w:szCs w:val="16"/>
        </w:rPr>
        <w:t>The UN Security Council has expanded its mandate for overseeing international peace and security to authorize ‘humanitarian intervention’</w:t>
      </w:r>
      <w:r w:rsidRPr="00C74E54">
        <w:rPr>
          <w:color w:val="000000" w:themeColor="text1"/>
          <w:sz w:val="16"/>
          <w:szCs w:val="16"/>
        </w:rPr>
        <w:t xml:space="preserve">, </w:t>
      </w:r>
      <w:r w:rsidRPr="00C74E54">
        <w:rPr>
          <w:rStyle w:val="StyleUnderline"/>
          <w:color w:val="000000" w:themeColor="text1"/>
          <w:sz w:val="16"/>
          <w:szCs w:val="16"/>
        </w:rPr>
        <w:t>and the World Health Organization has done so to address public health in response to the SARS epidemic and similar threats</w:t>
      </w:r>
      <w:r w:rsidRPr="00C74E54">
        <w:rPr>
          <w:color w:val="000000" w:themeColor="text1"/>
          <w:sz w:val="16"/>
          <w:szCs w:val="16"/>
        </w:rPr>
        <w:t>.</w:t>
      </w:r>
      <w:hyperlink r:id="rId41" w:history="1">
        <w:r w:rsidRPr="00C74E54">
          <w:rPr>
            <w:rStyle w:val="StyleUnderline"/>
            <w:color w:val="000000" w:themeColor="text1"/>
            <w:sz w:val="16"/>
            <w:szCs w:val="16"/>
          </w:rPr>
          <w:t>4</w:t>
        </w:r>
      </w:hyperlink>
      <w:r w:rsidRPr="00C74E54">
        <w:rPr>
          <w:rStyle w:val="StyleUnderline"/>
          <w:color w:val="000000" w:themeColor="text1"/>
          <w:sz w:val="16"/>
          <w:szCs w:val="16"/>
        </w:rPr>
        <w:t xml:space="preserve"> States and state institutions sometimes create international club-like institutions with limited membership</w:t>
      </w:r>
      <w:r w:rsidRPr="00C74E54">
        <w:rPr>
          <w:color w:val="000000" w:themeColor="text1"/>
          <w:sz w:val="16"/>
          <w:szCs w:val="16"/>
        </w:rPr>
        <w:t xml:space="preserve">, such as the Financial Action Task Force and the Basel Committee on Banking Supervision, with the express aim of affecting behaviour in non-members, </w:t>
      </w:r>
      <w:r w:rsidRPr="00C74E54">
        <w:rPr>
          <w:rStyle w:val="StyleUnderline"/>
          <w:color w:val="000000" w:themeColor="text1"/>
          <w:sz w:val="16"/>
          <w:szCs w:val="16"/>
        </w:rPr>
        <w:t>such as over money laundering and bank capital requirements</w:t>
      </w:r>
      <w:r w:rsidRPr="00C74E54">
        <w:rPr>
          <w:color w:val="000000" w:themeColor="text1"/>
          <w:sz w:val="16"/>
          <w:szCs w:val="16"/>
        </w:rPr>
        <w:t>.</w:t>
      </w:r>
      <w:hyperlink r:id="rId42" w:history="1">
        <w:r w:rsidRPr="00C74E54">
          <w:rPr>
            <w:rStyle w:val="StyleUnderline"/>
            <w:color w:val="000000" w:themeColor="text1"/>
            <w:sz w:val="16"/>
            <w:szCs w:val="16"/>
          </w:rPr>
          <w:t>5</w:t>
        </w:r>
      </w:hyperlink>
      <w:r w:rsidRPr="00C74E54">
        <w:rPr>
          <w:rStyle w:val="StyleUnderline"/>
          <w:color w:val="000000" w:themeColor="text1"/>
          <w:sz w:val="16"/>
          <w:szCs w:val="16"/>
        </w:rPr>
        <w:t xml:space="preserve"> So what is international law’s role in the production of global public goods? Where are greater international legal constraints and international institutions needed</w:t>
      </w:r>
      <w:r w:rsidRPr="00C74E54">
        <w:rPr>
          <w:color w:val="000000" w:themeColor="text1"/>
          <w:sz w:val="16"/>
          <w:szCs w:val="16"/>
        </w:rPr>
        <w:t xml:space="preserve">, </w:t>
      </w:r>
      <w:r w:rsidRPr="00C74E54">
        <w:rPr>
          <w:rStyle w:val="StyleUnderline"/>
          <w:color w:val="000000" w:themeColor="text1"/>
          <w:sz w:val="16"/>
          <w:szCs w:val="16"/>
        </w:rPr>
        <w:t>and where should international law retain slack?</w:t>
      </w:r>
      <w:r w:rsidRPr="00FA02F2">
        <w:rPr>
          <w:rStyle w:val="StyleUnderline"/>
          <w:color w:val="000000" w:themeColor="text1"/>
        </w:rPr>
        <w:t xml:space="preserve"> </w:t>
      </w:r>
      <w:r w:rsidRPr="00FF1CF3">
        <w:rPr>
          <w:rStyle w:val="StyleUnderline"/>
          <w:color w:val="000000" w:themeColor="text1"/>
          <w:highlight w:val="cyan"/>
        </w:rPr>
        <w:t xml:space="preserve">International law both is required to produce global public goods and </w:t>
      </w:r>
      <w:r w:rsidRPr="00712DB6">
        <w:rPr>
          <w:rStyle w:val="StyleUnderline"/>
          <w:color w:val="000000" w:themeColor="text1"/>
        </w:rPr>
        <w:t xml:space="preserve">can potentially </w:t>
      </w:r>
      <w:r w:rsidRPr="00FF1CF3">
        <w:rPr>
          <w:rStyle w:val="StyleUnderline"/>
          <w:color w:val="000000" w:themeColor="text1"/>
          <w:highlight w:val="cyan"/>
        </w:rPr>
        <w:t>impede dynamic processes that</w:t>
      </w:r>
      <w:r w:rsidRPr="00712DB6">
        <w:rPr>
          <w:rStyle w:val="StyleUnderline"/>
          <w:color w:val="000000" w:themeColor="text1"/>
        </w:rPr>
        <w:t xml:space="preserve"> are needed to</w:t>
      </w:r>
      <w:r w:rsidRPr="00FF1CF3">
        <w:rPr>
          <w:rStyle w:val="StyleUnderline"/>
          <w:color w:val="000000" w:themeColor="text1"/>
          <w:highlight w:val="cyan"/>
        </w:rPr>
        <w:t xml:space="preserve"> address global public goods challenges</w:t>
      </w:r>
      <w:r w:rsidRPr="00FA02F2">
        <w:rPr>
          <w:color w:val="000000" w:themeColor="text1"/>
        </w:rPr>
        <w:t xml:space="preserve">. </w:t>
      </w:r>
      <w:r w:rsidRPr="00C74E54">
        <w:rPr>
          <w:rStyle w:val="StyleUnderline"/>
          <w:color w:val="000000" w:themeColor="text1"/>
          <w:sz w:val="14"/>
          <w:szCs w:val="14"/>
        </w:rPr>
        <w:t xml:space="preserve">This article provides a framework for addressing these issues </w:t>
      </w:r>
      <w:proofErr w:type="gramStart"/>
      <w:r w:rsidRPr="00C74E54">
        <w:rPr>
          <w:rStyle w:val="StyleUnderline"/>
          <w:color w:val="000000" w:themeColor="text1"/>
          <w:sz w:val="14"/>
          <w:szCs w:val="14"/>
        </w:rPr>
        <w:t>in light of</w:t>
      </w:r>
      <w:proofErr w:type="gramEnd"/>
      <w:r w:rsidRPr="00C74E54">
        <w:rPr>
          <w:rStyle w:val="StyleUnderline"/>
          <w:color w:val="000000" w:themeColor="text1"/>
          <w:sz w:val="14"/>
          <w:szCs w:val="14"/>
        </w:rPr>
        <w:t xml:space="preserve"> variation in the properties of global public goods </w:t>
      </w:r>
      <w:r w:rsidRPr="00C74E54">
        <w:rPr>
          <w:color w:val="000000" w:themeColor="text1"/>
          <w:sz w:val="14"/>
          <w:szCs w:val="14"/>
        </w:rPr>
        <w:t xml:space="preserve">(section 3), their distributive implications (section 4), </w:t>
      </w:r>
      <w:r w:rsidRPr="00C74E54">
        <w:rPr>
          <w:rStyle w:val="StyleUnderline"/>
          <w:color w:val="000000" w:themeColor="text1"/>
          <w:sz w:val="14"/>
          <w:szCs w:val="14"/>
        </w:rPr>
        <w:t>and alternative institutional choices for confronting them</w:t>
      </w:r>
      <w:r w:rsidRPr="00C74E54">
        <w:rPr>
          <w:color w:val="000000" w:themeColor="text1"/>
          <w:sz w:val="14"/>
          <w:szCs w:val="14"/>
        </w:rPr>
        <w:t xml:space="preserve">, </w:t>
      </w:r>
      <w:r w:rsidRPr="00C74E54">
        <w:rPr>
          <w:rStyle w:val="StyleUnderline"/>
          <w:color w:val="000000" w:themeColor="text1"/>
          <w:sz w:val="14"/>
          <w:szCs w:val="14"/>
        </w:rPr>
        <w:t xml:space="preserve">as reflected in different theoretical visions for global governance advanced within international law scholarship </w:t>
      </w:r>
      <w:r w:rsidRPr="00C74E54">
        <w:rPr>
          <w:color w:val="000000" w:themeColor="text1"/>
          <w:sz w:val="14"/>
          <w:szCs w:val="14"/>
        </w:rPr>
        <w:t xml:space="preserve">(section 5). But first we address the rise of the legal pluralist vision (section 1) </w:t>
      </w:r>
      <w:r w:rsidRPr="00C74E54">
        <w:rPr>
          <w:rStyle w:val="StyleUnderline"/>
          <w:color w:val="000000" w:themeColor="text1"/>
          <w:sz w:val="14"/>
          <w:szCs w:val="14"/>
        </w:rPr>
        <w:t xml:space="preserve">and the tensions between it and the concept of global public goods </w:t>
      </w:r>
      <w:r w:rsidRPr="00C74E54">
        <w:rPr>
          <w:color w:val="000000" w:themeColor="text1"/>
          <w:sz w:val="14"/>
          <w:szCs w:val="14"/>
        </w:rPr>
        <w:t>(</w:t>
      </w:r>
      <w:r w:rsidRPr="00C74E54">
        <w:rPr>
          <w:rStyle w:val="StyleUnderline"/>
          <w:color w:val="000000" w:themeColor="text1"/>
          <w:sz w:val="14"/>
          <w:szCs w:val="14"/>
        </w:rPr>
        <w:t>section 2). 1 The Rise of the Legal Pluralist Vision Legal pluralism seems a bit of a fad in international law scholarship today</w:t>
      </w:r>
      <w:r w:rsidRPr="00C74E54">
        <w:rPr>
          <w:color w:val="000000" w:themeColor="text1"/>
          <w:sz w:val="14"/>
          <w:szCs w:val="14"/>
        </w:rPr>
        <w:t xml:space="preserve">, just as dialectical federalism may be a bit of a fad in the United States, </w:t>
      </w:r>
      <w:r w:rsidRPr="00C74E54">
        <w:rPr>
          <w:rStyle w:val="StyleUnderline"/>
          <w:color w:val="000000" w:themeColor="text1"/>
          <w:sz w:val="14"/>
          <w:szCs w:val="14"/>
        </w:rPr>
        <w:t>and constitutional pluralism in the European Union</w:t>
      </w:r>
      <w:r w:rsidRPr="00C74E54">
        <w:rPr>
          <w:color w:val="000000" w:themeColor="text1"/>
          <w:sz w:val="14"/>
          <w:szCs w:val="14"/>
        </w:rPr>
        <w:t>.</w:t>
      </w:r>
      <w:hyperlink r:id="rId43" w:history="1">
        <w:r w:rsidRPr="00C74E54">
          <w:rPr>
            <w:rStyle w:val="Hyperlink"/>
            <w:color w:val="000000" w:themeColor="text1"/>
            <w:sz w:val="14"/>
            <w:szCs w:val="14"/>
            <w:u w:val="none"/>
            <w:bdr w:val="none" w:sz="0" w:space="0" w:color="auto" w:frame="1"/>
          </w:rPr>
          <w:t>6</w:t>
        </w:r>
      </w:hyperlink>
      <w:r w:rsidRPr="00C74E54">
        <w:rPr>
          <w:color w:val="000000" w:themeColor="text1"/>
          <w:sz w:val="14"/>
          <w:szCs w:val="14"/>
        </w:rPr>
        <w:t xml:space="preserve"> Legal pluralism is a construct, </w:t>
      </w:r>
      <w:r w:rsidRPr="00C74E54">
        <w:rPr>
          <w:rStyle w:val="StyleUnderline"/>
          <w:color w:val="000000" w:themeColor="text1"/>
          <w:sz w:val="14"/>
          <w:szCs w:val="14"/>
        </w:rPr>
        <w:t>a way of understanding and envisaging the world</w:t>
      </w:r>
      <w:r w:rsidRPr="00C74E54">
        <w:rPr>
          <w:color w:val="000000" w:themeColor="text1"/>
          <w:sz w:val="14"/>
          <w:szCs w:val="14"/>
        </w:rPr>
        <w:t xml:space="preserve">, both positively (the way the world is) </w:t>
      </w:r>
      <w:r w:rsidRPr="00C74E54">
        <w:rPr>
          <w:rStyle w:val="StyleUnderline"/>
          <w:color w:val="000000" w:themeColor="text1"/>
          <w:sz w:val="14"/>
          <w:szCs w:val="14"/>
        </w:rPr>
        <w:t xml:space="preserve">and normatively </w:t>
      </w:r>
      <w:r w:rsidRPr="00C74E54">
        <w:rPr>
          <w:color w:val="000000" w:themeColor="text1"/>
          <w:sz w:val="14"/>
          <w:szCs w:val="14"/>
        </w:rPr>
        <w:t>(</w:t>
      </w:r>
      <w:r w:rsidRPr="00C74E54">
        <w:rPr>
          <w:rStyle w:val="StyleUnderline"/>
          <w:color w:val="000000" w:themeColor="text1"/>
          <w:sz w:val="14"/>
          <w:szCs w:val="14"/>
        </w:rPr>
        <w:t>the way it should be). The challenge with the legal pluralist construct is how it takes account of the global public goods challenges confronting us</w:t>
      </w:r>
      <w:r w:rsidRPr="00C74E54">
        <w:rPr>
          <w:color w:val="000000" w:themeColor="text1"/>
          <w:sz w:val="14"/>
          <w:szCs w:val="14"/>
        </w:rPr>
        <w:t>.</w:t>
      </w:r>
      <w:r w:rsidRPr="00C74E54">
        <w:rPr>
          <w:rStyle w:val="StyleUnderline"/>
          <w:color w:val="000000" w:themeColor="text1"/>
          <w:sz w:val="14"/>
          <w:szCs w:val="14"/>
        </w:rPr>
        <w:t xml:space="preserve"> What has led to the rise of this academic construct</w:t>
      </w:r>
      <w:r w:rsidRPr="00C74E54">
        <w:rPr>
          <w:color w:val="000000" w:themeColor="text1"/>
          <w:sz w:val="14"/>
          <w:szCs w:val="14"/>
        </w:rPr>
        <w:t xml:space="preserve">, its proliferation, its catching on, </w:t>
      </w:r>
      <w:r w:rsidRPr="00C74E54">
        <w:rPr>
          <w:rStyle w:val="StyleUnderline"/>
          <w:color w:val="000000" w:themeColor="text1"/>
          <w:sz w:val="14"/>
          <w:szCs w:val="14"/>
        </w:rPr>
        <w:t>its enticement of our imaginations? In part</w:t>
      </w:r>
      <w:r w:rsidRPr="00C74E54">
        <w:rPr>
          <w:color w:val="000000" w:themeColor="text1"/>
          <w:sz w:val="14"/>
          <w:szCs w:val="14"/>
        </w:rPr>
        <w:t xml:space="preserve">, the concept resonates with our experience of multiple overlapping orders in tension with each other, with no clear centre. In part, the concept provides a normative vision of restructuring </w:t>
      </w:r>
      <w:r w:rsidRPr="00C74E54">
        <w:rPr>
          <w:rStyle w:val="Emphasis"/>
          <w:color w:val="000000" w:themeColor="text1"/>
          <w:sz w:val="14"/>
          <w:szCs w:val="14"/>
          <w:bdr w:val="none" w:sz="0" w:space="0" w:color="auto" w:frame="1"/>
        </w:rPr>
        <w:t>plural</w:t>
      </w:r>
      <w:r w:rsidRPr="00C74E54">
        <w:rPr>
          <w:color w:val="000000" w:themeColor="text1"/>
          <w:sz w:val="14"/>
          <w:szCs w:val="14"/>
        </w:rPr>
        <w:t xml:space="preserve"> orders into </w:t>
      </w:r>
      <w:r w:rsidRPr="00C74E54">
        <w:rPr>
          <w:rStyle w:val="Emphasis"/>
          <w:color w:val="000000" w:themeColor="text1"/>
          <w:sz w:val="14"/>
          <w:szCs w:val="14"/>
          <w:bdr w:val="none" w:sz="0" w:space="0" w:color="auto" w:frame="1"/>
        </w:rPr>
        <w:t>pluralist</w:t>
      </w:r>
      <w:r w:rsidRPr="00C74E54">
        <w:rPr>
          <w:color w:val="000000" w:themeColor="text1"/>
          <w:sz w:val="14"/>
          <w:szCs w:val="14"/>
        </w:rPr>
        <w:t xml:space="preserve"> ones – that is, re-envisaging them from fragmented, closed, sovereign legal orders into an open, interacting, interlinked, interdependent, </w:t>
      </w:r>
      <w:r w:rsidRPr="00C74E54">
        <w:rPr>
          <w:rStyle w:val="StyleUnderline"/>
          <w:color w:val="000000" w:themeColor="text1"/>
          <w:sz w:val="14"/>
          <w:szCs w:val="14"/>
        </w:rPr>
        <w:t>multi-level structure of legal ordering</w:t>
      </w:r>
      <w:r w:rsidRPr="00C74E54">
        <w:rPr>
          <w:color w:val="000000" w:themeColor="text1"/>
          <w:sz w:val="14"/>
          <w:szCs w:val="14"/>
        </w:rPr>
        <w:t xml:space="preserve">. In part, it particularly resonates with those writing in Europe, </w:t>
      </w:r>
      <w:r w:rsidRPr="00C74E54">
        <w:rPr>
          <w:rStyle w:val="StyleUnderline"/>
          <w:color w:val="000000" w:themeColor="text1"/>
          <w:sz w:val="14"/>
          <w:szCs w:val="14"/>
        </w:rPr>
        <w:t>reflecting the European experience with supranational law</w:t>
      </w:r>
      <w:r w:rsidRPr="00C74E54">
        <w:rPr>
          <w:color w:val="000000" w:themeColor="text1"/>
          <w:sz w:val="14"/>
          <w:szCs w:val="14"/>
        </w:rPr>
        <w:t xml:space="preserve">. The European experience, </w:t>
      </w:r>
      <w:r w:rsidRPr="00C74E54">
        <w:rPr>
          <w:rStyle w:val="StyleUnderline"/>
          <w:color w:val="000000" w:themeColor="text1"/>
          <w:sz w:val="14"/>
          <w:szCs w:val="14"/>
        </w:rPr>
        <w:t>encompassing both economic regulation and human rights protection</w:t>
      </w:r>
      <w:r w:rsidRPr="00C74E54">
        <w:rPr>
          <w:color w:val="000000" w:themeColor="text1"/>
          <w:sz w:val="14"/>
          <w:szCs w:val="14"/>
        </w:rPr>
        <w:t xml:space="preserve">, </w:t>
      </w:r>
      <w:r w:rsidRPr="00C74E54">
        <w:rPr>
          <w:rStyle w:val="StyleUnderline"/>
          <w:color w:val="000000" w:themeColor="text1"/>
          <w:sz w:val="14"/>
          <w:szCs w:val="14"/>
        </w:rPr>
        <w:t>is viewed as an experimental model and ‘laboratory’ for the ordering of a global legal pluralism</w:t>
      </w:r>
      <w:r w:rsidRPr="00C74E54">
        <w:rPr>
          <w:color w:val="000000" w:themeColor="text1"/>
          <w:sz w:val="14"/>
          <w:szCs w:val="14"/>
        </w:rPr>
        <w:t xml:space="preserve">, one which provides order without centralized hierarchy, hegemony, </w:t>
      </w:r>
      <w:r w:rsidRPr="00C74E54">
        <w:rPr>
          <w:rStyle w:val="StyleUnderline"/>
          <w:color w:val="000000" w:themeColor="text1"/>
          <w:sz w:val="14"/>
          <w:szCs w:val="14"/>
        </w:rPr>
        <w:t>or the abandonment of public law principles to transnational market forces</w:t>
      </w:r>
      <w:r w:rsidRPr="00C74E54">
        <w:rPr>
          <w:color w:val="000000" w:themeColor="text1"/>
          <w:sz w:val="14"/>
          <w:szCs w:val="14"/>
        </w:rPr>
        <w:t>.</w:t>
      </w:r>
      <w:hyperlink r:id="rId44" w:history="1">
        <w:r w:rsidRPr="00C74E54">
          <w:rPr>
            <w:rStyle w:val="Hyperlink"/>
            <w:color w:val="000000" w:themeColor="text1"/>
            <w:sz w:val="14"/>
            <w:szCs w:val="14"/>
            <w:u w:val="none"/>
            <w:bdr w:val="none" w:sz="0" w:space="0" w:color="auto" w:frame="1"/>
          </w:rPr>
          <w:t>7</w:t>
        </w:r>
      </w:hyperlink>
      <w:r w:rsidRPr="00C74E54">
        <w:rPr>
          <w:color w:val="000000" w:themeColor="text1"/>
          <w:sz w:val="14"/>
          <w:szCs w:val="14"/>
        </w:rPr>
        <w:t xml:space="preserve"> Yet the turn to a pluralist vision also has something to do with our disenchantments, </w:t>
      </w:r>
      <w:r w:rsidRPr="00C74E54">
        <w:rPr>
          <w:rStyle w:val="StyleUnderline"/>
          <w:color w:val="000000" w:themeColor="text1"/>
          <w:sz w:val="14"/>
          <w:szCs w:val="14"/>
        </w:rPr>
        <w:t>our disenchantment with international law</w:t>
      </w:r>
      <w:r w:rsidRPr="00C74E54">
        <w:rPr>
          <w:color w:val="000000" w:themeColor="text1"/>
          <w:sz w:val="14"/>
          <w:szCs w:val="14"/>
        </w:rPr>
        <w:t xml:space="preserve">, the limits of the European experiment where a constitutional order exists but has been formally rejected by its citizens, </w:t>
      </w:r>
      <w:r w:rsidRPr="00C74E54">
        <w:rPr>
          <w:rStyle w:val="StyleUnderline"/>
          <w:color w:val="000000" w:themeColor="text1"/>
          <w:sz w:val="14"/>
          <w:szCs w:val="14"/>
        </w:rPr>
        <w:t>and the failure of progressive politics in the US at the national level</w:t>
      </w:r>
      <w:r w:rsidRPr="00C74E54">
        <w:rPr>
          <w:color w:val="000000" w:themeColor="text1"/>
          <w:sz w:val="14"/>
          <w:szCs w:val="14"/>
        </w:rPr>
        <w:t xml:space="preserve">, spurring a strategic retreat out of political necessity to bottom up progressive initiatives from small municipal activist havens like Berkeley, California, </w:t>
      </w:r>
      <w:r w:rsidRPr="00C74E54">
        <w:rPr>
          <w:rStyle w:val="StyleUnderline"/>
          <w:color w:val="000000" w:themeColor="text1"/>
          <w:sz w:val="14"/>
          <w:szCs w:val="14"/>
        </w:rPr>
        <w:t>and Madison</w:t>
      </w:r>
      <w:r w:rsidRPr="00C74E54">
        <w:rPr>
          <w:color w:val="000000" w:themeColor="text1"/>
          <w:sz w:val="14"/>
          <w:szCs w:val="14"/>
        </w:rPr>
        <w:t xml:space="preserve">, Wisconsin. There are good reasons for such disenchantment within the US, </w:t>
      </w:r>
      <w:r w:rsidRPr="00C74E54">
        <w:rPr>
          <w:rStyle w:val="StyleUnderline"/>
          <w:color w:val="000000" w:themeColor="text1"/>
          <w:sz w:val="14"/>
          <w:szCs w:val="14"/>
        </w:rPr>
        <w:t>with the populist lure of the Tea Party’s destructive rhetoric of any sense of collective purpose</w:t>
      </w:r>
      <w:r w:rsidRPr="00C74E54">
        <w:rPr>
          <w:color w:val="000000" w:themeColor="text1"/>
          <w:sz w:val="14"/>
          <w:szCs w:val="14"/>
        </w:rPr>
        <w:t xml:space="preserve">, its members cheering at Republican debates at the prospect of Americans dying because they do not have health insurance. There are good reasons for this disenchantment in Europe with little sense of solidarity in facing a crisis threatening the Euro, the Union itself, </w:t>
      </w:r>
      <w:r w:rsidRPr="00C74E54">
        <w:rPr>
          <w:rStyle w:val="StyleUnderline"/>
          <w:color w:val="000000" w:themeColor="text1"/>
          <w:sz w:val="14"/>
          <w:szCs w:val="14"/>
        </w:rPr>
        <w:t>and the world</w:t>
      </w:r>
      <w:r w:rsidRPr="00C74E54">
        <w:rPr>
          <w:color w:val="000000" w:themeColor="text1"/>
          <w:sz w:val="14"/>
          <w:szCs w:val="14"/>
        </w:rPr>
        <w:t xml:space="preserve">, with the biggest sovereign defaults in history, ones that would dwarf earlier defaults in South America and Asia. It is a crisis which – to play with Hobbes’ famous phrase – could be nasty and brutish, but not short. </w:t>
      </w:r>
      <w:r w:rsidRPr="00C74E54">
        <w:rPr>
          <w:rStyle w:val="StyleUnderline"/>
          <w:color w:val="000000" w:themeColor="text1"/>
          <w:sz w:val="14"/>
          <w:szCs w:val="14"/>
        </w:rPr>
        <w:t>And there are good reasons for such disenchantment globally</w:t>
      </w:r>
      <w:r w:rsidRPr="00C74E54">
        <w:rPr>
          <w:color w:val="000000" w:themeColor="text1"/>
          <w:sz w:val="14"/>
          <w:szCs w:val="14"/>
        </w:rPr>
        <w:t xml:space="preserve">, </w:t>
      </w:r>
      <w:r w:rsidRPr="00C74E54">
        <w:rPr>
          <w:rStyle w:val="StyleUnderline"/>
          <w:color w:val="000000" w:themeColor="text1"/>
          <w:sz w:val="14"/>
          <w:szCs w:val="14"/>
        </w:rPr>
        <w:t>with the cynicism of the Bush administration’s despising of international law in invading Iraq</w:t>
      </w:r>
      <w:r w:rsidRPr="00C74E54">
        <w:rPr>
          <w:color w:val="000000" w:themeColor="text1"/>
          <w:sz w:val="14"/>
          <w:szCs w:val="14"/>
        </w:rPr>
        <w:t xml:space="preserve">, </w:t>
      </w:r>
      <w:r w:rsidRPr="00C74E54">
        <w:rPr>
          <w:rStyle w:val="StyleUnderline"/>
          <w:color w:val="000000" w:themeColor="text1"/>
          <w:sz w:val="14"/>
          <w:szCs w:val="14"/>
        </w:rPr>
        <w:t>its trivializing of torture</w:t>
      </w:r>
      <w:r w:rsidRPr="00C74E54">
        <w:rPr>
          <w:color w:val="000000" w:themeColor="text1"/>
          <w:sz w:val="14"/>
          <w:szCs w:val="14"/>
        </w:rPr>
        <w:t xml:space="preserve">, </w:t>
      </w:r>
      <w:r w:rsidRPr="00C74E54">
        <w:rPr>
          <w:rStyle w:val="StyleUnderline"/>
          <w:color w:val="000000" w:themeColor="text1"/>
          <w:sz w:val="14"/>
          <w:szCs w:val="14"/>
        </w:rPr>
        <w:t xml:space="preserve">and </w:t>
      </w:r>
      <w:proofErr w:type="gramStart"/>
      <w:r w:rsidRPr="00C74E54">
        <w:rPr>
          <w:rStyle w:val="StyleUnderline"/>
          <w:color w:val="000000" w:themeColor="text1"/>
          <w:sz w:val="14"/>
          <w:szCs w:val="14"/>
        </w:rPr>
        <w:t>its</w:t>
      </w:r>
      <w:proofErr w:type="gramEnd"/>
      <w:r w:rsidRPr="00C74E54">
        <w:rPr>
          <w:rStyle w:val="StyleUnderline"/>
          <w:color w:val="000000" w:themeColor="text1"/>
          <w:sz w:val="14"/>
          <w:szCs w:val="14"/>
        </w:rPr>
        <w:t xml:space="preserve"> ordering the freeze of individual assets through Security Council resolutions with no concern for due process</w:t>
      </w:r>
      <w:r w:rsidRPr="00C74E54">
        <w:rPr>
          <w:color w:val="000000" w:themeColor="text1"/>
          <w:sz w:val="14"/>
          <w:szCs w:val="14"/>
        </w:rPr>
        <w:t xml:space="preserve">. </w:t>
      </w:r>
      <w:r w:rsidRPr="00C74E54">
        <w:rPr>
          <w:rStyle w:val="StyleUnderline"/>
          <w:color w:val="000000" w:themeColor="text1"/>
          <w:sz w:val="14"/>
          <w:szCs w:val="14"/>
          <w:u w:val="none"/>
        </w:rPr>
        <w:t>International law failed to constrain power when power chose to belittle and ignore it</w:t>
      </w:r>
      <w:r w:rsidRPr="00C74E54">
        <w:rPr>
          <w:color w:val="000000" w:themeColor="text1"/>
          <w:sz w:val="14"/>
          <w:szCs w:val="14"/>
        </w:rPr>
        <w:t>, and it served to legitimize power when power deigned to deploy it.</w:t>
      </w:r>
      <w:r w:rsidRPr="00C74E54">
        <w:rPr>
          <w:rStyle w:val="StyleUnderline"/>
          <w:color w:val="000000" w:themeColor="text1"/>
          <w:sz w:val="14"/>
          <w:szCs w:val="14"/>
        </w:rPr>
        <w:t xml:space="preserve"> The concept of pluralism certainly captures much going on in the world better than its occasional foil</w:t>
      </w:r>
      <w:r w:rsidRPr="00C74E54">
        <w:rPr>
          <w:color w:val="000000" w:themeColor="text1"/>
          <w:sz w:val="14"/>
          <w:szCs w:val="14"/>
        </w:rPr>
        <w:t xml:space="preserve">, </w:t>
      </w:r>
      <w:r w:rsidRPr="00C74E54">
        <w:rPr>
          <w:rStyle w:val="StyleUnderline"/>
          <w:color w:val="000000" w:themeColor="text1"/>
          <w:sz w:val="14"/>
          <w:szCs w:val="14"/>
        </w:rPr>
        <w:t>the concept of constitutionalism</w:t>
      </w:r>
      <w:r w:rsidRPr="00C74E54">
        <w:rPr>
          <w:color w:val="000000" w:themeColor="text1"/>
          <w:sz w:val="14"/>
          <w:szCs w:val="14"/>
        </w:rPr>
        <w:t>.</w:t>
      </w:r>
      <w:hyperlink r:id="rId45" w:history="1">
        <w:r w:rsidRPr="00C74E54">
          <w:rPr>
            <w:rStyle w:val="StyleUnderline"/>
            <w:color w:val="000000" w:themeColor="text1"/>
            <w:sz w:val="14"/>
            <w:szCs w:val="14"/>
          </w:rPr>
          <w:t>8</w:t>
        </w:r>
      </w:hyperlink>
      <w:r w:rsidRPr="00C74E54">
        <w:rPr>
          <w:rStyle w:val="StyleUnderline"/>
          <w:color w:val="000000" w:themeColor="text1"/>
          <w:sz w:val="14"/>
          <w:szCs w:val="14"/>
        </w:rPr>
        <w:t xml:space="preserve"> There is rarely any central hierarchy in international law</w:t>
      </w:r>
      <w:r w:rsidRPr="00C74E54">
        <w:rPr>
          <w:color w:val="000000" w:themeColor="text1"/>
          <w:sz w:val="14"/>
          <w:szCs w:val="14"/>
        </w:rPr>
        <w:t xml:space="preserve">. </w:t>
      </w:r>
      <w:r w:rsidRPr="00C74E54">
        <w:rPr>
          <w:rStyle w:val="StyleUnderline"/>
          <w:color w:val="000000" w:themeColor="text1"/>
          <w:sz w:val="14"/>
          <w:szCs w:val="14"/>
        </w:rPr>
        <w:t>And even where there is a glimpse of a shadow of hierarchy</w:t>
      </w:r>
      <w:r w:rsidRPr="00C74E54">
        <w:rPr>
          <w:color w:val="000000" w:themeColor="text1"/>
          <w:sz w:val="14"/>
          <w:szCs w:val="14"/>
        </w:rPr>
        <w:t xml:space="preserve">, such as decisions by the UN Security Council or of the WTO Appellate Body, </w:t>
      </w:r>
      <w:r w:rsidRPr="00C74E54">
        <w:rPr>
          <w:rStyle w:val="StyleUnderline"/>
          <w:color w:val="000000" w:themeColor="text1"/>
          <w:sz w:val="14"/>
          <w:szCs w:val="14"/>
        </w:rPr>
        <w:t>there always follows the challenge of implementation</w:t>
      </w:r>
      <w:r w:rsidRPr="00C74E54">
        <w:rPr>
          <w:color w:val="000000" w:themeColor="text1"/>
          <w:sz w:val="14"/>
          <w:szCs w:val="14"/>
        </w:rPr>
        <w:t>.</w:t>
      </w:r>
      <w:r w:rsidRPr="00FA02F2">
        <w:rPr>
          <w:color w:val="000000" w:themeColor="text1"/>
        </w:rPr>
        <w:t xml:space="preserve"> </w:t>
      </w:r>
      <w:r w:rsidRPr="00FF1CF3">
        <w:rPr>
          <w:rStyle w:val="StyleUnderline"/>
          <w:color w:val="000000" w:themeColor="text1"/>
          <w:highlight w:val="cyan"/>
        </w:rPr>
        <w:t>International law depends on national systems and private actors to implement its dictates</w:t>
      </w:r>
      <w:r w:rsidRPr="00FF1CF3">
        <w:rPr>
          <w:color w:val="000000" w:themeColor="text1"/>
          <w:highlight w:val="cyan"/>
        </w:rPr>
        <w:t>, and</w:t>
      </w:r>
      <w:r w:rsidRPr="00FA02F2">
        <w:rPr>
          <w:color w:val="000000" w:themeColor="text1"/>
        </w:rPr>
        <w:t xml:space="preserve"> it has little authority to ensure that they do so.</w:t>
      </w:r>
      <w:r>
        <w:rPr>
          <w:rStyle w:val="StyleUnderline"/>
          <w:color w:val="000000" w:themeColor="text1"/>
        </w:rPr>
        <w:t xml:space="preserve"> </w:t>
      </w:r>
      <w:r w:rsidRPr="00FA02F2">
        <w:rPr>
          <w:rStyle w:val="StyleUnderline"/>
          <w:color w:val="000000" w:themeColor="text1"/>
        </w:rPr>
        <w:t>We have a fragmented plurality of legal orders spatially in at least three senses</w:t>
      </w:r>
      <w:r w:rsidRPr="00FA02F2">
        <w:rPr>
          <w:color w:val="000000" w:themeColor="text1"/>
        </w:rPr>
        <w:t>.</w:t>
      </w:r>
      <w:hyperlink r:id="rId46" w:history="1">
        <w:r w:rsidRPr="00FA02F2">
          <w:rPr>
            <w:rStyle w:val="Hyperlink"/>
            <w:color w:val="000000" w:themeColor="text1"/>
            <w:u w:val="none"/>
            <w:bdr w:val="none" w:sz="0" w:space="0" w:color="auto" w:frame="1"/>
          </w:rPr>
          <w:t>9</w:t>
        </w:r>
      </w:hyperlink>
      <w:r>
        <w:rPr>
          <w:color w:val="000000" w:themeColor="text1"/>
        </w:rPr>
        <w:t xml:space="preserve"> </w:t>
      </w:r>
      <w:r w:rsidRPr="00FA02F2">
        <w:rPr>
          <w:color w:val="000000" w:themeColor="text1"/>
        </w:rPr>
        <w:t xml:space="preserve">First, </w:t>
      </w:r>
      <w:r w:rsidRPr="00FA02F2">
        <w:rPr>
          <w:rStyle w:val="StyleUnderline"/>
          <w:color w:val="000000" w:themeColor="text1"/>
        </w:rPr>
        <w:t>as international functional organizations proliferate</w:t>
      </w:r>
      <w:r w:rsidRPr="00FA02F2">
        <w:rPr>
          <w:color w:val="000000" w:themeColor="text1"/>
        </w:rPr>
        <w:t xml:space="preserve">, </w:t>
      </w:r>
      <w:r w:rsidRPr="00FA02F2">
        <w:rPr>
          <w:rStyle w:val="StyleUnderline"/>
          <w:color w:val="000000" w:themeColor="text1"/>
        </w:rPr>
        <w:t>we have a plurality at the international level – constituting a horizontal plurality</w:t>
      </w:r>
      <w:r w:rsidRPr="00FA02F2">
        <w:rPr>
          <w:color w:val="000000" w:themeColor="text1"/>
        </w:rPr>
        <w:t xml:space="preserve">. </w:t>
      </w:r>
      <w:r w:rsidRPr="00FA02F2">
        <w:rPr>
          <w:rStyle w:val="StyleUnderline"/>
          <w:color w:val="000000" w:themeColor="text1"/>
        </w:rPr>
        <w:t>Different semi-autonomous international institutions address common issue areas in different ways</w:t>
      </w:r>
      <w:r w:rsidRPr="00FA02F2">
        <w:rPr>
          <w:color w:val="000000" w:themeColor="text1"/>
        </w:rPr>
        <w:t xml:space="preserve">. </w:t>
      </w:r>
      <w:r w:rsidRPr="00FA02F2">
        <w:rPr>
          <w:rStyle w:val="StyleUnderline"/>
          <w:color w:val="000000" w:themeColor="text1"/>
        </w:rPr>
        <w:t xml:space="preserve">At times </w:t>
      </w:r>
      <w:r w:rsidRPr="00712DB6">
        <w:rPr>
          <w:rStyle w:val="StyleUnderline"/>
          <w:color w:val="000000" w:themeColor="text1"/>
        </w:rPr>
        <w:t>actors</w:t>
      </w:r>
      <w:r w:rsidRPr="00FA02F2">
        <w:rPr>
          <w:rStyle w:val="StyleUnderline"/>
          <w:color w:val="000000" w:themeColor="text1"/>
        </w:rPr>
        <w:t xml:space="preserve"> </w:t>
      </w:r>
      <w:r w:rsidRPr="00FF1CF3">
        <w:rPr>
          <w:rStyle w:val="StyleUnderline"/>
          <w:color w:val="000000" w:themeColor="text1"/>
          <w:highlight w:val="cyan"/>
        </w:rPr>
        <w:t xml:space="preserve">may strategically create overlap among international institutions to reorient international legal norms </w:t>
      </w:r>
      <w:r w:rsidRPr="00C74E54">
        <w:rPr>
          <w:rStyle w:val="StyleUnderline"/>
          <w:color w:val="000000" w:themeColor="text1"/>
        </w:rPr>
        <w:t>when they are unable to trigger such change within an existing institution</w:t>
      </w:r>
      <w:r w:rsidRPr="00FA02F2">
        <w:rPr>
          <w:color w:val="000000" w:themeColor="text1"/>
        </w:rPr>
        <w:t xml:space="preserve">. </w:t>
      </w:r>
      <w:r w:rsidRPr="00C74E54">
        <w:rPr>
          <w:rStyle w:val="StyleUnderline"/>
          <w:color w:val="000000" w:themeColor="text1"/>
          <w:sz w:val="20"/>
          <w:szCs w:val="20"/>
        </w:rPr>
        <w:t>The tensions between the rules of the WTO and the Convention on Biodiversity and its Biosafety Protocol are a salient example</w:t>
      </w:r>
      <w:r w:rsidRPr="00C74E54">
        <w:rPr>
          <w:color w:val="000000" w:themeColor="text1"/>
          <w:sz w:val="20"/>
          <w:szCs w:val="20"/>
        </w:rPr>
        <w:t>.</w:t>
      </w:r>
      <w:hyperlink r:id="rId47" w:history="1">
        <w:r w:rsidRPr="00C74E54">
          <w:rPr>
            <w:rStyle w:val="Hyperlink"/>
            <w:color w:val="000000" w:themeColor="text1"/>
            <w:sz w:val="20"/>
            <w:szCs w:val="20"/>
            <w:u w:val="none"/>
            <w:bdr w:val="none" w:sz="0" w:space="0" w:color="auto" w:frame="1"/>
          </w:rPr>
          <w:t>10</w:t>
        </w:r>
      </w:hyperlink>
      <w:r w:rsidRPr="00C74E54">
        <w:rPr>
          <w:color w:val="000000" w:themeColor="text1"/>
          <w:sz w:val="20"/>
          <w:szCs w:val="20"/>
        </w:rPr>
        <w:t xml:space="preserve"> Institutions with overlapping mandates may also compete for leadership on a legal issue, as the World Bank, </w:t>
      </w:r>
      <w:r w:rsidRPr="00C74E54">
        <w:rPr>
          <w:rStyle w:val="StyleUnderline"/>
          <w:color w:val="000000" w:themeColor="text1"/>
          <w:sz w:val="20"/>
          <w:szCs w:val="20"/>
        </w:rPr>
        <w:t>International Monetary Fund</w:t>
      </w:r>
      <w:r w:rsidRPr="00C74E54">
        <w:rPr>
          <w:color w:val="000000" w:themeColor="text1"/>
          <w:sz w:val="20"/>
          <w:szCs w:val="20"/>
        </w:rPr>
        <w:t xml:space="preserve">, </w:t>
      </w:r>
      <w:r w:rsidRPr="00C74E54">
        <w:rPr>
          <w:rStyle w:val="StyleUnderline"/>
          <w:color w:val="000000" w:themeColor="text1"/>
          <w:sz w:val="20"/>
          <w:szCs w:val="20"/>
        </w:rPr>
        <w:t>and Asian Development Bank did during the Asian financial crisis</w:t>
      </w:r>
      <w:r w:rsidRPr="00C74E54">
        <w:rPr>
          <w:color w:val="000000" w:themeColor="text1"/>
          <w:sz w:val="20"/>
          <w:szCs w:val="20"/>
        </w:rPr>
        <w:t>.</w:t>
      </w:r>
      <w:hyperlink r:id="rId48" w:history="1">
        <w:r w:rsidRPr="00C74E54">
          <w:rPr>
            <w:rStyle w:val="StyleUnderline"/>
            <w:color w:val="000000" w:themeColor="text1"/>
            <w:sz w:val="20"/>
            <w:szCs w:val="20"/>
          </w:rPr>
          <w:t>11</w:t>
        </w:r>
      </w:hyperlink>
      <w:r w:rsidRPr="00C74E54">
        <w:rPr>
          <w:rStyle w:val="StyleUnderline"/>
          <w:color w:val="000000" w:themeColor="text1"/>
          <w:sz w:val="20"/>
          <w:szCs w:val="20"/>
        </w:rPr>
        <w:t xml:space="preserve"> Secondly</w:t>
      </w:r>
      <w:r w:rsidRPr="00C74E54">
        <w:rPr>
          <w:color w:val="000000" w:themeColor="text1"/>
          <w:sz w:val="20"/>
          <w:szCs w:val="20"/>
        </w:rPr>
        <w:t xml:space="preserve">, </w:t>
      </w:r>
      <w:r w:rsidRPr="00C74E54">
        <w:rPr>
          <w:rStyle w:val="StyleUnderline"/>
          <w:color w:val="000000" w:themeColor="text1"/>
          <w:sz w:val="20"/>
          <w:szCs w:val="20"/>
        </w:rPr>
        <w:t>we have a plurality of legal orders between levels of governance – constituting a vertical plurality</w:t>
      </w:r>
      <w:r w:rsidRPr="00C74E54">
        <w:rPr>
          <w:color w:val="000000" w:themeColor="text1"/>
          <w:sz w:val="20"/>
          <w:szCs w:val="20"/>
        </w:rPr>
        <w:t xml:space="preserve">. Since considerable power remains at the nation state level, </w:t>
      </w:r>
      <w:r w:rsidRPr="00C74E54">
        <w:rPr>
          <w:rStyle w:val="StyleUnderline"/>
          <w:color w:val="000000" w:themeColor="text1"/>
          <w:sz w:val="20"/>
          <w:szCs w:val="20"/>
        </w:rPr>
        <w:t>whether for producing detailed law</w:t>
      </w:r>
      <w:r w:rsidRPr="00C74E54">
        <w:rPr>
          <w:color w:val="000000" w:themeColor="text1"/>
          <w:sz w:val="20"/>
          <w:szCs w:val="20"/>
        </w:rPr>
        <w:t xml:space="preserve">, implementing it, or enforcing it, </w:t>
      </w:r>
      <w:r w:rsidRPr="00C74E54">
        <w:rPr>
          <w:rStyle w:val="StyleUnderline"/>
          <w:color w:val="000000" w:themeColor="text1"/>
          <w:sz w:val="20"/>
          <w:szCs w:val="20"/>
        </w:rPr>
        <w:t>international law must interact with national law to be effective</w:t>
      </w:r>
      <w:r w:rsidRPr="00C74E54">
        <w:rPr>
          <w:color w:val="000000" w:themeColor="text1"/>
          <w:sz w:val="20"/>
          <w:szCs w:val="20"/>
        </w:rPr>
        <w:t xml:space="preserve">. </w:t>
      </w:r>
      <w:r w:rsidRPr="00FA02F2">
        <w:rPr>
          <w:color w:val="000000" w:themeColor="text1"/>
        </w:rPr>
        <w:t>In practice</w:t>
      </w:r>
      <w:r w:rsidRPr="00FF1CF3">
        <w:rPr>
          <w:color w:val="000000" w:themeColor="text1"/>
          <w:highlight w:val="cyan"/>
        </w:rPr>
        <w:t xml:space="preserve">, </w:t>
      </w:r>
      <w:r w:rsidRPr="00FF1CF3">
        <w:rPr>
          <w:rStyle w:val="StyleUnderline"/>
          <w:color w:val="000000" w:themeColor="text1"/>
          <w:highlight w:val="cyan"/>
        </w:rPr>
        <w:t>domestic law and institutions will always remain critical parts</w:t>
      </w:r>
      <w:r w:rsidRPr="00FA02F2">
        <w:rPr>
          <w:rStyle w:val="StyleUnderline"/>
          <w:color w:val="000000" w:themeColor="text1"/>
        </w:rPr>
        <w:t xml:space="preserve"> </w:t>
      </w:r>
      <w:r w:rsidRPr="00FF1CF3">
        <w:rPr>
          <w:rStyle w:val="StyleUnderline"/>
          <w:color w:val="000000" w:themeColor="text1"/>
          <w:highlight w:val="cyan"/>
        </w:rPr>
        <w:t>of</w:t>
      </w:r>
      <w:r w:rsidRPr="00FA02F2">
        <w:rPr>
          <w:rStyle w:val="StyleUnderline"/>
          <w:color w:val="000000" w:themeColor="text1"/>
        </w:rPr>
        <w:t xml:space="preserve"> a recursive process of resistance</w:t>
      </w:r>
      <w:r w:rsidRPr="00FA02F2">
        <w:rPr>
          <w:color w:val="000000" w:themeColor="text1"/>
        </w:rPr>
        <w:t xml:space="preserve">, </w:t>
      </w:r>
      <w:r w:rsidRPr="00FF1CF3">
        <w:rPr>
          <w:color w:val="000000" w:themeColor="text1"/>
          <w:highlight w:val="cyan"/>
        </w:rPr>
        <w:t xml:space="preserve">adoption, </w:t>
      </w:r>
      <w:r w:rsidRPr="00FF1CF3">
        <w:rPr>
          <w:rStyle w:val="StyleUnderline"/>
          <w:color w:val="000000" w:themeColor="text1"/>
          <w:highlight w:val="cyan"/>
        </w:rPr>
        <w:t>and adaptation of international legal norms</w:t>
      </w:r>
      <w:r w:rsidRPr="00FA02F2">
        <w:rPr>
          <w:color w:val="000000" w:themeColor="text1"/>
        </w:rPr>
        <w:t xml:space="preserve">, </w:t>
      </w:r>
      <w:r w:rsidRPr="00C74E54">
        <w:rPr>
          <w:rStyle w:val="StyleUnderline"/>
          <w:color w:val="000000" w:themeColor="text1"/>
          <w:sz w:val="18"/>
          <w:szCs w:val="18"/>
        </w:rPr>
        <w:t>which in turn can reshape those international norms</w:t>
      </w:r>
      <w:r w:rsidRPr="00C74E54">
        <w:rPr>
          <w:color w:val="000000" w:themeColor="text1"/>
          <w:sz w:val="18"/>
          <w:szCs w:val="18"/>
        </w:rPr>
        <w:t>.</w:t>
      </w:r>
      <w:r w:rsidRPr="00C74E54">
        <w:rPr>
          <w:rStyle w:val="StyleUnderline"/>
          <w:color w:val="000000" w:themeColor="text1"/>
          <w:sz w:val="18"/>
          <w:szCs w:val="18"/>
        </w:rPr>
        <w:t xml:space="preserve"> Thirdly</w:t>
      </w:r>
      <w:r w:rsidRPr="00C74E54">
        <w:rPr>
          <w:color w:val="000000" w:themeColor="text1"/>
          <w:sz w:val="18"/>
          <w:szCs w:val="18"/>
        </w:rPr>
        <w:t xml:space="preserve">, in an economically interdependent world, </w:t>
      </w:r>
      <w:r w:rsidRPr="00C74E54">
        <w:rPr>
          <w:rStyle w:val="StyleUnderline"/>
          <w:color w:val="000000" w:themeColor="text1"/>
          <w:sz w:val="18"/>
          <w:szCs w:val="18"/>
        </w:rPr>
        <w:t>private actors develop non-public legal orders at the state and international levels</w:t>
      </w:r>
      <w:r w:rsidRPr="00C74E54">
        <w:rPr>
          <w:color w:val="000000" w:themeColor="text1"/>
          <w:sz w:val="18"/>
          <w:szCs w:val="18"/>
        </w:rPr>
        <w:t xml:space="preserve">. They are sometimes encouraged by public actors that may later codify these private legal norms, or enforce them judicially, or collaborate through forming ‘public–private </w:t>
      </w:r>
      <w:proofErr w:type="gramStart"/>
      <w:r w:rsidRPr="00C74E54">
        <w:rPr>
          <w:color w:val="000000" w:themeColor="text1"/>
          <w:sz w:val="18"/>
          <w:szCs w:val="18"/>
        </w:rPr>
        <w:t>partnerships’</w:t>
      </w:r>
      <w:proofErr w:type="gramEnd"/>
      <w:r w:rsidRPr="00C74E54">
        <w:rPr>
          <w:color w:val="000000" w:themeColor="text1"/>
          <w:sz w:val="18"/>
          <w:szCs w:val="18"/>
        </w:rPr>
        <w:t xml:space="preserve">. </w:t>
      </w:r>
      <w:r w:rsidRPr="00C74E54">
        <w:rPr>
          <w:rStyle w:val="StyleUnderline"/>
          <w:color w:val="000000" w:themeColor="text1"/>
          <w:sz w:val="18"/>
          <w:szCs w:val="18"/>
        </w:rPr>
        <w:t>We thus also have a plurality of public and private legal orders</w:t>
      </w:r>
      <w:r w:rsidRPr="00C74E54">
        <w:rPr>
          <w:color w:val="000000" w:themeColor="text1"/>
          <w:sz w:val="18"/>
          <w:szCs w:val="18"/>
        </w:rPr>
        <w:t>.</w:t>
      </w:r>
      <w:hyperlink r:id="rId49" w:history="1">
        <w:r w:rsidRPr="00C74E54">
          <w:rPr>
            <w:rStyle w:val="StyleUnderline"/>
            <w:color w:val="000000" w:themeColor="text1"/>
            <w:sz w:val="18"/>
            <w:szCs w:val="18"/>
          </w:rPr>
          <w:t>12</w:t>
        </w:r>
      </w:hyperlink>
      <w:r w:rsidRPr="00C74E54">
        <w:rPr>
          <w:rStyle w:val="StyleUnderline"/>
          <w:color w:val="000000" w:themeColor="text1"/>
          <w:sz w:val="18"/>
          <w:szCs w:val="18"/>
        </w:rPr>
        <w:t xml:space="preserve"> The concept of legal pluralism does not signify disorder – per the international relations trope of anarchy</w:t>
      </w:r>
      <w:r w:rsidRPr="00C74E54">
        <w:rPr>
          <w:color w:val="000000" w:themeColor="text1"/>
          <w:sz w:val="18"/>
          <w:szCs w:val="18"/>
        </w:rPr>
        <w:t xml:space="preserve">. Legal pluralism, </w:t>
      </w:r>
      <w:r w:rsidRPr="00C74E54">
        <w:rPr>
          <w:rStyle w:val="StyleUnderline"/>
          <w:color w:val="000000" w:themeColor="text1"/>
          <w:sz w:val="18"/>
          <w:szCs w:val="18"/>
        </w:rPr>
        <w:t>with its account of interacting legal orders</w:t>
      </w:r>
      <w:r w:rsidRPr="00C74E54">
        <w:rPr>
          <w:color w:val="000000" w:themeColor="text1"/>
          <w:sz w:val="18"/>
          <w:szCs w:val="18"/>
        </w:rPr>
        <w:t xml:space="preserve">, </w:t>
      </w:r>
      <w:r w:rsidRPr="00C74E54">
        <w:rPr>
          <w:rStyle w:val="StyleUnderline"/>
          <w:color w:val="000000" w:themeColor="text1"/>
          <w:sz w:val="18"/>
          <w:szCs w:val="18"/>
        </w:rPr>
        <w:t>takes the idea of international law seriously</w:t>
      </w:r>
      <w:r w:rsidRPr="00C74E54">
        <w:rPr>
          <w:color w:val="000000" w:themeColor="text1"/>
          <w:sz w:val="18"/>
          <w:szCs w:val="18"/>
        </w:rPr>
        <w:t xml:space="preserve">. Otherwise, there is nothing with which national legal systems can interact, except with each other or with private legal ordering. </w:t>
      </w:r>
      <w:r w:rsidRPr="00C74E54">
        <w:rPr>
          <w:rStyle w:val="StyleUnderline"/>
          <w:color w:val="000000" w:themeColor="text1"/>
          <w:sz w:val="18"/>
          <w:szCs w:val="18"/>
        </w:rPr>
        <w:t>The normative vision of legal pluralism rather aims to foster transnational and global legal order out of the plural</w:t>
      </w:r>
      <w:r w:rsidRPr="00C74E54">
        <w:rPr>
          <w:color w:val="000000" w:themeColor="text1"/>
          <w:sz w:val="18"/>
          <w:szCs w:val="18"/>
        </w:rPr>
        <w:t xml:space="preserve">; </w:t>
      </w:r>
      <w:r w:rsidRPr="00C74E54">
        <w:rPr>
          <w:rStyle w:val="StyleUnderline"/>
          <w:color w:val="000000" w:themeColor="text1"/>
          <w:sz w:val="18"/>
          <w:szCs w:val="18"/>
        </w:rPr>
        <w:t>it aims to structure out of the many one</w:t>
      </w:r>
      <w:r w:rsidRPr="00C74E54">
        <w:rPr>
          <w:color w:val="000000" w:themeColor="text1"/>
          <w:sz w:val="18"/>
          <w:szCs w:val="18"/>
        </w:rPr>
        <w:t>, but with the one constituted by the interactions of the many.</w:t>
      </w:r>
      <w:hyperlink r:id="rId50" w:history="1">
        <w:r w:rsidRPr="00C74E54">
          <w:rPr>
            <w:rStyle w:val="StyleUnderline"/>
            <w:color w:val="000000" w:themeColor="text1"/>
            <w:sz w:val="18"/>
            <w:szCs w:val="18"/>
          </w:rPr>
          <w:t>13</w:t>
        </w:r>
      </w:hyperlink>
      <w:r>
        <w:rPr>
          <w:rStyle w:val="StyleUnderline"/>
          <w:color w:val="000000" w:themeColor="text1"/>
        </w:rPr>
        <w:t xml:space="preserve"> </w:t>
      </w:r>
    </w:p>
    <w:p w14:paraId="6491684E" w14:textId="03AA13A9" w:rsidR="00962F7F" w:rsidRDefault="00962F7F" w:rsidP="00962F7F">
      <w:pPr>
        <w:pStyle w:val="Heading3"/>
      </w:pPr>
      <w:r>
        <w:t>Plan Key---2AC</w:t>
      </w:r>
    </w:p>
    <w:p w14:paraId="42DCCFBC" w14:textId="77777777" w:rsidR="001572F0" w:rsidRPr="00AA6016" w:rsidRDefault="001572F0" w:rsidP="001572F0">
      <w:pPr>
        <w:pStyle w:val="Heading4"/>
      </w:pPr>
      <w:r>
        <w:t>Alternatives to development necessitates reexamining of our relationships and focus on theorizing alternatives that do not just come from the elites</w:t>
      </w:r>
    </w:p>
    <w:p w14:paraId="2C1A27FB" w14:textId="77777777" w:rsidR="001572F0" w:rsidRPr="000C2ECE" w:rsidRDefault="001572F0" w:rsidP="001572F0">
      <w:pPr>
        <w:rPr>
          <w:rStyle w:val="Style13ptBold"/>
        </w:rPr>
      </w:pPr>
      <w:r>
        <w:rPr>
          <w:rStyle w:val="Style13ptBold"/>
        </w:rPr>
        <w:t>Mahmud 99</w:t>
      </w:r>
      <w:r w:rsidRPr="000C2ECE">
        <w:rPr>
          <w:color w:val="000000"/>
        </w:rPr>
        <w:t xml:space="preserve"> </w:t>
      </w:r>
      <w:r>
        <w:rPr>
          <w:color w:val="000000"/>
        </w:rPr>
        <w:t>Associate Professor of Law, Cleveland-Marshall College of Law, Cleveland State University. (Tayyab, “SYMPOSIUM: THE E-BOOK ON INTERNATIONAL FINANCE &amp; DEVELOPMENT: Postcolonial Imaginaries: Alternative Development or Alternatives to Development?</w:t>
      </w:r>
      <w:r>
        <w:rPr>
          <w:rStyle w:val="injectednode"/>
          <w:color w:val="000000"/>
          <w:bdr w:val="none" w:sz="0" w:space="0" w:color="auto" w:frame="1"/>
        </w:rPr>
        <w:t>”</w:t>
      </w:r>
      <w:r>
        <w:rPr>
          <w:color w:val="000000"/>
        </w:rPr>
        <w:t xml:space="preserve"> </w:t>
      </w:r>
      <w:r w:rsidRPr="000C2ECE">
        <w:rPr>
          <w:i/>
          <w:iCs/>
          <w:color w:val="000000"/>
        </w:rPr>
        <w:t>9 Transnat'l L. &amp; Contemp. Probs. 25</w:t>
      </w:r>
      <w:r>
        <w:rPr>
          <w:i/>
          <w:iCs/>
          <w:color w:val="000000"/>
        </w:rPr>
        <w:t xml:space="preserve">, </w:t>
      </w:r>
      <w:r>
        <w:rPr>
          <w:color w:val="000000"/>
        </w:rPr>
        <w:t xml:space="preserve">Spring 1999, Nexis Uni via University of Michigan Library System, DOA: 7/6/24)//LFS – LMH </w:t>
      </w:r>
    </w:p>
    <w:p w14:paraId="027C9A02" w14:textId="77777777" w:rsidR="001572F0" w:rsidRPr="00B03540" w:rsidRDefault="001572F0" w:rsidP="001572F0">
      <w:pPr>
        <w:rPr>
          <w:rFonts w:ascii="Times New Roman" w:hAnsi="Times New Roman" w:cs="Times New Roman"/>
          <w:u w:val="single"/>
        </w:rPr>
      </w:pPr>
      <w:r w:rsidRPr="00FF1CF3">
        <w:rPr>
          <w:highlight w:val="cyan"/>
          <w:u w:val="single"/>
        </w:rPr>
        <w:t>To move towards alternatives</w:t>
      </w:r>
      <w:r w:rsidRPr="00C3621D">
        <w:rPr>
          <w:u w:val="single"/>
        </w:rPr>
        <w:t xml:space="preserve"> to development, </w:t>
      </w:r>
      <w:r w:rsidRPr="00FF1CF3">
        <w:rPr>
          <w:highlight w:val="cyan"/>
          <w:u w:val="single"/>
        </w:rPr>
        <w:t>questions of subjectivity</w:t>
      </w:r>
      <w:r w:rsidRPr="00C3621D">
        <w:rPr>
          <w:u w:val="single"/>
        </w:rPr>
        <w:t xml:space="preserve"> and the agency of transformation </w:t>
      </w:r>
      <w:r w:rsidRPr="00FF1CF3">
        <w:rPr>
          <w:highlight w:val="cyan"/>
          <w:u w:val="single"/>
        </w:rPr>
        <w:t>must be</w:t>
      </w:r>
      <w:r w:rsidRPr="00C3621D">
        <w:rPr>
          <w:u w:val="single"/>
        </w:rPr>
        <w:t xml:space="preserve"> squarely </w:t>
      </w:r>
      <w:proofErr w:type="gramStart"/>
      <w:r w:rsidRPr="00FF1CF3">
        <w:rPr>
          <w:highlight w:val="cyan"/>
          <w:u w:val="single"/>
        </w:rPr>
        <w:t>addressed</w:t>
      </w:r>
      <w:proofErr w:type="gramEnd"/>
      <w:r w:rsidRPr="00C3621D">
        <w:rPr>
          <w:u w:val="single"/>
        </w:rPr>
        <w:t xml:space="preserve"> </w:t>
      </w:r>
      <w:r w:rsidRPr="00FF1CF3">
        <w:rPr>
          <w:highlight w:val="cyan"/>
          <w:u w:val="single"/>
        </w:rPr>
        <w:t>and</w:t>
      </w:r>
      <w:r w:rsidRPr="00C3621D">
        <w:rPr>
          <w:u w:val="single"/>
        </w:rPr>
        <w:t xml:space="preserve"> the issue of </w:t>
      </w:r>
      <w:r w:rsidRPr="00FF1CF3">
        <w:rPr>
          <w:highlight w:val="cyan"/>
          <w:u w:val="single"/>
        </w:rPr>
        <w:t>practice taken seriously</w:t>
      </w:r>
      <w:r w:rsidRPr="00C3621D">
        <w:rPr>
          <w:u w:val="single"/>
        </w:rPr>
        <w:t xml:space="preserve">. </w:t>
      </w:r>
      <w:r w:rsidRPr="00FF1CF3">
        <w:rPr>
          <w:highlight w:val="cyan"/>
          <w:u w:val="single"/>
        </w:rPr>
        <w:t>This</w:t>
      </w:r>
      <w:r w:rsidRPr="00C3621D">
        <w:rPr>
          <w:u w:val="single"/>
        </w:rPr>
        <w:t xml:space="preserve"> in turn </w:t>
      </w:r>
      <w:r w:rsidRPr="00FF1CF3">
        <w:rPr>
          <w:highlight w:val="cyan"/>
          <w:u w:val="single"/>
        </w:rPr>
        <w:t>necessitates reexamining the relationship of</w:t>
      </w:r>
      <w:r w:rsidRPr="00C3621D">
        <w:rPr>
          <w:u w:val="single"/>
        </w:rPr>
        <w:t xml:space="preserve"> development </w:t>
      </w:r>
      <w:r w:rsidRPr="00FF1CF3">
        <w:rPr>
          <w:highlight w:val="cyan"/>
          <w:u w:val="single"/>
        </w:rPr>
        <w:t>discourse</w:t>
      </w:r>
      <w:r w:rsidRPr="00C3621D">
        <w:rPr>
          <w:u w:val="single"/>
        </w:rPr>
        <w:t xml:space="preserve"> </w:t>
      </w:r>
      <w:r w:rsidRPr="00FF1CF3">
        <w:rPr>
          <w:highlight w:val="cyan"/>
          <w:u w:val="single"/>
        </w:rPr>
        <w:t>and construction</w:t>
      </w:r>
      <w:r w:rsidRPr="00C3621D">
        <w:rPr>
          <w:u w:val="single"/>
        </w:rPr>
        <w:t xml:space="preserve"> of the postcolonial subject. </w:t>
      </w:r>
      <w:r>
        <w:t>As </w:t>
      </w:r>
      <w:r>
        <w:rPr>
          <w:rStyle w:val="sssh"/>
          <w:rFonts w:ascii="inherit" w:hAnsi="inherit"/>
          <w:color w:val="000000"/>
          <w:bdr w:val="none" w:sz="0" w:space="0" w:color="auto" w:frame="1"/>
        </w:rPr>
        <w:t>we</w:t>
      </w:r>
      <w:r>
        <w:t> continue the turn towards decentring the subject by disrupting liberalism's notion of a free and autonomous agent's self-determined movement towards liberation from tradition and oppression, a space for the subject's critical distance and reflexivity must be retained. </w:t>
      </w:r>
      <w:r>
        <w:rPr>
          <w:rStyle w:val="sssh"/>
          <w:rFonts w:ascii="inherit" w:hAnsi="inherit"/>
          <w:color w:val="000000"/>
          <w:bdr w:val="none" w:sz="0" w:space="0" w:color="auto" w:frame="1"/>
        </w:rPr>
        <w:t>We</w:t>
      </w:r>
      <w:r>
        <w:t> must not reduce the subject to be a mere property and effect of discourse or to equate consciousness with hegemony. </w:t>
      </w:r>
      <w:r w:rsidRPr="00FF1CF3">
        <w:rPr>
          <w:rStyle w:val="sssh"/>
          <w:rFonts w:ascii="inherit" w:hAnsi="inherit"/>
          <w:color w:val="000000"/>
          <w:highlight w:val="cyan"/>
          <w:u w:val="single"/>
          <w:bdr w:val="none" w:sz="0" w:space="0" w:color="auto" w:frame="1"/>
        </w:rPr>
        <w:t>We</w:t>
      </w:r>
      <w:r w:rsidRPr="00FF1CF3">
        <w:rPr>
          <w:highlight w:val="cyan"/>
          <w:u w:val="single"/>
        </w:rPr>
        <w:t> should not posit hegemony as an overarching order</w:t>
      </w:r>
      <w:r w:rsidRPr="00B03540">
        <w:rPr>
          <w:u w:val="single"/>
        </w:rPr>
        <w:t xml:space="preserve"> that cannot be escaped, creating a discursively constituted subject imprisoned within it</w:t>
      </w:r>
      <w:r w:rsidRPr="00FF1CF3">
        <w:rPr>
          <w:highlight w:val="cyan"/>
          <w:u w:val="single"/>
        </w:rPr>
        <w:t>. Such a conceptual</w:t>
      </w:r>
      <w:r w:rsidRPr="00B03540">
        <w:rPr>
          <w:u w:val="single"/>
        </w:rPr>
        <w:t xml:space="preserve"> </w:t>
      </w:r>
      <w:proofErr w:type="gramStart"/>
      <w:r w:rsidRPr="00FF1CF3">
        <w:rPr>
          <w:highlight w:val="cyan"/>
          <w:u w:val="single"/>
        </w:rPr>
        <w:t>straight-jacket</w:t>
      </w:r>
      <w:proofErr w:type="gramEnd"/>
      <w:r w:rsidRPr="00FF1CF3">
        <w:rPr>
          <w:highlight w:val="cyan"/>
          <w:u w:val="single"/>
        </w:rPr>
        <w:t xml:space="preserve"> leads to </w:t>
      </w:r>
      <w:r w:rsidRPr="00B03540">
        <w:rPr>
          <w:u w:val="single"/>
        </w:rPr>
        <w:t xml:space="preserve">the </w:t>
      </w:r>
      <w:r w:rsidRPr="00FF1CF3">
        <w:rPr>
          <w:highlight w:val="cyan"/>
          <w:u w:val="single"/>
        </w:rPr>
        <w:t>impasse</w:t>
      </w:r>
      <w:r w:rsidRPr="00B03540">
        <w:rPr>
          <w:u w:val="single"/>
        </w:rPr>
        <w:t xml:space="preserve"> of "can the subaltern speak?"</w:t>
      </w:r>
      <w:r>
        <w:t> </w:t>
      </w:r>
      <w:r>
        <w:rPr>
          <w:rFonts w:ascii="inherit" w:hAnsi="inherit"/>
          <w:b/>
          <w:bCs/>
          <w:bdr w:val="none" w:sz="0" w:space="0" w:color="auto" w:frame="1"/>
          <w:shd w:val="clear" w:color="auto" w:fill="FFFFFF"/>
        </w:rPr>
        <w:t>14</w:t>
      </w:r>
      <w:r>
        <w:t> Useful here is Antonio Gramsci's model of a fragmented composite subject that is constituted as an "inventory of traces" of multiple and fragmented hegemonies. </w:t>
      </w:r>
      <w:r>
        <w:rPr>
          <w:rFonts w:ascii="inherit" w:hAnsi="inherit"/>
          <w:b/>
          <w:bCs/>
          <w:bdr w:val="none" w:sz="0" w:space="0" w:color="auto" w:frame="1"/>
          <w:shd w:val="clear" w:color="auto" w:fill="FFFFFF"/>
        </w:rPr>
        <w:t>15</w:t>
      </w:r>
      <w:r>
        <w:t> Similarly useful is to theorize a desiring subject who avoids full determination by the symbolic order because there is always a surplus of the "real" over any symbolization. </w:t>
      </w:r>
      <w:r>
        <w:rPr>
          <w:rFonts w:ascii="inherit" w:hAnsi="inherit"/>
          <w:b/>
          <w:bCs/>
          <w:bdr w:val="none" w:sz="0" w:space="0" w:color="auto" w:frame="1"/>
          <w:shd w:val="clear" w:color="auto" w:fill="FFFFFF"/>
        </w:rPr>
        <w:t>16</w:t>
      </w:r>
      <w:r>
        <w:t> </w:t>
      </w:r>
      <w:r w:rsidRPr="00FF1CF3">
        <w:rPr>
          <w:rStyle w:val="sssh"/>
          <w:rFonts w:ascii="inherit" w:hAnsi="inherit"/>
          <w:color w:val="000000"/>
          <w:highlight w:val="cyan"/>
          <w:u w:val="single"/>
          <w:bdr w:val="none" w:sz="0" w:space="0" w:color="auto" w:frame="1"/>
        </w:rPr>
        <w:t>We</w:t>
      </w:r>
      <w:r w:rsidRPr="00FF1CF3">
        <w:rPr>
          <w:highlight w:val="cyan"/>
          <w:u w:val="single"/>
        </w:rPr>
        <w:t> should,</w:t>
      </w:r>
      <w:r w:rsidRPr="00B03540">
        <w:rPr>
          <w:u w:val="single"/>
        </w:rPr>
        <w:t xml:space="preserve"> therefore, </w:t>
      </w:r>
      <w:r w:rsidRPr="00FF1CF3">
        <w:rPr>
          <w:highlight w:val="cyan"/>
          <w:u w:val="single"/>
        </w:rPr>
        <w:t>focus</w:t>
      </w:r>
      <w:r w:rsidRPr="00B03540">
        <w:rPr>
          <w:u w:val="single"/>
        </w:rPr>
        <w:t xml:space="preserve"> </w:t>
      </w:r>
      <w:r w:rsidRPr="00FF1CF3">
        <w:rPr>
          <w:highlight w:val="cyan"/>
          <w:u w:val="single"/>
        </w:rPr>
        <w:t>on</w:t>
      </w:r>
      <w:r w:rsidRPr="00B03540">
        <w:rPr>
          <w:u w:val="single"/>
        </w:rPr>
        <w:t xml:space="preserve"> the </w:t>
      </w:r>
      <w:r w:rsidRPr="00FF1CF3">
        <w:rPr>
          <w:highlight w:val="cyan"/>
          <w:u w:val="single"/>
        </w:rPr>
        <w:t xml:space="preserve">ongoing tension between </w:t>
      </w:r>
      <w:proofErr w:type="gramStart"/>
      <w:r w:rsidRPr="00FF1CF3">
        <w:rPr>
          <w:highlight w:val="cyan"/>
          <w:u w:val="single"/>
        </w:rPr>
        <w:t>specific</w:t>
      </w:r>
      <w:r w:rsidRPr="00B03540">
        <w:rPr>
          <w:u w:val="single"/>
        </w:rPr>
        <w:t>  [</w:t>
      </w:r>
      <w:proofErr w:type="gramEnd"/>
      <w:r w:rsidRPr="00B03540">
        <w:rPr>
          <w:u w:val="single"/>
        </w:rPr>
        <w:t>*33]  </w:t>
      </w:r>
      <w:r w:rsidRPr="00FF1CF3">
        <w:rPr>
          <w:highlight w:val="cyan"/>
          <w:u w:val="single"/>
        </w:rPr>
        <w:t>structures</w:t>
      </w:r>
      <w:r w:rsidRPr="00B03540">
        <w:rPr>
          <w:u w:val="single"/>
        </w:rPr>
        <w:t xml:space="preserve"> of domination and "lines of flight" -- desires that escape these hegemonic formations and bear the seeds of change.</w:t>
      </w:r>
      <w:r>
        <w:t> </w:t>
      </w:r>
      <w:r>
        <w:rPr>
          <w:rFonts w:ascii="inherit" w:hAnsi="inherit"/>
          <w:b/>
          <w:bCs/>
          <w:bdr w:val="none" w:sz="0" w:space="0" w:color="auto" w:frame="1"/>
          <w:shd w:val="clear" w:color="auto" w:fill="FFFFFF"/>
        </w:rPr>
        <w:t>17</w:t>
      </w:r>
      <w:r>
        <w:t> It is along the faultlines between domination and desire that "the individual repeatedly passes from language to language." </w:t>
      </w:r>
      <w:r>
        <w:rPr>
          <w:rFonts w:ascii="inherit" w:hAnsi="inherit"/>
          <w:b/>
          <w:bCs/>
          <w:bdr w:val="none" w:sz="0" w:space="0" w:color="auto" w:frame="1"/>
          <w:shd w:val="clear" w:color="auto" w:fill="FFFFFF"/>
        </w:rPr>
        <w:t>18</w:t>
      </w:r>
      <w:r>
        <w:t> </w:t>
      </w:r>
      <w:r w:rsidRPr="00FF1CF3">
        <w:rPr>
          <w:highlight w:val="cyan"/>
          <w:u w:val="single"/>
        </w:rPr>
        <w:t>In this framework</w:t>
      </w:r>
      <w:r w:rsidRPr="00B03540">
        <w:rPr>
          <w:u w:val="single"/>
        </w:rPr>
        <w:t>, then</w:t>
      </w:r>
      <w:r w:rsidRPr="00FF1CF3">
        <w:rPr>
          <w:highlight w:val="cyan"/>
          <w:u w:val="single"/>
        </w:rPr>
        <w:t>, one can theorize the postcolonial subject</w:t>
      </w:r>
      <w:r w:rsidRPr="00B03540">
        <w:rPr>
          <w:u w:val="single"/>
        </w:rPr>
        <w:t xml:space="preserve"> </w:t>
      </w:r>
      <w:r w:rsidRPr="00FF1CF3">
        <w:rPr>
          <w:highlight w:val="cyan"/>
          <w:u w:val="single"/>
        </w:rPr>
        <w:t>as</w:t>
      </w:r>
      <w:r w:rsidRPr="00B03540">
        <w:rPr>
          <w:u w:val="single"/>
        </w:rPr>
        <w:t xml:space="preserve"> a bundle of </w:t>
      </w:r>
      <w:r w:rsidRPr="00FF1CF3">
        <w:rPr>
          <w:highlight w:val="cyan"/>
          <w:u w:val="single"/>
        </w:rPr>
        <w:t>agencies</w:t>
      </w:r>
      <w:r w:rsidRPr="00B03540">
        <w:rPr>
          <w:u w:val="single"/>
        </w:rPr>
        <w:t xml:space="preserve">; as </w:t>
      </w:r>
      <w:r w:rsidRPr="00FF1CF3">
        <w:rPr>
          <w:highlight w:val="cyan"/>
          <w:u w:val="single"/>
        </w:rPr>
        <w:t>a</w:t>
      </w:r>
      <w:r w:rsidRPr="00B03540">
        <w:rPr>
          <w:u w:val="single"/>
        </w:rPr>
        <w:t xml:space="preserve"> complex </w:t>
      </w:r>
      <w:r w:rsidRPr="00FF1CF3">
        <w:rPr>
          <w:highlight w:val="cyan"/>
          <w:u w:val="single"/>
        </w:rPr>
        <w:t>site of conflicting desires</w:t>
      </w:r>
      <w:r w:rsidRPr="00B03540">
        <w:rPr>
          <w:u w:val="single"/>
        </w:rPr>
        <w:t xml:space="preserve"> and multiple subjective modalities. Beneath the dominant technologies of modernity there survives </w:t>
      </w:r>
      <w:r w:rsidRPr="00FF1CF3">
        <w:rPr>
          <w:highlight w:val="cyan"/>
          <w:u w:val="single"/>
        </w:rPr>
        <w:t>a "polytheism' of scattered practices</w:t>
      </w:r>
      <w:r w:rsidRPr="00B03540">
        <w:rPr>
          <w:u w:val="single"/>
        </w:rPr>
        <w:t xml:space="preserve"> . . . dominated but not erased by the triumphal success of one of their number</w:t>
      </w:r>
      <w:r>
        <w:t>." </w:t>
      </w:r>
      <w:r>
        <w:rPr>
          <w:rFonts w:ascii="inherit" w:hAnsi="inherit"/>
          <w:b/>
          <w:bCs/>
          <w:bdr w:val="none" w:sz="0" w:space="0" w:color="auto" w:frame="1"/>
          <w:shd w:val="clear" w:color="auto" w:fill="FFFFFF"/>
        </w:rPr>
        <w:t>19</w:t>
      </w:r>
      <w:r>
        <w:t> </w:t>
      </w:r>
      <w:r w:rsidRPr="00B03540">
        <w:rPr>
          <w:u w:val="single"/>
        </w:rPr>
        <w:t>It is in this context that </w:t>
      </w:r>
      <w:r w:rsidRPr="00B03540">
        <w:rPr>
          <w:rStyle w:val="sssh"/>
          <w:rFonts w:ascii="inherit" w:hAnsi="inherit"/>
          <w:color w:val="000000"/>
          <w:u w:val="single"/>
          <w:bdr w:val="none" w:sz="0" w:space="0" w:color="auto" w:frame="1"/>
        </w:rPr>
        <w:t>we</w:t>
      </w:r>
      <w:r w:rsidRPr="00B03540">
        <w:rPr>
          <w:u w:val="single"/>
        </w:rPr>
        <w:t> should turn to a "jurisprudence of reconstruction," </w:t>
      </w:r>
      <w:r w:rsidRPr="00B03540">
        <w:rPr>
          <w:rFonts w:ascii="inherit" w:hAnsi="inherit"/>
          <w:b/>
          <w:bCs/>
          <w:u w:val="single"/>
          <w:bdr w:val="none" w:sz="0" w:space="0" w:color="auto" w:frame="1"/>
          <w:shd w:val="clear" w:color="auto" w:fill="FFFFFF"/>
        </w:rPr>
        <w:t>20</w:t>
      </w:r>
      <w:r w:rsidRPr="00B03540">
        <w:rPr>
          <w:u w:val="single"/>
        </w:rPr>
        <w:t xml:space="preserve"> and </w:t>
      </w:r>
      <w:r w:rsidRPr="00FF1CF3">
        <w:rPr>
          <w:highlight w:val="cyan"/>
          <w:u w:val="single"/>
        </w:rPr>
        <w:t>counter-hegemonic "stories from the bottom;"</w:t>
      </w:r>
      <w:r w:rsidRPr="00B03540">
        <w:rPr>
          <w:u w:val="single"/>
        </w:rPr>
        <w:t> </w:t>
      </w:r>
      <w:r w:rsidRPr="00B03540">
        <w:rPr>
          <w:rFonts w:ascii="inherit" w:hAnsi="inherit"/>
          <w:b/>
          <w:bCs/>
          <w:u w:val="single"/>
          <w:bdr w:val="none" w:sz="0" w:space="0" w:color="auto" w:frame="1"/>
          <w:shd w:val="clear" w:color="auto" w:fill="FFFFFF"/>
        </w:rPr>
        <w:t>21</w:t>
      </w:r>
      <w:r w:rsidRPr="00B03540">
        <w:rPr>
          <w:u w:val="single"/>
        </w:rPr>
        <w:t> </w:t>
      </w:r>
      <w:r w:rsidRPr="00FF1CF3">
        <w:rPr>
          <w:highlight w:val="cyan"/>
          <w:u w:val="single"/>
        </w:rPr>
        <w:t>nothing less than to stage an "insurrection of subjugated knowledges</w:t>
      </w:r>
      <w:r w:rsidRPr="00B03540">
        <w:rPr>
          <w:u w:val="single"/>
        </w:rPr>
        <w:t>," </w:t>
      </w:r>
      <w:r w:rsidRPr="00B03540">
        <w:rPr>
          <w:rFonts w:ascii="inherit" w:hAnsi="inherit"/>
          <w:b/>
          <w:bCs/>
          <w:u w:val="single"/>
          <w:bdr w:val="none" w:sz="0" w:space="0" w:color="auto" w:frame="1"/>
          <w:shd w:val="clear" w:color="auto" w:fill="FFFFFF"/>
        </w:rPr>
        <w:t>22</w:t>
      </w:r>
      <w:r w:rsidRPr="00B03540">
        <w:rPr>
          <w:u w:val="single"/>
        </w:rPr>
        <w:t> </w:t>
      </w:r>
      <w:r w:rsidRPr="00FF1CF3">
        <w:rPr>
          <w:highlight w:val="cyan"/>
          <w:u w:val="single"/>
        </w:rPr>
        <w:t>will suffice as a strategy to "bring hegemonic historiography to crisis."</w:t>
      </w:r>
      <w:r>
        <w:t> </w:t>
      </w:r>
      <w:r>
        <w:rPr>
          <w:rFonts w:ascii="inherit" w:hAnsi="inherit"/>
          <w:b/>
          <w:bCs/>
          <w:bdr w:val="none" w:sz="0" w:space="0" w:color="auto" w:frame="1"/>
          <w:shd w:val="clear" w:color="auto" w:fill="FFFFFF"/>
        </w:rPr>
        <w:t>23</w:t>
      </w:r>
      <w:r>
        <w:rPr>
          <w:rFonts w:ascii="Times New Roman" w:hAnsi="Times New Roman" w:cs="Times New Roman"/>
        </w:rPr>
        <w:t xml:space="preserve"> </w:t>
      </w:r>
      <w:r>
        <w:rPr>
          <w:rStyle w:val="sssh"/>
          <w:rFonts w:ascii="inherit" w:hAnsi="inherit"/>
          <w:color w:val="000000"/>
          <w:bdr w:val="none" w:sz="0" w:space="0" w:color="auto" w:frame="1"/>
        </w:rPr>
        <w:t>We</w:t>
      </w:r>
      <w:r>
        <w:t xml:space="preserve"> have to start with exploring a theory of political action, without which all theorizing about alternatives to development would remain at the level of global normativism, a preserve of the counter-elites in the West and their jet-setting counterparts in the rest. </w:t>
      </w:r>
      <w:r w:rsidRPr="00FF1CF3">
        <w:rPr>
          <w:highlight w:val="cyan"/>
          <w:u w:val="single"/>
        </w:rPr>
        <w:t>As a first step </w:t>
      </w:r>
      <w:r w:rsidRPr="00FF1CF3">
        <w:rPr>
          <w:rStyle w:val="sssh"/>
          <w:rFonts w:ascii="inherit" w:hAnsi="inherit"/>
          <w:color w:val="000000"/>
          <w:highlight w:val="cyan"/>
          <w:u w:val="single"/>
          <w:bdr w:val="none" w:sz="0" w:space="0" w:color="auto" w:frame="1"/>
        </w:rPr>
        <w:t>we</w:t>
      </w:r>
      <w:r w:rsidRPr="00FF1CF3">
        <w:rPr>
          <w:highlight w:val="cyan"/>
          <w:u w:val="single"/>
        </w:rPr>
        <w:t> need to challenge the legitimization</w:t>
      </w:r>
      <w:r w:rsidRPr="00B03540">
        <w:rPr>
          <w:u w:val="single"/>
        </w:rPr>
        <w:t xml:space="preserve"> </w:t>
      </w:r>
      <w:r w:rsidRPr="00FF1CF3">
        <w:rPr>
          <w:highlight w:val="cyan"/>
          <w:u w:val="single"/>
        </w:rPr>
        <w:t>of</w:t>
      </w:r>
      <w:r w:rsidRPr="00B03540">
        <w:rPr>
          <w:u w:val="single"/>
        </w:rPr>
        <w:t xml:space="preserve"> the intellectual role of </w:t>
      </w:r>
      <w:r w:rsidRPr="00FF1CF3">
        <w:rPr>
          <w:highlight w:val="cyan"/>
          <w:u w:val="single"/>
        </w:rPr>
        <w:t>small elites</w:t>
      </w:r>
      <w:r w:rsidRPr="00B03540">
        <w:rPr>
          <w:u w:val="single"/>
        </w:rPr>
        <w:t xml:space="preserve"> in determining the terms of self-definition for their societies</w:t>
      </w:r>
      <w:r w:rsidRPr="00FF1CF3">
        <w:rPr>
          <w:highlight w:val="cyan"/>
          <w:u w:val="single"/>
        </w:rPr>
        <w:t>. Alternatives to development</w:t>
      </w:r>
      <w:r w:rsidRPr="00B03540">
        <w:rPr>
          <w:u w:val="single"/>
        </w:rPr>
        <w:t xml:space="preserve"> practiced by popular movements </w:t>
      </w:r>
      <w:r w:rsidRPr="00FF1CF3">
        <w:rPr>
          <w:highlight w:val="cyan"/>
          <w:u w:val="single"/>
        </w:rPr>
        <w:t>presuppose that a theory</w:t>
      </w:r>
      <w:r w:rsidRPr="00B03540">
        <w:rPr>
          <w:u w:val="single"/>
        </w:rPr>
        <w:t xml:space="preserve"> for action will emerge from the concrete struggles of the people at specific conjunctures. </w:t>
      </w:r>
      <w:r w:rsidRPr="00FF1CF3">
        <w:rPr>
          <w:highlight w:val="cyan"/>
          <w:u w:val="single"/>
        </w:rPr>
        <w:t>Only in this process do the activists of popular movements become their own theorists and</w:t>
      </w:r>
      <w:r w:rsidRPr="00B03540">
        <w:rPr>
          <w:u w:val="single"/>
        </w:rPr>
        <w:t xml:space="preserve"> the theorists </w:t>
      </w:r>
      <w:r w:rsidRPr="00FF1CF3">
        <w:rPr>
          <w:highlight w:val="cyan"/>
          <w:u w:val="single"/>
        </w:rPr>
        <w:t>find</w:t>
      </w:r>
      <w:r w:rsidRPr="00B03540">
        <w:rPr>
          <w:u w:val="single"/>
        </w:rPr>
        <w:t xml:space="preserve"> </w:t>
      </w:r>
      <w:r w:rsidRPr="00FF1CF3">
        <w:rPr>
          <w:highlight w:val="cyan"/>
          <w:u w:val="single"/>
        </w:rPr>
        <w:t>validation</w:t>
      </w:r>
      <w:r w:rsidRPr="00B03540">
        <w:rPr>
          <w:u w:val="single"/>
        </w:rPr>
        <w:t xml:space="preserve"> of their constructs through direct involvement in such movements.</w:t>
      </w:r>
    </w:p>
    <w:p w14:paraId="012CFFB2" w14:textId="77777777" w:rsidR="001572F0" w:rsidRPr="00B03540" w:rsidRDefault="001572F0" w:rsidP="001572F0">
      <w:pPr>
        <w:pStyle w:val="Heading4"/>
        <w:rPr>
          <w:b w:val="0"/>
          <w:bCs/>
          <w:sz w:val="22"/>
        </w:rPr>
      </w:pPr>
      <w:r>
        <w:t>Alternatives need to be designed in a manner to best suit the understanding of human life – globalization and capital accumulation needs to be critiqued – all alternatives also need to fundamentally restructure and interrogate western thought</w:t>
      </w:r>
      <w:r>
        <w:br/>
      </w:r>
      <w:r w:rsidRPr="00B03540">
        <w:t xml:space="preserve">Mahmud 99 </w:t>
      </w:r>
      <w:r w:rsidRPr="00B03540">
        <w:rPr>
          <w:b w:val="0"/>
          <w:bCs/>
          <w:sz w:val="22"/>
        </w:rPr>
        <w:t xml:space="preserve">Associate Professor of Law, Cleveland-Marshall College of Law, Cleveland State University. (Tayyab, “SYMPOSIUM: THE E-BOOK ON INTERNATIONAL FINANCE &amp; DEVELOPMENT: Postcolonial Imaginaries: Alternative Development or Alternatives to Development?” 9 Transnat'l L. &amp; Contemp. Probs. 25, Spring 1999, Nexis Uni via University of Michigan Library System, DOA: 7/6/24)//LFS – LMH </w:t>
      </w:r>
    </w:p>
    <w:p w14:paraId="3659EF49" w14:textId="77777777" w:rsidR="001572F0" w:rsidRDefault="001572F0" w:rsidP="001572F0">
      <w:pPr>
        <w:rPr>
          <w:u w:val="single"/>
        </w:rPr>
      </w:pPr>
      <w:r w:rsidRPr="00B03540">
        <w:rPr>
          <w:u w:val="single"/>
        </w:rPr>
        <w:t xml:space="preserve">Imagining </w:t>
      </w:r>
      <w:r w:rsidRPr="00FF1CF3">
        <w:rPr>
          <w:highlight w:val="cyan"/>
          <w:u w:val="single"/>
        </w:rPr>
        <w:t>alternatives to development</w:t>
      </w:r>
      <w:r w:rsidRPr="00B03540">
        <w:rPr>
          <w:u w:val="single"/>
        </w:rPr>
        <w:t xml:space="preserve"> </w:t>
      </w:r>
      <w:r w:rsidRPr="00FF1CF3">
        <w:rPr>
          <w:highlight w:val="cyan"/>
          <w:u w:val="single"/>
        </w:rPr>
        <w:t>summons</w:t>
      </w:r>
      <w:r w:rsidRPr="00B03540">
        <w:rPr>
          <w:u w:val="single"/>
        </w:rPr>
        <w:t xml:space="preserve"> a more substantive and non-linear </w:t>
      </w:r>
      <w:r w:rsidRPr="00FF1CF3">
        <w:rPr>
          <w:highlight w:val="cyan"/>
          <w:u w:val="single"/>
        </w:rPr>
        <w:t>understanding of human life</w:t>
      </w:r>
      <w:r w:rsidRPr="00B03540">
        <w:rPr>
          <w:u w:val="single"/>
        </w:rPr>
        <w:t xml:space="preserve"> and well-being -- a </w:t>
      </w:r>
      <w:r w:rsidRPr="00FF1CF3">
        <w:rPr>
          <w:highlight w:val="cyan"/>
          <w:u w:val="single"/>
        </w:rPr>
        <w:t>bringing</w:t>
      </w:r>
      <w:r w:rsidRPr="00B03540">
        <w:rPr>
          <w:u w:val="single"/>
        </w:rPr>
        <w:t xml:space="preserve"> </w:t>
      </w:r>
      <w:r w:rsidRPr="00FF1CF3">
        <w:rPr>
          <w:highlight w:val="cyan"/>
          <w:u w:val="single"/>
        </w:rPr>
        <w:t>together</w:t>
      </w:r>
      <w:r w:rsidRPr="00B03540">
        <w:rPr>
          <w:u w:val="single"/>
        </w:rPr>
        <w:t xml:space="preserve"> </w:t>
      </w:r>
      <w:r w:rsidRPr="00FF1CF3">
        <w:rPr>
          <w:highlight w:val="cyan"/>
          <w:u w:val="single"/>
        </w:rPr>
        <w:t>of</w:t>
      </w:r>
      <w:r w:rsidRPr="00B03540">
        <w:rPr>
          <w:u w:val="single"/>
        </w:rPr>
        <w:t xml:space="preserve"> both material and non-material human </w:t>
      </w:r>
      <w:r w:rsidRPr="00FF1CF3">
        <w:rPr>
          <w:highlight w:val="cyan"/>
          <w:u w:val="single"/>
        </w:rPr>
        <w:t>needs</w:t>
      </w:r>
      <w:r w:rsidRPr="00B03540">
        <w:rPr>
          <w:u w:val="single"/>
        </w:rPr>
        <w:t xml:space="preserve">. Economic </w:t>
      </w:r>
      <w:r w:rsidRPr="00FF1CF3">
        <w:rPr>
          <w:highlight w:val="cyan"/>
          <w:u w:val="single"/>
        </w:rPr>
        <w:t>processes</w:t>
      </w:r>
      <w:r w:rsidRPr="00B03540">
        <w:rPr>
          <w:u w:val="single"/>
        </w:rPr>
        <w:t xml:space="preserve"> will </w:t>
      </w:r>
      <w:r w:rsidRPr="00FF1CF3">
        <w:rPr>
          <w:highlight w:val="cyan"/>
          <w:u w:val="single"/>
        </w:rPr>
        <w:t>have to be designed</w:t>
      </w:r>
      <w:r w:rsidRPr="00B03540">
        <w:rPr>
          <w:u w:val="single"/>
        </w:rPr>
        <w:t xml:space="preserve"> and evaluated </w:t>
      </w:r>
      <w:r w:rsidRPr="00FF1CF3">
        <w:rPr>
          <w:highlight w:val="cyan"/>
          <w:u w:val="single"/>
        </w:rPr>
        <w:t>with reference to self-reliance</w:t>
      </w:r>
      <w:r w:rsidRPr="00B03540">
        <w:rPr>
          <w:u w:val="single"/>
        </w:rPr>
        <w:t xml:space="preserve"> and autonomy of cultures. </w:t>
      </w:r>
      <w:r w:rsidRPr="00FF1CF3">
        <w:rPr>
          <w:highlight w:val="cyan"/>
          <w:u w:val="single"/>
        </w:rPr>
        <w:t>Alternatives</w:t>
      </w:r>
      <w:r w:rsidRPr="00B03540">
        <w:rPr>
          <w:u w:val="single"/>
        </w:rPr>
        <w:t xml:space="preserve"> to development </w:t>
      </w:r>
      <w:r w:rsidRPr="00FF1CF3">
        <w:rPr>
          <w:highlight w:val="cyan"/>
          <w:u w:val="single"/>
        </w:rPr>
        <w:t>will</w:t>
      </w:r>
      <w:r w:rsidRPr="00B03540">
        <w:rPr>
          <w:u w:val="single"/>
        </w:rPr>
        <w:t xml:space="preserve"> </w:t>
      </w:r>
      <w:r w:rsidRPr="00FF1CF3">
        <w:rPr>
          <w:highlight w:val="cyan"/>
          <w:u w:val="single"/>
        </w:rPr>
        <w:t>issue</w:t>
      </w:r>
      <w:r w:rsidRPr="00B03540">
        <w:rPr>
          <w:u w:val="single"/>
        </w:rPr>
        <w:t xml:space="preserve"> </w:t>
      </w:r>
      <w:r w:rsidRPr="00FF1CF3">
        <w:rPr>
          <w:highlight w:val="cyan"/>
          <w:u w:val="single"/>
        </w:rPr>
        <w:t>from</w:t>
      </w:r>
      <w:r w:rsidRPr="00B03540">
        <w:rPr>
          <w:u w:val="single"/>
        </w:rPr>
        <w:t xml:space="preserve"> an </w:t>
      </w:r>
      <w:r w:rsidRPr="00FF1CF3">
        <w:rPr>
          <w:highlight w:val="cyan"/>
          <w:u w:val="single"/>
        </w:rPr>
        <w:t>engaged</w:t>
      </w:r>
      <w:r w:rsidRPr="00B03540">
        <w:rPr>
          <w:u w:val="single"/>
        </w:rPr>
        <w:t xml:space="preserve"> </w:t>
      </w:r>
      <w:r w:rsidRPr="00FF1CF3">
        <w:rPr>
          <w:highlight w:val="cyan"/>
          <w:u w:val="single"/>
        </w:rPr>
        <w:t>critique of the pervasive ethos of over-consumption</w:t>
      </w:r>
      <w:r w:rsidRPr="00B03540">
        <w:rPr>
          <w:u w:val="single"/>
        </w:rPr>
        <w:t>, a consequence of globalized commodification and capital accumulation masquerading as development and progress. </w:t>
      </w:r>
      <w:r>
        <w:rPr>
          <w:rStyle w:val="sssh"/>
          <w:rFonts w:ascii="inherit" w:hAnsi="inherit"/>
          <w:color w:val="000000"/>
          <w:bdr w:val="none" w:sz="0" w:space="0" w:color="auto" w:frame="1"/>
        </w:rPr>
        <w:t>We</w:t>
      </w:r>
      <w:r>
        <w:t xml:space="preserve"> need to explore and actualize </w:t>
      </w:r>
      <w:proofErr w:type="gramStart"/>
      <w:r>
        <w:t>life-styles</w:t>
      </w:r>
      <w:proofErr w:type="gramEnd"/>
      <w:r>
        <w:t xml:space="preserve"> that respect the inner boundaries of the person and the outer-limits of nature.  [*34</w:t>
      </w:r>
      <w:proofErr w:type="gramStart"/>
      <w:r>
        <w:t>]  What</w:t>
      </w:r>
      <w:proofErr w:type="gramEnd"/>
      <w:r>
        <w:t xml:space="preserve"> is ultimately at stake is the transformation of the political, economic, and institutional regimes of truth production that have defined the era of development. </w:t>
      </w:r>
      <w:r w:rsidRPr="00FF1CF3">
        <w:rPr>
          <w:highlight w:val="cyan"/>
          <w:u w:val="single"/>
        </w:rPr>
        <w:t>This</w:t>
      </w:r>
      <w:r w:rsidRPr="00B03540">
        <w:rPr>
          <w:u w:val="single"/>
        </w:rPr>
        <w:t>, in turn</w:t>
      </w:r>
      <w:r w:rsidRPr="00FF1CF3">
        <w:rPr>
          <w:highlight w:val="cyan"/>
          <w:u w:val="single"/>
        </w:rPr>
        <w:t>, requires changes in institutions</w:t>
      </w:r>
      <w:r w:rsidRPr="00B03540">
        <w:rPr>
          <w:u w:val="single"/>
        </w:rPr>
        <w:t xml:space="preserve"> and social relations, openness to various forms of knowledge and cultural manifestations, new styles of participation, </w:t>
      </w:r>
      <w:r w:rsidRPr="00FF1CF3">
        <w:rPr>
          <w:highlight w:val="cyan"/>
          <w:u w:val="single"/>
        </w:rPr>
        <w:t>and</w:t>
      </w:r>
      <w:r w:rsidRPr="00B03540">
        <w:rPr>
          <w:u w:val="single"/>
        </w:rPr>
        <w:t xml:space="preserve"> </w:t>
      </w:r>
      <w:r w:rsidRPr="00FF1CF3">
        <w:rPr>
          <w:highlight w:val="cyan"/>
          <w:u w:val="single"/>
        </w:rPr>
        <w:t>greater</w:t>
      </w:r>
      <w:r w:rsidRPr="00B03540">
        <w:rPr>
          <w:u w:val="single"/>
        </w:rPr>
        <w:t xml:space="preserve"> </w:t>
      </w:r>
      <w:r w:rsidRPr="00FF1CF3">
        <w:rPr>
          <w:highlight w:val="cyan"/>
          <w:u w:val="single"/>
        </w:rPr>
        <w:t>community</w:t>
      </w:r>
      <w:r w:rsidRPr="00B03540">
        <w:rPr>
          <w:u w:val="single"/>
        </w:rPr>
        <w:t xml:space="preserve"> </w:t>
      </w:r>
      <w:r w:rsidRPr="00FF1CF3">
        <w:rPr>
          <w:highlight w:val="cyan"/>
          <w:u w:val="single"/>
        </w:rPr>
        <w:t>autonomy</w:t>
      </w:r>
      <w:r w:rsidRPr="00B03540">
        <w:rPr>
          <w:u w:val="single"/>
        </w:rPr>
        <w:t xml:space="preserve"> over the production of norms and discourses.</w:t>
      </w:r>
      <w:r>
        <w:t xml:space="preserve"> The agenda of radical critique today must be to devise means of liberating postcolonial societies from the imaginary of development and for lessening their dependence on the episteme of modernity. </w:t>
      </w:r>
      <w:r w:rsidRPr="00FF1CF3">
        <w:rPr>
          <w:highlight w:val="cyan"/>
          <w:u w:val="single"/>
        </w:rPr>
        <w:t>The</w:t>
      </w:r>
      <w:r w:rsidRPr="00B03540">
        <w:rPr>
          <w:u w:val="single"/>
        </w:rPr>
        <w:t xml:space="preserve"> specific </w:t>
      </w:r>
      <w:r w:rsidRPr="00FF1CF3">
        <w:rPr>
          <w:highlight w:val="cyan"/>
          <w:u w:val="single"/>
        </w:rPr>
        <w:t>task</w:t>
      </w:r>
      <w:r w:rsidRPr="00B03540">
        <w:rPr>
          <w:u w:val="single"/>
        </w:rPr>
        <w:t xml:space="preserve">, then, </w:t>
      </w:r>
      <w:r w:rsidRPr="00FF1CF3">
        <w:rPr>
          <w:highlight w:val="cyan"/>
          <w:u w:val="single"/>
        </w:rPr>
        <w:t>is the construction of collective imaginaries</w:t>
      </w:r>
      <w:r w:rsidRPr="00B03540">
        <w:rPr>
          <w:u w:val="single"/>
        </w:rPr>
        <w:t xml:space="preserve"> </w:t>
      </w:r>
      <w:r w:rsidRPr="00FF1CF3">
        <w:rPr>
          <w:highlight w:val="cyan"/>
          <w:u w:val="single"/>
        </w:rPr>
        <w:t>capable</w:t>
      </w:r>
      <w:r w:rsidRPr="00B03540">
        <w:rPr>
          <w:u w:val="single"/>
        </w:rPr>
        <w:t xml:space="preserve"> </w:t>
      </w:r>
      <w:r w:rsidRPr="00FF1CF3">
        <w:rPr>
          <w:highlight w:val="cyan"/>
          <w:u w:val="single"/>
        </w:rPr>
        <w:t>of</w:t>
      </w:r>
      <w:r w:rsidRPr="00B03540">
        <w:rPr>
          <w:u w:val="single"/>
        </w:rPr>
        <w:t xml:space="preserve"> reorienting social and political </w:t>
      </w:r>
      <w:r w:rsidRPr="00FF1CF3">
        <w:rPr>
          <w:highlight w:val="cyan"/>
          <w:u w:val="single"/>
        </w:rPr>
        <w:t>action</w:t>
      </w:r>
      <w:r>
        <w:t xml:space="preserve">. </w:t>
      </w:r>
      <w:r w:rsidRPr="00B03540">
        <w:rPr>
          <w:u w:val="single"/>
        </w:rPr>
        <w:t>In this context</w:t>
      </w:r>
      <w:r w:rsidRPr="00FF1CF3">
        <w:rPr>
          <w:highlight w:val="cyan"/>
          <w:u w:val="single"/>
        </w:rPr>
        <w:t>, it is necessary,</w:t>
      </w:r>
      <w:r w:rsidRPr="00B03540">
        <w:rPr>
          <w:u w:val="single"/>
        </w:rPr>
        <w:t xml:space="preserve"> on the one hand, </w:t>
      </w:r>
      <w:r w:rsidRPr="00FF1CF3">
        <w:rPr>
          <w:highlight w:val="cyan"/>
          <w:u w:val="single"/>
        </w:rPr>
        <w:t>to deploy non-reductionist and non-teleological notions</w:t>
      </w:r>
      <w:r w:rsidRPr="00B03540">
        <w:rPr>
          <w:u w:val="single"/>
        </w:rPr>
        <w:t xml:space="preserve"> of politics and economics, </w:t>
      </w:r>
      <w:r w:rsidRPr="00FF1CF3">
        <w:rPr>
          <w:highlight w:val="cyan"/>
          <w:u w:val="single"/>
        </w:rPr>
        <w:t>and</w:t>
      </w:r>
      <w:r w:rsidRPr="00B03540">
        <w:rPr>
          <w:u w:val="single"/>
        </w:rPr>
        <w:t xml:space="preserve">, on the other hand, to </w:t>
      </w:r>
      <w:r w:rsidRPr="00FF1CF3">
        <w:rPr>
          <w:highlight w:val="cyan"/>
          <w:u w:val="single"/>
        </w:rPr>
        <w:t>facilitate participatory and democratizing potentials</w:t>
      </w:r>
      <w:r w:rsidRPr="00B03540">
        <w:rPr>
          <w:u w:val="single"/>
        </w:rPr>
        <w:t xml:space="preserve"> of the new social subjects.</w:t>
      </w:r>
      <w:r w:rsidRPr="00B03540">
        <w:rPr>
          <w:rFonts w:ascii="Times New Roman" w:hAnsi="Times New Roman" w:cs="Times New Roman"/>
          <w:u w:val="single"/>
        </w:rPr>
        <w:t xml:space="preserve"> </w:t>
      </w:r>
      <w:r>
        <w:t>Demarcation of subjectivities not defined by hegemonic discourse of development may well be the first task of social criticism and political activism on the road to imagining alternatives to development</w:t>
      </w:r>
      <w:r w:rsidRPr="00B03540">
        <w:rPr>
          <w:u w:val="single"/>
        </w:rPr>
        <w:t>. </w:t>
      </w:r>
      <w:r w:rsidRPr="00FF1CF3">
        <w:rPr>
          <w:rStyle w:val="sssh"/>
          <w:rFonts w:ascii="inherit" w:hAnsi="inherit"/>
          <w:color w:val="000000"/>
          <w:highlight w:val="cyan"/>
          <w:u w:val="single"/>
          <w:bdr w:val="none" w:sz="0" w:space="0" w:color="auto" w:frame="1"/>
        </w:rPr>
        <w:t>We</w:t>
      </w:r>
      <w:r w:rsidRPr="00B03540">
        <w:rPr>
          <w:u w:val="single"/>
        </w:rPr>
        <w:t> </w:t>
      </w:r>
      <w:proofErr w:type="gramStart"/>
      <w:r w:rsidRPr="00FF1CF3">
        <w:rPr>
          <w:highlight w:val="cyan"/>
          <w:u w:val="single"/>
        </w:rPr>
        <w:t>have</w:t>
      </w:r>
      <w:r w:rsidRPr="00B03540">
        <w:rPr>
          <w:u w:val="single"/>
        </w:rPr>
        <w:t xml:space="preserve"> </w:t>
      </w:r>
      <w:r w:rsidRPr="00FF1CF3">
        <w:rPr>
          <w:highlight w:val="cyan"/>
          <w:u w:val="single"/>
        </w:rPr>
        <w:t>to</w:t>
      </w:r>
      <w:proofErr w:type="gramEnd"/>
      <w:r w:rsidRPr="00B03540">
        <w:rPr>
          <w:u w:val="single"/>
        </w:rPr>
        <w:t xml:space="preserve"> continually </w:t>
      </w:r>
      <w:r w:rsidRPr="00FF1CF3">
        <w:rPr>
          <w:highlight w:val="cyan"/>
          <w:u w:val="single"/>
        </w:rPr>
        <w:t>create</w:t>
      </w:r>
      <w:r w:rsidRPr="00B03540">
        <w:rPr>
          <w:u w:val="single"/>
        </w:rPr>
        <w:t xml:space="preserve"> </w:t>
      </w:r>
      <w:r w:rsidRPr="00FF1CF3">
        <w:rPr>
          <w:highlight w:val="cyan"/>
          <w:u w:val="single"/>
        </w:rPr>
        <w:t>and</w:t>
      </w:r>
      <w:r w:rsidRPr="00B03540">
        <w:rPr>
          <w:u w:val="single"/>
        </w:rPr>
        <w:t xml:space="preserve"> </w:t>
      </w:r>
      <w:r w:rsidRPr="00FF1CF3">
        <w:rPr>
          <w:highlight w:val="cyan"/>
          <w:u w:val="single"/>
        </w:rPr>
        <w:t>expand a space at the margins</w:t>
      </w:r>
      <w:r w:rsidRPr="00B03540">
        <w:rPr>
          <w:u w:val="single"/>
        </w:rPr>
        <w:t xml:space="preserve"> of the present neo-liberal global civilization </w:t>
      </w:r>
      <w:r w:rsidRPr="00FF1CF3">
        <w:rPr>
          <w:highlight w:val="cyan"/>
          <w:u w:val="single"/>
        </w:rPr>
        <w:t>for a new</w:t>
      </w:r>
      <w:r w:rsidRPr="00B03540">
        <w:rPr>
          <w:u w:val="single"/>
        </w:rPr>
        <w:t xml:space="preserve">, plural, </w:t>
      </w:r>
      <w:r w:rsidRPr="00FF1CF3">
        <w:rPr>
          <w:highlight w:val="cyan"/>
          <w:u w:val="single"/>
        </w:rPr>
        <w:t>political</w:t>
      </w:r>
      <w:r w:rsidRPr="00B03540">
        <w:rPr>
          <w:u w:val="single"/>
        </w:rPr>
        <w:t xml:space="preserve"> </w:t>
      </w:r>
      <w:r w:rsidRPr="00FF1CF3">
        <w:rPr>
          <w:highlight w:val="cyan"/>
          <w:u w:val="single"/>
        </w:rPr>
        <w:t>ecology</w:t>
      </w:r>
      <w:r w:rsidRPr="00B03540">
        <w:rPr>
          <w:u w:val="single"/>
        </w:rPr>
        <w:t xml:space="preserve"> of knowledge. The grammar of modernity has always demanded that the victim must learn and adopt the oppressor's language and worldview before qualifying as a proper dissenter. </w:t>
      </w:r>
      <w:proofErr w:type="gramStart"/>
      <w:r w:rsidRPr="00B03540">
        <w:rPr>
          <w:u w:val="single"/>
        </w:rPr>
        <w:t>Consequently</w:t>
      </w:r>
      <w:proofErr w:type="gramEnd"/>
      <w:r w:rsidRPr="00B03540">
        <w:rPr>
          <w:u w:val="single"/>
        </w:rPr>
        <w:t xml:space="preserve"> </w:t>
      </w:r>
      <w:r w:rsidRPr="00FF1CF3">
        <w:rPr>
          <w:highlight w:val="cyan"/>
          <w:u w:val="single"/>
        </w:rPr>
        <w:t>the resistance to the conceptual and discursive categories deployed to normalize and homogenize dissent is part of the struggle for survival.</w:t>
      </w:r>
      <w:r>
        <w:t xml:space="preserve"> At different specific conjunctures this resistance </w:t>
      </w:r>
      <w:proofErr w:type="gramStart"/>
      <w:r>
        <w:t>has to</w:t>
      </w:r>
      <w:proofErr w:type="gramEnd"/>
      <w:r>
        <w:t xml:space="preserve"> adopt </w:t>
      </w:r>
      <w:proofErr w:type="gramStart"/>
      <w:r>
        <w:t>myriad</w:t>
      </w:r>
      <w:proofErr w:type="gramEnd"/>
      <w:r>
        <w:t xml:space="preserve"> forms. It may involve a rejection of modernity's deepest faith, instrumental rationality, and a subversion of modernity's cleverest enterprise and development -- the race without a finishing line. Even though postcolonial imaginary is imprisoned by development, Edward Said, who alerted </w:t>
      </w:r>
      <w:r>
        <w:rPr>
          <w:rStyle w:val="sssh"/>
          <w:rFonts w:ascii="inherit" w:hAnsi="inherit"/>
          <w:color w:val="000000"/>
          <w:bdr w:val="none" w:sz="0" w:space="0" w:color="auto" w:frame="1"/>
        </w:rPr>
        <w:t>us</w:t>
      </w:r>
      <w:r>
        <w:t> to the constitutive and dominating power of Orientalism, also reminds </w:t>
      </w:r>
      <w:r>
        <w:rPr>
          <w:rStyle w:val="sssh"/>
          <w:rFonts w:ascii="inherit" w:hAnsi="inherit"/>
          <w:color w:val="000000"/>
          <w:bdr w:val="none" w:sz="0" w:space="0" w:color="auto" w:frame="1"/>
        </w:rPr>
        <w:t>us</w:t>
      </w:r>
      <w:r>
        <w:t> that "in human history there is always something beyond the reach of dominating systems, no matter how deeply they saturate society, and this is obviously what makes change possible." </w:t>
      </w:r>
      <w:r>
        <w:rPr>
          <w:rFonts w:ascii="inherit" w:hAnsi="inherit"/>
          <w:b/>
          <w:bCs/>
          <w:bdr w:val="none" w:sz="0" w:space="0" w:color="auto" w:frame="1"/>
          <w:shd w:val="clear" w:color="auto" w:fill="FFFFFF"/>
        </w:rPr>
        <w:t>24</w:t>
      </w:r>
      <w:r>
        <w:t> </w:t>
      </w:r>
      <w:r w:rsidRPr="00FF1CF3">
        <w:rPr>
          <w:highlight w:val="cyan"/>
          <w:u w:val="single"/>
        </w:rPr>
        <w:t>Radical critique of development involves a project that must attempt a restructuring of the traditional perspectives,</w:t>
      </w:r>
      <w:r w:rsidRPr="00B03540">
        <w:rPr>
          <w:u w:val="single"/>
        </w:rPr>
        <w:t xml:space="preserve"> norms and assumptions that form the basis of Western thought. </w:t>
      </w:r>
      <w:proofErr w:type="gramStart"/>
      <w:r w:rsidRPr="00B03540">
        <w:rPr>
          <w:u w:val="single"/>
        </w:rPr>
        <w:t>In order to</w:t>
      </w:r>
      <w:proofErr w:type="gramEnd"/>
      <w:r w:rsidRPr="00B03540">
        <w:rPr>
          <w:u w:val="single"/>
        </w:rPr>
        <w:t xml:space="preserve"> do so, </w:t>
      </w:r>
      <w:r w:rsidRPr="00B03540">
        <w:rPr>
          <w:rStyle w:val="sssh"/>
          <w:rFonts w:ascii="inherit" w:hAnsi="inherit"/>
          <w:color w:val="000000"/>
          <w:u w:val="single"/>
          <w:bdr w:val="none" w:sz="0" w:space="0" w:color="auto" w:frame="1"/>
        </w:rPr>
        <w:t>we</w:t>
      </w:r>
      <w:r w:rsidRPr="00B03540">
        <w:rPr>
          <w:u w:val="single"/>
        </w:rPr>
        <w:t xml:space="preserve"> must first "change the imaginary in order to be able to act </w:t>
      </w:r>
      <w:proofErr w:type="gramStart"/>
      <w:r w:rsidRPr="00B03540">
        <w:rPr>
          <w:u w:val="single"/>
        </w:rPr>
        <w:t>on</w:t>
      </w:r>
      <w:proofErr w:type="gramEnd"/>
      <w:r w:rsidRPr="00B03540">
        <w:rPr>
          <w:u w:val="single"/>
        </w:rPr>
        <w:t xml:space="preserve"> the real." </w:t>
      </w:r>
      <w:r w:rsidRPr="00B03540">
        <w:rPr>
          <w:rFonts w:ascii="inherit" w:hAnsi="inherit"/>
          <w:b/>
          <w:bCs/>
          <w:u w:val="single"/>
          <w:bdr w:val="none" w:sz="0" w:space="0" w:color="auto" w:frame="1"/>
          <w:shd w:val="clear" w:color="auto" w:fill="FFFFFF"/>
        </w:rPr>
        <w:t>25</w:t>
      </w:r>
      <w:r w:rsidRPr="00B03540">
        <w:rPr>
          <w:u w:val="single"/>
        </w:rPr>
        <w:t> The post-colonial project of peace, justice, dignity and community rests on decolonization of imagination. As a first step </w:t>
      </w:r>
      <w:r w:rsidRPr="00FF1CF3">
        <w:rPr>
          <w:rStyle w:val="sssh"/>
          <w:rFonts w:ascii="inherit" w:hAnsi="inherit"/>
          <w:color w:val="000000"/>
          <w:highlight w:val="cyan"/>
          <w:u w:val="single"/>
          <w:bdr w:val="none" w:sz="0" w:space="0" w:color="auto" w:frame="1"/>
        </w:rPr>
        <w:t>we</w:t>
      </w:r>
      <w:r w:rsidRPr="00FF1CF3">
        <w:rPr>
          <w:highlight w:val="cyan"/>
          <w:u w:val="single"/>
        </w:rPr>
        <w:t> need to abandon the search for models of alternative development and start imagining alternatives to development.</w:t>
      </w:r>
    </w:p>
    <w:p w14:paraId="333DA705" w14:textId="77777777" w:rsidR="001572F0" w:rsidRPr="00FA02F2" w:rsidRDefault="001572F0" w:rsidP="001572F0">
      <w:pPr>
        <w:rPr>
          <w:rFonts w:eastAsiaTheme="majorEastAsia"/>
          <w:b/>
          <w:iCs/>
          <w:color w:val="000000" w:themeColor="text1"/>
          <w:sz w:val="26"/>
        </w:rPr>
      </w:pPr>
      <w:r w:rsidRPr="00FA02F2">
        <w:rPr>
          <w:rFonts w:eastAsiaTheme="majorEastAsia"/>
          <w:b/>
          <w:iCs/>
          <w:color w:val="000000" w:themeColor="text1"/>
          <w:sz w:val="26"/>
        </w:rPr>
        <w:t xml:space="preserve">The U.S. and International law have different approaches to indigenous ip protections now </w:t>
      </w:r>
    </w:p>
    <w:p w14:paraId="5F3D39F0" w14:textId="77777777" w:rsidR="001572F0" w:rsidRPr="00FA02F2" w:rsidRDefault="001572F0" w:rsidP="001572F0">
      <w:pPr>
        <w:rPr>
          <w:color w:val="000000" w:themeColor="text1"/>
        </w:rPr>
      </w:pPr>
      <w:r w:rsidRPr="00FA02F2">
        <w:rPr>
          <w:color w:val="000000" w:themeColor="text1"/>
        </w:rPr>
        <w:t xml:space="preserve">Jessica </w:t>
      </w:r>
      <w:r w:rsidRPr="00FA02F2">
        <w:rPr>
          <w:b/>
          <w:bCs/>
          <w:color w:val="000000" w:themeColor="text1"/>
          <w:sz w:val="26"/>
          <w:szCs w:val="26"/>
        </w:rPr>
        <w:t>Roberts 19</w:t>
      </w:r>
      <w:r w:rsidRPr="00FA02F2">
        <w:rPr>
          <w:b/>
          <w:bCs/>
          <w:color w:val="000000" w:themeColor="text1"/>
        </w:rPr>
        <w:t>,</w:t>
      </w:r>
      <w:r w:rsidRPr="00FA02F2">
        <w:rPr>
          <w:color w:val="000000" w:themeColor="text1"/>
        </w:rPr>
        <w:t xml:space="preserve"> </w:t>
      </w:r>
      <w:r w:rsidRPr="004C15C9">
        <w:rPr>
          <w:color w:val="000000" w:themeColor="text1"/>
          <w:sz w:val="20"/>
          <w:szCs w:val="20"/>
        </w:rPr>
        <w:t xml:space="preserve">Editor-in-Chief of the American Indian Law Journal, 2019-2020. “I am a member of the Cherokee Nation of Oklahoma and a Douglas R. Nash Native American Law Scholar at Seattle University School of Law. I am interested in the intersection between business law and Indian law and specifically </w:t>
      </w:r>
      <w:proofErr w:type="gramStart"/>
      <w:r w:rsidRPr="004C15C9">
        <w:rPr>
          <w:color w:val="000000" w:themeColor="text1"/>
          <w:sz w:val="20"/>
          <w:szCs w:val="20"/>
        </w:rPr>
        <w:t>the means by which</w:t>
      </w:r>
      <w:proofErr w:type="gramEnd"/>
      <w:r w:rsidRPr="004C15C9">
        <w:rPr>
          <w:color w:val="000000" w:themeColor="text1"/>
          <w:sz w:val="20"/>
          <w:szCs w:val="20"/>
        </w:rPr>
        <w:t xml:space="preserve"> tribes and individual Indians pursue economic development.”</w:t>
      </w:r>
      <w:r w:rsidRPr="00FA02F2">
        <w:rPr>
          <w:color w:val="000000" w:themeColor="text1"/>
        </w:rPr>
        <w:t xml:space="preserve"> (</w:t>
      </w:r>
      <w:r w:rsidRPr="00FA02F2">
        <w:rPr>
          <w:b/>
          <w:bCs/>
          <w:color w:val="000000" w:themeColor="text1"/>
        </w:rPr>
        <w:t>2019</w:t>
      </w:r>
      <w:r w:rsidRPr="00FA02F2">
        <w:rPr>
          <w:color w:val="000000" w:themeColor="text1"/>
        </w:rPr>
        <w:t xml:space="preserve">) </w:t>
      </w:r>
      <w:r w:rsidRPr="004C15C9">
        <w:rPr>
          <w:color w:val="000000" w:themeColor="text1"/>
          <w:sz w:val="20"/>
          <w:szCs w:val="20"/>
        </w:rPr>
        <w:t xml:space="preserve">“ARTICLE: THE FLOURISHING RACE: HOW THE SUCCESS OF AMERICAN INDIAN ARTIST-ENTREPRENEURS UNDERSCORES THE NEED FOR ENHANCED LEGAL PROTECTIONS FOR NATIVE INTELLECTUAL PROPERTY, 8 American Indian L.J. 1,", Seattle University School of Law, </w:t>
      </w:r>
      <w:proofErr w:type="gramStart"/>
      <w:r w:rsidRPr="004C15C9">
        <w:rPr>
          <w:color w:val="000000" w:themeColor="text1"/>
          <w:sz w:val="20"/>
          <w:szCs w:val="20"/>
        </w:rPr>
        <w:t>https://digitalcommons.law.seattleu.edu/ailj/vol8/iss1/1/  /</w:t>
      </w:r>
      <w:proofErr w:type="gramEnd"/>
      <w:r w:rsidRPr="004C15C9">
        <w:rPr>
          <w:color w:val="000000" w:themeColor="text1"/>
          <w:sz w:val="20"/>
          <w:szCs w:val="20"/>
        </w:rPr>
        <w:t>/ shaka</w:t>
      </w:r>
    </w:p>
    <w:p w14:paraId="4AE4A532" w14:textId="77777777" w:rsidR="001572F0" w:rsidRDefault="001572F0" w:rsidP="001572F0">
      <w:pPr>
        <w:textAlignment w:val="baseline"/>
        <w:rPr>
          <w:color w:val="000000" w:themeColor="text1"/>
        </w:rPr>
      </w:pPr>
      <w:r w:rsidRPr="00FA02F2">
        <w:rPr>
          <w:color w:val="000000" w:themeColor="text1"/>
        </w:rPr>
        <w:t xml:space="preserve">Individual Indian artist-entrepreneurs are in a challenging legal space as creators. </w:t>
      </w:r>
      <w:r w:rsidRPr="00FF1CF3">
        <w:rPr>
          <w:color w:val="000000" w:themeColor="text1"/>
          <w:highlight w:val="cyan"/>
          <w:u w:val="single"/>
        </w:rPr>
        <w:t>International law</w:t>
      </w:r>
      <w:r w:rsidRPr="00FA02F2">
        <w:rPr>
          <w:color w:val="000000" w:themeColor="text1"/>
          <w:u w:val="single"/>
        </w:rPr>
        <w:t xml:space="preserve">, although broader in scope and tailored to </w:t>
      </w:r>
      <w:r w:rsidRPr="00FA02F2">
        <w:rPr>
          <w:b/>
          <w:bCs/>
          <w:color w:val="000000" w:themeColor="text1"/>
          <w:u w:val="single"/>
        </w:rPr>
        <w:t>indigenous culture</w:t>
      </w:r>
      <w:r w:rsidRPr="00FA02F2">
        <w:rPr>
          <w:color w:val="000000" w:themeColor="text1"/>
          <w:u w:val="single"/>
        </w:rPr>
        <w:t xml:space="preserve">, </w:t>
      </w:r>
      <w:r w:rsidRPr="00FF1CF3">
        <w:rPr>
          <w:color w:val="000000" w:themeColor="text1"/>
          <w:highlight w:val="cyan"/>
          <w:u w:val="single"/>
        </w:rPr>
        <w:t xml:space="preserve">focuses on tribes' </w:t>
      </w:r>
      <w:r w:rsidRPr="00FF1CF3">
        <w:rPr>
          <w:b/>
          <w:bCs/>
          <w:color w:val="000000" w:themeColor="text1"/>
          <w:highlight w:val="cyan"/>
          <w:u w:val="single"/>
        </w:rPr>
        <w:t>rights to their intellectual property and not on those of individual members.</w:t>
      </w:r>
      <w:r w:rsidRPr="00FA02F2">
        <w:rPr>
          <w:color w:val="000000" w:themeColor="text1"/>
        </w:rPr>
        <w:t xml:space="preserve"> Likewise, </w:t>
      </w:r>
      <w:r w:rsidRPr="00FA02F2">
        <w:rPr>
          <w:color w:val="000000" w:themeColor="text1"/>
          <w:u w:val="single"/>
        </w:rPr>
        <w:t xml:space="preserve">American Indian tribes themselves rarely enact </w:t>
      </w:r>
      <w:proofErr w:type="gramStart"/>
      <w:r w:rsidRPr="00FA02F2">
        <w:rPr>
          <w:color w:val="000000" w:themeColor="text1"/>
          <w:u w:val="single"/>
        </w:rPr>
        <w:t>codes  [</w:t>
      </w:r>
      <w:proofErr w:type="gramEnd"/>
      <w:r w:rsidRPr="00FA02F2">
        <w:rPr>
          <w:color w:val="000000" w:themeColor="text1"/>
          <w:u w:val="single"/>
        </w:rPr>
        <w:t>*43] protecting intellectual property.</w:t>
      </w:r>
      <w:r w:rsidRPr="00FA02F2">
        <w:rPr>
          <w:color w:val="000000" w:themeColor="text1"/>
        </w:rPr>
        <w:t xml:space="preserve"> When they do, these codes focus on tribal-owned, rather than member-owned intellectual property, and do not address misappropriation by outsiders. </w:t>
      </w:r>
      <w:r w:rsidRPr="00FA02F2">
        <w:rPr>
          <w:color w:val="000000" w:themeColor="text1"/>
          <w:u w:val="single"/>
        </w:rPr>
        <w:t xml:space="preserve">Meanwhile, </w:t>
      </w:r>
      <w:r w:rsidRPr="00FF1CF3">
        <w:rPr>
          <w:b/>
          <w:bCs/>
          <w:color w:val="000000" w:themeColor="text1"/>
          <w:highlight w:val="cyan"/>
          <w:u w:val="single"/>
        </w:rPr>
        <w:t>existing United States federal law's emphasis on tangibility disadvantages Native intellectual property</w:t>
      </w:r>
      <w:r w:rsidRPr="00FF1CF3">
        <w:rPr>
          <w:color w:val="000000" w:themeColor="text1"/>
          <w:highlight w:val="cyan"/>
          <w:u w:val="single"/>
        </w:rPr>
        <w:t>, resulting in a too-narrow definitions of "art."</w:t>
      </w:r>
      <w:r w:rsidRPr="00FA02F2">
        <w:rPr>
          <w:color w:val="000000" w:themeColor="text1"/>
        </w:rPr>
        <w:t xml:space="preserve"> Indian-made art will continue to be devalued in the broader art market </w:t>
      </w:r>
      <w:proofErr w:type="gramStart"/>
      <w:r w:rsidRPr="00FA02F2">
        <w:rPr>
          <w:color w:val="000000" w:themeColor="text1"/>
        </w:rPr>
        <w:t>as long as</w:t>
      </w:r>
      <w:proofErr w:type="gramEnd"/>
      <w:r w:rsidRPr="00FA02F2">
        <w:rPr>
          <w:color w:val="000000" w:themeColor="text1"/>
        </w:rPr>
        <w:t xml:space="preserve"> the manufacturers of imitation products manipulate their language and employ Curtisian stereotypes. </w:t>
      </w:r>
      <w:r w:rsidRPr="00FA02F2">
        <w:rPr>
          <w:color w:val="000000" w:themeColor="text1"/>
          <w:u w:val="single"/>
        </w:rPr>
        <w:t xml:space="preserve">Additionally, both tribal laws and federal </w:t>
      </w:r>
      <w:proofErr w:type="gramStart"/>
      <w:r w:rsidRPr="00FA02F2">
        <w:rPr>
          <w:color w:val="000000" w:themeColor="text1"/>
          <w:u w:val="single"/>
        </w:rPr>
        <w:t>law</w:t>
      </w:r>
      <w:proofErr w:type="gramEnd"/>
      <w:r w:rsidRPr="00FA02F2">
        <w:rPr>
          <w:color w:val="000000" w:themeColor="text1"/>
          <w:u w:val="single"/>
        </w:rPr>
        <w:t xml:space="preserve"> protect only Indian artists who are members of federally and state-recognized tribes, leaving Indian artisans without tribal affiliations no legal recourse under IACA</w:t>
      </w:r>
      <w:r w:rsidRPr="00FA02F2">
        <w:rPr>
          <w:color w:val="000000" w:themeColor="text1"/>
        </w:rPr>
        <w:t>. Ways to improve the legal protections for Indian artist-entrepreneurs must be pursued.</w:t>
      </w:r>
    </w:p>
    <w:p w14:paraId="6AF3E711" w14:textId="77777777" w:rsidR="004C1AC0" w:rsidRDefault="004C1AC0" w:rsidP="004C1AC0">
      <w:pPr>
        <w:pStyle w:val="Heading4"/>
      </w:pPr>
      <w:r>
        <w:t>The Convention on Biological Diversity urges nations to harmonize their laws on indigenous cultural integrity</w:t>
      </w:r>
    </w:p>
    <w:p w14:paraId="29F454B0" w14:textId="77777777" w:rsidR="004C1AC0" w:rsidRDefault="004C1AC0" w:rsidP="004C1AC0">
      <w:r>
        <w:t xml:space="preserve">Chidi </w:t>
      </w:r>
      <w:r w:rsidRPr="00095860">
        <w:rPr>
          <w:b/>
          <w:bCs/>
        </w:rPr>
        <w:t>Oguamanam ’</w:t>
      </w:r>
      <w:proofErr w:type="gramStart"/>
      <w:r w:rsidRPr="00095860">
        <w:rPr>
          <w:b/>
          <w:bCs/>
        </w:rPr>
        <w:t>06</w:t>
      </w:r>
      <w:r>
        <w:rPr>
          <w:b/>
          <w:bCs/>
        </w:rPr>
        <w:t xml:space="preserve">, </w:t>
      </w:r>
      <w:r>
        <w:t xml:space="preserve"> International</w:t>
      </w:r>
      <w:proofErr w:type="gramEnd"/>
      <w:r>
        <w:t xml:space="preserve"> Law and Indigenous Knowledge: Intellectual Property, Plant Biodiversity, and Traditional Medicine, Toronto: University of Toronto Press, 2006. https://doi-org.proxy.lib.umich.edu/10.3138/9781442676244///jrc</w:t>
      </w:r>
    </w:p>
    <w:p w14:paraId="1D61B1CA" w14:textId="77777777" w:rsidR="004C1AC0" w:rsidRDefault="004C1AC0" w:rsidP="004C1AC0">
      <w:r>
        <w:t xml:space="preserve">***TKPT = traditional knowledge of plantbased therapies, CBD = Convention on Biological Diversity </w:t>
      </w:r>
    </w:p>
    <w:p w14:paraId="47EE61A8" w14:textId="77777777" w:rsidR="004C1AC0" w:rsidRPr="001B7C36" w:rsidRDefault="004C1AC0" w:rsidP="004C1AC0">
      <w:pPr>
        <w:rPr>
          <w:rStyle w:val="StyleUnderline"/>
          <w:u w:val="none"/>
        </w:rPr>
      </w:pPr>
      <w:r>
        <w:t xml:space="preserve">The conception of traditional medicine in this book emphasizes the use of plants. Biological resources, especially </w:t>
      </w:r>
      <w:r w:rsidRPr="00157DE2">
        <w:rPr>
          <w:rStyle w:val="Emphasis"/>
          <w:highlight w:val="cyan"/>
        </w:rPr>
        <w:t>plant biodiversity, are the mainstay of TKPT</w:t>
      </w:r>
      <w:r>
        <w:t xml:space="preserve">. </w:t>
      </w:r>
      <w:proofErr w:type="gramStart"/>
      <w:r>
        <w:t>Therefore</w:t>
      </w:r>
      <w:proofErr w:type="gramEnd"/>
      <w:r>
        <w:t xml:space="preserve"> </w:t>
      </w:r>
      <w:r w:rsidRPr="00687850">
        <w:rPr>
          <w:rStyle w:val="StyleUnderline"/>
        </w:rPr>
        <w:t>the emerging CBD-inspired regimes on access to genetic or biological resources</w:t>
      </w:r>
      <w:r>
        <w:t xml:space="preserve">, or perhaps more directly the ongoing debates on the implementation of article 8(j), </w:t>
      </w:r>
      <w:r w:rsidRPr="00687850">
        <w:rPr>
          <w:rStyle w:val="Emphasis"/>
        </w:rPr>
        <w:t>are important in our search for a creative protection scheme suitable to indigenous cultural integrity</w:t>
      </w:r>
      <w:r>
        <w:t xml:space="preserve">. Since its inception, </w:t>
      </w:r>
      <w:r w:rsidRPr="00687850">
        <w:rPr>
          <w:rStyle w:val="StyleUnderline"/>
        </w:rPr>
        <w:t>the CBD through its Conferences of Parties</w:t>
      </w:r>
      <w:r>
        <w:t xml:space="preserve"> (COP) meetings </w:t>
      </w:r>
      <w:r w:rsidRPr="00687850">
        <w:rPr>
          <w:rStyle w:val="StyleUnderline"/>
        </w:rPr>
        <w:t>has provided the platform for discourse</w:t>
      </w:r>
      <w:r>
        <w:t xml:space="preserve"> on the question of reward for and protection of indigenous knowledge. This is conducted at different levels, but </w:t>
      </w:r>
      <w:r w:rsidRPr="00687850">
        <w:rPr>
          <w:rStyle w:val="StyleUnderline"/>
        </w:rPr>
        <w:t>most important through the debate over the implementation of article 8(j)</w:t>
      </w:r>
      <w:r>
        <w:t xml:space="preserve">.7 </w:t>
      </w:r>
      <w:r w:rsidRPr="00687850">
        <w:rPr>
          <w:rStyle w:val="StyleUnderline"/>
        </w:rPr>
        <w:t>That article requires parties to the CBD to</w:t>
      </w:r>
      <w:r>
        <w:t xml:space="preserve">, among other things, </w:t>
      </w:r>
      <w:r w:rsidRPr="00687850">
        <w:rPr>
          <w:rStyle w:val="Emphasis"/>
        </w:rPr>
        <w:t>respect, preserve, and maintain knowledge, innovations, and practices of indigenous and local communities embodying traditional biodiversity conservation, use, and sustainable lifestyles</w:t>
      </w:r>
      <w:r>
        <w:t xml:space="preserve">. While the debate </w:t>
      </w:r>
      <w:proofErr w:type="gramStart"/>
      <w:r>
        <w:t>continues on</w:t>
      </w:r>
      <w:proofErr w:type="gramEnd"/>
      <w:r>
        <w:t xml:space="preserve"> article 8(j) and related provisions, a number of </w:t>
      </w:r>
      <w:r w:rsidRPr="00687850">
        <w:rPr>
          <w:rStyle w:val="Emphasis"/>
        </w:rPr>
        <w:t>national governments</w:t>
      </w:r>
      <w:r>
        <w:t xml:space="preserve"> and regional authorities </w:t>
      </w:r>
      <w:r w:rsidRPr="00687850">
        <w:rPr>
          <w:rStyle w:val="Emphasis"/>
        </w:rPr>
        <w:t>have taken policy and legislative steps to regulate access to biological resources in accordance with article</w:t>
      </w:r>
      <w:r>
        <w:t xml:space="preserve"> 15. </w:t>
      </w:r>
      <w:r w:rsidRPr="00687850">
        <w:rPr>
          <w:rStyle w:val="Emphasis"/>
        </w:rPr>
        <w:t>The latter enjoins parties to create conditions to facilitate access to genetic resources</w:t>
      </w:r>
      <w:r>
        <w:t>.</w:t>
      </w:r>
    </w:p>
    <w:p w14:paraId="10676E01" w14:textId="77777777" w:rsidR="004C1AC0" w:rsidRPr="00FA02F2" w:rsidRDefault="004C1AC0" w:rsidP="001572F0">
      <w:pPr>
        <w:textAlignment w:val="baseline"/>
        <w:rPr>
          <w:color w:val="000000" w:themeColor="text1"/>
        </w:rPr>
      </w:pPr>
    </w:p>
    <w:p w14:paraId="34239567" w14:textId="77777777" w:rsidR="009E3C4C" w:rsidRDefault="009E3C4C" w:rsidP="009E3C4C">
      <w:pPr>
        <w:pStyle w:val="Heading2"/>
      </w:pPr>
      <w:r>
        <w:t>2AC---Agent</w:t>
      </w:r>
    </w:p>
    <w:p w14:paraId="1CC32641" w14:textId="72FFCDAE" w:rsidR="009E3C4C" w:rsidRPr="009E3C4C" w:rsidRDefault="009E3C4C" w:rsidP="009E3C4C">
      <w:pPr>
        <w:pStyle w:val="Heading3"/>
      </w:pPr>
      <w:r>
        <w:t>Congress Key---2AC</w:t>
      </w:r>
    </w:p>
    <w:p w14:paraId="6C4ED024" w14:textId="77777777" w:rsidR="004F5170" w:rsidRDefault="004F5170" w:rsidP="004F5170">
      <w:pPr>
        <w:pStyle w:val="Heading4"/>
        <w:rPr>
          <w:lang w:eastAsia="ja-JP"/>
        </w:rPr>
      </w:pPr>
      <w:r>
        <w:t xml:space="preserve">The jurisdiction of a tribe’s intellectual property can only be </w:t>
      </w:r>
      <w:r w:rsidRPr="00AE6AE1">
        <w:t>abrogated</w:t>
      </w:r>
      <w:r>
        <w:t xml:space="preserve"> by Congress, every agency agrees. </w:t>
      </w:r>
    </w:p>
    <w:p w14:paraId="2693E88B" w14:textId="77777777" w:rsidR="004F5170" w:rsidRDefault="004F5170" w:rsidP="004F5170">
      <w:r w:rsidRPr="00F228EC">
        <w:rPr>
          <w:rFonts w:eastAsiaTheme="majorEastAsia" w:cstheme="majorBidi"/>
          <w:b/>
          <w:iCs/>
          <w:sz w:val="26"/>
        </w:rPr>
        <w:t>Noonan ’18</w:t>
      </w:r>
      <w:r>
        <w:t xml:space="preserve"> [Kevin E; January 28; D</w:t>
      </w:r>
      <w:r w:rsidRPr="00361FB6">
        <w:t>octorate from Princeton University, and a National Cancer Institute postdoctoral fellow</w:t>
      </w:r>
      <w:r>
        <w:t>; Amicus Brief, “</w:t>
      </w:r>
      <w:r w:rsidRPr="00F228EC">
        <w:t>Amicus Briefs Filed in Mohawk Tribe's Motion to Dismiss IPRs</w:t>
      </w:r>
      <w:r>
        <w:t xml:space="preserve">,” </w:t>
      </w:r>
      <w:hyperlink r:id="rId51" w:history="1">
        <w:r w:rsidRPr="00093534">
          <w:rPr>
            <w:rStyle w:val="Hyperlink"/>
          </w:rPr>
          <w:t>https://www.patentdocs.org/2018/01/amicus-briefs-filed-in-mohawk-tribes-motion-to-dismiss-iprs.html</w:t>
        </w:r>
      </w:hyperlink>
      <w:r>
        <w:t>] za</w:t>
      </w:r>
    </w:p>
    <w:p w14:paraId="1951A5B5" w14:textId="176AF553" w:rsidR="004F5170" w:rsidRDefault="004F5170" w:rsidP="009E3C4C">
      <w:pPr>
        <w:rPr>
          <w:sz w:val="16"/>
        </w:rPr>
      </w:pPr>
      <w:r w:rsidRPr="00067251">
        <w:rPr>
          <w:sz w:val="16"/>
        </w:rPr>
        <w:t xml:space="preserve">The question is not as clear </w:t>
      </w:r>
      <w:r w:rsidRPr="00FF1CF3">
        <w:rPr>
          <w:rStyle w:val="StyleUnderline"/>
          <w:highlight w:val="cyan"/>
        </w:rPr>
        <w:t>for</w:t>
      </w:r>
      <w:r w:rsidRPr="0038315B">
        <w:rPr>
          <w:rStyle w:val="StyleUnderline"/>
        </w:rPr>
        <w:t xml:space="preserve"> the </w:t>
      </w:r>
      <w:r w:rsidRPr="00FF1CF3">
        <w:rPr>
          <w:rStyle w:val="Emphasis"/>
          <w:highlight w:val="cyan"/>
        </w:rPr>
        <w:t>Native American</w:t>
      </w:r>
      <w:r w:rsidRPr="00FF1CF3">
        <w:rPr>
          <w:rStyle w:val="StyleUnderline"/>
          <w:highlight w:val="cyan"/>
        </w:rPr>
        <w:t xml:space="preserve"> tribes</w:t>
      </w:r>
      <w:r w:rsidRPr="0038315B">
        <w:rPr>
          <w:rStyle w:val="StyleUnderline"/>
        </w:rPr>
        <w:t xml:space="preserve">, because their </w:t>
      </w:r>
      <w:r w:rsidRPr="00FF1CF3">
        <w:rPr>
          <w:rStyle w:val="Emphasis"/>
          <w:highlight w:val="cyan"/>
        </w:rPr>
        <w:t>sovereign immunity</w:t>
      </w:r>
      <w:r w:rsidRPr="00FF1CF3">
        <w:rPr>
          <w:rStyle w:val="StyleUnderline"/>
          <w:highlight w:val="cyan"/>
        </w:rPr>
        <w:t xml:space="preserve"> is</w:t>
      </w:r>
      <w:r w:rsidRPr="0038315B">
        <w:rPr>
          <w:rStyle w:val="StyleUnderline"/>
        </w:rPr>
        <w:t xml:space="preserve"> more </w:t>
      </w:r>
      <w:r w:rsidRPr="00FF1CF3">
        <w:rPr>
          <w:rStyle w:val="Emphasis"/>
          <w:highlight w:val="cyan"/>
        </w:rPr>
        <w:t>proscribed</w:t>
      </w:r>
      <w:r w:rsidRPr="00FF1CF3">
        <w:rPr>
          <w:rStyle w:val="StyleUnderline"/>
          <w:highlight w:val="cyan"/>
        </w:rPr>
        <w:t xml:space="preserve"> and </w:t>
      </w:r>
      <w:r w:rsidRPr="00FF1CF3">
        <w:rPr>
          <w:rStyle w:val="Emphasis"/>
          <w:highlight w:val="cyan"/>
        </w:rPr>
        <w:t>subject</w:t>
      </w:r>
      <w:r w:rsidRPr="00FF1CF3">
        <w:rPr>
          <w:rStyle w:val="StyleUnderline"/>
          <w:highlight w:val="cyan"/>
        </w:rPr>
        <w:t xml:space="preserve"> to </w:t>
      </w:r>
      <w:r w:rsidRPr="00FF1CF3">
        <w:rPr>
          <w:rStyle w:val="Emphasis"/>
          <w:highlight w:val="cyan"/>
        </w:rPr>
        <w:t>abrogation</w:t>
      </w:r>
      <w:r w:rsidRPr="00FF1CF3">
        <w:rPr>
          <w:rStyle w:val="StyleUnderline"/>
          <w:highlight w:val="cyan"/>
        </w:rPr>
        <w:t xml:space="preserve"> by </w:t>
      </w:r>
      <w:r w:rsidRPr="00FF1CF3">
        <w:rPr>
          <w:rStyle w:val="Emphasis"/>
          <w:highlight w:val="cyan"/>
        </w:rPr>
        <w:t>Congress</w:t>
      </w:r>
      <w:r w:rsidRPr="00067251">
        <w:rPr>
          <w:sz w:val="16"/>
        </w:rPr>
        <w:t xml:space="preserve"> (albeit requiring express and unequivocal government action; see, Santa Clara Pueblo v. Martinez and Ransom v. St. Regis Mohawk Educ. and Cmty. Fund, Inc., 86 N.Y.2d 553, 560 (</w:t>
      </w:r>
      <w:proofErr w:type="gramStart"/>
      <w:r w:rsidRPr="00067251">
        <w:rPr>
          <w:sz w:val="16"/>
        </w:rPr>
        <w:t>1995))</w:t>
      </w:r>
      <w:proofErr w:type="gramEnd"/>
      <w:r w:rsidRPr="00067251">
        <w:rPr>
          <w:sz w:val="16"/>
        </w:rPr>
        <w:t xml:space="preserve">. Even assertion of sovereign immunity by the several States is controversial (see "The Wall Street Journal's Problem with the U.S. </w:t>
      </w:r>
      <w:proofErr w:type="gramStart"/>
      <w:r w:rsidRPr="00067251">
        <w:rPr>
          <w:sz w:val="16"/>
        </w:rPr>
        <w:t>Constitution[</w:t>
      </w:r>
      <w:proofErr w:type="gramEnd"/>
      <w:r w:rsidRPr="00067251">
        <w:rPr>
          <w:sz w:val="16"/>
        </w:rPr>
        <w:t xml:space="preserve">8]"); indeed, the Board denied a motion to dismiss recently based on assertion of the patent in parallel district court litigation (see "PTAB Decides Patent Infringement Lawsuit Waives Eleventh Amendment Sovereign Immunity to Inter Partes Review[9]"). Despite its unconventionality, fifteen amicus briefs were filed, almost evenly split between those believing that the Tribe could properly assert sovereign immunity and the Board should dismiss the IPRs and those distinguishing this case from the grants of dismissal to state universities on both legal and policy grounds. (As set forth below, one brief breaks the tie in favor of denying the motion, under a unique contract law theory.) The briefs were filed by the following parties: In favor of granting the motion to dismiss • Amicus Curiae Brief of the Oglala Sioux Tribe • Amicus Curiae Brief of The National Congress of American Indians et al. • Amicus Curiae Brief of Luis Ortiz and Kermit Lopez • Amicus Curiae Brief of Scholars • Amicus Curiae Brief of the Seneca Nation • Amicus Curiae Brief of the NAIPEC • Amicus Curiae Brief of U.S. Inventor, LLC In favor of denying the motion • Amicus Curiae Brief of the SIIA • Amicus Curiae Brief of The Association for Accessible Medicines • Amicus Curiae Brief of The BSA | The Software Alliance • Amicus Curiae Brief of the Public Knowledge and the Electronic Frontier Foundation • Amicus Curiae Brief of Askeladden LLC • Amicus Curiae Brief of Deva Holding A.S. • Amicus Curiae Brief of the High Tech Inventors Alliance • Amicus Curiae Brief of James R. Major One of these briefs, by practitioners Luis Ortiz and Kermit Lopez challenged the Board's authority to solicit amicus briefs on this question: [T]he APA only allows an agency to engage in rulemaking through the notice and comment procedure set forth in 5 U.S.C. § 553, unless the agency is creating rules that "are required by statute to be made on the record after opportunity for an agency hearing." And: Allowing amici briefs in this IPR by parties aligned with the petitioners does nothing more than allow various commercial interests to complain in the wrong forum. </w:t>
      </w:r>
      <w:r w:rsidRPr="00FF1CF3">
        <w:rPr>
          <w:rStyle w:val="Emphasis"/>
          <w:highlight w:val="cyan"/>
        </w:rPr>
        <w:t>Only Congress</w:t>
      </w:r>
      <w:r w:rsidRPr="00FF1CF3">
        <w:rPr>
          <w:rStyle w:val="StyleUnderline"/>
          <w:highlight w:val="cyan"/>
        </w:rPr>
        <w:t>, whose</w:t>
      </w:r>
      <w:r w:rsidRPr="0038315B">
        <w:rPr>
          <w:rStyle w:val="StyleUnderline"/>
        </w:rPr>
        <w:t xml:space="preserve"> elected </w:t>
      </w:r>
      <w:r w:rsidRPr="00FF1CF3">
        <w:rPr>
          <w:rStyle w:val="StyleUnderline"/>
          <w:highlight w:val="cyan"/>
        </w:rPr>
        <w:t>members have the</w:t>
      </w:r>
      <w:r w:rsidRPr="0038315B">
        <w:rPr>
          <w:rStyle w:val="StyleUnderline"/>
        </w:rPr>
        <w:t xml:space="preserve"> </w:t>
      </w:r>
      <w:r w:rsidRPr="00FF1CF3">
        <w:rPr>
          <w:rStyle w:val="Emphasis"/>
          <w:highlight w:val="cyan"/>
        </w:rPr>
        <w:t>authority</w:t>
      </w:r>
      <w:r w:rsidRPr="00FF1CF3">
        <w:rPr>
          <w:rStyle w:val="StyleUnderline"/>
          <w:highlight w:val="cyan"/>
        </w:rPr>
        <w:t xml:space="preserve"> and </w:t>
      </w:r>
      <w:r w:rsidRPr="00FF1CF3">
        <w:rPr>
          <w:rStyle w:val="Emphasis"/>
          <w:highlight w:val="cyan"/>
        </w:rPr>
        <w:t>duty</w:t>
      </w:r>
      <w:r w:rsidRPr="00FF1CF3">
        <w:rPr>
          <w:rStyle w:val="StyleUnderline"/>
          <w:highlight w:val="cyan"/>
        </w:rPr>
        <w:t xml:space="preserve"> to make </w:t>
      </w:r>
      <w:r w:rsidRPr="0038315B">
        <w:rPr>
          <w:rStyle w:val="StyleUnderline"/>
        </w:rPr>
        <w:t xml:space="preserve">the political </w:t>
      </w:r>
      <w:r w:rsidRPr="00FF1CF3">
        <w:rPr>
          <w:rStyle w:val="Emphasis"/>
          <w:highlight w:val="cyan"/>
        </w:rPr>
        <w:t>decision</w:t>
      </w:r>
      <w:r w:rsidRPr="00FF1CF3">
        <w:rPr>
          <w:rStyle w:val="StyleUnderline"/>
          <w:highlight w:val="cyan"/>
        </w:rPr>
        <w:t xml:space="preserve"> whether to </w:t>
      </w:r>
      <w:r w:rsidRPr="00FF1CF3">
        <w:rPr>
          <w:rStyle w:val="Emphasis"/>
          <w:highlight w:val="cyan"/>
        </w:rPr>
        <w:t>abrogate</w:t>
      </w:r>
      <w:r w:rsidRPr="00FF1CF3">
        <w:rPr>
          <w:rStyle w:val="StyleUnderline"/>
          <w:highlight w:val="cyan"/>
        </w:rPr>
        <w:t xml:space="preserve"> sovereign immunity</w:t>
      </w:r>
      <w:r w:rsidRPr="0038315B">
        <w:rPr>
          <w:rStyle w:val="StyleUnderline"/>
        </w:rPr>
        <w:t xml:space="preserve">, and who must face voters after such decisions, </w:t>
      </w:r>
      <w:r w:rsidRPr="00FF1CF3">
        <w:rPr>
          <w:rStyle w:val="StyleUnderline"/>
          <w:highlight w:val="cyan"/>
        </w:rPr>
        <w:t>can choose to eliminate sovereign immunity for</w:t>
      </w:r>
      <w:r w:rsidRPr="0038315B">
        <w:rPr>
          <w:rStyle w:val="StyleUnderline"/>
        </w:rPr>
        <w:t xml:space="preserve"> Indian </w:t>
      </w:r>
      <w:r w:rsidRPr="00FF1CF3">
        <w:rPr>
          <w:rStyle w:val="StyleUnderline"/>
          <w:highlight w:val="cyan"/>
        </w:rPr>
        <w:t xml:space="preserve">tribes in </w:t>
      </w:r>
      <w:r w:rsidRPr="00FF1CF3">
        <w:rPr>
          <w:rStyle w:val="Emphasis"/>
          <w:highlight w:val="cyan"/>
        </w:rPr>
        <w:t>IPRs</w:t>
      </w:r>
      <w:r w:rsidRPr="0038315B">
        <w:rPr>
          <w:rStyle w:val="StyleUnderline"/>
        </w:rPr>
        <w:t xml:space="preserve"> </w:t>
      </w:r>
      <w:r w:rsidRPr="00067251">
        <w:rPr>
          <w:sz w:val="16"/>
        </w:rPr>
        <w:t xml:space="preserve">[emphasis in brief]. A similar sentiment was echoed in the brief in favor of denying the Tribe's motion, filed by the Public Knowledge and Electronic Frontier Foundation (as amicus collegii), which argued that public notice and comment under the APA are the proper route to permit public comment -- "[t]hat procedure would enable participation by members of the public with key knowledge or interests, would guarantee consistency across Board decisions, and would work to avoid conflicts with other policy decisions and positions of the Office." Certifying the question to the Director would have the advantages that 1) "a notice and comment proceeding would enable all interested parties to participate and provide useful information to the Office and the Board, and to do so without expensive and onerous requirements of retaining registered counsel"; 2) "certification to the Director will avoid inconsistent policy across panels of the Board"; and 3) the Director is best positioned to assess any consequences for the Office as a whole." Otherwise, as might be expected, the briefs recite common themes. </w:t>
      </w:r>
      <w:r w:rsidRPr="00FF1CF3">
        <w:rPr>
          <w:rStyle w:val="StyleUnderline"/>
          <w:highlight w:val="cyan"/>
        </w:rPr>
        <w:t>Briefs in favor of granting</w:t>
      </w:r>
      <w:r w:rsidRPr="00067251">
        <w:rPr>
          <w:sz w:val="16"/>
        </w:rPr>
        <w:t xml:space="preserve"> the motion and dismissing the </w:t>
      </w:r>
      <w:r w:rsidRPr="00FF1CF3">
        <w:rPr>
          <w:rStyle w:val="StyleUnderline"/>
          <w:highlight w:val="cyan"/>
        </w:rPr>
        <w:t>IPRs focus on it being</w:t>
      </w:r>
      <w:r w:rsidRPr="0038315B">
        <w:rPr>
          <w:rStyle w:val="StyleUnderline"/>
        </w:rPr>
        <w:t xml:space="preserve"> the </w:t>
      </w:r>
      <w:r w:rsidRPr="00FF1CF3">
        <w:rPr>
          <w:rStyle w:val="Emphasis"/>
          <w:highlight w:val="cyan"/>
        </w:rPr>
        <w:t>exclusive</w:t>
      </w:r>
      <w:r w:rsidRPr="00FF1CF3">
        <w:rPr>
          <w:rStyle w:val="StyleUnderline"/>
          <w:highlight w:val="cyan"/>
        </w:rPr>
        <w:t xml:space="preserve"> provenance of </w:t>
      </w:r>
      <w:r w:rsidRPr="00FF1CF3">
        <w:rPr>
          <w:rStyle w:val="Emphasis"/>
          <w:highlight w:val="cyan"/>
        </w:rPr>
        <w:t>Congress</w:t>
      </w:r>
      <w:r w:rsidRPr="00FF1CF3">
        <w:rPr>
          <w:rStyle w:val="StyleUnderline"/>
          <w:highlight w:val="cyan"/>
        </w:rPr>
        <w:t xml:space="preserve"> to make </w:t>
      </w:r>
      <w:r w:rsidRPr="00FF1CF3">
        <w:rPr>
          <w:rStyle w:val="Emphasis"/>
          <w:highlight w:val="cyan"/>
        </w:rPr>
        <w:t>any</w:t>
      </w:r>
      <w:r w:rsidRPr="00FF1CF3">
        <w:rPr>
          <w:rStyle w:val="StyleUnderline"/>
          <w:highlight w:val="cyan"/>
        </w:rPr>
        <w:t xml:space="preserve"> determinations on</w:t>
      </w:r>
      <w:r w:rsidRPr="00067251">
        <w:rPr>
          <w:sz w:val="16"/>
        </w:rPr>
        <w:t xml:space="preserve"> the </w:t>
      </w:r>
      <w:r w:rsidRPr="00FF1CF3">
        <w:rPr>
          <w:rStyle w:val="StyleUnderline"/>
          <w:highlight w:val="cyan"/>
        </w:rPr>
        <w:t>scope of sovereign immunity for</w:t>
      </w:r>
      <w:r w:rsidRPr="00067251">
        <w:rPr>
          <w:sz w:val="16"/>
        </w:rPr>
        <w:t xml:space="preserve"> the </w:t>
      </w:r>
      <w:r w:rsidRPr="00FF1CF3">
        <w:rPr>
          <w:rStyle w:val="StyleUnderline"/>
          <w:highlight w:val="cyan"/>
        </w:rPr>
        <w:t>Tribes</w:t>
      </w:r>
      <w:r w:rsidRPr="00FF1CF3">
        <w:rPr>
          <w:sz w:val="16"/>
          <w:highlight w:val="cyan"/>
        </w:rPr>
        <w:t xml:space="preserve">, </w:t>
      </w:r>
      <w:r w:rsidRPr="00FF1CF3">
        <w:rPr>
          <w:rStyle w:val="StyleUnderline"/>
          <w:highlight w:val="cyan"/>
        </w:rPr>
        <w:t>and that even the</w:t>
      </w:r>
      <w:r w:rsidRPr="00067251">
        <w:rPr>
          <w:sz w:val="16"/>
        </w:rPr>
        <w:t xml:space="preserve"> Supreme </w:t>
      </w:r>
      <w:r w:rsidRPr="00FF1CF3">
        <w:rPr>
          <w:rStyle w:val="Emphasis"/>
          <w:highlight w:val="cyan"/>
        </w:rPr>
        <w:t>Court</w:t>
      </w:r>
      <w:r w:rsidRPr="00FF1CF3">
        <w:rPr>
          <w:rStyle w:val="StyleUnderline"/>
          <w:highlight w:val="cyan"/>
        </w:rPr>
        <w:t xml:space="preserve"> has been </w:t>
      </w:r>
      <w:r w:rsidRPr="00FF1CF3">
        <w:rPr>
          <w:rStyle w:val="Emphasis"/>
          <w:highlight w:val="cyan"/>
        </w:rPr>
        <w:t>circumspect</w:t>
      </w:r>
      <w:r w:rsidRPr="00FF1CF3">
        <w:rPr>
          <w:rStyle w:val="StyleUnderline"/>
          <w:highlight w:val="cyan"/>
        </w:rPr>
        <w:t xml:space="preserve"> in </w:t>
      </w:r>
      <w:r w:rsidRPr="00FF1CF3">
        <w:rPr>
          <w:rStyle w:val="Emphasis"/>
          <w:highlight w:val="cyan"/>
        </w:rPr>
        <w:t>encroaching</w:t>
      </w:r>
      <w:r w:rsidRPr="00FF1CF3">
        <w:rPr>
          <w:rStyle w:val="StyleUnderline"/>
          <w:highlight w:val="cyan"/>
        </w:rPr>
        <w:t xml:space="preserve"> on </w:t>
      </w:r>
      <w:r w:rsidRPr="00FF1CF3">
        <w:rPr>
          <w:rStyle w:val="Emphasis"/>
          <w:highlight w:val="cyan"/>
        </w:rPr>
        <w:t>Congressional</w:t>
      </w:r>
      <w:r w:rsidRPr="00FF1CF3">
        <w:rPr>
          <w:rStyle w:val="StyleUnderline"/>
          <w:highlight w:val="cyan"/>
        </w:rPr>
        <w:t xml:space="preserve"> purview</w:t>
      </w:r>
      <w:r w:rsidRPr="00067251">
        <w:rPr>
          <w:sz w:val="16"/>
        </w:rPr>
        <w:t xml:space="preserve"> in this regard. These briefs also advocate the policy goals of tribal self-sufficiency; for example, the Oglala Sioux tribe's brief </w:t>
      </w:r>
      <w:proofErr w:type="gramStart"/>
      <w:r w:rsidRPr="00067251">
        <w:rPr>
          <w:sz w:val="16"/>
        </w:rPr>
        <w:t>with regard to</w:t>
      </w:r>
      <w:proofErr w:type="gramEnd"/>
      <w:r w:rsidRPr="00067251">
        <w:rPr>
          <w:sz w:val="16"/>
        </w:rPr>
        <w:t xml:space="preserve"> public policy of encouraging tribes for commercial activity and self-sufficiency, cities White Mountain Apache Tribe v. Bracker to the effect that these efforts can't just be "casinos alone." Several of these briefs take solace in Justice Sotomayor's concurring opinion in Michigan v. Bay Mills Indian Community, 134 S.Ct. 2024(2014). In that case, the Justice stated that: "Tribes face a number of barriers to raising revenue in traditional ways," and, thus, "[i]f Tribes are ever to become more self-sufficient, and fund a more substantial portion of their own governmental functions, commercial enterprises will likely be a central means of achieving that goal." 134 S.Ct. at 2041 (Sotomayor, J., concurring) (emphasis added). The Ortiz and Lopez brief argues that "[t]he </w:t>
      </w:r>
      <w:r w:rsidRPr="00FF1CF3">
        <w:rPr>
          <w:rStyle w:val="Emphasis"/>
          <w:highlight w:val="cyan"/>
        </w:rPr>
        <w:t>PTO</w:t>
      </w:r>
      <w:r w:rsidRPr="00FF1CF3">
        <w:rPr>
          <w:rStyle w:val="StyleUnderline"/>
          <w:highlight w:val="cyan"/>
        </w:rPr>
        <w:t xml:space="preserve"> has </w:t>
      </w:r>
      <w:r w:rsidRPr="00FF1CF3">
        <w:rPr>
          <w:rStyle w:val="Emphasis"/>
          <w:highlight w:val="cyan"/>
        </w:rPr>
        <w:t>no</w:t>
      </w:r>
      <w:r w:rsidRPr="00FF1CF3">
        <w:rPr>
          <w:rStyle w:val="StyleUnderline"/>
          <w:highlight w:val="cyan"/>
        </w:rPr>
        <w:t xml:space="preserve"> expertise in determining</w:t>
      </w:r>
      <w:r w:rsidRPr="00067251">
        <w:rPr>
          <w:sz w:val="16"/>
        </w:rPr>
        <w:t xml:space="preserve"> the </w:t>
      </w:r>
      <w:r w:rsidRPr="00FF1CF3">
        <w:rPr>
          <w:rStyle w:val="Emphasis"/>
          <w:highlight w:val="cyan"/>
        </w:rPr>
        <w:t>scope</w:t>
      </w:r>
      <w:r w:rsidRPr="00FF1CF3">
        <w:rPr>
          <w:rStyle w:val="StyleUnderline"/>
          <w:highlight w:val="cyan"/>
        </w:rPr>
        <w:t xml:space="preserve"> of sovereign immunity</w:t>
      </w:r>
      <w:r w:rsidRPr="00067251">
        <w:rPr>
          <w:sz w:val="16"/>
        </w:rPr>
        <w:t xml:space="preserve"> in any context" and addressed the policy arguments by saying "[t]he Board cannot interpret the statutes it administers to meet a policy goal contrary to clearly stated Congressional will, nor can the Board manipulate the statutes it interprets in a way not commensurate with Congressional intent," citing Utility Air Regulatory Grp. v. EPA, 134 S.Ct. 2427, 2445 (2014). And, </w:t>
      </w:r>
      <w:r w:rsidRPr="00FF1CF3">
        <w:rPr>
          <w:rStyle w:val="StyleUnderline"/>
          <w:highlight w:val="cyan"/>
        </w:rPr>
        <w:t>using</w:t>
      </w:r>
      <w:r w:rsidRPr="0038315B">
        <w:rPr>
          <w:rStyle w:val="StyleUnderline"/>
        </w:rPr>
        <w:t xml:space="preserve"> the </w:t>
      </w:r>
      <w:r w:rsidRPr="00FF1CF3">
        <w:rPr>
          <w:rStyle w:val="StyleUnderline"/>
          <w:highlight w:val="cyan"/>
        </w:rPr>
        <w:t>types of assessments</w:t>
      </w:r>
      <w:r w:rsidRPr="0038315B">
        <w:rPr>
          <w:rStyle w:val="StyleUnderline"/>
        </w:rPr>
        <w:t xml:space="preserve"> the </w:t>
      </w:r>
      <w:r w:rsidRPr="00FF1CF3">
        <w:rPr>
          <w:rStyle w:val="Emphasis"/>
          <w:highlight w:val="cyan"/>
        </w:rPr>
        <w:t>Supreme</w:t>
      </w:r>
      <w:r w:rsidRPr="00FF1CF3">
        <w:rPr>
          <w:rStyle w:val="StyleUnderline"/>
          <w:highlight w:val="cyan"/>
        </w:rPr>
        <w:t xml:space="preserve"> Court</w:t>
      </w:r>
      <w:r w:rsidRPr="0038315B">
        <w:rPr>
          <w:rStyle w:val="StyleUnderline"/>
        </w:rPr>
        <w:t xml:space="preserve"> </w:t>
      </w:r>
      <w:r w:rsidRPr="00067251">
        <w:rPr>
          <w:sz w:val="16"/>
        </w:rPr>
        <w:t>has been known to</w:t>
      </w:r>
      <w:r w:rsidRPr="0038315B">
        <w:rPr>
          <w:rStyle w:val="StyleUnderline"/>
        </w:rPr>
        <w:t xml:space="preserve"> </w:t>
      </w:r>
      <w:r w:rsidRPr="00FF1CF3">
        <w:rPr>
          <w:rStyle w:val="StyleUnderline"/>
          <w:highlight w:val="cyan"/>
        </w:rPr>
        <w:t>employ</w:t>
      </w:r>
      <w:r w:rsidRPr="00067251">
        <w:rPr>
          <w:sz w:val="16"/>
        </w:rPr>
        <w:t xml:space="preserve">, their brief argues that the Leahy-Smith America Invents Act enacted in light of current precedent regarding tribal sovereign immunity, including Kiowa Tribe of Okla. v. Manuf'g Techs., Inc., 523 U.S. 751 (1998), Okla. Tax Comm'n v. Citizen Band Potawatomi Indian Tribe of Okla., 498 U.S. 505 (1991) ("Potawatomi I"), and Santa Clara Pueblo v. Martinez, 436 U.S. 49 (1978) -- Potawanomi being particularly relevant because it involved sovereign immunity regarding a tribe's commercial activity -- ("not a close call") under Michigan v. Bay Mills Indian Community, 134 S.Ct. 2024, 2037 (2014), that it is up to Congress to limit tribal sovereign immunity. Finally, this brief uniquely cites Executive Order 13175 in support of "tribal sovereignty and self-determination" and that "[a]gencies shall respect Indian tribal self-government and sovereignty." The brief from the National Congress of American Indians raised the pending Supreme Court decision in Oil States and Congressional action (including the STRONGER Patents Act), counsel that may be less persuasive in view of the statutory 12-month time limit on rendering a decision (albeit tempered by the additional 6-month extension available under extraordinary circumstances, a standard the current situation should easily satisfy. This brief also finds support for sovereign immunity outside the Constitution (which could be restricted to the States), finding the basis for the immunity in English common law, ALEXANDER HAMILTON, THE FEDERALIST NO. 81, 548-49 (Jacob E. Cooke ed., 1961). Insofar as the immunity derives from common law it should be "applicable to all sovereigns: federal, state, tribal, and foreign." The common themes that 1) </w:t>
      </w:r>
      <w:r w:rsidRPr="00FF1CF3">
        <w:rPr>
          <w:rStyle w:val="StyleUnderline"/>
          <w:highlight w:val="cyan"/>
        </w:rPr>
        <w:t>abrogation of</w:t>
      </w:r>
      <w:r w:rsidRPr="0038315B">
        <w:rPr>
          <w:rStyle w:val="StyleUnderline"/>
        </w:rPr>
        <w:t xml:space="preserve"> </w:t>
      </w:r>
      <w:r w:rsidRPr="00FF1CF3">
        <w:rPr>
          <w:rStyle w:val="StyleUnderline"/>
          <w:highlight w:val="cyan"/>
        </w:rPr>
        <w:t>sovereign immunity is limited to</w:t>
      </w:r>
      <w:r w:rsidRPr="0038315B">
        <w:rPr>
          <w:rStyle w:val="StyleUnderline"/>
        </w:rPr>
        <w:t xml:space="preserve"> Act of </w:t>
      </w:r>
      <w:r w:rsidRPr="00FF1CF3">
        <w:rPr>
          <w:rStyle w:val="Emphasis"/>
          <w:highlight w:val="cyan"/>
        </w:rPr>
        <w:t>Congress</w:t>
      </w:r>
      <w:r w:rsidRPr="0038315B">
        <w:rPr>
          <w:rStyle w:val="StyleUnderline"/>
        </w:rPr>
        <w:t xml:space="preserve">, and 2) the </w:t>
      </w:r>
      <w:r w:rsidRPr="00FF1CF3">
        <w:rPr>
          <w:rStyle w:val="Emphasis"/>
          <w:highlight w:val="cyan"/>
        </w:rPr>
        <w:t>PTAB</w:t>
      </w:r>
      <w:r w:rsidRPr="00FF1CF3">
        <w:rPr>
          <w:rStyle w:val="StyleUnderline"/>
          <w:highlight w:val="cyan"/>
        </w:rPr>
        <w:t xml:space="preserve"> would be </w:t>
      </w:r>
      <w:r w:rsidRPr="00FF1CF3">
        <w:rPr>
          <w:rStyle w:val="Emphasis"/>
          <w:highlight w:val="cyan"/>
        </w:rPr>
        <w:t>outside</w:t>
      </w:r>
      <w:r w:rsidRPr="0038315B">
        <w:rPr>
          <w:rStyle w:val="StyleUnderline"/>
        </w:rPr>
        <w:t xml:space="preserve"> of its </w:t>
      </w:r>
      <w:r w:rsidRPr="00FF1CF3">
        <w:rPr>
          <w:rStyle w:val="StyleUnderline"/>
          <w:highlight w:val="cyan"/>
        </w:rPr>
        <w:t>Constitutional</w:t>
      </w:r>
      <w:r w:rsidRPr="0038315B">
        <w:rPr>
          <w:rStyle w:val="StyleUnderline"/>
        </w:rPr>
        <w:t xml:space="preserve"> </w:t>
      </w:r>
      <w:r w:rsidRPr="00FF1CF3">
        <w:rPr>
          <w:rStyle w:val="Emphasis"/>
          <w:highlight w:val="cyan"/>
        </w:rPr>
        <w:t>scope</w:t>
      </w:r>
      <w:r w:rsidRPr="00067251">
        <w:rPr>
          <w:sz w:val="16"/>
        </w:rPr>
        <w:t xml:space="preserve"> as an Article I court is found in briefs from the Seneca Nation and U.S. Invent, an inventor group, the latter brief arguing: [I]t would be inconceivable that an Article I administrative agency has the authority to make binding decisions concerning the applicability of Native American tribal sovereign immunity when the U.S. Supreme Court -- which has plenary judicial oversight of that same administrative agency -- has declared that absent Congressional legislation, the </w:t>
      </w:r>
      <w:r w:rsidRPr="00FF1CF3">
        <w:rPr>
          <w:rStyle w:val="Emphasis"/>
          <w:highlight w:val="cyan"/>
        </w:rPr>
        <w:t>Court</w:t>
      </w:r>
      <w:r w:rsidRPr="00FF1CF3">
        <w:rPr>
          <w:rStyle w:val="StyleUnderline"/>
          <w:highlight w:val="cyan"/>
        </w:rPr>
        <w:t xml:space="preserve"> does </w:t>
      </w:r>
      <w:r w:rsidRPr="00FF1CF3">
        <w:rPr>
          <w:rStyle w:val="Emphasis"/>
          <w:highlight w:val="cyan"/>
        </w:rPr>
        <w:t>not</w:t>
      </w:r>
      <w:r w:rsidRPr="00FF1CF3">
        <w:rPr>
          <w:rStyle w:val="StyleUnderline"/>
          <w:highlight w:val="cyan"/>
        </w:rPr>
        <w:t xml:space="preserve"> have</w:t>
      </w:r>
      <w:r w:rsidRPr="0038315B">
        <w:rPr>
          <w:rStyle w:val="StyleUnderline"/>
        </w:rPr>
        <w:t xml:space="preserve"> the </w:t>
      </w:r>
      <w:r w:rsidRPr="00FF1CF3">
        <w:rPr>
          <w:rStyle w:val="Emphasis"/>
          <w:highlight w:val="cyan"/>
        </w:rPr>
        <w:t>power</w:t>
      </w:r>
      <w:r w:rsidRPr="00FF1CF3">
        <w:rPr>
          <w:rStyle w:val="StyleUnderline"/>
          <w:highlight w:val="cyan"/>
        </w:rPr>
        <w:t xml:space="preserve"> to qualify</w:t>
      </w:r>
      <w:r w:rsidRPr="0038315B">
        <w:rPr>
          <w:rStyle w:val="StyleUnderline"/>
        </w:rPr>
        <w:t xml:space="preserve"> or limit the assertion of </w:t>
      </w:r>
      <w:r w:rsidRPr="00FF1CF3">
        <w:rPr>
          <w:rStyle w:val="StyleUnderline"/>
          <w:highlight w:val="cyan"/>
        </w:rPr>
        <w:t>Native American sovereign immunity</w:t>
      </w:r>
      <w:r w:rsidRPr="00067251">
        <w:rPr>
          <w:sz w:val="16"/>
        </w:rPr>
        <w:t xml:space="preserve">. This point is also the focus of a brief from a group of Constitutional scholars, including Lawrence Tribe, William Eskridge Jr., Erwin Chemerinsky, Joseph Singer, David Orozco, and Jonathan Massey. This brief (as well as the Seneca Nation brief) cites Republic of Philippines v. Pimentel, 553 U.S. 851, 864 (2008), which states that "once a tribunal recognizes that an assertion of sovereign immunity is 'not frivolous,' it is 'error' for the tribunal to proceed further to address the merits." The brief also asserts that the question of tribal sovereign immunity is beyond the Board's "statutory purview and institutional expertise": The Supreme Court has established that administrative agencies should not decide questions — especially complex and sensitive questions, such as those arising from Petitioners' arguments against tribal sovereign immunity — beyond their statutory purview and institutional competence. In such situations, </w:t>
      </w:r>
      <w:r w:rsidRPr="00FF1CF3">
        <w:rPr>
          <w:rStyle w:val="Emphasis"/>
          <w:highlight w:val="cyan"/>
        </w:rPr>
        <w:t>agencies</w:t>
      </w:r>
      <w:r w:rsidRPr="00FF1CF3">
        <w:rPr>
          <w:rStyle w:val="StyleUnderline"/>
          <w:highlight w:val="cyan"/>
        </w:rPr>
        <w:t xml:space="preserve"> lack</w:t>
      </w:r>
      <w:r w:rsidRPr="0038315B">
        <w:rPr>
          <w:rStyle w:val="StyleUnderline"/>
        </w:rPr>
        <w:t xml:space="preserve"> the </w:t>
      </w:r>
      <w:r w:rsidRPr="00FF1CF3">
        <w:rPr>
          <w:rStyle w:val="Emphasis"/>
          <w:highlight w:val="cyan"/>
        </w:rPr>
        <w:t>expertise</w:t>
      </w:r>
      <w:r w:rsidRPr="00FF1CF3">
        <w:rPr>
          <w:rStyle w:val="StyleUnderline"/>
          <w:highlight w:val="cyan"/>
        </w:rPr>
        <w:t xml:space="preserve"> to resolve broader policy issues</w:t>
      </w:r>
      <w:r w:rsidRPr="0038315B">
        <w:rPr>
          <w:rStyle w:val="StyleUnderline"/>
        </w:rPr>
        <w:t xml:space="preserve"> and </w:t>
      </w:r>
      <w:r w:rsidRPr="00FF1CF3">
        <w:rPr>
          <w:rStyle w:val="StyleUnderline"/>
          <w:highlight w:val="cyan"/>
        </w:rPr>
        <w:t>risk interference with Congress's legislative prerogatives</w:t>
      </w:r>
      <w:r w:rsidRPr="00067251">
        <w:rPr>
          <w:sz w:val="16"/>
        </w:rPr>
        <w:t xml:space="preserve">. Further, an agency acting beyond its purview lacks legitimacy and accountability. Controversial measures such as Petitioners' proposed restrictions on tribal sovereign immunity require a broader national democratic debate than an agency like the Board can provide [citing Hampton v. Mow Sun Wong, 426 U.S. 88, 116 (1976), Greene v. McElroy, 360 U.S. 474 (1959), and King v. Burwell, 135 S. Ct. 2480, 2489 (2015)]. This institutional incompetence is exacerbated by the allegations that: [T]he Allergan/Mohawk contract is a 'sham agreement'[,] a 'sham assignment'[,] a 'scheme[] to buy tribal immunity for dubious activities'[,] and even an example of 'rent-a-tribe' schemes" [internal quotation marks and citation omitted] because "[n]ot only are these arguments highly disrespectful to the sovereign Tribe, but adjudicating them will embroil the Board in an intrusive and politically charged inquiry into tribal motivations and the policy wisdom of tribal economic freedom. These are issues for Congress, not the courts, and not an agency. Allegations that the underlying agreement is a sham are also addressed in an amicus brief from the Native American Intellectual Property Enterprise Council. In like manner, briefs from amici arguing that the PTAB should deny the Tribe's petition make many of the same arguments, the most prominent of which is that IPRs are proceedings in rem ("one against the world") and not in personem, and that sovereign immunity does not bar these proceedings, analogous to bankruptcies. The brief from the BSA/The Software Alliance argues that the IPR provisions of the AIA are "statutes of general applicability" (an argument also made in the brief from Askeladden LLC) subject to what they call the Tuscarora rule, from Fed. Power Comm'n v. Tuscarora Indian Nation, 362 U.S. 99, 116 (1960), that such statutes apply unless the application is related to or would abrogate some aspect of tribal autonomy or self-governance. This brief, as well as most of the other briefs on this side of the question, take the language of the Supreme Court's Cuozzo opinion (see "Cuozzo Speed Technologies LLC v. Lee (2016)[10]") that IPRs are not "mini-trials" or in the form of a lawsuit but rather specialized agency proceedings (despite the rhetoric from supporters of these proceedings that they are indeed intended to be in the form of an adversarial proceeding as a substitute for litigation). The policy argument in this brief, as well as others in favor of denial, is that "the IPR process serves to advance the important public policy—rooted in the Constitution's Patent and Copyright Clause—of ensuring that the American public and economy are not burdened by unwarranted monopolies." The brief also analogizes the IPR proceedings to other agency actions, including NLRA (NLRB v. Little River Band of Ottawa Indians Tribal Gov't, 788 F.3d 537, 555-56 (6th Cir. 2015)), OSHA (Menominee Tribal Enters. v. Solis, 601 F.3d 669, 674 (7th Cir. 2010); Reich v. Mashantucket Sand ...avel, 95 F.3d 174, 177-82 (2d Cir. </w:t>
      </w:r>
      <w:proofErr w:type="gramStart"/>
      <w:r w:rsidRPr="00067251">
        <w:rPr>
          <w:sz w:val="16"/>
        </w:rPr>
        <w:t>1996))</w:t>
      </w:r>
      <w:proofErr w:type="gramEnd"/>
      <w:r w:rsidRPr="00067251">
        <w:rPr>
          <w:sz w:val="16"/>
        </w:rPr>
        <w:t xml:space="preserve">, ERISA (Smart v. State Farm Ins. Co., 868 F.2d 929, 932-36 (7th Cir. 1989)), and EEOC (EEOC v. </w:t>
      </w:r>
      <w:proofErr w:type="gramStart"/>
      <w:r w:rsidRPr="00067251">
        <w:rPr>
          <w:sz w:val="16"/>
        </w:rPr>
        <w:t>Fond</w:t>
      </w:r>
      <w:proofErr w:type="gramEnd"/>
      <w:r w:rsidRPr="00067251">
        <w:rPr>
          <w:sz w:val="16"/>
        </w:rPr>
        <w:t xml:space="preserve"> du Lac Heavy Equip. ...nstr. Co., 986 F.2d 246, 249 (8th Cir. 1993). The brief from the Association for Accessible Medicines makes similar arguments, characterizing their "significant </w:t>
      </w:r>
      <w:r w:rsidRPr="00FF1CF3">
        <w:rPr>
          <w:rStyle w:val="StyleUnderline"/>
          <w:highlight w:val="cyan"/>
        </w:rPr>
        <w:t>interest in ensuring</w:t>
      </w:r>
      <w:r w:rsidRPr="00067251">
        <w:rPr>
          <w:sz w:val="16"/>
        </w:rPr>
        <w:t xml:space="preserve"> that brand-name </w:t>
      </w:r>
      <w:r w:rsidRPr="00FF1CF3">
        <w:rPr>
          <w:rStyle w:val="StyleUnderline"/>
          <w:highlight w:val="cyan"/>
        </w:rPr>
        <w:t>drug manufacturers are not allowed to abuse</w:t>
      </w:r>
      <w:r w:rsidRPr="00067251">
        <w:rPr>
          <w:sz w:val="16"/>
        </w:rPr>
        <w:t xml:space="preserve"> the U.S.</w:t>
      </w:r>
      <w:r w:rsidRPr="00FF1CF3">
        <w:rPr>
          <w:sz w:val="16"/>
          <w:highlight w:val="cyan"/>
        </w:rPr>
        <w:t xml:space="preserve"> </w:t>
      </w:r>
      <w:r w:rsidRPr="00FF1CF3">
        <w:rPr>
          <w:rStyle w:val="StyleUnderline"/>
          <w:highlight w:val="cyan"/>
        </w:rPr>
        <w:t>patent system by attempting to invoke</w:t>
      </w:r>
      <w:r w:rsidRPr="00067251">
        <w:rPr>
          <w:sz w:val="16"/>
        </w:rPr>
        <w:t xml:space="preserve"> rented </w:t>
      </w:r>
      <w:r w:rsidRPr="00FF1CF3">
        <w:rPr>
          <w:rStyle w:val="StyleUnderline"/>
          <w:highlight w:val="cyan"/>
        </w:rPr>
        <w:t xml:space="preserve">Native American tribal immunity to </w:t>
      </w:r>
      <w:r w:rsidRPr="00FF1CF3">
        <w:rPr>
          <w:rStyle w:val="Emphasis"/>
          <w:highlight w:val="cyan"/>
        </w:rPr>
        <w:t>frustrate</w:t>
      </w:r>
      <w:r w:rsidRPr="00FF1CF3">
        <w:rPr>
          <w:rStyle w:val="StyleUnderline"/>
          <w:highlight w:val="cyan"/>
        </w:rPr>
        <w:t xml:space="preserve"> the </w:t>
      </w:r>
      <w:r w:rsidRPr="00FF1CF3">
        <w:rPr>
          <w:rStyle w:val="Emphasis"/>
          <w:highlight w:val="cyan"/>
        </w:rPr>
        <w:t>Board</w:t>
      </w:r>
      <w:r w:rsidRPr="00067251">
        <w:rPr>
          <w:rStyle w:val="Emphasis"/>
        </w:rPr>
        <w:t>'s</w:t>
      </w:r>
      <w:r w:rsidRPr="00067251">
        <w:rPr>
          <w:sz w:val="16"/>
        </w:rPr>
        <w:t xml:space="preserve"> authority </w:t>
      </w:r>
      <w:r w:rsidRPr="00FF1CF3">
        <w:rPr>
          <w:rStyle w:val="StyleUnderline"/>
          <w:highlight w:val="cyan"/>
        </w:rPr>
        <w:t>to review erroneously issued patents</w:t>
      </w:r>
      <w:r w:rsidRPr="00067251">
        <w:rPr>
          <w:sz w:val="16"/>
        </w:rPr>
        <w:t xml:space="preserve">." This brief emphasizes the purported "sham" nature of the assignments and echoing the </w:t>
      </w:r>
      <w:proofErr w:type="gramStart"/>
      <w:r w:rsidRPr="00067251">
        <w:rPr>
          <w:sz w:val="16"/>
        </w:rPr>
        <w:t>in rem</w:t>
      </w:r>
      <w:proofErr w:type="gramEnd"/>
      <w:r w:rsidRPr="00067251">
        <w:rPr>
          <w:sz w:val="16"/>
        </w:rPr>
        <w:t xml:space="preserve"> arguments made by other amici. This brief also analogizes to other cases involving private property and inapplicability of sovereign immunity, all under state law (Anderson ...ddleton Lumber Co. v. Quinault Indian Nation, 929 P.2d 379, 381 (Wash. 1996); Smale v. Noretep, 208 P.3d 1180, 1180 (Wash. Ct. App. 2009); Cass Cnty. Joint Water Res. Dist. v. 1.43 Acres of Land, 643 N.W.2d 685, 688 (N.D. </w:t>
      </w:r>
      <w:proofErr w:type="gramStart"/>
      <w:r w:rsidRPr="00067251">
        <w:rPr>
          <w:sz w:val="16"/>
        </w:rPr>
        <w:t>2002))</w:t>
      </w:r>
      <w:proofErr w:type="gramEnd"/>
      <w:r w:rsidRPr="00067251">
        <w:rPr>
          <w:sz w:val="16"/>
        </w:rPr>
        <w:t xml:space="preserve">. Their contribution to the policy argument is to assert that: </w:t>
      </w:r>
      <w:r w:rsidRPr="00FF1CF3">
        <w:rPr>
          <w:sz w:val="16"/>
          <w:highlight w:val="cyan"/>
        </w:rPr>
        <w:t>[</w:t>
      </w:r>
      <w:r w:rsidRPr="00FF1CF3">
        <w:rPr>
          <w:rStyle w:val="StyleUnderline"/>
          <w:highlight w:val="cyan"/>
        </w:rPr>
        <w:t>A]llowing</w:t>
      </w:r>
      <w:r w:rsidRPr="00067251">
        <w:rPr>
          <w:sz w:val="16"/>
        </w:rPr>
        <w:t xml:space="preserve"> a drug </w:t>
      </w:r>
      <w:r w:rsidRPr="00FF1CF3">
        <w:rPr>
          <w:rStyle w:val="StyleUnderline"/>
          <w:highlight w:val="cyan"/>
        </w:rPr>
        <w:t>company</w:t>
      </w:r>
      <w:r w:rsidRPr="0038315B">
        <w:rPr>
          <w:rStyle w:val="StyleUnderline"/>
        </w:rPr>
        <w:t xml:space="preserve"> patent owner </w:t>
      </w:r>
      <w:r w:rsidRPr="00FF1CF3">
        <w:rPr>
          <w:rStyle w:val="StyleUnderline"/>
          <w:highlight w:val="cyan"/>
        </w:rPr>
        <w:t>to</w:t>
      </w:r>
      <w:r w:rsidRPr="00FF1CF3">
        <w:rPr>
          <w:sz w:val="16"/>
          <w:highlight w:val="cyan"/>
        </w:rPr>
        <w:t xml:space="preserve"> </w:t>
      </w:r>
      <w:r w:rsidRPr="00067251">
        <w:rPr>
          <w:sz w:val="16"/>
        </w:rPr>
        <w:t xml:space="preserve">force an IPR to halt on the eve of an IPR hearing, by </w:t>
      </w:r>
      <w:r w:rsidRPr="00FF1CF3">
        <w:rPr>
          <w:rStyle w:val="StyleUnderline"/>
          <w:highlight w:val="cyan"/>
        </w:rPr>
        <w:t>pay</w:t>
      </w:r>
      <w:r w:rsidRPr="0038315B">
        <w:rPr>
          <w:rStyle w:val="StyleUnderline"/>
        </w:rPr>
        <w:t>ing</w:t>
      </w:r>
      <w:r w:rsidRPr="00067251">
        <w:rPr>
          <w:sz w:val="16"/>
        </w:rPr>
        <w:t xml:space="preserve"> </w:t>
      </w:r>
      <w:r w:rsidRPr="00FF1CF3">
        <w:rPr>
          <w:rStyle w:val="StyleUnderline"/>
          <w:highlight w:val="cyan"/>
        </w:rPr>
        <w:t>tens of millions</w:t>
      </w:r>
      <w:r w:rsidRPr="00FF1CF3">
        <w:rPr>
          <w:sz w:val="16"/>
          <w:highlight w:val="cyan"/>
        </w:rPr>
        <w:t xml:space="preserve"> </w:t>
      </w:r>
      <w:r w:rsidRPr="00067251">
        <w:rPr>
          <w:sz w:val="16"/>
        </w:rPr>
        <w:t xml:space="preserve">of dollars </w:t>
      </w:r>
      <w:r w:rsidRPr="00FF1CF3">
        <w:rPr>
          <w:rStyle w:val="StyleUnderline"/>
          <w:highlight w:val="cyan"/>
        </w:rPr>
        <w:t>to</w:t>
      </w:r>
      <w:r w:rsidRPr="0038315B">
        <w:rPr>
          <w:rStyle w:val="StyleUnderline"/>
        </w:rPr>
        <w:t xml:space="preserve"> </w:t>
      </w:r>
      <w:r w:rsidRPr="00FF1CF3">
        <w:rPr>
          <w:rStyle w:val="StyleUnderline"/>
          <w:highlight w:val="cyan"/>
        </w:rPr>
        <w:t>rent tribal immunity</w:t>
      </w:r>
      <w:r w:rsidRPr="00067251">
        <w:rPr>
          <w:sz w:val="16"/>
        </w:rPr>
        <w:t xml:space="preserve">, would reward bad-faith behavior. It would also provide other holders of weak but extremely profitable patents with a roadmap for shielding their patents from review while wasting the valuable resources of their competitors and the Board. And: </w:t>
      </w:r>
      <w:r w:rsidRPr="00FF1CF3">
        <w:rPr>
          <w:rStyle w:val="Emphasis"/>
          <w:highlight w:val="cyan"/>
        </w:rPr>
        <w:t>Prior</w:t>
      </w:r>
      <w:r w:rsidRPr="00FF1CF3">
        <w:rPr>
          <w:rStyle w:val="StyleUnderline"/>
          <w:highlight w:val="cyan"/>
        </w:rPr>
        <w:t xml:space="preserve"> Board decisions</w:t>
      </w:r>
      <w:r w:rsidRPr="0038315B">
        <w:rPr>
          <w:rStyle w:val="StyleUnderline"/>
        </w:rPr>
        <w:t xml:space="preserve"> </w:t>
      </w:r>
      <w:r w:rsidRPr="00067251">
        <w:rPr>
          <w:sz w:val="16"/>
        </w:rPr>
        <w:t xml:space="preserve">involving sovereign state entities </w:t>
      </w:r>
      <w:r w:rsidRPr="00FF1CF3">
        <w:rPr>
          <w:rStyle w:val="StyleUnderline"/>
          <w:highlight w:val="cyan"/>
        </w:rPr>
        <w:t xml:space="preserve">are of </w:t>
      </w:r>
      <w:r w:rsidRPr="00FF1CF3">
        <w:rPr>
          <w:rStyle w:val="Emphasis"/>
          <w:highlight w:val="cyan"/>
        </w:rPr>
        <w:t>limited relevance</w:t>
      </w:r>
      <w:r w:rsidRPr="0038315B">
        <w:rPr>
          <w:rStyle w:val="StyleUnderline"/>
        </w:rPr>
        <w:t xml:space="preserve"> here </w:t>
      </w:r>
      <w:r w:rsidRPr="00FF1CF3">
        <w:rPr>
          <w:rStyle w:val="StyleUnderline"/>
          <w:highlight w:val="cyan"/>
        </w:rPr>
        <w:t>because none</w:t>
      </w:r>
      <w:r w:rsidRPr="0038315B">
        <w:rPr>
          <w:rStyle w:val="StyleUnderline"/>
        </w:rPr>
        <w:t xml:space="preserve"> of those cases </w:t>
      </w:r>
      <w:r w:rsidRPr="00FF1CF3">
        <w:rPr>
          <w:rStyle w:val="StyleUnderline"/>
          <w:highlight w:val="cyan"/>
        </w:rPr>
        <w:t>involve</w:t>
      </w:r>
      <w:r w:rsidRPr="0038315B">
        <w:rPr>
          <w:rStyle w:val="StyleUnderline"/>
        </w:rPr>
        <w:t xml:space="preserve">d last-minute </w:t>
      </w:r>
      <w:r w:rsidRPr="00FF1CF3">
        <w:rPr>
          <w:rStyle w:val="StyleUnderline"/>
          <w:highlight w:val="cyan"/>
        </w:rPr>
        <w:t>bad-faith</w:t>
      </w:r>
      <w:r w:rsidRPr="0038315B">
        <w:rPr>
          <w:rStyle w:val="StyleUnderline"/>
        </w:rPr>
        <w:t xml:space="preserve"> </w:t>
      </w:r>
      <w:r w:rsidRPr="00FF1CF3">
        <w:rPr>
          <w:rStyle w:val="StyleUnderline"/>
          <w:highlight w:val="cyan"/>
        </w:rPr>
        <w:t>transfers</w:t>
      </w:r>
      <w:r w:rsidRPr="00067251">
        <w:rPr>
          <w:sz w:val="16"/>
        </w:rPr>
        <w:t xml:space="preserve"> specifically intended to divest the Board of its authority to take a second look at an issued patent—actions that cannot be squared with equity or good conscience. </w:t>
      </w:r>
    </w:p>
    <w:p w14:paraId="550052E4" w14:textId="77777777" w:rsidR="004F5170" w:rsidRDefault="004F5170" w:rsidP="004F5170">
      <w:pPr>
        <w:pStyle w:val="Heading4"/>
      </w:pPr>
      <w:r>
        <w:t>The power to expand or detract tribal IP law rests solely in Congress.</w:t>
      </w:r>
    </w:p>
    <w:p w14:paraId="0878CE12" w14:textId="77777777" w:rsidR="004F5170" w:rsidRDefault="004F5170" w:rsidP="004F5170">
      <w:r w:rsidRPr="00067251">
        <w:rPr>
          <w:rFonts w:eastAsiaTheme="majorEastAsia" w:cstheme="majorBidi"/>
          <w:b/>
          <w:iCs/>
          <w:sz w:val="26"/>
        </w:rPr>
        <w:t>Manheim ’17</w:t>
      </w:r>
      <w:r>
        <w:t xml:space="preserve"> [Karl; November 17; SB, magna cum laude, Bradley University, JD, Northeastern University, LLM, Harvard Law School; Amicus Brief, “SOVEREIGN IMMUNITY AND THE INTELLECTUAL PROPERTY SYSTEM,” </w:t>
      </w:r>
      <w:hyperlink r:id="rId52" w:history="1">
        <w:r w:rsidRPr="00093534">
          <w:rPr>
            <w:rStyle w:val="Hyperlink"/>
          </w:rPr>
          <w:t>https://www.govinfo.gov/content/pkg/CHRG-115hhrg32474/pdf/CHRG-115hhrg32474.pdf</w:t>
        </w:r>
      </w:hyperlink>
      <w:r>
        <w:t>] za</w:t>
      </w:r>
    </w:p>
    <w:p w14:paraId="7D522FCA" w14:textId="43A4C103" w:rsidR="004F5170" w:rsidRPr="004F5170" w:rsidRDefault="004F5170" w:rsidP="009E3C4C">
      <w:pPr>
        <w:rPr>
          <w:u w:val="single"/>
        </w:rPr>
      </w:pPr>
      <w:r w:rsidRPr="00C73E4E">
        <w:rPr>
          <w:sz w:val="16"/>
        </w:rPr>
        <w:t xml:space="preserve">Mr. MANHEIM. Thank you, Mr. Chairman, Chairman Goodlatte, and Mr. Nadler. I am Karl Manheim, a professor of law at Loyola Law School in Los Angeles, where I teach constitutional law and intellectual property. I had the pleasure of </w:t>
      </w:r>
      <w:proofErr w:type="gramStart"/>
      <w:r w:rsidRPr="00C73E4E">
        <w:rPr>
          <w:sz w:val="16"/>
        </w:rPr>
        <w:t>serving</w:t>
      </w:r>
      <w:proofErr w:type="gramEnd"/>
      <w:r w:rsidRPr="00C73E4E">
        <w:rPr>
          <w:sz w:val="16"/>
        </w:rPr>
        <w:t xml:space="preserve"> the subcommittee as a fellow in 2007 and help with that year’s patent reform legislation. It is an honor to be back. The </w:t>
      </w:r>
      <w:r w:rsidRPr="00FF1CF3">
        <w:rPr>
          <w:rStyle w:val="StyleUnderline"/>
          <w:highlight w:val="cyan"/>
        </w:rPr>
        <w:t xml:space="preserve">matter </w:t>
      </w:r>
      <w:r w:rsidRPr="00C73E4E">
        <w:rPr>
          <w:sz w:val="16"/>
        </w:rPr>
        <w:t>in front of this committee</w:t>
      </w:r>
      <w:r w:rsidRPr="00C73E4E">
        <w:rPr>
          <w:rStyle w:val="StyleUnderline"/>
        </w:rPr>
        <w:t xml:space="preserve"> </w:t>
      </w:r>
      <w:r w:rsidRPr="00FF1CF3">
        <w:rPr>
          <w:rStyle w:val="StyleUnderline"/>
          <w:highlight w:val="cyan"/>
        </w:rPr>
        <w:t>was prompted</w:t>
      </w:r>
      <w:r w:rsidRPr="00C73E4E">
        <w:rPr>
          <w:rStyle w:val="StyleUnderline"/>
        </w:rPr>
        <w:t xml:space="preserve"> </w:t>
      </w:r>
      <w:r w:rsidRPr="00FF1CF3">
        <w:rPr>
          <w:rStyle w:val="StyleUnderline"/>
          <w:highlight w:val="cyan"/>
        </w:rPr>
        <w:t xml:space="preserve">by </w:t>
      </w:r>
      <w:r w:rsidRPr="00C73E4E">
        <w:rPr>
          <w:sz w:val="16"/>
        </w:rPr>
        <w:t>Allergan, Incorporated’s</w:t>
      </w:r>
      <w:r w:rsidRPr="00C73E4E">
        <w:rPr>
          <w:rStyle w:val="StyleUnderline"/>
        </w:rPr>
        <w:t xml:space="preserve"> </w:t>
      </w:r>
      <w:r w:rsidRPr="00FF1CF3">
        <w:rPr>
          <w:rStyle w:val="StyleUnderline"/>
          <w:highlight w:val="cyan"/>
        </w:rPr>
        <w:t xml:space="preserve">assignment of </w:t>
      </w:r>
      <w:r w:rsidRPr="00C73E4E">
        <w:rPr>
          <w:rStyle w:val="StyleUnderline"/>
        </w:rPr>
        <w:t xml:space="preserve">its </w:t>
      </w:r>
      <w:r w:rsidRPr="00FF1CF3">
        <w:rPr>
          <w:rStyle w:val="Emphasis"/>
          <w:highlight w:val="cyan"/>
        </w:rPr>
        <w:t>patent</w:t>
      </w:r>
      <w:r w:rsidRPr="00FF1CF3">
        <w:rPr>
          <w:rStyle w:val="StyleUnderline"/>
          <w:highlight w:val="cyan"/>
        </w:rPr>
        <w:t xml:space="preserve"> for ophthalmic drug to </w:t>
      </w:r>
      <w:r w:rsidRPr="00C73E4E">
        <w:rPr>
          <w:rStyle w:val="StyleUnderline"/>
        </w:rPr>
        <w:t xml:space="preserve">the </w:t>
      </w:r>
      <w:r w:rsidRPr="00FF1CF3">
        <w:rPr>
          <w:rStyle w:val="StyleUnderline"/>
          <w:highlight w:val="cyan"/>
        </w:rPr>
        <w:t xml:space="preserve">St. Regis Mohawk </w:t>
      </w:r>
      <w:r w:rsidRPr="00FF1CF3">
        <w:rPr>
          <w:rStyle w:val="Emphasis"/>
          <w:highlight w:val="cyan"/>
        </w:rPr>
        <w:t>tribe</w:t>
      </w:r>
      <w:r w:rsidRPr="00FF1CF3">
        <w:rPr>
          <w:rStyle w:val="StyleUnderline"/>
          <w:highlight w:val="cyan"/>
        </w:rPr>
        <w:t>.</w:t>
      </w:r>
      <w:r w:rsidRPr="00C73E4E">
        <w:rPr>
          <w:rStyle w:val="StyleUnderline"/>
        </w:rPr>
        <w:t xml:space="preserve"> The </w:t>
      </w:r>
      <w:r w:rsidRPr="00FF1CF3">
        <w:rPr>
          <w:rStyle w:val="StyleUnderline"/>
          <w:highlight w:val="cyan"/>
        </w:rPr>
        <w:t xml:space="preserve">tribe claims </w:t>
      </w:r>
      <w:r w:rsidRPr="00FF1CF3">
        <w:rPr>
          <w:rStyle w:val="Emphasis"/>
          <w:highlight w:val="cyan"/>
        </w:rPr>
        <w:t>sovereign immunity</w:t>
      </w:r>
      <w:r w:rsidRPr="00C73E4E">
        <w:rPr>
          <w:sz w:val="16"/>
        </w:rPr>
        <w:t xml:space="preserve"> from </w:t>
      </w:r>
      <w:proofErr w:type="gramStart"/>
      <w:r w:rsidRPr="00C73E4E">
        <w:rPr>
          <w:sz w:val="16"/>
        </w:rPr>
        <w:t>suit</w:t>
      </w:r>
      <w:proofErr w:type="gramEnd"/>
      <w:r w:rsidRPr="00C73E4E">
        <w:rPr>
          <w:sz w:val="16"/>
        </w:rPr>
        <w:t xml:space="preserve">, thus immunizing the patent from challenge at the Patent Office. This assignment occurred after two generic manufacturers filed with the FDA an abbreviated new drug application, or ANDA. ANDA is a mechanism created by the Hatch-Waxman Act to encourage the entry of generic competition as a means of lowering drug prices. By law, an ANDA is deemed an infringement of the drug patent. After Allergan sued for infringement in Federal court, the generics filed the petition for inter partes review at the PTO, pursuant to the America Invents Act. That administrative proceeding was intended by AIA to provide an expeditious and less costly mechanism than litigation to challenge poor-quality patents. In the Allergan case, the company had assigned its patent to the tribe, making them an indispensable party in any patent challenge. My testimony will focus on the tribe’s claim for sovereign immunity, which is still pending before the Patent Office. As a related matter, States also have sovereign immunity. They are far more active in the patent enterprise through research universities and faculty and other commercial activities. State sovereign immunity, however, is grounded in the 11th Amendment. </w:t>
      </w:r>
      <w:r w:rsidRPr="00FF1CF3">
        <w:rPr>
          <w:rStyle w:val="Emphasis"/>
          <w:highlight w:val="cyan"/>
        </w:rPr>
        <w:t>Tribal immunity</w:t>
      </w:r>
      <w:r w:rsidRPr="00C73E4E">
        <w:rPr>
          <w:sz w:val="16"/>
        </w:rPr>
        <w:t xml:space="preserve">, in contrast, </w:t>
      </w:r>
      <w:r w:rsidRPr="00FF1CF3">
        <w:rPr>
          <w:rStyle w:val="StyleUnderline"/>
          <w:highlight w:val="cyan"/>
        </w:rPr>
        <w:t>is</w:t>
      </w:r>
      <w:r w:rsidRPr="00C73E4E">
        <w:rPr>
          <w:rStyle w:val="StyleUnderline"/>
        </w:rPr>
        <w:t xml:space="preserve"> a </w:t>
      </w:r>
      <w:r w:rsidRPr="00FF1CF3">
        <w:rPr>
          <w:rStyle w:val="StyleUnderline"/>
          <w:highlight w:val="cyan"/>
        </w:rPr>
        <w:t xml:space="preserve">product of </w:t>
      </w:r>
      <w:r w:rsidRPr="00FF1CF3">
        <w:rPr>
          <w:rStyle w:val="Emphasis"/>
          <w:highlight w:val="cyan"/>
        </w:rPr>
        <w:t>common law</w:t>
      </w:r>
      <w:r w:rsidRPr="00FF1CF3">
        <w:rPr>
          <w:rStyle w:val="StyleUnderline"/>
          <w:highlight w:val="cyan"/>
        </w:rPr>
        <w:t xml:space="preserve"> and</w:t>
      </w:r>
      <w:r w:rsidRPr="00C73E4E">
        <w:rPr>
          <w:rStyle w:val="StyleUnderline"/>
        </w:rPr>
        <w:t xml:space="preserve"> </w:t>
      </w:r>
      <w:r w:rsidRPr="00FF1CF3">
        <w:rPr>
          <w:rStyle w:val="Emphasis"/>
          <w:highlight w:val="cyan"/>
        </w:rPr>
        <w:t>statutory</w:t>
      </w:r>
      <w:r w:rsidRPr="00FF1CF3">
        <w:rPr>
          <w:rStyle w:val="StyleUnderline"/>
          <w:highlight w:val="cyan"/>
        </w:rPr>
        <w:t xml:space="preserve"> recognition, thus it is easier for </w:t>
      </w:r>
      <w:r w:rsidRPr="00FF1CF3">
        <w:rPr>
          <w:rStyle w:val="Emphasis"/>
          <w:highlight w:val="cyan"/>
        </w:rPr>
        <w:t>Congress</w:t>
      </w:r>
      <w:r w:rsidRPr="00FF1CF3">
        <w:rPr>
          <w:rStyle w:val="StyleUnderline"/>
          <w:highlight w:val="cyan"/>
        </w:rPr>
        <w:t xml:space="preserve"> to address </w:t>
      </w:r>
      <w:r w:rsidRPr="00FF1CF3">
        <w:rPr>
          <w:rStyle w:val="Emphasis"/>
          <w:highlight w:val="cyan"/>
        </w:rPr>
        <w:t>abuses</w:t>
      </w:r>
      <w:r w:rsidRPr="00FF1CF3">
        <w:rPr>
          <w:rStyle w:val="StyleUnderline"/>
          <w:highlight w:val="cyan"/>
        </w:rPr>
        <w:t xml:space="preserve"> of the system</w:t>
      </w:r>
      <w:r w:rsidRPr="00C73E4E">
        <w:rPr>
          <w:sz w:val="16"/>
        </w:rPr>
        <w:t xml:space="preserve"> in situations like this, </w:t>
      </w:r>
      <w:r w:rsidRPr="00FF1CF3">
        <w:rPr>
          <w:rStyle w:val="StyleUnderline"/>
          <w:highlight w:val="cyan"/>
        </w:rPr>
        <w:t>where</w:t>
      </w:r>
      <w:r w:rsidRPr="00C73E4E">
        <w:rPr>
          <w:sz w:val="16"/>
        </w:rPr>
        <w:t xml:space="preserve"> a </w:t>
      </w:r>
      <w:r w:rsidRPr="00FF1CF3">
        <w:rPr>
          <w:rStyle w:val="Emphasis"/>
          <w:highlight w:val="cyan"/>
        </w:rPr>
        <w:t>patent</w:t>
      </w:r>
      <w:r w:rsidRPr="00FF1CF3">
        <w:rPr>
          <w:rStyle w:val="StyleUnderline"/>
          <w:highlight w:val="cyan"/>
        </w:rPr>
        <w:t xml:space="preserve"> holder </w:t>
      </w:r>
      <w:r w:rsidRPr="00FF1CF3">
        <w:rPr>
          <w:rStyle w:val="Emphasis"/>
          <w:highlight w:val="cyan"/>
        </w:rPr>
        <w:t>assigns</w:t>
      </w:r>
      <w:r w:rsidRPr="00FF1CF3">
        <w:rPr>
          <w:rStyle w:val="StyleUnderline"/>
          <w:highlight w:val="cyan"/>
        </w:rPr>
        <w:t xml:space="preserve"> its </w:t>
      </w:r>
      <w:r w:rsidRPr="00FF1CF3">
        <w:rPr>
          <w:rStyle w:val="Emphasis"/>
          <w:highlight w:val="cyan"/>
        </w:rPr>
        <w:t>rights</w:t>
      </w:r>
      <w:r w:rsidRPr="00FF1CF3">
        <w:rPr>
          <w:rStyle w:val="StyleUnderline"/>
          <w:highlight w:val="cyan"/>
        </w:rPr>
        <w:t xml:space="preserve"> to</w:t>
      </w:r>
      <w:r w:rsidRPr="00C73E4E">
        <w:rPr>
          <w:sz w:val="16"/>
        </w:rPr>
        <w:t xml:space="preserve"> a </w:t>
      </w:r>
      <w:r w:rsidRPr="00FF1CF3">
        <w:rPr>
          <w:rStyle w:val="StyleUnderline"/>
          <w:highlight w:val="cyan"/>
        </w:rPr>
        <w:t xml:space="preserve">Native American </w:t>
      </w:r>
      <w:r w:rsidRPr="00FF1CF3">
        <w:rPr>
          <w:rStyle w:val="Emphasis"/>
          <w:highlight w:val="cyan"/>
        </w:rPr>
        <w:t>tribe</w:t>
      </w:r>
      <w:r w:rsidRPr="00C73E4E">
        <w:rPr>
          <w:rStyle w:val="StyleUnderline"/>
        </w:rPr>
        <w:t xml:space="preserve"> </w:t>
      </w:r>
      <w:proofErr w:type="gramStart"/>
      <w:r w:rsidRPr="00C73E4E">
        <w:rPr>
          <w:rStyle w:val="StyleUnderline"/>
          <w:sz w:val="16"/>
          <w:u w:val="none"/>
        </w:rPr>
        <w:t>in order to</w:t>
      </w:r>
      <w:proofErr w:type="gramEnd"/>
      <w:r w:rsidRPr="00C73E4E">
        <w:rPr>
          <w:rStyle w:val="StyleUnderline"/>
          <w:sz w:val="16"/>
          <w:u w:val="none"/>
        </w:rPr>
        <w:t xml:space="preserve"> insulate the patent from challenge</w:t>
      </w:r>
      <w:r w:rsidRPr="00C73E4E">
        <w:rPr>
          <w:rStyle w:val="StyleUnderline"/>
        </w:rPr>
        <w:t xml:space="preserve">. </w:t>
      </w:r>
    </w:p>
    <w:p w14:paraId="11B75696" w14:textId="26F0968A" w:rsidR="004F5170" w:rsidRDefault="004F5170" w:rsidP="009E3C4C">
      <w:pPr>
        <w:pStyle w:val="Heading3"/>
      </w:pPr>
      <w:r>
        <w:t>Congress Key---Empirics---1AR</w:t>
      </w:r>
    </w:p>
    <w:p w14:paraId="0900164F" w14:textId="77777777" w:rsidR="004F5170" w:rsidRDefault="004F5170" w:rsidP="004F5170">
      <w:pPr>
        <w:pStyle w:val="Heading4"/>
      </w:pPr>
      <w:r>
        <w:t>Empirically, congress has successfully passed legislation for native IPR protections.</w:t>
      </w:r>
    </w:p>
    <w:p w14:paraId="63649044" w14:textId="77777777" w:rsidR="004F5170" w:rsidRPr="00B01231" w:rsidRDefault="004F5170" w:rsidP="004F5170">
      <w:pPr>
        <w:rPr>
          <w:sz w:val="18"/>
          <w:szCs w:val="18"/>
        </w:rPr>
      </w:pPr>
      <w:r w:rsidRPr="00B01231">
        <w:rPr>
          <w:sz w:val="18"/>
          <w:szCs w:val="18"/>
        </w:rPr>
        <w:t xml:space="preserve">Richard A. </w:t>
      </w:r>
      <w:r w:rsidRPr="007F5FE0">
        <w:rPr>
          <w:b/>
          <w:bCs/>
          <w:sz w:val="26"/>
          <w:szCs w:val="26"/>
        </w:rPr>
        <w:t>Guest 95</w:t>
      </w:r>
      <w:r w:rsidRPr="00B01231">
        <w:rPr>
          <w:color w:val="000000"/>
          <w:sz w:val="18"/>
          <w:szCs w:val="18"/>
          <w:shd w:val="clear" w:color="auto" w:fill="FFFFFF"/>
        </w:rPr>
        <w:t>, The </w:t>
      </w:r>
      <w:r w:rsidRPr="00B01231">
        <w:rPr>
          <w:color w:val="000000"/>
          <w:sz w:val="18"/>
          <w:szCs w:val="18"/>
          <w:bdr w:val="none" w:sz="0" w:space="0" w:color="auto" w:frame="1"/>
          <w:shd w:val="clear" w:color="auto" w:fill="FFFFFF"/>
        </w:rPr>
        <w:t>American Indian Law Review</w:t>
      </w:r>
      <w:r w:rsidRPr="00B01231">
        <w:rPr>
          <w:color w:val="000000"/>
          <w:sz w:val="18"/>
          <w:szCs w:val="18"/>
          <w:shd w:val="clear" w:color="auto" w:fill="FFFFFF"/>
        </w:rPr>
        <w:t> serves as a nationwide scholarly forum for analysis of developments in legal issues pertaining to Native Americans and indigenous peoples worldwide.</w:t>
      </w:r>
      <w:r w:rsidRPr="00B01231">
        <w:rPr>
          <w:sz w:val="18"/>
          <w:szCs w:val="18"/>
        </w:rPr>
        <w:t xml:space="preserve">, 1-1-1995, “Intellectual Property Rights and Native American Tribes”, American Indian Law Review, </w:t>
      </w:r>
      <w:hyperlink r:id="rId53" w:history="1">
        <w:r w:rsidRPr="00B01231">
          <w:rPr>
            <w:rStyle w:val="Hyperlink"/>
            <w:sz w:val="18"/>
            <w:szCs w:val="18"/>
          </w:rPr>
          <w:t>https://digitalcommons.law.ou.edu/cgi/viewcontent.cgi?article=1293&amp;context=ailr</w:t>
        </w:r>
      </w:hyperlink>
      <w:r w:rsidRPr="00B01231">
        <w:rPr>
          <w:sz w:val="18"/>
          <w:szCs w:val="18"/>
        </w:rPr>
        <w:t xml:space="preserve"> // shaka</w:t>
      </w:r>
    </w:p>
    <w:p w14:paraId="76CBF197" w14:textId="18945D66" w:rsidR="004F5170" w:rsidRPr="004F5170" w:rsidRDefault="004F5170" w:rsidP="004F5170">
      <w:pPr>
        <w:rPr>
          <w:sz w:val="18"/>
          <w:szCs w:val="18"/>
        </w:rPr>
      </w:pPr>
      <w:proofErr w:type="gramStart"/>
      <w:r w:rsidRPr="00B01231">
        <w:rPr>
          <w:sz w:val="18"/>
          <w:szCs w:val="18"/>
        </w:rPr>
        <w:t>In an effort to</w:t>
      </w:r>
      <w:proofErr w:type="gramEnd"/>
      <w:r w:rsidRPr="00B01231">
        <w:rPr>
          <w:sz w:val="18"/>
          <w:szCs w:val="18"/>
        </w:rPr>
        <w:t xml:space="preserve"> re-invigorate Native American tribes and to promote the social and economic welfare of Native Americans, </w:t>
      </w:r>
      <w:r w:rsidRPr="00FF1CF3">
        <w:rPr>
          <w:sz w:val="18"/>
          <w:szCs w:val="18"/>
          <w:highlight w:val="cyan"/>
          <w:u w:val="single"/>
        </w:rPr>
        <w:t>Congress passed the Indian Arts and Crafts Act</w:t>
      </w:r>
      <w:r w:rsidRPr="00B01231">
        <w:rPr>
          <w:sz w:val="18"/>
          <w:szCs w:val="18"/>
          <w:u w:val="single"/>
        </w:rPr>
        <w:t xml:space="preserve"> of 1990, creating the Indian Arts and Crafts Board (the Board) </w:t>
      </w:r>
      <w:r w:rsidRPr="00FF1CF3">
        <w:rPr>
          <w:sz w:val="18"/>
          <w:szCs w:val="18"/>
          <w:highlight w:val="cyan"/>
          <w:u w:val="single"/>
        </w:rPr>
        <w:t>which developed and expanded</w:t>
      </w:r>
      <w:r w:rsidRPr="00B01231">
        <w:rPr>
          <w:sz w:val="18"/>
          <w:szCs w:val="18"/>
          <w:u w:val="single"/>
        </w:rPr>
        <w:t xml:space="preserve"> the market for Indian arts and crafts. However, due to the ambiguity of enforcement provisions and the inadequacy of </w:t>
      </w:r>
      <w:r w:rsidRPr="00FF1CF3">
        <w:rPr>
          <w:sz w:val="18"/>
          <w:szCs w:val="18"/>
          <w:highlight w:val="cyan"/>
          <w:u w:val="single"/>
        </w:rPr>
        <w:t>trademark protection</w:t>
      </w:r>
      <w:r w:rsidRPr="00B01231">
        <w:rPr>
          <w:sz w:val="18"/>
          <w:szCs w:val="18"/>
          <w:u w:val="single"/>
        </w:rPr>
        <w:t>,</w:t>
      </w:r>
      <w:r>
        <w:rPr>
          <w:sz w:val="18"/>
          <w:szCs w:val="18"/>
          <w:u w:val="single"/>
        </w:rPr>
        <w:t>129</w:t>
      </w:r>
      <w:r w:rsidRPr="00B01231">
        <w:rPr>
          <w:sz w:val="18"/>
          <w:szCs w:val="18"/>
          <w:u w:val="single"/>
        </w:rPr>
        <w:t xml:space="preserve"> legislation was introduced in Congress in 1989 which became the Indian Arts and Crafts Act of 1990.</w:t>
      </w:r>
      <w:r w:rsidRPr="00B01231">
        <w:rPr>
          <w:sz w:val="18"/>
          <w:szCs w:val="18"/>
        </w:rPr>
        <w:t xml:space="preserve">130 </w:t>
      </w:r>
      <w:r w:rsidRPr="00FF1CF3">
        <w:rPr>
          <w:sz w:val="18"/>
          <w:szCs w:val="18"/>
          <w:highlight w:val="cyan"/>
        </w:rPr>
        <w:t>The</w:t>
      </w:r>
      <w:r w:rsidRPr="00B01231">
        <w:rPr>
          <w:sz w:val="18"/>
          <w:szCs w:val="18"/>
        </w:rPr>
        <w:t xml:space="preserve"> overall </w:t>
      </w:r>
      <w:r w:rsidRPr="00FF1CF3">
        <w:rPr>
          <w:sz w:val="18"/>
          <w:szCs w:val="18"/>
          <w:highlight w:val="cyan"/>
        </w:rPr>
        <w:t>purpose of IACA is the protection and promotion of Native American art</w:t>
      </w:r>
      <w:r w:rsidRPr="00B01231">
        <w:rPr>
          <w:sz w:val="18"/>
          <w:szCs w:val="18"/>
        </w:rPr>
        <w:t xml:space="preserve">; the promotion of tribal self-sufficiency; </w:t>
      </w:r>
      <w:r w:rsidRPr="00FF1CF3">
        <w:rPr>
          <w:sz w:val="18"/>
          <w:szCs w:val="18"/>
          <w:highlight w:val="cyan"/>
        </w:rPr>
        <w:t>the protection of Native American culture; and the protection of consumers against imitations.</w:t>
      </w:r>
      <w:r w:rsidRPr="00B01231">
        <w:rPr>
          <w:sz w:val="18"/>
          <w:szCs w:val="18"/>
        </w:rPr>
        <w:t xml:space="preserve">' To accomplish these goals, under IACA the Board has the authority </w:t>
      </w:r>
    </w:p>
    <w:p w14:paraId="5DC48B14" w14:textId="697D9483" w:rsidR="009E3C4C" w:rsidRDefault="009E3C4C" w:rsidP="009E3C4C">
      <w:pPr>
        <w:pStyle w:val="Heading3"/>
      </w:pPr>
      <w:r>
        <w:t>Congress Key---SCOTUS---1AR</w:t>
      </w:r>
    </w:p>
    <w:p w14:paraId="031A2AEB" w14:textId="77777777" w:rsidR="009E3C4C" w:rsidRDefault="009E3C4C" w:rsidP="009E3C4C">
      <w:pPr>
        <w:pStyle w:val="Heading4"/>
      </w:pPr>
      <w:r>
        <w:t>The Supreme Courts wants congress to control indigenous law</w:t>
      </w:r>
    </w:p>
    <w:p w14:paraId="1DED1D7D" w14:textId="77777777" w:rsidR="009E3C4C" w:rsidRDefault="009E3C4C" w:rsidP="009E3C4C">
      <w:r>
        <w:t xml:space="preserve">Gregory </w:t>
      </w:r>
      <w:r w:rsidRPr="00315FE0">
        <w:rPr>
          <w:b/>
          <w:bCs/>
          <w:sz w:val="26"/>
          <w:szCs w:val="26"/>
        </w:rPr>
        <w:t>Ablavski 17</w:t>
      </w:r>
      <w:r>
        <w:t xml:space="preserve">, </w:t>
      </w:r>
      <w:r w:rsidRPr="00315FE0">
        <w:t>regory Ablavsky’s scholarship focuses on early American legal history, particularly on issues of sovereignty, territory, and property in the early American West.  His publications explore a range of topics including the history of the Indian Commerce Clause, the importance of Indian affairs in shaping the U.S. Constitution, and the balance of power between states and the federal government</w:t>
      </w:r>
      <w:r>
        <w:t>, 9-13-2017, “</w:t>
      </w:r>
      <w:r w:rsidRPr="00315FE0">
        <w:t>Tribal Sovereign Immunity and Patent Law</w:t>
      </w:r>
      <w:r>
        <w:t xml:space="preserve">”, Stanford Law, </w:t>
      </w:r>
      <w:hyperlink r:id="rId54" w:history="1">
        <w:r w:rsidRPr="00843878">
          <w:rPr>
            <w:rStyle w:val="Hyperlink"/>
          </w:rPr>
          <w:t>https://law.stanford.edu/2017/09/13/tribal-sovereign-immunity-and-patent-law/</w:t>
        </w:r>
      </w:hyperlink>
      <w:r>
        <w:t xml:space="preserve"> // shaka</w:t>
      </w:r>
    </w:p>
    <w:p w14:paraId="2C910D05" w14:textId="77777777" w:rsidR="009E3C4C" w:rsidRDefault="009E3C4C" w:rsidP="009E3C4C">
      <w:r w:rsidRPr="00315FE0">
        <w:t xml:space="preserve">Tribal sovereign immunity flows from tribes’ sovereign status. </w:t>
      </w:r>
      <w:r w:rsidRPr="00315FE0">
        <w:rPr>
          <w:u w:val="single"/>
        </w:rPr>
        <w:t xml:space="preserve">Although </w:t>
      </w:r>
      <w:r w:rsidRPr="00FF1CF3">
        <w:rPr>
          <w:highlight w:val="cyan"/>
          <w:u w:val="single"/>
        </w:rPr>
        <w:t>the Supreme Court at one point described tribal sovereign immunity as an “</w:t>
      </w:r>
      <w:r w:rsidRPr="00FF1CF3">
        <w:rPr>
          <w:b/>
          <w:bCs/>
          <w:highlight w:val="cyan"/>
          <w:u w:val="single"/>
        </w:rPr>
        <w:t>accident</w:t>
      </w:r>
      <w:r w:rsidRPr="00FF1CF3">
        <w:rPr>
          <w:highlight w:val="cyan"/>
          <w:u w:val="single"/>
        </w:rPr>
        <w:t>,”</w:t>
      </w:r>
      <w:r w:rsidRPr="00315FE0">
        <w:t xml:space="preserve"> the doctrine’s creation in the late nineteenth century in fact closely paralleled contemporaneous rationales for the development of state, federal, and foreign sovereign immunity. But the </w:t>
      </w:r>
      <w:r w:rsidRPr="00315FE0">
        <w:rPr>
          <w:u w:val="single"/>
        </w:rPr>
        <w:t xml:space="preserve">Court’s tone is characteristic of its treatment of tribal sovereign immunity: </w:t>
      </w:r>
      <w:r w:rsidRPr="00FF1CF3">
        <w:rPr>
          <w:highlight w:val="cyan"/>
          <w:u w:val="single"/>
        </w:rPr>
        <w:t xml:space="preserve">even as the Court has upheld the principle, it has done so reluctantly, </w:t>
      </w:r>
      <w:r w:rsidRPr="00315FE0">
        <w:rPr>
          <w:u w:val="single"/>
        </w:rPr>
        <w:t xml:space="preserve">even </w:t>
      </w:r>
      <w:r w:rsidRPr="00FF1CF3">
        <w:rPr>
          <w:highlight w:val="cyan"/>
          <w:u w:val="single"/>
        </w:rPr>
        <w:t>hinting to Congress that it should cabin its scope.</w:t>
      </w:r>
      <w:r w:rsidRPr="00315FE0">
        <w:t xml:space="preserve"> This language isn’t surprising. </w:t>
      </w:r>
      <w:r w:rsidRPr="00315FE0">
        <w:rPr>
          <w:u w:val="single"/>
        </w:rPr>
        <w:t>The Court hasn’t been a friendly place for tribes for nearly forty years, with repeated decisions imposing ever-increasing restrictions on tribes’ jurisdiction and authority.</w:t>
      </w:r>
      <w:r w:rsidRPr="00315FE0">
        <w:t xml:space="preserve"> What is surprising is that tribal sovereign immunity has avoided this fate. The black-letter law has remained largely unchanged, narrowly surviving a 2014 Court decision that saw four Justices suggest that the doctrine should be curtailed or even abolished.</w:t>
      </w:r>
    </w:p>
    <w:p w14:paraId="53AD43AB" w14:textId="77777777" w:rsidR="009E3C4C" w:rsidRPr="007F5FE0" w:rsidRDefault="009E3C4C" w:rsidP="009E3C4C">
      <w:pPr>
        <w:pStyle w:val="Heading4"/>
      </w:pPr>
      <w:r>
        <w:t>Congress implementation of IPR protections is supported (idk abt this card…)</w:t>
      </w:r>
    </w:p>
    <w:p w14:paraId="3909E292" w14:textId="77777777" w:rsidR="009E3C4C" w:rsidRDefault="009E3C4C" w:rsidP="009E3C4C">
      <w:pPr>
        <w:rPr>
          <w:sz w:val="18"/>
          <w:szCs w:val="18"/>
        </w:rPr>
      </w:pPr>
      <w:r>
        <w:rPr>
          <w:sz w:val="18"/>
          <w:szCs w:val="18"/>
        </w:rPr>
        <w:t xml:space="preserve">Sarah </w:t>
      </w:r>
      <w:r w:rsidRPr="00DE5739">
        <w:rPr>
          <w:b/>
          <w:bCs/>
          <w:sz w:val="26"/>
          <w:szCs w:val="26"/>
        </w:rPr>
        <w:t>Anderson 22</w:t>
      </w:r>
      <w:r>
        <w:rPr>
          <w:sz w:val="18"/>
          <w:szCs w:val="18"/>
        </w:rPr>
        <w:t xml:space="preserve">, </w:t>
      </w:r>
      <w:r w:rsidRPr="007478E6">
        <w:rPr>
          <w:sz w:val="18"/>
          <w:szCs w:val="18"/>
        </w:rPr>
        <w:t>Sarah Anderson is a health, environment and science reporter at Northwestern University's Medill School of Journalism and a PhD chemist</w:t>
      </w:r>
      <w:r>
        <w:rPr>
          <w:sz w:val="18"/>
          <w:szCs w:val="18"/>
        </w:rPr>
        <w:t>, 7-11-2022, “</w:t>
      </w:r>
      <w:r w:rsidRPr="007478E6">
        <w:rPr>
          <w:sz w:val="18"/>
          <w:szCs w:val="18"/>
        </w:rPr>
        <w:t>‘It Is Who We Are’: The Struggle to Protect Native Plants</w:t>
      </w:r>
      <w:r>
        <w:rPr>
          <w:sz w:val="18"/>
          <w:szCs w:val="18"/>
        </w:rPr>
        <w:t xml:space="preserve">”, The Progressive Magazine, </w:t>
      </w:r>
      <w:hyperlink r:id="rId55" w:history="1">
        <w:r w:rsidRPr="00843878">
          <w:rPr>
            <w:rStyle w:val="Hyperlink"/>
            <w:sz w:val="18"/>
            <w:szCs w:val="18"/>
          </w:rPr>
          <w:t>https://progressive.org/latest/it-is-who-we-are-struggle-protect-native-plants-anderson-220711/</w:t>
        </w:r>
      </w:hyperlink>
      <w:r>
        <w:rPr>
          <w:sz w:val="18"/>
          <w:szCs w:val="18"/>
        </w:rPr>
        <w:t xml:space="preserve"> // shaka</w:t>
      </w:r>
    </w:p>
    <w:p w14:paraId="4B45C0A6" w14:textId="77777777" w:rsidR="009E3C4C" w:rsidRPr="00DE5739" w:rsidRDefault="009E3C4C" w:rsidP="009E3C4C">
      <w:pPr>
        <w:rPr>
          <w:sz w:val="18"/>
          <w:szCs w:val="18"/>
        </w:rPr>
      </w:pPr>
      <w:r w:rsidRPr="00DE5739">
        <w:rPr>
          <w:sz w:val="18"/>
          <w:szCs w:val="18"/>
        </w:rPr>
        <w:t xml:space="preserve">One potential solution is to compensate Native people for pharmaceutical compounds derived from their plants, but there isn’t a solid legal framework in place to support this practice. </w:t>
      </w:r>
      <w:r w:rsidRPr="007478E6">
        <w:rPr>
          <w:sz w:val="18"/>
          <w:szCs w:val="18"/>
          <w:u w:val="single"/>
        </w:rPr>
        <w:t xml:space="preserve">“We don’t have a lot of strong laws, either internationally or nationally, on bioprospecting issues,” says </w:t>
      </w:r>
      <w:r w:rsidRPr="00FF1CF3">
        <w:rPr>
          <w:sz w:val="18"/>
          <w:szCs w:val="18"/>
          <w:highlight w:val="cyan"/>
          <w:u w:val="single"/>
        </w:rPr>
        <w:t>Preston Hardison, a retired policy analyst for the Tulalip Tribe’s Natural Resources Treaty Rights Office.</w:t>
      </w:r>
      <w:r w:rsidRPr="007478E6">
        <w:rPr>
          <w:sz w:val="18"/>
          <w:szCs w:val="18"/>
          <w:u w:val="single"/>
        </w:rPr>
        <w:t xml:space="preserve"> </w:t>
      </w:r>
    </w:p>
    <w:p w14:paraId="4DFC7054" w14:textId="77777777" w:rsidR="009E3C4C" w:rsidRPr="00DE5739" w:rsidRDefault="009E3C4C" w:rsidP="009E3C4C">
      <w:pPr>
        <w:rPr>
          <w:sz w:val="18"/>
          <w:szCs w:val="18"/>
        </w:rPr>
      </w:pPr>
      <w:r w:rsidRPr="00DE5739">
        <w:rPr>
          <w:sz w:val="18"/>
          <w:szCs w:val="18"/>
        </w:rPr>
        <w:t xml:space="preserve">And with the rise in genetic engineering, questions surrounding ownership of genetic resources have become especially complex. </w:t>
      </w:r>
      <w:r w:rsidRPr="007478E6">
        <w:rPr>
          <w:sz w:val="18"/>
          <w:szCs w:val="18"/>
          <w:u w:val="single"/>
        </w:rPr>
        <w:t>While intellectual property rights do not apply to naturally occurring genes, they can protect DNA manipulated in a lab.</w:t>
      </w:r>
      <w:r w:rsidRPr="00DE5739">
        <w:rPr>
          <w:sz w:val="18"/>
          <w:szCs w:val="18"/>
        </w:rPr>
        <w:t xml:space="preserve"> This legal discrepancy can lead to the increased privatization of plants and wildlife, as when the company AquaBounty developed a genetically modified, fast-growing hybrid of Chinook salmon, Atlantic salmon, and ocean pout (dubbed “Frankenfish” by opponents). </w:t>
      </w:r>
    </w:p>
    <w:p w14:paraId="686E200E" w14:textId="77777777" w:rsidR="009E3C4C" w:rsidRPr="007478E6" w:rsidRDefault="009E3C4C" w:rsidP="009E3C4C">
      <w:pPr>
        <w:rPr>
          <w:sz w:val="18"/>
          <w:szCs w:val="18"/>
          <w:u w:val="single"/>
        </w:rPr>
      </w:pPr>
      <w:r w:rsidRPr="007478E6">
        <w:rPr>
          <w:sz w:val="18"/>
          <w:szCs w:val="18"/>
          <w:u w:val="single"/>
        </w:rPr>
        <w:t xml:space="preserve">“Someone can own the genetics, so if there was cross-pollination, the idea would be that they can own the salmon in our rivers,” says Romajean Thomas, the executive director of FEED Seven Generations and member of the Muckleshoot Tribe. “[That is] super scary for us as people. It is who we are. It is our identity.” </w:t>
      </w:r>
    </w:p>
    <w:p w14:paraId="63D0953F" w14:textId="77777777" w:rsidR="009E3C4C" w:rsidRDefault="009E3C4C" w:rsidP="009E3C4C">
      <w:pPr>
        <w:rPr>
          <w:sz w:val="18"/>
          <w:szCs w:val="18"/>
        </w:rPr>
      </w:pPr>
      <w:r w:rsidRPr="00DE5739">
        <w:rPr>
          <w:sz w:val="18"/>
          <w:szCs w:val="18"/>
        </w:rPr>
        <w:t xml:space="preserve">Hardison </w:t>
      </w:r>
      <w:r w:rsidRPr="00FF1CF3">
        <w:rPr>
          <w:sz w:val="18"/>
          <w:szCs w:val="18"/>
          <w:highlight w:val="cyan"/>
        </w:rPr>
        <w:t xml:space="preserve">would like to see renewed progress toward putting more official compensation systems in place. </w:t>
      </w:r>
      <w:r w:rsidRPr="00FF1CF3">
        <w:rPr>
          <w:sz w:val="18"/>
          <w:szCs w:val="18"/>
          <w:highlight w:val="cyan"/>
          <w:u w:val="single"/>
        </w:rPr>
        <w:t xml:space="preserve">“I’m happy to support tribes to </w:t>
      </w:r>
      <w:r w:rsidRPr="007478E6">
        <w:rPr>
          <w:sz w:val="18"/>
          <w:szCs w:val="18"/>
          <w:u w:val="single"/>
        </w:rPr>
        <w:t xml:space="preserve">start lobbying to </w:t>
      </w:r>
      <w:r w:rsidRPr="00FF1CF3">
        <w:rPr>
          <w:sz w:val="18"/>
          <w:szCs w:val="18"/>
          <w:highlight w:val="cyan"/>
          <w:u w:val="single"/>
        </w:rPr>
        <w:t>get some action in Congress on the protection of traditional knowledge and plants and animals on the intellectual property side,”</w:t>
      </w:r>
      <w:r w:rsidRPr="00DE5739">
        <w:rPr>
          <w:sz w:val="18"/>
          <w:szCs w:val="18"/>
        </w:rPr>
        <w:t xml:space="preserve"> he says.</w:t>
      </w:r>
    </w:p>
    <w:p w14:paraId="53FA7BC2" w14:textId="77777777" w:rsidR="009E3C4C" w:rsidRPr="00A863BF" w:rsidRDefault="009E3C4C" w:rsidP="009E3C4C">
      <w:pPr>
        <w:pStyle w:val="Heading4"/>
      </w:pPr>
      <w:r>
        <w:t>Congress implementation of IPR protections is supported (same thing as last card but maybe better)</w:t>
      </w:r>
    </w:p>
    <w:p w14:paraId="4B6AB491" w14:textId="77777777" w:rsidR="009E3C4C" w:rsidRDefault="009E3C4C" w:rsidP="009E3C4C">
      <w:pPr>
        <w:rPr>
          <w:sz w:val="18"/>
          <w:szCs w:val="18"/>
        </w:rPr>
      </w:pPr>
      <w:r>
        <w:rPr>
          <w:sz w:val="18"/>
          <w:szCs w:val="18"/>
        </w:rPr>
        <w:t xml:space="preserve">Mary Annette </w:t>
      </w:r>
      <w:r w:rsidRPr="00EA352A">
        <w:rPr>
          <w:b/>
          <w:bCs/>
          <w:sz w:val="26"/>
          <w:szCs w:val="26"/>
        </w:rPr>
        <w:t>Pember 24</w:t>
      </w:r>
      <w:r>
        <w:rPr>
          <w:sz w:val="18"/>
          <w:szCs w:val="18"/>
        </w:rPr>
        <w:t xml:space="preserve">, </w:t>
      </w:r>
      <w:r w:rsidRPr="00EA352A">
        <w:rPr>
          <w:sz w:val="18"/>
          <w:szCs w:val="18"/>
        </w:rPr>
        <w:t>Mary Annette Pember has covered high rates of sexual assault among Native women, sex trafficking, health, missing and murdered Indigenous women</w:t>
      </w:r>
      <w:r>
        <w:rPr>
          <w:sz w:val="18"/>
          <w:szCs w:val="18"/>
        </w:rPr>
        <w:t>, 4-17-2024, “</w:t>
      </w:r>
      <w:r w:rsidRPr="00EA352A">
        <w:rPr>
          <w:sz w:val="18"/>
          <w:szCs w:val="18"/>
        </w:rPr>
        <w:t>Stolen artwork? Here’s how to protect your work</w:t>
      </w:r>
      <w:r>
        <w:rPr>
          <w:sz w:val="18"/>
          <w:szCs w:val="18"/>
        </w:rPr>
        <w:t xml:space="preserve">”, Minnesota Reformer, </w:t>
      </w:r>
      <w:hyperlink r:id="rId56" w:anchor=":~:text=In%20addition%20to%20sending%20a,the%20Digital%20Millennium%20Copyright%20Act" w:history="1">
        <w:r w:rsidRPr="00843878">
          <w:rPr>
            <w:rStyle w:val="Hyperlink"/>
            <w:sz w:val="18"/>
            <w:szCs w:val="18"/>
          </w:rPr>
          <w:t>https://minnesotareformer.com/2024/04/17/stolen-artwork-heres-how-to-protect-your-work/#:~:text=In%20addition%20to%20sending%20a,the%20Digital%20Millennium%20Copyright%20Act</w:t>
        </w:r>
      </w:hyperlink>
      <w:r w:rsidRPr="00EA352A">
        <w:rPr>
          <w:sz w:val="18"/>
          <w:szCs w:val="18"/>
        </w:rPr>
        <w:t>.</w:t>
      </w:r>
      <w:r>
        <w:rPr>
          <w:sz w:val="18"/>
          <w:szCs w:val="18"/>
        </w:rPr>
        <w:t xml:space="preserve"> // shaka</w:t>
      </w:r>
    </w:p>
    <w:p w14:paraId="6AD3F748" w14:textId="74A7AF39" w:rsidR="009E3C4C" w:rsidRPr="004F5170" w:rsidRDefault="009E3C4C" w:rsidP="009E3C4C">
      <w:pPr>
        <w:rPr>
          <w:sz w:val="18"/>
          <w:szCs w:val="18"/>
          <w:u w:val="single"/>
        </w:rPr>
      </w:pPr>
      <w:r w:rsidRPr="00FF1CF3">
        <w:rPr>
          <w:sz w:val="18"/>
          <w:szCs w:val="18"/>
          <w:highlight w:val="cyan"/>
          <w:u w:val="single"/>
        </w:rPr>
        <w:t>Native leaders are encouraging Congress to</w:t>
      </w:r>
      <w:r w:rsidRPr="00EA352A">
        <w:rPr>
          <w:sz w:val="18"/>
          <w:szCs w:val="18"/>
          <w:u w:val="single"/>
        </w:rPr>
        <w:t xml:space="preserve"> strengthen the Indian Arts and Crafts Act, </w:t>
      </w:r>
      <w:r w:rsidRPr="00FF1CF3">
        <w:rPr>
          <w:sz w:val="18"/>
          <w:szCs w:val="18"/>
          <w:highlight w:val="cyan"/>
          <w:u w:val="single"/>
        </w:rPr>
        <w:t>propos</w:t>
      </w:r>
      <w:r w:rsidRPr="00EA352A">
        <w:rPr>
          <w:sz w:val="18"/>
          <w:szCs w:val="18"/>
          <w:u w:val="single"/>
        </w:rPr>
        <w:t xml:space="preserve">ing </w:t>
      </w:r>
      <w:r w:rsidRPr="00FF1CF3">
        <w:rPr>
          <w:sz w:val="18"/>
          <w:szCs w:val="18"/>
          <w:highlight w:val="cyan"/>
          <w:u w:val="single"/>
        </w:rPr>
        <w:t xml:space="preserve">legislation that would </w:t>
      </w:r>
      <w:r w:rsidRPr="00FF1CF3">
        <w:rPr>
          <w:b/>
          <w:bCs/>
          <w:sz w:val="18"/>
          <w:szCs w:val="18"/>
          <w:highlight w:val="cyan"/>
          <w:u w:val="single"/>
        </w:rPr>
        <w:t>increase</w:t>
      </w:r>
      <w:r w:rsidRPr="00FF1CF3">
        <w:rPr>
          <w:sz w:val="18"/>
          <w:szCs w:val="18"/>
          <w:highlight w:val="cyan"/>
          <w:u w:val="single"/>
        </w:rPr>
        <w:t xml:space="preserve"> </w:t>
      </w:r>
      <w:r w:rsidRPr="00EA352A">
        <w:rPr>
          <w:sz w:val="18"/>
          <w:szCs w:val="18"/>
          <w:u w:val="single"/>
        </w:rPr>
        <w:t xml:space="preserve">and expand </w:t>
      </w:r>
      <w:r w:rsidRPr="00FF1CF3">
        <w:rPr>
          <w:b/>
          <w:bCs/>
          <w:sz w:val="18"/>
          <w:szCs w:val="18"/>
          <w:highlight w:val="cyan"/>
          <w:u w:val="single"/>
        </w:rPr>
        <w:t>protections</w:t>
      </w:r>
      <w:r w:rsidRPr="00FF1CF3">
        <w:rPr>
          <w:sz w:val="18"/>
          <w:szCs w:val="18"/>
          <w:highlight w:val="cyan"/>
          <w:u w:val="single"/>
        </w:rPr>
        <w:t xml:space="preserve"> </w:t>
      </w:r>
      <w:r w:rsidRPr="00EA352A">
        <w:rPr>
          <w:sz w:val="18"/>
          <w:szCs w:val="18"/>
          <w:u w:val="single"/>
        </w:rPr>
        <w:t xml:space="preserve">as well as enforce stricter punishments </w:t>
      </w:r>
      <w:r w:rsidRPr="00FF1CF3">
        <w:rPr>
          <w:sz w:val="18"/>
          <w:szCs w:val="18"/>
          <w:highlight w:val="cyan"/>
          <w:u w:val="single"/>
        </w:rPr>
        <w:t xml:space="preserve">for those who are selling or making counterfeit goods. </w:t>
      </w:r>
      <w:r w:rsidRPr="00EA352A">
        <w:rPr>
          <w:sz w:val="18"/>
          <w:szCs w:val="18"/>
          <w:u w:val="single"/>
        </w:rPr>
        <w:t>Counterfeit items are often recreated by non-Native artists or printed off and reproduced on portraits, shirts, mugs, online shops and many other places throughout the world.</w:t>
      </w:r>
    </w:p>
    <w:p w14:paraId="19A8B848" w14:textId="77777777" w:rsidR="009E3C4C" w:rsidRDefault="009E3C4C" w:rsidP="009E3C4C">
      <w:pPr>
        <w:rPr>
          <w:rStyle w:val="StyleUnderline"/>
        </w:rPr>
      </w:pPr>
    </w:p>
    <w:p w14:paraId="6F57B952" w14:textId="6E3D6F36" w:rsidR="009E3C4C" w:rsidRDefault="004F5170" w:rsidP="004F5170">
      <w:pPr>
        <w:pStyle w:val="Heading3"/>
        <w:rPr>
          <w:rStyle w:val="StyleUnderline"/>
        </w:rPr>
      </w:pPr>
      <w:r>
        <w:rPr>
          <w:rStyle w:val="StyleUnderline"/>
        </w:rPr>
        <w:t>Congress Key---Scope---1AR</w:t>
      </w:r>
    </w:p>
    <w:p w14:paraId="136D61EC" w14:textId="77777777" w:rsidR="009E3C4C" w:rsidRPr="00EA4118" w:rsidRDefault="009E3C4C" w:rsidP="009E3C4C">
      <w:pPr>
        <w:pStyle w:val="Heading4"/>
        <w:rPr>
          <w:rStyle w:val="StyleUnderline"/>
          <w:sz w:val="26"/>
          <w:szCs w:val="26"/>
          <w:u w:val="none"/>
        </w:rPr>
      </w:pPr>
      <w:r>
        <w:rPr>
          <w:rStyle w:val="StyleUnderline"/>
          <w:sz w:val="26"/>
          <w:szCs w:val="26"/>
          <w:u w:val="none"/>
        </w:rPr>
        <w:t>Congress has the exclusive power to adjust sovereign immunity, immunity defines the scope of their intellectual property law.</w:t>
      </w:r>
    </w:p>
    <w:p w14:paraId="66525A32" w14:textId="77777777" w:rsidR="009E3C4C" w:rsidRPr="00585B06" w:rsidRDefault="009E3C4C" w:rsidP="009E3C4C">
      <w:pPr>
        <w:rPr>
          <w:rStyle w:val="StyleUnderline"/>
          <w:u w:val="none"/>
        </w:rPr>
      </w:pPr>
      <w:r w:rsidRPr="004F5170">
        <w:rPr>
          <w:rStyle w:val="StyleUnderline"/>
          <w:rFonts w:eastAsiaTheme="majorEastAsia" w:cstheme="majorBidi"/>
          <w:b/>
          <w:bCs/>
          <w:iCs/>
          <w:sz w:val="26"/>
          <w:u w:val="none"/>
        </w:rPr>
        <w:t>Lopez ’17</w:t>
      </w:r>
      <w:r>
        <w:rPr>
          <w:rStyle w:val="StyleUnderline"/>
          <w:u w:val="none"/>
        </w:rPr>
        <w:t xml:space="preserve"> [Kermit and Luis Ortez; November 30; R</w:t>
      </w:r>
      <w:r w:rsidRPr="00585B06">
        <w:rPr>
          <w:rStyle w:val="StyleUnderline"/>
          <w:u w:val="none"/>
        </w:rPr>
        <w:t xml:space="preserve">egistered patent attorney and partner with the intellectual property law firm of Ortiz &amp; Lopez, </w:t>
      </w:r>
      <w:r>
        <w:rPr>
          <w:rStyle w:val="StyleUnderline"/>
          <w:u w:val="none"/>
        </w:rPr>
        <w:t>J.D University of New Mexico; Amicus Brief, “</w:t>
      </w:r>
      <w:r w:rsidRPr="00585B06">
        <w:rPr>
          <w:rStyle w:val="StyleUnderline"/>
          <w:u w:val="none"/>
        </w:rPr>
        <w:t>BRIEF OF AMICUS CURIAE LUIS ORTIZ AND KERMIT LOPEZ IN</w:t>
      </w:r>
      <w:r>
        <w:rPr>
          <w:rStyle w:val="StyleUnderline"/>
          <w:u w:val="none"/>
        </w:rPr>
        <w:t xml:space="preserve"> </w:t>
      </w:r>
      <w:r w:rsidRPr="00585B06">
        <w:rPr>
          <w:rStyle w:val="StyleUnderline"/>
          <w:u w:val="none"/>
        </w:rPr>
        <w:t>SUPPORT OF PATENT OWNER’S MOTION TO DISMISS FOR LACK</w:t>
      </w:r>
      <w:r>
        <w:rPr>
          <w:rStyle w:val="StyleUnderline"/>
          <w:u w:val="none"/>
        </w:rPr>
        <w:t xml:space="preserve"> </w:t>
      </w:r>
      <w:r w:rsidRPr="00585B06">
        <w:rPr>
          <w:rStyle w:val="StyleUnderline"/>
          <w:u w:val="none"/>
        </w:rPr>
        <w:t>OF JURISDICTION BASED ON TRIBAL SOVEREIGN IMMUNITY</w:t>
      </w:r>
      <w:r>
        <w:rPr>
          <w:rStyle w:val="StyleUnderline"/>
          <w:u w:val="none"/>
        </w:rPr>
        <w:t xml:space="preserve">,” </w:t>
      </w:r>
      <w:r w:rsidRPr="00585B06">
        <w:rPr>
          <w:rStyle w:val="StyleUnderline"/>
          <w:u w:val="none"/>
        </w:rPr>
        <w:t>https://cdn.patentlyo.com/media/2017/12/IPR2016-01127-115-Amicus-Curiae-Brief-of-Luis-Ortiz-and-Kermit-Lopez.pdf</w:t>
      </w:r>
      <w:r>
        <w:rPr>
          <w:rStyle w:val="StyleUnderline"/>
          <w:u w:val="none"/>
        </w:rPr>
        <w:t>]</w:t>
      </w:r>
    </w:p>
    <w:p w14:paraId="005B2A9A" w14:textId="77777777" w:rsidR="009E3C4C" w:rsidRDefault="009E3C4C" w:rsidP="009E3C4C">
      <w:pPr>
        <w:rPr>
          <w:rStyle w:val="StyleUnderline"/>
        </w:rPr>
      </w:pPr>
      <w:r w:rsidRPr="00585B06">
        <w:rPr>
          <w:sz w:val="16"/>
        </w:rPr>
        <w:t xml:space="preserve">The </w:t>
      </w:r>
      <w:r w:rsidRPr="00FF1CF3">
        <w:rPr>
          <w:rStyle w:val="StyleUnderline"/>
          <w:highlight w:val="cyan"/>
        </w:rPr>
        <w:t xml:space="preserve">Tribe is a </w:t>
      </w:r>
      <w:r w:rsidRPr="00FF1CF3">
        <w:rPr>
          <w:rStyle w:val="Emphasis"/>
          <w:highlight w:val="cyan"/>
        </w:rPr>
        <w:t>sovereign</w:t>
      </w:r>
      <w:r w:rsidRPr="00FF1CF3">
        <w:rPr>
          <w:rStyle w:val="StyleUnderline"/>
          <w:highlight w:val="cyan"/>
        </w:rPr>
        <w:t xml:space="preserve"> government</w:t>
      </w:r>
      <w:r w:rsidRPr="00585B06">
        <w:rPr>
          <w:rStyle w:val="StyleUnderline"/>
        </w:rPr>
        <w:t xml:space="preserve">. The </w:t>
      </w:r>
      <w:r w:rsidRPr="00FF1CF3">
        <w:rPr>
          <w:rStyle w:val="StyleUnderline"/>
          <w:highlight w:val="cyan"/>
        </w:rPr>
        <w:t xml:space="preserve">history of </w:t>
      </w:r>
      <w:r w:rsidRPr="00585B06">
        <w:rPr>
          <w:sz w:val="16"/>
        </w:rPr>
        <w:t>tribal sovereign immunity and the</w:t>
      </w:r>
      <w:r w:rsidRPr="00585B06">
        <w:rPr>
          <w:rStyle w:val="StyleUnderline"/>
        </w:rPr>
        <w:t xml:space="preserve"> </w:t>
      </w:r>
      <w:r w:rsidRPr="00FF1CF3">
        <w:rPr>
          <w:rStyle w:val="Emphasis"/>
          <w:highlight w:val="cyan"/>
        </w:rPr>
        <w:t>exclusive</w:t>
      </w:r>
      <w:r w:rsidRPr="00FF1CF3">
        <w:rPr>
          <w:rStyle w:val="StyleUnderline"/>
          <w:highlight w:val="cyan"/>
        </w:rPr>
        <w:t xml:space="preserve"> power</w:t>
      </w:r>
      <w:r w:rsidRPr="00585B06">
        <w:rPr>
          <w:rStyle w:val="StyleUnderline"/>
        </w:rPr>
        <w:t xml:space="preserve"> </w:t>
      </w:r>
      <w:r w:rsidRPr="00FF1CF3">
        <w:rPr>
          <w:rStyle w:val="StyleUnderline"/>
          <w:highlight w:val="cyan"/>
        </w:rPr>
        <w:t>of Congress to determine</w:t>
      </w:r>
      <w:r w:rsidRPr="00585B06">
        <w:rPr>
          <w:rStyle w:val="StyleUnderline"/>
        </w:rPr>
        <w:t xml:space="preserve"> the </w:t>
      </w:r>
      <w:r w:rsidRPr="00FF1CF3">
        <w:rPr>
          <w:rStyle w:val="Emphasis"/>
          <w:highlight w:val="cyan"/>
        </w:rPr>
        <w:t>parameters</w:t>
      </w:r>
      <w:r w:rsidRPr="00FF1CF3">
        <w:rPr>
          <w:rStyle w:val="StyleUnderline"/>
          <w:highlight w:val="cyan"/>
        </w:rPr>
        <w:t xml:space="preserve"> of tribal</w:t>
      </w:r>
      <w:r w:rsidRPr="00585B06">
        <w:rPr>
          <w:sz w:val="16"/>
        </w:rPr>
        <w:t xml:space="preserve"> sovereign </w:t>
      </w:r>
      <w:r w:rsidRPr="00FF1CF3">
        <w:rPr>
          <w:rStyle w:val="Emphasis"/>
          <w:highlight w:val="cyan"/>
        </w:rPr>
        <w:t>immunity</w:t>
      </w:r>
      <w:r w:rsidRPr="00FF1CF3">
        <w:rPr>
          <w:rStyle w:val="StyleUnderline"/>
          <w:highlight w:val="cyan"/>
        </w:rPr>
        <w:t xml:space="preserve"> date back </w:t>
      </w:r>
      <w:r w:rsidRPr="00FF1CF3">
        <w:rPr>
          <w:rStyle w:val="Emphasis"/>
          <w:highlight w:val="cyan"/>
        </w:rPr>
        <w:t>decades</w:t>
      </w:r>
      <w:r w:rsidRPr="00585B06">
        <w:rPr>
          <w:sz w:val="16"/>
        </w:rPr>
        <w:t xml:space="preserve">. PTAB is the designee of an executive agency, the PTO. The PTO itself is an agency within the Department of Commerce. </w:t>
      </w:r>
      <w:r w:rsidRPr="00FF1CF3">
        <w:rPr>
          <w:rStyle w:val="StyleUnderline"/>
          <w:highlight w:val="cyan"/>
        </w:rPr>
        <w:t xml:space="preserve">Administrative </w:t>
      </w:r>
      <w:r w:rsidRPr="00FF1CF3">
        <w:rPr>
          <w:rStyle w:val="Emphasis"/>
          <w:highlight w:val="cyan"/>
        </w:rPr>
        <w:t>agencies</w:t>
      </w:r>
      <w:r w:rsidRPr="00585B06">
        <w:rPr>
          <w:rStyle w:val="StyleUnderline"/>
        </w:rPr>
        <w:t xml:space="preserve"> are </w:t>
      </w:r>
      <w:r w:rsidRPr="00FF1CF3">
        <w:rPr>
          <w:rStyle w:val="StyleUnderline"/>
          <w:highlight w:val="cyan"/>
        </w:rPr>
        <w:t>charged with administering</w:t>
      </w:r>
      <w:r w:rsidRPr="00585B06">
        <w:rPr>
          <w:rStyle w:val="StyleUnderline"/>
        </w:rPr>
        <w:t xml:space="preserve"> the </w:t>
      </w:r>
      <w:r w:rsidRPr="00FF1CF3">
        <w:rPr>
          <w:rStyle w:val="StyleUnderline"/>
          <w:highlight w:val="cyan"/>
        </w:rPr>
        <w:t xml:space="preserve">Congressional </w:t>
      </w:r>
      <w:r w:rsidRPr="00FF1CF3">
        <w:rPr>
          <w:rStyle w:val="Emphasis"/>
          <w:highlight w:val="cyan"/>
        </w:rPr>
        <w:t>directives</w:t>
      </w:r>
      <w:r w:rsidRPr="00585B06">
        <w:rPr>
          <w:sz w:val="16"/>
        </w:rPr>
        <w:t xml:space="preserve"> that are within their peculiar expertise and, outside of that, </w:t>
      </w:r>
      <w:r w:rsidRPr="00FF1CF3">
        <w:rPr>
          <w:rStyle w:val="StyleUnderline"/>
          <w:highlight w:val="cyan"/>
        </w:rPr>
        <w:t>with applying</w:t>
      </w:r>
      <w:r w:rsidRPr="00585B06">
        <w:rPr>
          <w:rStyle w:val="StyleUnderline"/>
        </w:rPr>
        <w:t xml:space="preserve"> the </w:t>
      </w:r>
      <w:r w:rsidRPr="00FF1CF3">
        <w:rPr>
          <w:rStyle w:val="StyleUnderline"/>
          <w:highlight w:val="cyan"/>
        </w:rPr>
        <w:t xml:space="preserve">law that </w:t>
      </w:r>
      <w:r w:rsidRPr="00FF1CF3">
        <w:rPr>
          <w:rStyle w:val="Emphasis"/>
          <w:highlight w:val="cyan"/>
        </w:rPr>
        <w:t>Congress</w:t>
      </w:r>
      <w:r w:rsidRPr="00FF1CF3">
        <w:rPr>
          <w:rStyle w:val="StyleUnderline"/>
          <w:highlight w:val="cyan"/>
        </w:rPr>
        <w:t xml:space="preserve"> and </w:t>
      </w:r>
      <w:r w:rsidRPr="00585B06">
        <w:rPr>
          <w:rStyle w:val="StyleUnderline"/>
        </w:rPr>
        <w:t xml:space="preserve">the </w:t>
      </w:r>
      <w:r w:rsidRPr="00FF1CF3">
        <w:rPr>
          <w:rStyle w:val="StyleUnderline"/>
          <w:highlight w:val="cyan"/>
        </w:rPr>
        <w:t>judicial</w:t>
      </w:r>
      <w:r w:rsidRPr="00585B06">
        <w:rPr>
          <w:sz w:val="16"/>
        </w:rPr>
        <w:t xml:space="preserve"> </w:t>
      </w:r>
      <w:r w:rsidRPr="00FF1CF3">
        <w:rPr>
          <w:rStyle w:val="StyleUnderline"/>
          <w:highlight w:val="cyan"/>
        </w:rPr>
        <w:t>branch have developed</w:t>
      </w:r>
      <w:r w:rsidRPr="00585B06">
        <w:rPr>
          <w:sz w:val="16"/>
        </w:rPr>
        <w:t xml:space="preserve">. The </w:t>
      </w:r>
      <w:r w:rsidRPr="00FF1CF3">
        <w:rPr>
          <w:rStyle w:val="Emphasis"/>
          <w:highlight w:val="cyan"/>
        </w:rPr>
        <w:t>PTO</w:t>
      </w:r>
      <w:r w:rsidRPr="00FF1CF3">
        <w:rPr>
          <w:rStyle w:val="StyleUnderline"/>
          <w:highlight w:val="cyan"/>
        </w:rPr>
        <w:t xml:space="preserve"> has no expertise in determining</w:t>
      </w:r>
      <w:r w:rsidRPr="00585B06">
        <w:rPr>
          <w:sz w:val="16"/>
        </w:rPr>
        <w:t xml:space="preserve"> the </w:t>
      </w:r>
      <w:r w:rsidRPr="00FF1CF3">
        <w:rPr>
          <w:rStyle w:val="StyleUnderline"/>
          <w:highlight w:val="cyan"/>
        </w:rPr>
        <w:t>scope of</w:t>
      </w:r>
      <w:r w:rsidRPr="00585B06">
        <w:rPr>
          <w:sz w:val="16"/>
        </w:rPr>
        <w:t xml:space="preserve"> sovereign </w:t>
      </w:r>
      <w:r w:rsidRPr="00FF1CF3">
        <w:rPr>
          <w:rStyle w:val="Emphasis"/>
          <w:highlight w:val="cyan"/>
        </w:rPr>
        <w:t>immunity</w:t>
      </w:r>
      <w:r w:rsidRPr="00585B06">
        <w:rPr>
          <w:sz w:val="16"/>
        </w:rPr>
        <w:t xml:space="preserve"> in any context. The Administrative Procedure Act (“</w:t>
      </w:r>
      <w:r w:rsidRPr="00FF1CF3">
        <w:rPr>
          <w:rStyle w:val="StyleUnderline"/>
          <w:highlight w:val="cyan"/>
        </w:rPr>
        <w:t>APA</w:t>
      </w:r>
      <w:r w:rsidRPr="00585B06">
        <w:rPr>
          <w:sz w:val="16"/>
        </w:rPr>
        <w:t xml:space="preserve">”) enables a court to reverse or nullify an agency action that is “contrary to law.” That </w:t>
      </w:r>
      <w:r w:rsidRPr="00FF1CF3">
        <w:rPr>
          <w:rStyle w:val="StyleUnderline"/>
          <w:highlight w:val="cyan"/>
        </w:rPr>
        <w:t>means an agency</w:t>
      </w:r>
      <w:r w:rsidRPr="00585B06">
        <w:rPr>
          <w:sz w:val="16"/>
        </w:rPr>
        <w:t xml:space="preserve">, including any hearing tribunal or hearing officer within the agency, </w:t>
      </w:r>
      <w:r w:rsidRPr="00FF1CF3">
        <w:rPr>
          <w:rStyle w:val="StyleUnderline"/>
          <w:highlight w:val="cyan"/>
        </w:rPr>
        <w:t xml:space="preserve">has no </w:t>
      </w:r>
      <w:r w:rsidRPr="00FF1CF3">
        <w:rPr>
          <w:rStyle w:val="Emphasis"/>
          <w:highlight w:val="cyan"/>
        </w:rPr>
        <w:t>discretion</w:t>
      </w:r>
      <w:r w:rsidRPr="00FF1CF3">
        <w:rPr>
          <w:rStyle w:val="StyleUnderline"/>
          <w:highlight w:val="cyan"/>
        </w:rPr>
        <w:t xml:space="preserve"> to issue</w:t>
      </w:r>
      <w:r w:rsidRPr="00585B06">
        <w:rPr>
          <w:sz w:val="16"/>
        </w:rPr>
        <w:t xml:space="preserve"> legal </w:t>
      </w:r>
      <w:r w:rsidRPr="00FF1CF3">
        <w:rPr>
          <w:rStyle w:val="StyleUnderline"/>
          <w:highlight w:val="cyan"/>
        </w:rPr>
        <w:t xml:space="preserve">decisions </w:t>
      </w:r>
      <w:r w:rsidRPr="00FF1CF3">
        <w:rPr>
          <w:rStyle w:val="Emphasis"/>
          <w:highlight w:val="cyan"/>
        </w:rPr>
        <w:t>contrary</w:t>
      </w:r>
      <w:r w:rsidRPr="00FF1CF3">
        <w:rPr>
          <w:rStyle w:val="StyleUnderline"/>
          <w:highlight w:val="cyan"/>
        </w:rPr>
        <w:t xml:space="preserve"> to</w:t>
      </w:r>
      <w:r w:rsidRPr="00FF1CF3">
        <w:rPr>
          <w:sz w:val="16"/>
          <w:highlight w:val="cyan"/>
        </w:rPr>
        <w:t xml:space="preserve"> </w:t>
      </w:r>
      <w:r w:rsidRPr="00585B06">
        <w:rPr>
          <w:sz w:val="16"/>
        </w:rPr>
        <w:t xml:space="preserve">controlling </w:t>
      </w:r>
      <w:r w:rsidRPr="00FF1CF3">
        <w:rPr>
          <w:rStyle w:val="Emphasis"/>
          <w:highlight w:val="cyan"/>
        </w:rPr>
        <w:t>precedent</w:t>
      </w:r>
      <w:r w:rsidRPr="00585B06">
        <w:rPr>
          <w:sz w:val="16"/>
        </w:rPr>
        <w:t xml:space="preserve">. Similarly, the APA only allows an agency to engage in rulemaking through the notice and comment procedure set forth in 5 U.S.C. § 553, unless the agency is creating rules that “are required by statute to be made on the record after opportunity for an agency hearing” – an exception that does not apply here. Because PTAB has no authority to make law, nor to reach a legal conclusion contrary to established precedent, it can only rule in the Tribe’s favor because Supreme Court precedent is clear: the Tribe is immune from this proceeding. Proceeding No.: IPR2016-01127 3 Allowing amici briefs in this IPR by parties aligned with the petitioners does nothing more than allow various commercial interests to complain in the wrong forum. </w:t>
      </w:r>
      <w:r w:rsidRPr="00FF1CF3">
        <w:rPr>
          <w:rStyle w:val="StyleUnderline"/>
          <w:highlight w:val="cyan"/>
        </w:rPr>
        <w:t xml:space="preserve">Only </w:t>
      </w:r>
      <w:r w:rsidRPr="00FF1CF3">
        <w:rPr>
          <w:rStyle w:val="Emphasis"/>
          <w:highlight w:val="cyan"/>
        </w:rPr>
        <w:t>Congress</w:t>
      </w:r>
      <w:r w:rsidRPr="00FF1CF3">
        <w:rPr>
          <w:rStyle w:val="StyleUnderline"/>
          <w:highlight w:val="cyan"/>
        </w:rPr>
        <w:t>, whose</w:t>
      </w:r>
      <w:r w:rsidRPr="00585B06">
        <w:rPr>
          <w:sz w:val="16"/>
        </w:rPr>
        <w:t xml:space="preserve"> elected </w:t>
      </w:r>
      <w:r w:rsidRPr="00FF1CF3">
        <w:rPr>
          <w:rStyle w:val="StyleUnderline"/>
          <w:highlight w:val="cyan"/>
        </w:rPr>
        <w:t>members have</w:t>
      </w:r>
      <w:r w:rsidRPr="00585B06">
        <w:rPr>
          <w:sz w:val="16"/>
        </w:rPr>
        <w:t xml:space="preserve"> the </w:t>
      </w:r>
      <w:r w:rsidRPr="00FF1CF3">
        <w:rPr>
          <w:rStyle w:val="Emphasis"/>
          <w:highlight w:val="cyan"/>
        </w:rPr>
        <w:t>authority</w:t>
      </w:r>
      <w:r w:rsidRPr="00585B06">
        <w:rPr>
          <w:sz w:val="16"/>
        </w:rPr>
        <w:t xml:space="preserve"> and duty </w:t>
      </w:r>
      <w:r w:rsidRPr="00FF1CF3">
        <w:rPr>
          <w:rStyle w:val="StyleUnderline"/>
          <w:highlight w:val="cyan"/>
        </w:rPr>
        <w:t>to make</w:t>
      </w:r>
      <w:r w:rsidRPr="00585B06">
        <w:rPr>
          <w:sz w:val="16"/>
        </w:rPr>
        <w:t xml:space="preserve"> the </w:t>
      </w:r>
      <w:r w:rsidRPr="00FF1CF3">
        <w:rPr>
          <w:rStyle w:val="StyleUnderline"/>
          <w:highlight w:val="cyan"/>
        </w:rPr>
        <w:t>political</w:t>
      </w:r>
      <w:r w:rsidRPr="00585B06">
        <w:rPr>
          <w:sz w:val="16"/>
        </w:rPr>
        <w:t xml:space="preserve"> </w:t>
      </w:r>
      <w:r w:rsidRPr="00FF1CF3">
        <w:rPr>
          <w:rStyle w:val="StyleUnderline"/>
          <w:highlight w:val="cyan"/>
        </w:rPr>
        <w:t>decision</w:t>
      </w:r>
      <w:r w:rsidRPr="00585B06">
        <w:rPr>
          <w:sz w:val="16"/>
        </w:rPr>
        <w:t xml:space="preserve"> whether </w:t>
      </w:r>
      <w:r w:rsidRPr="00FF1CF3">
        <w:rPr>
          <w:rStyle w:val="StyleUnderline"/>
          <w:highlight w:val="cyan"/>
        </w:rPr>
        <w:t xml:space="preserve">to </w:t>
      </w:r>
      <w:r w:rsidRPr="00FF1CF3">
        <w:rPr>
          <w:rStyle w:val="Emphasis"/>
          <w:highlight w:val="cyan"/>
        </w:rPr>
        <w:t>abrogate</w:t>
      </w:r>
      <w:r w:rsidRPr="00585B06">
        <w:rPr>
          <w:sz w:val="16"/>
        </w:rPr>
        <w:t xml:space="preserve"> sovereign </w:t>
      </w:r>
      <w:r w:rsidRPr="00FF1CF3">
        <w:rPr>
          <w:rStyle w:val="Emphasis"/>
          <w:highlight w:val="cyan"/>
        </w:rPr>
        <w:t>immunity</w:t>
      </w:r>
      <w:r w:rsidRPr="00585B06">
        <w:rPr>
          <w:sz w:val="16"/>
        </w:rPr>
        <w:t xml:space="preserve">, and who must face voters after such decisions, </w:t>
      </w:r>
      <w:r w:rsidRPr="00FF1CF3">
        <w:rPr>
          <w:rStyle w:val="StyleUnderline"/>
          <w:highlight w:val="cyan"/>
        </w:rPr>
        <w:t>can</w:t>
      </w:r>
      <w:r w:rsidRPr="00585B06">
        <w:rPr>
          <w:sz w:val="16"/>
        </w:rPr>
        <w:t xml:space="preserve"> </w:t>
      </w:r>
      <w:r w:rsidRPr="00FF1CF3">
        <w:rPr>
          <w:rStyle w:val="StyleUnderline"/>
          <w:highlight w:val="cyan"/>
        </w:rPr>
        <w:t>choose to eliminate</w:t>
      </w:r>
      <w:r w:rsidRPr="00585B06">
        <w:rPr>
          <w:sz w:val="16"/>
        </w:rPr>
        <w:t xml:space="preserve"> sovereign </w:t>
      </w:r>
      <w:r w:rsidRPr="00FF1CF3">
        <w:rPr>
          <w:rStyle w:val="Emphasis"/>
          <w:highlight w:val="cyan"/>
        </w:rPr>
        <w:t>immunity</w:t>
      </w:r>
      <w:r w:rsidRPr="00FF1CF3">
        <w:rPr>
          <w:rStyle w:val="StyleUnderline"/>
          <w:highlight w:val="cyan"/>
        </w:rPr>
        <w:t xml:space="preserve"> for</w:t>
      </w:r>
      <w:r w:rsidRPr="00FF1CF3">
        <w:rPr>
          <w:sz w:val="16"/>
          <w:highlight w:val="cyan"/>
        </w:rPr>
        <w:t xml:space="preserve"> </w:t>
      </w:r>
      <w:r w:rsidRPr="00585B06">
        <w:rPr>
          <w:sz w:val="16"/>
        </w:rPr>
        <w:t xml:space="preserve">Indian </w:t>
      </w:r>
      <w:r w:rsidRPr="00FF1CF3">
        <w:rPr>
          <w:rStyle w:val="Emphasis"/>
          <w:highlight w:val="cyan"/>
        </w:rPr>
        <w:t>tribes</w:t>
      </w:r>
      <w:r w:rsidRPr="00585B06">
        <w:rPr>
          <w:sz w:val="16"/>
        </w:rPr>
        <w:t xml:space="preserve"> in IPRs. </w:t>
      </w:r>
      <w:r w:rsidRPr="00FF1CF3">
        <w:rPr>
          <w:rStyle w:val="StyleUnderline"/>
          <w:highlight w:val="cyan"/>
        </w:rPr>
        <w:t>The Board cannot.</w:t>
      </w:r>
    </w:p>
    <w:p w14:paraId="6D19893F" w14:textId="77777777" w:rsidR="004F5170" w:rsidRDefault="004F5170" w:rsidP="004F5170">
      <w:pPr>
        <w:pStyle w:val="Heading4"/>
      </w:pPr>
      <w:r>
        <w:t>Only Congress can adjust the scope of tribal patent law.</w:t>
      </w:r>
    </w:p>
    <w:p w14:paraId="07B32BD4" w14:textId="77777777" w:rsidR="004F5170" w:rsidRPr="006310B4" w:rsidRDefault="004F5170" w:rsidP="004F5170">
      <w:r w:rsidRPr="0052764B">
        <w:rPr>
          <w:rFonts w:eastAsiaTheme="majorEastAsia" w:cstheme="majorBidi"/>
          <w:b/>
          <w:iCs/>
          <w:sz w:val="26"/>
        </w:rPr>
        <w:t>Issa ’17</w:t>
      </w:r>
      <w:r>
        <w:t xml:space="preserve"> [Darrel; November 7; </w:t>
      </w:r>
      <w:r w:rsidRPr="0052764B">
        <w:t>U.S. representative for California's 48th congressional district. He represented the 50th congressional district from 2021 to 2023</w:t>
      </w:r>
      <w:r>
        <w:t>; Hearing, “</w:t>
      </w:r>
      <w:r w:rsidRPr="0052764B">
        <w:t>H JUD COURTS HEARING ON SOVEREIGN IMMUNITY AND INTELLECTUAL PROPERTY</w:t>
      </w:r>
      <w:r>
        <w:t>,” LexisNexis]</w:t>
      </w:r>
    </w:p>
    <w:p w14:paraId="7FA513E4" w14:textId="77777777" w:rsidR="004F5170" w:rsidRPr="0052764B" w:rsidRDefault="004F5170" w:rsidP="004F5170">
      <w:pPr>
        <w:rPr>
          <w:rStyle w:val="StyleUnderline"/>
        </w:rPr>
      </w:pPr>
      <w:r w:rsidRPr="00FF1CF3">
        <w:rPr>
          <w:rStyle w:val="Emphasis"/>
          <w:highlight w:val="cyan"/>
        </w:rPr>
        <w:t>Tribes</w:t>
      </w:r>
      <w:r w:rsidRPr="00FF1CF3">
        <w:rPr>
          <w:rStyle w:val="StyleUnderline"/>
          <w:highlight w:val="cyan"/>
        </w:rPr>
        <w:t xml:space="preserve"> enjoy</w:t>
      </w:r>
      <w:r w:rsidRPr="0052764B">
        <w:rPr>
          <w:rStyle w:val="StyleUnderline"/>
          <w:sz w:val="16"/>
          <w:u w:val="none"/>
        </w:rPr>
        <w:t xml:space="preserve"> a privilege that no other entity, except states have, </w:t>
      </w:r>
      <w:r w:rsidRPr="00FF1CF3">
        <w:rPr>
          <w:rStyle w:val="Emphasis"/>
          <w:highlight w:val="cyan"/>
        </w:rPr>
        <w:t>immunity</w:t>
      </w:r>
      <w:r w:rsidRPr="0052764B">
        <w:rPr>
          <w:rStyle w:val="StyleUnderline"/>
          <w:sz w:val="16"/>
          <w:u w:val="none"/>
        </w:rPr>
        <w:t xml:space="preserve"> from suit. Abrogating and limiting that immunity is not a discriminatory act, rather, </w:t>
      </w:r>
      <w:r w:rsidRPr="00FF1CF3">
        <w:rPr>
          <w:rStyle w:val="StyleUnderline"/>
          <w:highlight w:val="cyan"/>
        </w:rPr>
        <w:t>its purpose is to</w:t>
      </w:r>
      <w:r w:rsidRPr="0052764B">
        <w:rPr>
          <w:rStyle w:val="StyleUnderline"/>
        </w:rPr>
        <w:t xml:space="preserve"> </w:t>
      </w:r>
      <w:r w:rsidRPr="00FF1CF3">
        <w:rPr>
          <w:rStyle w:val="StyleUnderline"/>
          <w:highlight w:val="cyan"/>
        </w:rPr>
        <w:t xml:space="preserve">restore </w:t>
      </w:r>
      <w:r w:rsidRPr="00FF1CF3">
        <w:rPr>
          <w:rStyle w:val="Emphasis"/>
          <w:highlight w:val="cyan"/>
        </w:rPr>
        <w:t>balance</w:t>
      </w:r>
      <w:r w:rsidRPr="00FF1CF3">
        <w:rPr>
          <w:rStyle w:val="StyleUnderline"/>
          <w:highlight w:val="cyan"/>
        </w:rPr>
        <w:t xml:space="preserve"> to </w:t>
      </w:r>
      <w:r w:rsidRPr="00FF1CF3">
        <w:rPr>
          <w:rStyle w:val="Emphasis"/>
          <w:highlight w:val="cyan"/>
        </w:rPr>
        <w:t>patent</w:t>
      </w:r>
      <w:r w:rsidRPr="0052764B">
        <w:rPr>
          <w:rStyle w:val="StyleUnderline"/>
        </w:rPr>
        <w:t xml:space="preserve"> and completion </w:t>
      </w:r>
      <w:r w:rsidRPr="00FF1CF3">
        <w:rPr>
          <w:rStyle w:val="Emphasis"/>
          <w:highlight w:val="cyan"/>
        </w:rPr>
        <w:t>policies</w:t>
      </w:r>
      <w:r w:rsidRPr="0052764B">
        <w:rPr>
          <w:rStyle w:val="StyleUnderline"/>
        </w:rPr>
        <w:t>.</w:t>
      </w:r>
    </w:p>
    <w:p w14:paraId="7AF914A6" w14:textId="77777777" w:rsidR="004F5170" w:rsidRPr="0052764B" w:rsidRDefault="004F5170" w:rsidP="004F5170">
      <w:pPr>
        <w:rPr>
          <w:rStyle w:val="StyleUnderline"/>
          <w:sz w:val="16"/>
          <w:u w:val="none"/>
        </w:rPr>
      </w:pPr>
      <w:r w:rsidRPr="0052764B">
        <w:rPr>
          <w:rStyle w:val="StyleUnderline"/>
          <w:sz w:val="16"/>
          <w:u w:val="none"/>
        </w:rPr>
        <w:t xml:space="preserve">As the Supreme Court said in Bonito Boats versus Thunder Craft Boats, the </w:t>
      </w:r>
      <w:r w:rsidRPr="00FF1CF3">
        <w:rPr>
          <w:rStyle w:val="Emphasis"/>
          <w:highlight w:val="cyan"/>
        </w:rPr>
        <w:t>patent</w:t>
      </w:r>
      <w:r w:rsidRPr="00FF1CF3">
        <w:rPr>
          <w:rStyle w:val="StyleUnderline"/>
          <w:highlight w:val="cyan"/>
        </w:rPr>
        <w:t xml:space="preserve"> clause</w:t>
      </w:r>
      <w:r w:rsidRPr="0052764B">
        <w:rPr>
          <w:rStyle w:val="StyleUnderline"/>
        </w:rPr>
        <w:t xml:space="preserve"> </w:t>
      </w:r>
      <w:r w:rsidRPr="00FF1CF3">
        <w:rPr>
          <w:rStyle w:val="StyleUnderline"/>
          <w:highlight w:val="cyan"/>
        </w:rPr>
        <w:t>reflects</w:t>
      </w:r>
      <w:r w:rsidRPr="0052764B">
        <w:rPr>
          <w:rStyle w:val="StyleUnderline"/>
        </w:rPr>
        <w:t xml:space="preserve"> a </w:t>
      </w:r>
      <w:r w:rsidRPr="00FF1CF3">
        <w:rPr>
          <w:rStyle w:val="Emphasis"/>
          <w:highlight w:val="cyan"/>
        </w:rPr>
        <w:t>balance</w:t>
      </w:r>
      <w:r w:rsidRPr="00FF1CF3">
        <w:rPr>
          <w:rStyle w:val="StyleUnderline"/>
          <w:highlight w:val="cyan"/>
        </w:rPr>
        <w:t xml:space="preserve"> between</w:t>
      </w:r>
      <w:r w:rsidRPr="0052764B">
        <w:rPr>
          <w:rStyle w:val="StyleUnderline"/>
        </w:rPr>
        <w:t xml:space="preserve"> the </w:t>
      </w:r>
      <w:r w:rsidRPr="00FF1CF3">
        <w:rPr>
          <w:rStyle w:val="StyleUnderline"/>
          <w:highlight w:val="cyan"/>
        </w:rPr>
        <w:t xml:space="preserve">need to encourage </w:t>
      </w:r>
      <w:r w:rsidRPr="00FF1CF3">
        <w:rPr>
          <w:rStyle w:val="Emphasis"/>
          <w:highlight w:val="cyan"/>
        </w:rPr>
        <w:t>innovation</w:t>
      </w:r>
      <w:r w:rsidRPr="00FF1CF3">
        <w:rPr>
          <w:rStyle w:val="StyleUnderline"/>
          <w:highlight w:val="cyan"/>
        </w:rPr>
        <w:t xml:space="preserve"> and</w:t>
      </w:r>
      <w:r w:rsidRPr="0052764B">
        <w:rPr>
          <w:rStyle w:val="StyleUnderline"/>
        </w:rPr>
        <w:t xml:space="preserve"> the </w:t>
      </w:r>
      <w:r w:rsidRPr="00FF1CF3">
        <w:rPr>
          <w:rStyle w:val="StyleUnderline"/>
          <w:highlight w:val="cyan"/>
        </w:rPr>
        <w:t>avoidance of</w:t>
      </w:r>
      <w:r w:rsidRPr="0052764B">
        <w:rPr>
          <w:rStyle w:val="StyleUnderline"/>
        </w:rPr>
        <w:t xml:space="preserve"> </w:t>
      </w:r>
      <w:r w:rsidRPr="00FF1CF3">
        <w:rPr>
          <w:rStyle w:val="Emphasis"/>
          <w:highlight w:val="cyan"/>
        </w:rPr>
        <w:t>monopolies</w:t>
      </w:r>
      <w:r w:rsidRPr="0052764B">
        <w:rPr>
          <w:rStyle w:val="StyleUnderline"/>
        </w:rPr>
        <w:t>,</w:t>
      </w:r>
      <w:r w:rsidRPr="0052764B">
        <w:rPr>
          <w:rStyle w:val="StyleUnderline"/>
          <w:sz w:val="16"/>
          <w:u w:val="none"/>
        </w:rPr>
        <w:t xml:space="preserve"> which stifle competition without any concomitant (ph) advance in the progress of science and the useful arts.</w:t>
      </w:r>
    </w:p>
    <w:p w14:paraId="409A2A34" w14:textId="77777777" w:rsidR="004F5170" w:rsidRPr="0052764B" w:rsidRDefault="004F5170" w:rsidP="004F5170">
      <w:pPr>
        <w:rPr>
          <w:rStyle w:val="StyleUnderline"/>
          <w:sz w:val="16"/>
          <w:u w:val="none"/>
        </w:rPr>
      </w:pPr>
      <w:r w:rsidRPr="0052764B">
        <w:rPr>
          <w:rStyle w:val="StyleUnderline"/>
          <w:sz w:val="16"/>
          <w:u w:val="none"/>
        </w:rPr>
        <w:t xml:space="preserve">That </w:t>
      </w:r>
      <w:r w:rsidRPr="00FF1CF3">
        <w:rPr>
          <w:rStyle w:val="StyleUnderline"/>
          <w:highlight w:val="cyan"/>
        </w:rPr>
        <w:t xml:space="preserve">balance is </w:t>
      </w:r>
      <w:r w:rsidRPr="00FF1CF3">
        <w:rPr>
          <w:rStyle w:val="Emphasis"/>
          <w:highlight w:val="cyan"/>
        </w:rPr>
        <w:t>maintained</w:t>
      </w:r>
      <w:r w:rsidRPr="0052764B">
        <w:rPr>
          <w:rStyle w:val="StyleUnderline"/>
        </w:rPr>
        <w:t xml:space="preserve"> on the one hand, </w:t>
      </w:r>
      <w:r w:rsidRPr="00FF1CF3">
        <w:rPr>
          <w:rStyle w:val="StyleUnderline"/>
          <w:highlight w:val="cyan"/>
        </w:rPr>
        <w:t xml:space="preserve">by awarding </w:t>
      </w:r>
      <w:r w:rsidRPr="00FF1CF3">
        <w:rPr>
          <w:rStyle w:val="Emphasis"/>
          <w:highlight w:val="cyan"/>
        </w:rPr>
        <w:t>patents</w:t>
      </w:r>
      <w:r w:rsidRPr="00FF1CF3">
        <w:rPr>
          <w:rStyle w:val="StyleUnderline"/>
          <w:highlight w:val="cyan"/>
        </w:rPr>
        <w:t xml:space="preserve"> to </w:t>
      </w:r>
      <w:r w:rsidRPr="00FF1CF3">
        <w:rPr>
          <w:rStyle w:val="Emphasis"/>
          <w:highlight w:val="cyan"/>
        </w:rPr>
        <w:t>innovative</w:t>
      </w:r>
      <w:r w:rsidRPr="00FF1CF3">
        <w:rPr>
          <w:rStyle w:val="StyleUnderline"/>
          <w:highlight w:val="cyan"/>
        </w:rPr>
        <w:t xml:space="preserve"> tech</w:t>
      </w:r>
      <w:r w:rsidRPr="0052764B">
        <w:rPr>
          <w:rStyle w:val="StyleUnderline"/>
          <w:sz w:val="16"/>
          <w:u w:val="none"/>
        </w:rPr>
        <w:t>nologies, and on the other hand, by facilitating challenges to poor quality patents.</w:t>
      </w:r>
    </w:p>
    <w:p w14:paraId="7551D724" w14:textId="77777777" w:rsidR="004F5170" w:rsidRPr="0052764B" w:rsidRDefault="004F5170" w:rsidP="004F5170">
      <w:pPr>
        <w:rPr>
          <w:rStyle w:val="StyleUnderline"/>
          <w:sz w:val="16"/>
          <w:u w:val="none"/>
        </w:rPr>
      </w:pPr>
      <w:r w:rsidRPr="0052764B">
        <w:rPr>
          <w:rStyle w:val="StyleUnderline"/>
          <w:sz w:val="16"/>
          <w:u w:val="none"/>
        </w:rPr>
        <w:t xml:space="preserve">The Hatch-Waxman Act is a prime example of this balance. It encourages generic companies to enter the market, and thus, to lower drug prices through competition, but they first </w:t>
      </w:r>
      <w:proofErr w:type="gramStart"/>
      <w:r w:rsidRPr="0052764B">
        <w:rPr>
          <w:rStyle w:val="StyleUnderline"/>
          <w:sz w:val="16"/>
          <w:u w:val="none"/>
        </w:rPr>
        <w:t>have to</w:t>
      </w:r>
      <w:proofErr w:type="gramEnd"/>
      <w:r w:rsidRPr="0052764B">
        <w:rPr>
          <w:rStyle w:val="StyleUnderline"/>
          <w:sz w:val="16"/>
          <w:u w:val="none"/>
        </w:rPr>
        <w:t xml:space="preserve"> successfully challenge an existing patent.</w:t>
      </w:r>
    </w:p>
    <w:p w14:paraId="5FB78081" w14:textId="77777777" w:rsidR="004F5170" w:rsidRPr="0052764B" w:rsidRDefault="004F5170" w:rsidP="004F5170">
      <w:pPr>
        <w:rPr>
          <w:rStyle w:val="StyleUnderline"/>
          <w:sz w:val="16"/>
          <w:u w:val="none"/>
        </w:rPr>
      </w:pPr>
      <w:r w:rsidRPr="0052764B">
        <w:rPr>
          <w:rStyle w:val="StyleUnderline"/>
          <w:sz w:val="16"/>
          <w:u w:val="none"/>
        </w:rPr>
        <w:t>That is made more difficult when the patent holder, or assignee, has immunity. Sovereign immunity, whether asserted by a tribe or a state, has a potential of disrupting this finely crafted balance between U.S. innovation and competition policies.</w:t>
      </w:r>
    </w:p>
    <w:p w14:paraId="1DC9BB98" w14:textId="77777777" w:rsidR="004F5170" w:rsidRPr="001572F0" w:rsidRDefault="004F5170" w:rsidP="004F5170">
      <w:pPr>
        <w:rPr>
          <w:sz w:val="16"/>
        </w:rPr>
      </w:pPr>
      <w:r w:rsidRPr="0052764B">
        <w:rPr>
          <w:rStyle w:val="StyleUnderline"/>
          <w:sz w:val="16"/>
          <w:u w:val="none"/>
        </w:rPr>
        <w:t xml:space="preserve">I believe </w:t>
      </w:r>
      <w:r w:rsidRPr="00FF1CF3">
        <w:rPr>
          <w:rStyle w:val="Emphasis"/>
          <w:highlight w:val="cyan"/>
        </w:rPr>
        <w:t>Congress</w:t>
      </w:r>
      <w:r w:rsidRPr="00FF1CF3">
        <w:rPr>
          <w:rStyle w:val="StyleUnderline"/>
          <w:highlight w:val="cyan"/>
        </w:rPr>
        <w:t xml:space="preserve"> has the </w:t>
      </w:r>
      <w:r w:rsidRPr="00FF1CF3">
        <w:rPr>
          <w:rStyle w:val="Emphasis"/>
          <w:highlight w:val="cyan"/>
        </w:rPr>
        <w:t>tools</w:t>
      </w:r>
      <w:r w:rsidRPr="00FF1CF3">
        <w:rPr>
          <w:rStyle w:val="StyleUnderline"/>
          <w:highlight w:val="cyan"/>
        </w:rPr>
        <w:t xml:space="preserve"> to </w:t>
      </w:r>
      <w:r w:rsidRPr="00FF1CF3">
        <w:rPr>
          <w:rStyle w:val="Emphasis"/>
          <w:highlight w:val="cyan"/>
        </w:rPr>
        <w:t>preserve</w:t>
      </w:r>
      <w:r w:rsidRPr="00FF1CF3">
        <w:rPr>
          <w:rStyle w:val="StyleUnderline"/>
          <w:highlight w:val="cyan"/>
        </w:rPr>
        <w:t xml:space="preserve"> that </w:t>
      </w:r>
      <w:r w:rsidRPr="00FF1CF3">
        <w:rPr>
          <w:rStyle w:val="Emphasis"/>
          <w:highlight w:val="cyan"/>
        </w:rPr>
        <w:t>balance</w:t>
      </w:r>
      <w:r w:rsidRPr="0052764B">
        <w:rPr>
          <w:rStyle w:val="StyleUnderline"/>
        </w:rPr>
        <w:t xml:space="preserve">. On the one hand, </w:t>
      </w:r>
      <w:r w:rsidRPr="00FF1CF3">
        <w:rPr>
          <w:rStyle w:val="StyleUnderline"/>
          <w:highlight w:val="cyan"/>
        </w:rPr>
        <w:t xml:space="preserve">it can </w:t>
      </w:r>
      <w:r w:rsidRPr="00FF1CF3">
        <w:rPr>
          <w:rStyle w:val="Emphasis"/>
          <w:highlight w:val="cyan"/>
        </w:rPr>
        <w:t>narrow</w:t>
      </w:r>
      <w:r w:rsidRPr="0052764B">
        <w:rPr>
          <w:rStyle w:val="StyleUnderline"/>
        </w:rPr>
        <w:t xml:space="preserve"> tribal </w:t>
      </w:r>
      <w:r w:rsidRPr="00FF1CF3">
        <w:rPr>
          <w:rStyle w:val="Emphasis"/>
          <w:highlight w:val="cyan"/>
        </w:rPr>
        <w:t>immunity</w:t>
      </w:r>
      <w:r w:rsidRPr="0052764B">
        <w:rPr>
          <w:rStyle w:val="StyleUnderline"/>
          <w:sz w:val="16"/>
          <w:u w:val="none"/>
        </w:rPr>
        <w:t xml:space="preserve">, on the other, </w:t>
      </w:r>
      <w:r w:rsidRPr="00FF1CF3">
        <w:rPr>
          <w:rStyle w:val="StyleUnderline"/>
          <w:highlight w:val="cyan"/>
        </w:rPr>
        <w:t xml:space="preserve">it can </w:t>
      </w:r>
      <w:r w:rsidRPr="00FF1CF3">
        <w:rPr>
          <w:rStyle w:val="Emphasis"/>
          <w:highlight w:val="cyan"/>
        </w:rPr>
        <w:t>condition</w:t>
      </w:r>
      <w:r w:rsidRPr="00FF1CF3">
        <w:rPr>
          <w:rStyle w:val="StyleUnderline"/>
          <w:highlight w:val="cyan"/>
        </w:rPr>
        <w:t xml:space="preserve"> the </w:t>
      </w:r>
      <w:r w:rsidRPr="00FF1CF3">
        <w:rPr>
          <w:rStyle w:val="Emphasis"/>
          <w:highlight w:val="cyan"/>
        </w:rPr>
        <w:t>grant</w:t>
      </w:r>
      <w:r w:rsidRPr="00FF1CF3">
        <w:rPr>
          <w:rStyle w:val="StyleUnderline"/>
          <w:highlight w:val="cyan"/>
        </w:rPr>
        <w:t xml:space="preserve"> or </w:t>
      </w:r>
      <w:r w:rsidRPr="00FF1CF3">
        <w:rPr>
          <w:rStyle w:val="Emphasis"/>
          <w:highlight w:val="cyan"/>
        </w:rPr>
        <w:t>assignment</w:t>
      </w:r>
      <w:r w:rsidRPr="00FF1CF3">
        <w:rPr>
          <w:rStyle w:val="StyleUnderline"/>
          <w:highlight w:val="cyan"/>
        </w:rPr>
        <w:t xml:space="preserve"> of a </w:t>
      </w:r>
      <w:r w:rsidRPr="00FF1CF3">
        <w:rPr>
          <w:rStyle w:val="Emphasis"/>
          <w:highlight w:val="cyan"/>
        </w:rPr>
        <w:t>patent</w:t>
      </w:r>
      <w:r w:rsidRPr="00FF1CF3">
        <w:rPr>
          <w:rStyle w:val="StyleUnderline"/>
          <w:highlight w:val="cyan"/>
        </w:rPr>
        <w:t xml:space="preserve"> to</w:t>
      </w:r>
      <w:r w:rsidRPr="0052764B">
        <w:rPr>
          <w:rStyle w:val="StyleUnderline"/>
        </w:rPr>
        <w:t xml:space="preserve"> a </w:t>
      </w:r>
      <w:r w:rsidRPr="00FF1CF3">
        <w:rPr>
          <w:rStyle w:val="Emphasis"/>
          <w:highlight w:val="cyan"/>
        </w:rPr>
        <w:t>sovereign</w:t>
      </w:r>
      <w:r w:rsidRPr="00FF1CF3">
        <w:rPr>
          <w:rStyle w:val="StyleUnderline"/>
          <w:highlight w:val="cyan"/>
        </w:rPr>
        <w:t xml:space="preserve"> entity</w:t>
      </w:r>
      <w:r w:rsidRPr="0052764B">
        <w:rPr>
          <w:rStyle w:val="StyleUnderline"/>
          <w:sz w:val="16"/>
          <w:u w:val="none"/>
        </w:rPr>
        <w:t xml:space="preserve"> by requiring that entity to wave </w:t>
      </w:r>
      <w:proofErr w:type="gramStart"/>
      <w:r w:rsidRPr="0052764B">
        <w:rPr>
          <w:rStyle w:val="StyleUnderline"/>
          <w:sz w:val="16"/>
          <w:u w:val="none"/>
        </w:rPr>
        <w:t>it's</w:t>
      </w:r>
      <w:proofErr w:type="gramEnd"/>
      <w:r w:rsidRPr="0052764B">
        <w:rPr>
          <w:rStyle w:val="StyleUnderline"/>
          <w:sz w:val="16"/>
          <w:u w:val="none"/>
        </w:rPr>
        <w:t xml:space="preserve"> immunity in patent litigation and IPR proceedings.</w:t>
      </w:r>
    </w:p>
    <w:p w14:paraId="447E01C7" w14:textId="77777777" w:rsidR="009E3C4C" w:rsidRDefault="009E3C4C" w:rsidP="009E3C4C">
      <w:pPr>
        <w:rPr>
          <w:rStyle w:val="StyleUnderline"/>
        </w:rPr>
      </w:pPr>
    </w:p>
    <w:p w14:paraId="3117131A" w14:textId="3C43843B" w:rsidR="009E3C4C" w:rsidRDefault="004F5170" w:rsidP="004F5170">
      <w:pPr>
        <w:pStyle w:val="Heading3"/>
        <w:rPr>
          <w:rStyle w:val="StyleUnderline"/>
        </w:rPr>
      </w:pPr>
      <w:r>
        <w:rPr>
          <w:rStyle w:val="StyleUnderline"/>
        </w:rPr>
        <w:t>Congress Key---AT: Courts---1AR</w:t>
      </w:r>
    </w:p>
    <w:p w14:paraId="5D448C35" w14:textId="77777777" w:rsidR="009E3C4C" w:rsidRPr="00EA4118" w:rsidRDefault="009E3C4C" w:rsidP="009E3C4C">
      <w:pPr>
        <w:pStyle w:val="Heading4"/>
        <w:rPr>
          <w:rStyle w:val="StyleUnderline"/>
          <w:sz w:val="26"/>
          <w:szCs w:val="26"/>
          <w:u w:val="none"/>
        </w:rPr>
      </w:pPr>
      <w:r>
        <w:rPr>
          <w:rStyle w:val="StyleUnderline"/>
          <w:sz w:val="26"/>
          <w:szCs w:val="26"/>
          <w:u w:val="none"/>
        </w:rPr>
        <w:t>The Courts have forfeited their jurisdiction over Native IP, Congress is the sole agency that determines native IP.</w:t>
      </w:r>
    </w:p>
    <w:p w14:paraId="29C3BD33" w14:textId="77777777" w:rsidR="009E3C4C" w:rsidRPr="00EA4118" w:rsidRDefault="009E3C4C" w:rsidP="009E3C4C">
      <w:pPr>
        <w:rPr>
          <w:rStyle w:val="StyleUnderline"/>
          <w:u w:val="none"/>
        </w:rPr>
      </w:pPr>
      <w:r w:rsidRPr="00585B06">
        <w:rPr>
          <w:rStyle w:val="StyleUnderline"/>
          <w:rFonts w:eastAsiaTheme="majorEastAsia" w:cstheme="majorBidi"/>
          <w:iCs/>
          <w:sz w:val="26"/>
          <w:u w:val="none"/>
        </w:rPr>
        <w:t>Lopez ’17</w:t>
      </w:r>
      <w:r>
        <w:rPr>
          <w:rStyle w:val="StyleUnderline"/>
          <w:u w:val="none"/>
        </w:rPr>
        <w:t xml:space="preserve"> [Kermit and Luis Ortez; November 30; R</w:t>
      </w:r>
      <w:r w:rsidRPr="00585B06">
        <w:rPr>
          <w:rStyle w:val="StyleUnderline"/>
          <w:u w:val="none"/>
        </w:rPr>
        <w:t xml:space="preserve">egistered patent attorney and partner with the intellectual property law firm of Ortiz &amp; Lopez, </w:t>
      </w:r>
      <w:r>
        <w:rPr>
          <w:rStyle w:val="StyleUnderline"/>
          <w:u w:val="none"/>
        </w:rPr>
        <w:t>J.D University of New Mexico; Amicus Brief, “</w:t>
      </w:r>
      <w:r w:rsidRPr="00585B06">
        <w:rPr>
          <w:rStyle w:val="StyleUnderline"/>
          <w:u w:val="none"/>
        </w:rPr>
        <w:t>BRIEF OF AMICUS CURIAE LUIS ORTIZ AND KERMIT LOPEZ IN</w:t>
      </w:r>
      <w:r>
        <w:rPr>
          <w:rStyle w:val="StyleUnderline"/>
          <w:u w:val="none"/>
        </w:rPr>
        <w:t xml:space="preserve"> </w:t>
      </w:r>
      <w:r w:rsidRPr="00585B06">
        <w:rPr>
          <w:rStyle w:val="StyleUnderline"/>
          <w:u w:val="none"/>
        </w:rPr>
        <w:t>SUPPORT OF PATENT OWNER’S MOTION TO DISMISS FOR LACK</w:t>
      </w:r>
      <w:r>
        <w:rPr>
          <w:rStyle w:val="StyleUnderline"/>
          <w:u w:val="none"/>
        </w:rPr>
        <w:t xml:space="preserve"> </w:t>
      </w:r>
      <w:r w:rsidRPr="00585B06">
        <w:rPr>
          <w:rStyle w:val="StyleUnderline"/>
          <w:u w:val="none"/>
        </w:rPr>
        <w:t>OF JURISDICTION BASED ON TRIBAL SOVEREIGN IMMUNITY</w:t>
      </w:r>
      <w:r>
        <w:rPr>
          <w:rStyle w:val="StyleUnderline"/>
          <w:u w:val="none"/>
        </w:rPr>
        <w:t xml:space="preserve">,” </w:t>
      </w:r>
      <w:hyperlink r:id="rId57" w:history="1">
        <w:r w:rsidRPr="00093534">
          <w:rPr>
            <w:rStyle w:val="Hyperlink"/>
          </w:rPr>
          <w:t>https://cdn.patentlyo.com/media/2017/12/IPR2016-01127-115-Amicus-Curiae-Brief-of-Luis-Ortiz-and-Kermit-Lopez.pdf</w:t>
        </w:r>
      </w:hyperlink>
      <w:r>
        <w:rPr>
          <w:rStyle w:val="StyleUnderline"/>
          <w:u w:val="none"/>
        </w:rPr>
        <w:t>] za</w:t>
      </w:r>
    </w:p>
    <w:p w14:paraId="553E0F3D" w14:textId="77777777" w:rsidR="009E3C4C" w:rsidRDefault="009E3C4C" w:rsidP="009E3C4C">
      <w:pPr>
        <w:rPr>
          <w:sz w:val="16"/>
        </w:rPr>
      </w:pPr>
      <w:r w:rsidRPr="00EA4118">
        <w:rPr>
          <w:sz w:val="16"/>
        </w:rPr>
        <w:t xml:space="preserve">Supreme Court precedents that established the “law” on abrogating tribal sovereign immunity existed, and two of those precedents were at least 20 years old: Kiowa Tribe of Okla. v. Manuf’g Techs., Inc., 523 U.S. 751 (1998), Okla. Tax Comm’n v. Citizen Band Potawatomi Indian Tribe of Okla., 498 U.S. 505 (1991) (“Potawatomi I”), and Santa Clara Pueblo v. Martinez, 436 U.S. 49 (1978). In Kiowa Tribe, the </w:t>
      </w:r>
      <w:r w:rsidRPr="00FF1CF3">
        <w:rPr>
          <w:rStyle w:val="Emphasis"/>
          <w:highlight w:val="cyan"/>
        </w:rPr>
        <w:t>Supreme</w:t>
      </w:r>
      <w:r w:rsidRPr="00FF1CF3">
        <w:rPr>
          <w:rStyle w:val="StyleUnderline"/>
          <w:highlight w:val="cyan"/>
        </w:rPr>
        <w:t xml:space="preserve"> Court noted</w:t>
      </w:r>
      <w:r w:rsidRPr="00EA4118">
        <w:rPr>
          <w:sz w:val="16"/>
        </w:rPr>
        <w:t xml:space="preserve"> that “</w:t>
      </w:r>
      <w:r w:rsidRPr="00FF1CF3">
        <w:rPr>
          <w:rStyle w:val="StyleUnderline"/>
          <w:highlight w:val="cyan"/>
        </w:rPr>
        <w:t xml:space="preserve">tribal sovereign </w:t>
      </w:r>
      <w:r w:rsidRPr="00FF1CF3">
        <w:rPr>
          <w:rStyle w:val="Emphasis"/>
          <w:highlight w:val="cyan"/>
        </w:rPr>
        <w:t>immunity</w:t>
      </w:r>
      <w:r w:rsidRPr="00FF1CF3">
        <w:rPr>
          <w:rStyle w:val="StyleUnderline"/>
          <w:highlight w:val="cyan"/>
        </w:rPr>
        <w:t xml:space="preserve"> is a matter of </w:t>
      </w:r>
      <w:r w:rsidRPr="00FF1CF3">
        <w:rPr>
          <w:rStyle w:val="Emphasis"/>
          <w:highlight w:val="cyan"/>
        </w:rPr>
        <w:t>federal</w:t>
      </w:r>
      <w:r w:rsidRPr="00FF1CF3">
        <w:rPr>
          <w:rStyle w:val="StyleUnderline"/>
          <w:highlight w:val="cyan"/>
        </w:rPr>
        <w:t xml:space="preserve"> law</w:t>
      </w:r>
      <w:r w:rsidRPr="00EA4118">
        <w:rPr>
          <w:sz w:val="16"/>
        </w:rPr>
        <w:t xml:space="preserve">” and </w:t>
      </w:r>
      <w:r w:rsidRPr="00FF1CF3">
        <w:rPr>
          <w:rStyle w:val="StyleUnderline"/>
          <w:highlight w:val="cyan"/>
        </w:rPr>
        <w:t>noted that when</w:t>
      </w:r>
      <w:r w:rsidRPr="00EA4118">
        <w:rPr>
          <w:rStyle w:val="StyleUnderline"/>
        </w:rPr>
        <w:t xml:space="preserve"> </w:t>
      </w:r>
      <w:r w:rsidRPr="00FF1CF3">
        <w:rPr>
          <w:rStyle w:val="Emphasis"/>
          <w:highlight w:val="cyan"/>
        </w:rPr>
        <w:t>Congress</w:t>
      </w:r>
      <w:r w:rsidRPr="00FF1CF3">
        <w:rPr>
          <w:rStyle w:val="StyleUnderline"/>
          <w:highlight w:val="cyan"/>
        </w:rPr>
        <w:t xml:space="preserve"> </w:t>
      </w:r>
      <w:proofErr w:type="gramStart"/>
      <w:r w:rsidRPr="00FF1CF3">
        <w:rPr>
          <w:rStyle w:val="StyleUnderline"/>
          <w:highlight w:val="cyan"/>
        </w:rPr>
        <w:t>has desired</w:t>
      </w:r>
      <w:proofErr w:type="gramEnd"/>
      <w:r w:rsidRPr="00FF1CF3">
        <w:rPr>
          <w:rStyle w:val="StyleUnderline"/>
          <w:highlight w:val="cyan"/>
        </w:rPr>
        <w:t xml:space="preserve"> to curtail</w:t>
      </w:r>
      <w:r w:rsidRPr="00EA4118">
        <w:rPr>
          <w:rStyle w:val="StyleUnderline"/>
        </w:rPr>
        <w:t xml:space="preserve"> tribal sovereign </w:t>
      </w:r>
      <w:r w:rsidRPr="00FF1CF3">
        <w:rPr>
          <w:rStyle w:val="Emphasis"/>
          <w:highlight w:val="cyan"/>
        </w:rPr>
        <w:t>immunity</w:t>
      </w:r>
      <w:r w:rsidRPr="00FF1CF3">
        <w:rPr>
          <w:rStyle w:val="StyleUnderline"/>
          <w:highlight w:val="cyan"/>
        </w:rPr>
        <w:t xml:space="preserve">, it had done so </w:t>
      </w:r>
      <w:r w:rsidRPr="00FF1CF3">
        <w:rPr>
          <w:rStyle w:val="Emphasis"/>
          <w:highlight w:val="cyan"/>
        </w:rPr>
        <w:t>explicitly</w:t>
      </w:r>
      <w:r w:rsidRPr="00EA4118">
        <w:rPr>
          <w:sz w:val="16"/>
        </w:rPr>
        <w:t xml:space="preserve">. 523 U.S. at 758 (discussing statutes). Seven years before Kiowa Tribe, the Supreme Court refused to read a commercial activities exception into the doctrine of tribal sovereign immunity akin to the commercial </w:t>
      </w:r>
      <w:proofErr w:type="gramStart"/>
      <w:r w:rsidRPr="00EA4118">
        <w:rPr>
          <w:sz w:val="16"/>
        </w:rPr>
        <w:t>activities</w:t>
      </w:r>
      <w:proofErr w:type="gramEnd"/>
      <w:r w:rsidRPr="00EA4118">
        <w:rPr>
          <w:sz w:val="16"/>
        </w:rPr>
        <w:t xml:space="preserve"> exception to foreign sovereign immunity in the Foreign Sovereign Immunities Act (28 U.S.C. § 1604, et seq.). Potawatomi I, 498 U.S. at 509-510. Instead, the Supreme Court specifically found that Congressional policy favored sovereign immunity for a tribe’s commercial activities due to the need to promote tribal self-government. Id. at 510. The Petitioners and their amici effectively argue that the Board should negate tribal sovereign immunity due to the Tribe’s commercial activities—a result the Supreme Court rejected 26 years ago. Id. Potawatomi itself merely followed the clear path that the Supreme Court made in Santa Clara Pueblo, 13 years earlier. In Santa Clara Pueblo, the Court noted both that “Indian tribes have long been recognized as possessing the common-law Proceeding No.: IPR2016-01127 6 immunity from suit traditionally enjoyed by sovereign powers” and that “[i]t is settled that a waiver of sovereign immunity cannot be implied but must be unequivocally expressed.” Santa Clara Pueblo, 436 U.S. at 58 (internal citations and quotations omitted). The Santa Clara Pueblo </w:t>
      </w:r>
      <w:r w:rsidRPr="00FF1CF3">
        <w:rPr>
          <w:rStyle w:val="Emphasis"/>
          <w:highlight w:val="cyan"/>
        </w:rPr>
        <w:t>Court</w:t>
      </w:r>
      <w:r w:rsidRPr="00EA4118">
        <w:rPr>
          <w:rStyle w:val="StyleUnderline"/>
        </w:rPr>
        <w:t xml:space="preserve"> </w:t>
      </w:r>
      <w:r w:rsidRPr="00EA4118">
        <w:rPr>
          <w:sz w:val="16"/>
        </w:rPr>
        <w:t>also</w:t>
      </w:r>
      <w:r w:rsidRPr="00EA4118">
        <w:rPr>
          <w:rStyle w:val="StyleUnderline"/>
        </w:rPr>
        <w:t xml:space="preserve"> </w:t>
      </w:r>
      <w:r w:rsidRPr="00FF1CF3">
        <w:rPr>
          <w:rStyle w:val="StyleUnderline"/>
          <w:highlight w:val="cyan"/>
        </w:rPr>
        <w:t>noted</w:t>
      </w:r>
      <w:r w:rsidRPr="00EA4118">
        <w:rPr>
          <w:sz w:val="16"/>
        </w:rPr>
        <w:t xml:space="preserve"> that it had “repeatedly” </w:t>
      </w:r>
      <w:r w:rsidRPr="00FF1CF3">
        <w:rPr>
          <w:rStyle w:val="StyleUnderline"/>
          <w:highlight w:val="cyan"/>
        </w:rPr>
        <w:t>emphasized</w:t>
      </w:r>
      <w:r w:rsidRPr="00EA4118">
        <w:rPr>
          <w:sz w:val="16"/>
        </w:rPr>
        <w:t xml:space="preserve"> that “</w:t>
      </w:r>
      <w:r w:rsidRPr="00FF1CF3">
        <w:rPr>
          <w:rStyle w:val="StyleUnderline"/>
          <w:highlight w:val="cyan"/>
        </w:rPr>
        <w:t xml:space="preserve">Congress’ </w:t>
      </w:r>
      <w:r w:rsidRPr="00FF1CF3">
        <w:rPr>
          <w:rStyle w:val="Emphasis"/>
          <w:highlight w:val="cyan"/>
        </w:rPr>
        <w:t>authority</w:t>
      </w:r>
      <w:r w:rsidRPr="00FF1CF3">
        <w:rPr>
          <w:rStyle w:val="StyleUnderline"/>
          <w:highlight w:val="cyan"/>
        </w:rPr>
        <w:t xml:space="preserve"> over Indian matters is</w:t>
      </w:r>
      <w:r w:rsidRPr="00EA4118">
        <w:rPr>
          <w:rStyle w:val="StyleUnderline"/>
        </w:rPr>
        <w:t xml:space="preserve"> extraordinarily </w:t>
      </w:r>
      <w:r w:rsidRPr="00FF1CF3">
        <w:rPr>
          <w:rStyle w:val="Emphasis"/>
          <w:highlight w:val="cyan"/>
        </w:rPr>
        <w:t>broad</w:t>
      </w:r>
      <w:r w:rsidRPr="00FF1CF3">
        <w:rPr>
          <w:rStyle w:val="StyleUnderline"/>
          <w:highlight w:val="cyan"/>
        </w:rPr>
        <w:t>, and</w:t>
      </w:r>
      <w:r w:rsidRPr="00EA4118">
        <w:rPr>
          <w:rStyle w:val="StyleUnderline"/>
        </w:rPr>
        <w:t xml:space="preserve"> the </w:t>
      </w:r>
      <w:r w:rsidRPr="00FF1CF3">
        <w:rPr>
          <w:rStyle w:val="StyleUnderline"/>
          <w:highlight w:val="cyan"/>
        </w:rPr>
        <w:t>role of courts in</w:t>
      </w:r>
      <w:r w:rsidRPr="00EA4118">
        <w:rPr>
          <w:rStyle w:val="StyleUnderline"/>
        </w:rPr>
        <w:t xml:space="preserve"> adjusting </w:t>
      </w:r>
      <w:r w:rsidRPr="00FF1CF3">
        <w:rPr>
          <w:rStyle w:val="Emphasis"/>
          <w:highlight w:val="cyan"/>
        </w:rPr>
        <w:t>relations</w:t>
      </w:r>
      <w:r w:rsidRPr="00EA4118">
        <w:rPr>
          <w:rStyle w:val="StyleUnderline"/>
        </w:rPr>
        <w:t xml:space="preserve"> between and among tribes and their members </w:t>
      </w:r>
      <w:r w:rsidRPr="00FF1CF3">
        <w:rPr>
          <w:rStyle w:val="StyleUnderline"/>
          <w:highlight w:val="cyan"/>
        </w:rPr>
        <w:t xml:space="preserve">correspondingly </w:t>
      </w:r>
      <w:r w:rsidRPr="00FF1CF3">
        <w:rPr>
          <w:rStyle w:val="Emphasis"/>
          <w:highlight w:val="cyan"/>
        </w:rPr>
        <w:t>restrained</w:t>
      </w:r>
      <w:r w:rsidRPr="00EA4118">
        <w:rPr>
          <w:sz w:val="16"/>
        </w:rPr>
        <w:t xml:space="preserve">.” Id. at 71. Indeed, the Supreme </w:t>
      </w:r>
      <w:r w:rsidRPr="00FF1CF3">
        <w:rPr>
          <w:rStyle w:val="Emphasis"/>
          <w:highlight w:val="cyan"/>
        </w:rPr>
        <w:t>Court</w:t>
      </w:r>
      <w:r w:rsidRPr="00FF1CF3">
        <w:rPr>
          <w:rStyle w:val="StyleUnderline"/>
          <w:highlight w:val="cyan"/>
        </w:rPr>
        <w:t xml:space="preserve"> noted</w:t>
      </w:r>
      <w:r w:rsidRPr="00EA4118">
        <w:rPr>
          <w:rStyle w:val="StyleUnderline"/>
        </w:rPr>
        <w:t xml:space="preserve"> that those </w:t>
      </w:r>
      <w:r w:rsidRPr="00FF1CF3">
        <w:rPr>
          <w:rStyle w:val="Emphasis"/>
          <w:highlight w:val="cyan"/>
        </w:rPr>
        <w:t>doctrines</w:t>
      </w:r>
      <w:r w:rsidRPr="00EA4118">
        <w:rPr>
          <w:rStyle w:val="StyleUnderline"/>
        </w:rPr>
        <w:t xml:space="preserve"> </w:t>
      </w:r>
      <w:r w:rsidRPr="00FF1CF3">
        <w:rPr>
          <w:rStyle w:val="StyleUnderline"/>
          <w:highlight w:val="cyan"/>
        </w:rPr>
        <w:t xml:space="preserve">had been </w:t>
      </w:r>
      <w:r w:rsidRPr="00FF1CF3">
        <w:rPr>
          <w:rStyle w:val="Emphasis"/>
          <w:highlight w:val="cyan"/>
        </w:rPr>
        <w:t>long-standing</w:t>
      </w:r>
      <w:r w:rsidRPr="00EA4118">
        <w:rPr>
          <w:rStyle w:val="StyleUnderline"/>
        </w:rPr>
        <w:t xml:space="preserve"> even before issued its Santa Clara Pueblo decision</w:t>
      </w:r>
      <w:r w:rsidRPr="00EA4118">
        <w:rPr>
          <w:sz w:val="16"/>
        </w:rPr>
        <w:t xml:space="preserve">, which occurred 33 years before Congress enacted the AIA. The AIA contains no unequivocal expression, or any expression of intent by Congress’ to abrogate tribal sovereign immunity. Put simply, when it enacted the AIA, as a matter of Supreme Court doctrine Congress knew that tribal sovereign immunity existed. Miles, 498 U.S. at 32. Congress also knew, due to the state of the law in 2011, that tribal sovereign immunity protected tribes from all litigation unless Congress had specifically abrogated tribal sovereign immunity or the tribe had explicitly waived such immunity. Id. </w:t>
      </w:r>
      <w:r w:rsidRPr="00FF1CF3">
        <w:rPr>
          <w:rStyle w:val="Emphasis"/>
          <w:highlight w:val="cyan"/>
        </w:rPr>
        <w:t>Congress</w:t>
      </w:r>
      <w:r w:rsidRPr="00EA4118">
        <w:rPr>
          <w:rStyle w:val="StyleUnderline"/>
        </w:rPr>
        <w:t xml:space="preserve"> therefore </w:t>
      </w:r>
      <w:r w:rsidRPr="00FF1CF3">
        <w:rPr>
          <w:rStyle w:val="StyleUnderline"/>
          <w:highlight w:val="cyan"/>
        </w:rPr>
        <w:t xml:space="preserve">had to expressly </w:t>
      </w:r>
      <w:r w:rsidRPr="00FF1CF3">
        <w:rPr>
          <w:rStyle w:val="Emphasis"/>
          <w:highlight w:val="cyan"/>
        </w:rPr>
        <w:t>abrogate</w:t>
      </w:r>
      <w:r w:rsidRPr="00EA4118">
        <w:rPr>
          <w:rStyle w:val="StyleUnderline"/>
        </w:rPr>
        <w:t xml:space="preserve"> tribal sovereign </w:t>
      </w:r>
      <w:r w:rsidRPr="00FF1CF3">
        <w:rPr>
          <w:rStyle w:val="Emphasis"/>
          <w:highlight w:val="cyan"/>
        </w:rPr>
        <w:t>immunity</w:t>
      </w:r>
      <w:r w:rsidRPr="00FF1CF3">
        <w:rPr>
          <w:rStyle w:val="StyleUnderline"/>
          <w:highlight w:val="cyan"/>
        </w:rPr>
        <w:t xml:space="preserve"> to render tribes subject to </w:t>
      </w:r>
      <w:r w:rsidRPr="00FF1CF3">
        <w:rPr>
          <w:rStyle w:val="Emphasis"/>
          <w:highlight w:val="cyan"/>
        </w:rPr>
        <w:t>PTAB</w:t>
      </w:r>
      <w:r w:rsidRPr="00F14E65">
        <w:rPr>
          <w:rStyle w:val="Emphasis"/>
        </w:rPr>
        <w:t>’s</w:t>
      </w:r>
      <w:r w:rsidRPr="00EA4118">
        <w:rPr>
          <w:rStyle w:val="StyleUnderline"/>
        </w:rPr>
        <w:t xml:space="preserve"> jurisdiction.</w:t>
      </w:r>
      <w:r w:rsidRPr="00EA4118">
        <w:rPr>
          <w:sz w:val="16"/>
        </w:rPr>
        <w:t xml:space="preserve"> Kiowa Tribe, 523 U.S. at 758. The AIA’s silence on tribal sovereign immunity therefore demonstrates that Proceeding No.: IPR2016-01127 7 Congress had no intent to revoke that immunity and force tribes to defend their patents in IPRs.</w:t>
      </w:r>
      <w:r w:rsidRPr="00EA4118">
        <w:t xml:space="preserve"> </w:t>
      </w:r>
      <w:r>
        <w:t xml:space="preserve">The Board does not have a close call. </w:t>
      </w:r>
      <w:r w:rsidRPr="00EA4118">
        <w:rPr>
          <w:sz w:val="16"/>
        </w:rPr>
        <w:t xml:space="preserve">The </w:t>
      </w:r>
      <w:r w:rsidRPr="00FF1CF3">
        <w:rPr>
          <w:rStyle w:val="StyleUnderline"/>
          <w:highlight w:val="cyan"/>
        </w:rPr>
        <w:t xml:space="preserve">Supreme </w:t>
      </w:r>
      <w:r w:rsidRPr="00FF1CF3">
        <w:rPr>
          <w:rStyle w:val="Emphasis"/>
          <w:highlight w:val="cyan"/>
        </w:rPr>
        <w:t>Court</w:t>
      </w:r>
      <w:r w:rsidRPr="00EA4118">
        <w:rPr>
          <w:sz w:val="16"/>
        </w:rPr>
        <w:t xml:space="preserve"> has </w:t>
      </w:r>
      <w:r w:rsidRPr="00FF1CF3">
        <w:rPr>
          <w:rStyle w:val="StyleUnderline"/>
          <w:highlight w:val="cyan"/>
        </w:rPr>
        <w:t>noted that “it is</w:t>
      </w:r>
      <w:r w:rsidRPr="00FF1CF3">
        <w:rPr>
          <w:sz w:val="16"/>
          <w:highlight w:val="cyan"/>
        </w:rPr>
        <w:t xml:space="preserve"> </w:t>
      </w:r>
      <w:r w:rsidRPr="00EA4118">
        <w:rPr>
          <w:sz w:val="16"/>
        </w:rPr>
        <w:t xml:space="preserve">fundamentally </w:t>
      </w:r>
      <w:r w:rsidRPr="00FF1CF3">
        <w:rPr>
          <w:rStyle w:val="Emphasis"/>
          <w:highlight w:val="cyan"/>
        </w:rPr>
        <w:t>Congress’s</w:t>
      </w:r>
      <w:r w:rsidRPr="00FF1CF3">
        <w:rPr>
          <w:rStyle w:val="StyleUnderline"/>
          <w:highlight w:val="cyan"/>
        </w:rPr>
        <w:t xml:space="preserve"> job</w:t>
      </w:r>
      <w:r w:rsidRPr="00EA4118">
        <w:rPr>
          <w:sz w:val="16"/>
        </w:rPr>
        <w:t xml:space="preserve">, not ours, </w:t>
      </w:r>
      <w:r w:rsidRPr="00FF1CF3">
        <w:rPr>
          <w:rStyle w:val="StyleUnderline"/>
          <w:highlight w:val="cyan"/>
        </w:rPr>
        <w:t>to determine</w:t>
      </w:r>
      <w:r w:rsidRPr="00EA4118">
        <w:rPr>
          <w:sz w:val="16"/>
        </w:rPr>
        <w:t xml:space="preserve"> whether or </w:t>
      </w:r>
      <w:r w:rsidRPr="00FF1CF3">
        <w:rPr>
          <w:rStyle w:val="StyleUnderline"/>
          <w:highlight w:val="cyan"/>
        </w:rPr>
        <w:t xml:space="preserve">how to limit </w:t>
      </w:r>
      <w:r w:rsidRPr="00FF1CF3">
        <w:rPr>
          <w:rStyle w:val="Emphasis"/>
          <w:highlight w:val="cyan"/>
        </w:rPr>
        <w:t>tribal</w:t>
      </w:r>
      <w:r w:rsidRPr="00FF1CF3">
        <w:rPr>
          <w:rStyle w:val="StyleUnderline"/>
          <w:highlight w:val="cyan"/>
        </w:rPr>
        <w:t xml:space="preserve"> immunity</w:t>
      </w:r>
      <w:r w:rsidRPr="00EA4118">
        <w:rPr>
          <w:sz w:val="16"/>
        </w:rPr>
        <w:t>.” Michigan v. Bay Mills Indian Community, 134 S.Ct. 2024, 2037 (2014) (emphasis added). In other words, the highest and most important judicial authority in the United States has completely avoided placing limits upon tribal sovereign immunity that had not been specifically enacted by Congress. The AIA is silent on tribal sovereignty. The Board should not rush in where the Supreme Court fears to tread</w:t>
      </w:r>
    </w:p>
    <w:p w14:paraId="48DB7C77" w14:textId="1455D621" w:rsidR="009E3C4C" w:rsidRDefault="004F5170" w:rsidP="004F5170">
      <w:pPr>
        <w:pStyle w:val="Heading3"/>
      </w:pPr>
      <w:r>
        <w:t>Congress Key---Sovereignty---1AR</w:t>
      </w:r>
    </w:p>
    <w:p w14:paraId="2742AAE3" w14:textId="77777777" w:rsidR="009E3C4C" w:rsidRDefault="009E3C4C" w:rsidP="009E3C4C">
      <w:pPr>
        <w:pStyle w:val="Heading4"/>
      </w:pPr>
      <w:r>
        <w:t>Only Congress can adjust sovereign immunity.</w:t>
      </w:r>
    </w:p>
    <w:p w14:paraId="43A28F25" w14:textId="77777777" w:rsidR="009E3C4C" w:rsidRPr="00A11F43" w:rsidRDefault="009E3C4C" w:rsidP="009E3C4C">
      <w:r w:rsidRPr="00A11F43">
        <w:rPr>
          <w:rFonts w:eastAsiaTheme="majorEastAsia" w:cstheme="majorBidi"/>
          <w:b/>
          <w:iCs/>
          <w:sz w:val="26"/>
        </w:rPr>
        <w:t>Fokas ’17</w:t>
      </w:r>
      <w:r>
        <w:t xml:space="preserve"> [Terry; December 1; J.D. </w:t>
      </w:r>
      <w:r w:rsidRPr="00A11F43">
        <w:t>St. John's University School of Law</w:t>
      </w:r>
      <w:r>
        <w:t xml:space="preserve">; Amicus Brief, “BRIEF AMICI CURIAE OF THE NATIONAL CONGRESS OF AMERICAN INDIANS, NATIONAL INDIAN GAMING ASSOCIATION, AND THE UNITED SOUTH AND EASTERN TRIBES IN SUPPORT OF PATENT HOLDER THE ST. REGIS MOHAWK TRIBE’S MOTION TO DISMISS,” </w:t>
      </w:r>
      <w:hyperlink r:id="rId58" w:history="1">
        <w:r w:rsidRPr="00093534">
          <w:rPr>
            <w:rStyle w:val="Hyperlink"/>
          </w:rPr>
          <w:t>https://cdn.patentlyo.com/media/2017/12/IPR2016-01127-114-Amicus-Curiae-Brief-of-The-National-Congress-of-American-Indians-et-al.pdf</w:t>
        </w:r>
      </w:hyperlink>
      <w:r>
        <w:t>] za</w:t>
      </w:r>
    </w:p>
    <w:p w14:paraId="689084EA" w14:textId="5931A833" w:rsidR="001572F0" w:rsidRPr="004F5170" w:rsidRDefault="009E3C4C" w:rsidP="004F5170">
      <w:pPr>
        <w:rPr>
          <w:sz w:val="16"/>
        </w:rPr>
      </w:pPr>
      <w:r w:rsidRPr="00FF1CF3">
        <w:rPr>
          <w:rStyle w:val="StyleUnderline"/>
          <w:highlight w:val="cyan"/>
        </w:rPr>
        <w:t xml:space="preserve">It is </w:t>
      </w:r>
      <w:r w:rsidRPr="00FF1CF3">
        <w:rPr>
          <w:rStyle w:val="Emphasis"/>
          <w:highlight w:val="cyan"/>
        </w:rPr>
        <w:t>undisputable</w:t>
      </w:r>
      <w:r w:rsidRPr="00FF1CF3">
        <w:rPr>
          <w:rStyle w:val="StyleUnderline"/>
          <w:highlight w:val="cyan"/>
        </w:rPr>
        <w:t xml:space="preserve"> that</w:t>
      </w:r>
      <w:r w:rsidRPr="008E016F">
        <w:rPr>
          <w:sz w:val="16"/>
        </w:rPr>
        <w:t xml:space="preserve"> as domestic dependent nations, Native American </w:t>
      </w:r>
      <w:r w:rsidRPr="00FF1CF3">
        <w:rPr>
          <w:rStyle w:val="Emphasis"/>
          <w:highlight w:val="cyan"/>
        </w:rPr>
        <w:t>tribes</w:t>
      </w:r>
      <w:r w:rsidRPr="00FF1CF3">
        <w:rPr>
          <w:rStyle w:val="StyleUnderline"/>
          <w:highlight w:val="cyan"/>
        </w:rPr>
        <w:t xml:space="preserve"> possess</w:t>
      </w:r>
      <w:r w:rsidRPr="008E016F">
        <w:rPr>
          <w:rStyle w:val="StyleUnderline"/>
        </w:rPr>
        <w:t xml:space="preserve"> and exercise inherent </w:t>
      </w:r>
      <w:r w:rsidRPr="00FF1CF3">
        <w:rPr>
          <w:rStyle w:val="Emphasis"/>
          <w:highlight w:val="cyan"/>
        </w:rPr>
        <w:t>sovereign</w:t>
      </w:r>
      <w:r w:rsidRPr="00FF1CF3">
        <w:rPr>
          <w:rStyle w:val="StyleUnderline"/>
          <w:highlight w:val="cyan"/>
        </w:rPr>
        <w:t xml:space="preserve"> immunity</w:t>
      </w:r>
      <w:r w:rsidRPr="008E016F">
        <w:rPr>
          <w:sz w:val="16"/>
        </w:rPr>
        <w:t xml:space="preserve">. It is </w:t>
      </w:r>
      <w:r w:rsidRPr="00FF1CF3">
        <w:rPr>
          <w:rStyle w:val="StyleUnderline"/>
          <w:highlight w:val="cyan"/>
        </w:rPr>
        <w:t xml:space="preserve">also </w:t>
      </w:r>
      <w:r w:rsidRPr="00FF1CF3">
        <w:rPr>
          <w:rStyle w:val="Emphasis"/>
          <w:highlight w:val="cyan"/>
        </w:rPr>
        <w:t>undisputable</w:t>
      </w:r>
      <w:r w:rsidRPr="00FF1CF3">
        <w:rPr>
          <w:rStyle w:val="StyleUnderline"/>
          <w:highlight w:val="cyan"/>
        </w:rPr>
        <w:t xml:space="preserve"> that such power may be </w:t>
      </w:r>
      <w:r w:rsidRPr="00FF1CF3">
        <w:rPr>
          <w:rStyle w:val="Emphasis"/>
          <w:highlight w:val="cyan"/>
        </w:rPr>
        <w:t>abrogated</w:t>
      </w:r>
      <w:r w:rsidRPr="00FF1CF3">
        <w:rPr>
          <w:rStyle w:val="StyleUnderline"/>
          <w:highlight w:val="cyan"/>
        </w:rPr>
        <w:t xml:space="preserve">, </w:t>
      </w:r>
      <w:r w:rsidRPr="00FF1CF3">
        <w:rPr>
          <w:rStyle w:val="Emphasis"/>
          <w:highlight w:val="cyan"/>
        </w:rPr>
        <w:t>limited</w:t>
      </w:r>
      <w:r w:rsidRPr="00FF1CF3">
        <w:rPr>
          <w:rStyle w:val="StyleUnderline"/>
          <w:highlight w:val="cyan"/>
        </w:rPr>
        <w:t xml:space="preserve"> or</w:t>
      </w:r>
      <w:r w:rsidRPr="008E016F">
        <w:rPr>
          <w:rStyle w:val="StyleUnderline"/>
        </w:rPr>
        <w:t xml:space="preserve"> </w:t>
      </w:r>
      <w:r w:rsidRPr="00FF1CF3">
        <w:rPr>
          <w:rStyle w:val="Emphasis"/>
          <w:highlight w:val="cyan"/>
        </w:rPr>
        <w:t>qualified</w:t>
      </w:r>
      <w:r w:rsidRPr="00FF1CF3">
        <w:rPr>
          <w:rStyle w:val="StyleUnderline"/>
          <w:highlight w:val="cyan"/>
        </w:rPr>
        <w:t xml:space="preserve"> only by</w:t>
      </w:r>
      <w:r w:rsidRPr="008E016F">
        <w:rPr>
          <w:sz w:val="16"/>
        </w:rPr>
        <w:t xml:space="preserve"> the express and unquivocal </w:t>
      </w:r>
      <w:r w:rsidRPr="00FF1CF3">
        <w:rPr>
          <w:rStyle w:val="Emphasis"/>
          <w:highlight w:val="cyan"/>
        </w:rPr>
        <w:t>action</w:t>
      </w:r>
      <w:r w:rsidRPr="00FF1CF3">
        <w:rPr>
          <w:rStyle w:val="StyleUnderline"/>
          <w:highlight w:val="cyan"/>
        </w:rPr>
        <w:t xml:space="preserve"> of </w:t>
      </w:r>
      <w:r w:rsidRPr="00FF1CF3">
        <w:rPr>
          <w:rStyle w:val="Emphasis"/>
          <w:highlight w:val="cyan"/>
        </w:rPr>
        <w:t>Congress</w:t>
      </w:r>
      <w:r w:rsidRPr="008E016F">
        <w:rPr>
          <w:rStyle w:val="StyleUnderline"/>
        </w:rPr>
        <w:t>.</w:t>
      </w:r>
      <w:r w:rsidRPr="008E016F">
        <w:rPr>
          <w:sz w:val="16"/>
        </w:rPr>
        <w:t xml:space="preserve"> In Kiowa Tribe of Oklahoma v Manufacturing Technologies, Inc., the U.S. </w:t>
      </w:r>
      <w:r w:rsidRPr="00FF1CF3">
        <w:rPr>
          <w:rStyle w:val="Emphasis"/>
          <w:highlight w:val="cyan"/>
        </w:rPr>
        <w:t>Supreme</w:t>
      </w:r>
      <w:r w:rsidRPr="00FF1CF3">
        <w:rPr>
          <w:rStyle w:val="StyleUnderline"/>
          <w:highlight w:val="cyan"/>
        </w:rPr>
        <w:t xml:space="preserve"> Court</w:t>
      </w:r>
      <w:r w:rsidRPr="008E016F">
        <w:rPr>
          <w:sz w:val="16"/>
        </w:rPr>
        <w:t xml:space="preserve"> explicitly </w:t>
      </w:r>
      <w:r w:rsidRPr="00FF1CF3">
        <w:rPr>
          <w:rStyle w:val="StyleUnderline"/>
          <w:highlight w:val="cyan"/>
        </w:rPr>
        <w:t>affirmed</w:t>
      </w:r>
      <w:r w:rsidRPr="008E016F">
        <w:rPr>
          <w:sz w:val="16"/>
        </w:rPr>
        <w:t xml:space="preserve"> that </w:t>
      </w:r>
      <w:r w:rsidRPr="00FF1CF3">
        <w:rPr>
          <w:rStyle w:val="StyleUnderline"/>
          <w:highlight w:val="cyan"/>
        </w:rPr>
        <w:t xml:space="preserve">no </w:t>
      </w:r>
      <w:r w:rsidRPr="00FF1CF3">
        <w:rPr>
          <w:rStyle w:val="Emphasis"/>
          <w:highlight w:val="cyan"/>
        </w:rPr>
        <w:t>court</w:t>
      </w:r>
      <w:r w:rsidRPr="00FF1CF3">
        <w:rPr>
          <w:rStyle w:val="StyleUnderline"/>
          <w:highlight w:val="cyan"/>
        </w:rPr>
        <w:t xml:space="preserve"> or</w:t>
      </w:r>
      <w:r w:rsidRPr="008E016F">
        <w:rPr>
          <w:sz w:val="16"/>
        </w:rPr>
        <w:t xml:space="preserve"> administrative </w:t>
      </w:r>
      <w:r w:rsidRPr="00FF1CF3">
        <w:rPr>
          <w:rStyle w:val="Emphasis"/>
          <w:highlight w:val="cyan"/>
        </w:rPr>
        <w:t>agency</w:t>
      </w:r>
      <w:r w:rsidRPr="00FF1CF3">
        <w:rPr>
          <w:rStyle w:val="StyleUnderline"/>
          <w:highlight w:val="cyan"/>
        </w:rPr>
        <w:t xml:space="preserve"> may interfere with that power </w:t>
      </w:r>
      <w:r w:rsidRPr="00FF1CF3">
        <w:rPr>
          <w:rStyle w:val="Emphasis"/>
          <w:highlight w:val="cyan"/>
        </w:rPr>
        <w:t>absent</w:t>
      </w:r>
      <w:r w:rsidRPr="00FF1CF3">
        <w:rPr>
          <w:sz w:val="16"/>
          <w:highlight w:val="cyan"/>
        </w:rPr>
        <w:t xml:space="preserve"> </w:t>
      </w:r>
      <w:r w:rsidRPr="008E016F">
        <w:rPr>
          <w:sz w:val="16"/>
        </w:rPr>
        <w:t xml:space="preserve">Congressional </w:t>
      </w:r>
      <w:r w:rsidRPr="00FF1CF3">
        <w:rPr>
          <w:rStyle w:val="Emphasis"/>
          <w:highlight w:val="cyan"/>
        </w:rPr>
        <w:t>legislation</w:t>
      </w:r>
      <w:r w:rsidRPr="008E016F">
        <w:rPr>
          <w:sz w:val="16"/>
        </w:rPr>
        <w:t xml:space="preserve">.5 The U.S. </w:t>
      </w:r>
      <w:r w:rsidRPr="00FF1CF3">
        <w:rPr>
          <w:rStyle w:val="StyleUnderline"/>
          <w:highlight w:val="cyan"/>
        </w:rPr>
        <w:t xml:space="preserve">Supreme </w:t>
      </w:r>
      <w:r w:rsidRPr="00FF1CF3">
        <w:rPr>
          <w:rStyle w:val="Emphasis"/>
          <w:highlight w:val="cyan"/>
        </w:rPr>
        <w:t>Court</w:t>
      </w:r>
      <w:r w:rsidRPr="00FF1CF3">
        <w:rPr>
          <w:rStyle w:val="StyleUnderline"/>
          <w:highlight w:val="cyan"/>
        </w:rPr>
        <w:t xml:space="preserve"> has been </w:t>
      </w:r>
      <w:r w:rsidRPr="00FF1CF3">
        <w:rPr>
          <w:rStyle w:val="Emphasis"/>
          <w:highlight w:val="cyan"/>
        </w:rPr>
        <w:t>steadfast</w:t>
      </w:r>
      <w:r w:rsidRPr="00FF1CF3">
        <w:rPr>
          <w:rStyle w:val="StyleUnderline"/>
          <w:highlight w:val="cyan"/>
        </w:rPr>
        <w:t xml:space="preserve"> in upholding this </w:t>
      </w:r>
      <w:r w:rsidRPr="00FF1CF3">
        <w:rPr>
          <w:rStyle w:val="Emphasis"/>
          <w:highlight w:val="cyan"/>
        </w:rPr>
        <w:t>principle</w:t>
      </w:r>
      <w:r w:rsidRPr="008E016F">
        <w:rPr>
          <w:sz w:val="16"/>
        </w:rPr>
        <w:t xml:space="preserve"> against any challenges to the breadth and scope of Native American tribal sovereign immunity. In Bay Mills, which was decided just three years ago, the Court noted that the holding in Kiowa Tribe was unambiguous, had been relied on by Native American tribes and by parties in subsequent cases, and had been considered (and left alone) by Congress, making any departure from it unwarranted. 6 The Court reaffirmed that Native 4 See Paper No. 98 in IPR2016-01128 5 523 U.S. 751 (1998) 6 Michigan v Bay Mills Indian Community, et al, 134 S. Ct. 2024, 2026 (2014) 5 American tribes are domestic dependent nations that exercise sovereignty based on the fact that immunity “is ‘a necessary corollary to Indian sovereignty and selfgovernance.’”7 and that </w:t>
      </w:r>
      <w:r w:rsidRPr="00FF1CF3">
        <w:rPr>
          <w:rStyle w:val="Emphasis"/>
          <w:highlight w:val="cyan"/>
        </w:rPr>
        <w:t>tribal</w:t>
      </w:r>
      <w:r w:rsidRPr="00FF1CF3">
        <w:rPr>
          <w:rStyle w:val="StyleUnderline"/>
          <w:highlight w:val="cyan"/>
        </w:rPr>
        <w:t xml:space="preserve"> immunity is </w:t>
      </w:r>
      <w:r w:rsidRPr="00FF1CF3">
        <w:rPr>
          <w:rStyle w:val="Emphasis"/>
          <w:highlight w:val="cyan"/>
        </w:rPr>
        <w:t>qualified</w:t>
      </w:r>
      <w:r w:rsidRPr="00FF1CF3">
        <w:rPr>
          <w:rStyle w:val="StyleUnderline"/>
          <w:highlight w:val="cyan"/>
        </w:rPr>
        <w:t xml:space="preserve"> only to</w:t>
      </w:r>
      <w:r w:rsidRPr="008E016F">
        <w:rPr>
          <w:rStyle w:val="StyleUnderline"/>
        </w:rPr>
        <w:t xml:space="preserve"> the </w:t>
      </w:r>
      <w:r w:rsidRPr="00FF1CF3">
        <w:rPr>
          <w:rStyle w:val="StyleUnderline"/>
          <w:highlight w:val="cyan"/>
        </w:rPr>
        <w:t xml:space="preserve">extent it has been </w:t>
      </w:r>
      <w:r w:rsidRPr="00FF1CF3">
        <w:rPr>
          <w:rStyle w:val="Emphasis"/>
          <w:highlight w:val="cyan"/>
        </w:rPr>
        <w:t>placed</w:t>
      </w:r>
      <w:r w:rsidRPr="00FF1CF3">
        <w:rPr>
          <w:rStyle w:val="StyleUnderline"/>
          <w:highlight w:val="cyan"/>
        </w:rPr>
        <w:t xml:space="preserve"> “in </w:t>
      </w:r>
      <w:r w:rsidRPr="00FF1CF3">
        <w:rPr>
          <w:rStyle w:val="Emphasis"/>
          <w:highlight w:val="cyan"/>
        </w:rPr>
        <w:t>Congress’s</w:t>
      </w:r>
      <w:r w:rsidRPr="00FF1CF3">
        <w:rPr>
          <w:rStyle w:val="StyleUnderline"/>
          <w:highlight w:val="cyan"/>
        </w:rPr>
        <w:t xml:space="preserve"> hands</w:t>
      </w:r>
      <w:r w:rsidRPr="008E016F">
        <w:rPr>
          <w:rStyle w:val="StyleUnderline"/>
        </w:rPr>
        <w:t xml:space="preserve">.”8 The </w:t>
      </w:r>
      <w:r w:rsidRPr="00FF1CF3">
        <w:rPr>
          <w:rStyle w:val="Emphasis"/>
          <w:highlight w:val="cyan"/>
        </w:rPr>
        <w:t>Court</w:t>
      </w:r>
      <w:r w:rsidRPr="008E016F">
        <w:rPr>
          <w:sz w:val="16"/>
        </w:rPr>
        <w:t xml:space="preserve"> also noted that in Kiowa Tribe, it had </w:t>
      </w:r>
      <w:r w:rsidRPr="00FF1CF3">
        <w:rPr>
          <w:rStyle w:val="Emphasis"/>
          <w:highlight w:val="cyan"/>
        </w:rPr>
        <w:t>refused</w:t>
      </w:r>
      <w:r w:rsidRPr="00FF1CF3">
        <w:rPr>
          <w:rStyle w:val="StyleUnderline"/>
          <w:highlight w:val="cyan"/>
        </w:rPr>
        <w:t xml:space="preserve"> to limit</w:t>
      </w:r>
      <w:r w:rsidRPr="00FF1CF3">
        <w:rPr>
          <w:sz w:val="16"/>
          <w:highlight w:val="cyan"/>
        </w:rPr>
        <w:t xml:space="preserve"> </w:t>
      </w:r>
      <w:r w:rsidRPr="008E016F">
        <w:rPr>
          <w:sz w:val="16"/>
        </w:rPr>
        <w:t xml:space="preserve">tribes’ inherent </w:t>
      </w:r>
      <w:r w:rsidRPr="00FF1CF3">
        <w:rPr>
          <w:rStyle w:val="Emphasis"/>
          <w:highlight w:val="cyan"/>
        </w:rPr>
        <w:t>immunity</w:t>
      </w:r>
      <w:r w:rsidRPr="00FF1CF3">
        <w:rPr>
          <w:rStyle w:val="StyleUnderline"/>
          <w:highlight w:val="cyan"/>
        </w:rPr>
        <w:t xml:space="preserve"> to commercial activities</w:t>
      </w:r>
      <w:r w:rsidRPr="008E016F">
        <w:rPr>
          <w:rStyle w:val="StyleUnderline"/>
        </w:rPr>
        <w:t xml:space="preserve"> on Indian land, </w:t>
      </w:r>
      <w:r w:rsidRPr="00FF1CF3">
        <w:rPr>
          <w:rStyle w:val="StyleUnderline"/>
          <w:highlight w:val="cyan"/>
        </w:rPr>
        <w:t xml:space="preserve">deferring any </w:t>
      </w:r>
      <w:r w:rsidRPr="008E016F">
        <w:rPr>
          <w:rStyle w:val="StyleUnderline"/>
        </w:rPr>
        <w:t xml:space="preserve">such </w:t>
      </w:r>
      <w:r w:rsidRPr="00FF1CF3">
        <w:rPr>
          <w:rStyle w:val="StyleUnderline"/>
          <w:highlight w:val="cyan"/>
        </w:rPr>
        <w:t>action to Congress</w:t>
      </w:r>
      <w:r w:rsidRPr="008E016F">
        <w:rPr>
          <w:sz w:val="16"/>
        </w:rPr>
        <w:t xml:space="preserve">.9 And that after the Court’s decision in Kiowa Tribe, Congress considered legislation specifically meant to proscribe tribal immunity, but tellingly chose not to pass any such limiting legislation. 10 In re-affirming Kiowa Tribe, the Court in Bay Mills held that “[i]t is fundamentally Congress’s job . . . to determine whether and how to limit tribal immunity.” and that absent congressional limitations, tribes exercise unqualified immunity. 11 The Court even went so far as to note that “a </w:t>
      </w:r>
      <w:r w:rsidRPr="00FF1CF3">
        <w:rPr>
          <w:rStyle w:val="StyleUnderline"/>
          <w:highlight w:val="cyan"/>
        </w:rPr>
        <w:t>fundamental commitment of Indian law is judicial respect for Congress’s</w:t>
      </w:r>
      <w:r w:rsidRPr="008E016F">
        <w:rPr>
          <w:rStyle w:val="StyleUnderline"/>
        </w:rPr>
        <w:t xml:space="preserve"> primary </w:t>
      </w:r>
      <w:r w:rsidRPr="00FF1CF3">
        <w:rPr>
          <w:rStyle w:val="StyleUnderline"/>
          <w:highlight w:val="cyan"/>
        </w:rPr>
        <w:t>role in defining</w:t>
      </w:r>
      <w:r w:rsidRPr="008E016F">
        <w:rPr>
          <w:sz w:val="16"/>
        </w:rPr>
        <w:t xml:space="preserve"> the </w:t>
      </w:r>
      <w:r w:rsidRPr="00FF1CF3">
        <w:rPr>
          <w:rStyle w:val="StyleUnderline"/>
          <w:highlight w:val="cyan"/>
        </w:rPr>
        <w:t>contours of</w:t>
      </w:r>
      <w:r w:rsidRPr="008E016F">
        <w:rPr>
          <w:sz w:val="16"/>
        </w:rPr>
        <w:t xml:space="preserve"> tribal </w:t>
      </w:r>
      <w:r w:rsidRPr="00FF1CF3">
        <w:rPr>
          <w:rStyle w:val="StyleUnderline"/>
          <w:highlight w:val="cyan"/>
        </w:rPr>
        <w:t>sovereignty</w:t>
      </w:r>
      <w:r w:rsidRPr="008E016F">
        <w:rPr>
          <w:sz w:val="16"/>
        </w:rPr>
        <w:t>.”12 In Bay Mills, the Court, when presented with an opportunity to abrogate, or at least qualify, tribal sovereign immunity, instead chose to unequivocally underscore that the power to qualify or limit tribal immunity is within the sole purview of Congress and that tribal immunity is clearly not subject to judicial review or administrative agency oversight.</w:t>
      </w:r>
    </w:p>
    <w:p w14:paraId="3ADA4C1A" w14:textId="4856571E" w:rsidR="00670DB8" w:rsidRDefault="00670DB8" w:rsidP="00670DB8">
      <w:pPr>
        <w:pStyle w:val="Heading1"/>
      </w:pPr>
      <w:r>
        <w:t>Topicality</w:t>
      </w:r>
    </w:p>
    <w:p w14:paraId="33590619" w14:textId="7FB801E5" w:rsidR="00670DB8" w:rsidRPr="00670DB8" w:rsidRDefault="00670DB8" w:rsidP="00670DB8">
      <w:pPr>
        <w:pStyle w:val="Heading2"/>
      </w:pPr>
      <w:r>
        <w:t>Toolbox</w:t>
      </w:r>
    </w:p>
    <w:p w14:paraId="63A64FD2" w14:textId="5FEE6A16" w:rsidR="00670DB8" w:rsidRPr="00B94023" w:rsidRDefault="00670DB8" w:rsidP="00670DB8">
      <w:pPr>
        <w:pStyle w:val="Heading3"/>
        <w:rPr>
          <w:rStyle w:val="Style13ptBold"/>
        </w:rPr>
      </w:pPr>
      <w:r>
        <w:t>W/M---Outside Actors</w:t>
      </w:r>
    </w:p>
    <w:p w14:paraId="7E5104FA" w14:textId="77777777" w:rsidR="00670DB8" w:rsidRDefault="00670DB8" w:rsidP="00670DB8">
      <w:pPr>
        <w:pStyle w:val="Heading4"/>
      </w:pPr>
      <w:r>
        <w:t>We meet – USFG implies working with outside actors – that’s normal means</w:t>
      </w:r>
    </w:p>
    <w:p w14:paraId="0538D4EC" w14:textId="77777777" w:rsidR="00670DB8" w:rsidRPr="00B94023" w:rsidRDefault="00670DB8" w:rsidP="00670DB8">
      <w:r w:rsidRPr="00504158">
        <w:rPr>
          <w:b/>
          <w:bCs/>
        </w:rPr>
        <w:t>Simon et al. 18</w:t>
      </w:r>
      <w:r>
        <w:t xml:space="preserve"> [Christopher A. Simon, Brent S. Steel, Nicholas P. Lovrich; 2018; State and Local Government and Politics – Prospects for Sustainability; Chapter 4: Key Actors and the Policy Process in State and Local Governments; Oregon State University; </w:t>
      </w:r>
      <w:hyperlink r:id="rId59" w:history="1">
        <w:r w:rsidRPr="000B4CA4">
          <w:rPr>
            <w:rStyle w:val="Hyperlink"/>
          </w:rPr>
          <w:t>https://open.oregonstate.education/government/chapter/chapter-4/</w:t>
        </w:r>
      </w:hyperlink>
      <w:r>
        <w:t>; cpsw -ib]</w:t>
      </w:r>
    </w:p>
    <w:p w14:paraId="704D1D00" w14:textId="77777777" w:rsidR="00670DB8" w:rsidRPr="00566F0F" w:rsidRDefault="00670DB8" w:rsidP="00670DB8">
      <w:pPr>
        <w:rPr>
          <w:sz w:val="16"/>
        </w:rPr>
      </w:pPr>
      <w:r w:rsidRPr="00783A57">
        <w:rPr>
          <w:sz w:val="16"/>
        </w:rPr>
        <w:t xml:space="preserve">In this chapter, we describe state and local government policy processes and the various actors and interests that typically seek to influence those processes. Public policy and the policy process have been defined in the following way by most social scientists that study these phenomena: Policy is what the government says and does about perceived problems. Policymaking is how the government decides what will be done about perceived problems. </w:t>
      </w:r>
      <w:r w:rsidRPr="00FF1CF3">
        <w:rPr>
          <w:rStyle w:val="StyleUnderline"/>
          <w:highlight w:val="cyan"/>
        </w:rPr>
        <w:t>Policymaking</w:t>
      </w:r>
      <w:r w:rsidRPr="00783A57">
        <w:rPr>
          <w:sz w:val="16"/>
        </w:rPr>
        <w:t xml:space="preserve"> </w:t>
      </w:r>
      <w:r w:rsidRPr="00F845FC">
        <w:rPr>
          <w:rStyle w:val="StyleUnderline"/>
        </w:rPr>
        <w:t xml:space="preserve">is a </w:t>
      </w:r>
      <w:r w:rsidRPr="00FF1CF3">
        <w:rPr>
          <w:rStyle w:val="StyleUnderline"/>
          <w:highlight w:val="cyan"/>
        </w:rPr>
        <w:t>process of interaction among governmental and non-governmental actors</w:t>
      </w:r>
      <w:r w:rsidRPr="00783A57">
        <w:rPr>
          <w:sz w:val="16"/>
        </w:rPr>
        <w:t xml:space="preserve">; </w:t>
      </w:r>
      <w:r w:rsidRPr="00FF1CF3">
        <w:rPr>
          <w:rStyle w:val="StyleUnderline"/>
          <w:highlight w:val="cyan"/>
        </w:rPr>
        <w:t>policy is</w:t>
      </w:r>
      <w:r w:rsidRPr="00F845FC">
        <w:rPr>
          <w:rStyle w:val="StyleUnderline"/>
        </w:rPr>
        <w:t xml:space="preserve"> the </w:t>
      </w:r>
      <w:r w:rsidRPr="00FF1CF3">
        <w:rPr>
          <w:rStyle w:val="StyleUnderline"/>
          <w:highlight w:val="cyan"/>
        </w:rPr>
        <w:t>outcome</w:t>
      </w:r>
      <w:r w:rsidRPr="00F845FC">
        <w:rPr>
          <w:rStyle w:val="StyleUnderline"/>
        </w:rPr>
        <w:t xml:space="preserve"> of that interaction</w:t>
      </w:r>
      <w:r w:rsidRPr="00783A57">
        <w:rPr>
          <w:sz w:val="16"/>
        </w:rPr>
        <w:t xml:space="preserve">.1 From this definition of key terms, </w:t>
      </w:r>
      <w:proofErr w:type="gramStart"/>
      <w:r w:rsidRPr="00783A57">
        <w:rPr>
          <w:sz w:val="16"/>
        </w:rPr>
        <w:t xml:space="preserve">it is </w:t>
      </w:r>
      <w:r w:rsidRPr="00FF1CF3">
        <w:rPr>
          <w:rStyle w:val="StyleUnderline"/>
          <w:highlight w:val="cyan"/>
        </w:rPr>
        <w:t>clear that a</w:t>
      </w:r>
      <w:proofErr w:type="gramEnd"/>
      <w:r w:rsidRPr="00FF1CF3">
        <w:rPr>
          <w:rStyle w:val="StyleUnderline"/>
          <w:highlight w:val="cyan"/>
        </w:rPr>
        <w:t xml:space="preserve"> diverse set of actors can become involved</w:t>
      </w:r>
      <w:r w:rsidRPr="00783A57">
        <w:rPr>
          <w:sz w:val="16"/>
        </w:rPr>
        <w:t xml:space="preserve"> in the making of state and local public policy. Beginning with the perception of a problem, making it an issue for government action, getting it on the government’s agenda for consideration, and finally securing relevant government action all entail the involvement of many parties sharing a stake in the form of government action taken.2 For many state and local governments the process can become rather complex, featuring a multitude of actors engaged in one or more aspects of policymaking. Broadly speaking, one can place the actors in the state and local government policymaking process into one of two broad categories: institutional actors and non-institutional actors. The institutional actors involved in the public policy process are governments and governmental agencies that deal with public affairs — namely, the subjects of many other chapters in this book, including legislative bodies, executive departments, and the judicial branch. Depending on the policy issue in question, there are often state and local, as well as national-level institutions involved in policy issues arising in our federal system of government. As discussed in other chapters, the United States has a very large number of such agencies and governments due to the federal (as opposed to unitary) nature of the U.S. political system. The separation of powers provided for in both our federal and state constitutions keep our governmental system decentralized; in countries such as Japan, Great Britain or France, where governmental power is more centralized, far fewer such institutional actors become involved in regional and local policymaking. The </w:t>
      </w:r>
      <w:r w:rsidRPr="00FF1CF3">
        <w:rPr>
          <w:rStyle w:val="StyleUnderline"/>
          <w:highlight w:val="cyan"/>
        </w:rPr>
        <w:t>non</w:t>
      </w:r>
      <w:r w:rsidRPr="00783A57">
        <w:rPr>
          <w:rStyle w:val="StyleUnderline"/>
        </w:rPr>
        <w:t>-</w:t>
      </w:r>
      <w:r w:rsidRPr="00FF1CF3">
        <w:rPr>
          <w:rStyle w:val="StyleUnderline"/>
          <w:highlight w:val="cyan"/>
        </w:rPr>
        <w:t>institutional actors</w:t>
      </w:r>
      <w:r w:rsidRPr="00783A57">
        <w:rPr>
          <w:rStyle w:val="StyleUnderline"/>
        </w:rPr>
        <w:t xml:space="preserve"> involved in the policy process</w:t>
      </w:r>
      <w:r w:rsidRPr="00783A57">
        <w:rPr>
          <w:sz w:val="16"/>
        </w:rPr>
        <w:t xml:space="preserve">, a principal focus of this chapter, </w:t>
      </w:r>
      <w:r w:rsidRPr="00783A57">
        <w:rPr>
          <w:rStyle w:val="StyleUnderline"/>
        </w:rPr>
        <w:t>are diverse</w:t>
      </w:r>
      <w:r w:rsidRPr="00783A57">
        <w:rPr>
          <w:sz w:val="16"/>
        </w:rPr>
        <w:t xml:space="preserve"> and </w:t>
      </w:r>
      <w:r w:rsidRPr="00783A57">
        <w:rPr>
          <w:rStyle w:val="StyleUnderline"/>
        </w:rPr>
        <w:t xml:space="preserve">can </w:t>
      </w:r>
      <w:r w:rsidRPr="00FF1CF3">
        <w:rPr>
          <w:rStyle w:val="StyleUnderline"/>
          <w:highlight w:val="cyan"/>
        </w:rPr>
        <w:t>include</w:t>
      </w:r>
      <w:r w:rsidRPr="00783A57">
        <w:rPr>
          <w:sz w:val="16"/>
        </w:rPr>
        <w:t xml:space="preserve"> political parties (e.g., Republicans and Democrats), </w:t>
      </w:r>
      <w:r w:rsidRPr="00FF1CF3">
        <w:rPr>
          <w:rStyle w:val="StyleUnderline"/>
          <w:highlight w:val="cyan"/>
        </w:rPr>
        <w:t>interest groups</w:t>
      </w:r>
      <w:r w:rsidRPr="00783A57">
        <w:rPr>
          <w:sz w:val="16"/>
        </w:rPr>
        <w:t xml:space="preserve"> (e.g., the National Rifle Association, the Sierra Club, the National Organization for Women), </w:t>
      </w:r>
      <w:r w:rsidRPr="00B94023">
        <w:rPr>
          <w:rStyle w:val="StyleUnderline"/>
        </w:rPr>
        <w:t>social movements</w:t>
      </w:r>
      <w:r w:rsidRPr="00783A57">
        <w:rPr>
          <w:sz w:val="16"/>
        </w:rPr>
        <w:t xml:space="preserve"> (e.g., the Civil Rights Movement, the Environmental Movement), </w:t>
      </w:r>
      <w:r w:rsidRPr="00B94023">
        <w:rPr>
          <w:rStyle w:val="StyleUnderline"/>
        </w:rPr>
        <w:t>non-governmental organizations</w:t>
      </w:r>
      <w:r w:rsidRPr="00783A57">
        <w:rPr>
          <w:sz w:val="16"/>
        </w:rPr>
        <w:t xml:space="preserve"> (NGOs) (e.g., the League of Women Voters, Project Vote Smart), and the mass media (e.g., newspapers, radio, television, the Internet), and individual citizens. These </w:t>
      </w:r>
      <w:r w:rsidRPr="00FF1CF3">
        <w:rPr>
          <w:rStyle w:val="StyleUnderline"/>
          <w:highlight w:val="cyan"/>
        </w:rPr>
        <w:t>potential actors are fiercely independent of the government</w:t>
      </w:r>
      <w:r w:rsidRPr="00783A57">
        <w:rPr>
          <w:rStyle w:val="StyleUnderline"/>
        </w:rPr>
        <w:t xml:space="preserve"> </w:t>
      </w:r>
      <w:r w:rsidRPr="00783A57">
        <w:rPr>
          <w:sz w:val="16"/>
        </w:rPr>
        <w:t xml:space="preserve">and have different types of resources at their </w:t>
      </w:r>
      <w:proofErr w:type="gramStart"/>
      <w:r w:rsidRPr="00783A57">
        <w:rPr>
          <w:sz w:val="16"/>
        </w:rPr>
        <w:t>disposal, and</w:t>
      </w:r>
      <w:proofErr w:type="gramEnd"/>
      <w:r w:rsidRPr="00783A57">
        <w:rPr>
          <w:sz w:val="16"/>
        </w:rPr>
        <w:t xml:space="preserve"> employ varying strategies in their efforts to influence state and local public policy. This chapter will discuss each of these sets of actors and describe how they may exercise influence over state and local policy processes. More specifically, this chapter will accomplish the following goals important for a sound understanding of state and local government and politics:</w:t>
      </w:r>
    </w:p>
    <w:p w14:paraId="595E7CD7" w14:textId="77777777" w:rsidR="00670DB8" w:rsidRPr="00DE42A2" w:rsidRDefault="00670DB8" w:rsidP="00670DB8">
      <w:pPr>
        <w:pStyle w:val="Heading3"/>
      </w:pPr>
      <w:r>
        <w:t>W/M – T-Preexisting, T-Expanding</w:t>
      </w:r>
    </w:p>
    <w:p w14:paraId="18E8170E" w14:textId="77777777" w:rsidR="00670DB8" w:rsidRDefault="00670DB8" w:rsidP="00670DB8">
      <w:pPr>
        <w:pStyle w:val="Heading4"/>
      </w:pPr>
      <w:r>
        <w:t xml:space="preserve">Indigenous ipr is topical </w:t>
      </w:r>
    </w:p>
    <w:p w14:paraId="1AC92A7D" w14:textId="77777777" w:rsidR="00670DB8" w:rsidRPr="00146F62" w:rsidRDefault="00670DB8" w:rsidP="00670DB8">
      <w:pPr>
        <w:rPr>
          <w:rStyle w:val="Style13ptBold"/>
        </w:rPr>
      </w:pPr>
      <w:r>
        <w:rPr>
          <w:rStyle w:val="Style13ptBold"/>
        </w:rPr>
        <w:t xml:space="preserve">Green 09 </w:t>
      </w:r>
      <w:r w:rsidRPr="00146F62">
        <w:t xml:space="preserve">Green is Director (Dean) of the Michael Polanyi College at the Universidad Francisco Marroquín in Guatemala. He is also a Senior Fellow at the Centre for Civil Society in New Delhi, India. He was formerly the Program Director for the Templeton Religion Trust in Nassau, Bahamas, where he was responsible for developing grants across all parts of the mission of the Trust, including science, religion, the intersection of science and religion, individual freedom and free markets, character virtue development, and genius/exceptional cognitive talent. </w:t>
      </w:r>
      <w:r>
        <w:t xml:space="preserve">(Daniel Austin, “Article: Indigenous Intellect: Problems of Calling Knowledge Property and Assigning it Rights, 15 Tex. Wesleyan L. Rev. 335,” </w:t>
      </w:r>
      <w:r>
        <w:rPr>
          <w:i/>
          <w:iCs/>
        </w:rPr>
        <w:t xml:space="preserve">Texas Wesleyan Law Review, </w:t>
      </w:r>
      <w:r>
        <w:t xml:space="preserve">2009, Accessed by Nexus Uni via University of Michigan Libraries)//LFS – LMH </w:t>
      </w:r>
    </w:p>
    <w:p w14:paraId="326FABF1" w14:textId="77777777" w:rsidR="00670DB8" w:rsidRDefault="00670DB8" w:rsidP="00670DB8">
      <w:pPr>
        <w:rPr>
          <w:u w:val="single"/>
        </w:rPr>
      </w:pPr>
      <w:r w:rsidRPr="00146F62">
        <w:t xml:space="preserve">Instead of asserting some abstract, moral </w:t>
      </w:r>
      <w:proofErr w:type="gramStart"/>
      <w:r w:rsidRPr="00146F62">
        <w:t>right</w:t>
      </w:r>
      <w:proofErr w:type="gramEnd"/>
      <w:r>
        <w:t xml:space="preserve"> </w:t>
      </w:r>
      <w:r w:rsidRPr="00146F62">
        <w:t>over use and dissemination of your ideas</w:t>
      </w:r>
      <w:r w:rsidRPr="00FF1CF3">
        <w:rPr>
          <w:highlight w:val="cyan"/>
        </w:rPr>
        <w:t>, </w:t>
      </w:r>
      <w:r w:rsidRPr="00FF1CF3">
        <w:rPr>
          <w:highlight w:val="cyan"/>
          <w:u w:val="single"/>
        </w:rPr>
        <w:t>intellectual property law affords</w:t>
      </w:r>
      <w:r w:rsidRPr="00146F62">
        <w:rPr>
          <w:u w:val="single"/>
        </w:rPr>
        <w:t xml:space="preserve"> a bundle of </w:t>
      </w:r>
      <w:r w:rsidRPr="00FF1CF3">
        <w:rPr>
          <w:highlight w:val="cyan"/>
          <w:u w:val="single"/>
        </w:rPr>
        <w:t>rights to the creator</w:t>
      </w:r>
      <w:r w:rsidRPr="00146F62">
        <w:rPr>
          <w:u w:val="single"/>
        </w:rPr>
        <w:t>, concretizing under the law what began as merely an idea. I do not here render an opinion on the larger questions of the justifications for intellectual property, but this larger context is especially important to keep in mind in the case of </w:t>
      </w:r>
      <w:r w:rsidRPr="00FF1CF3">
        <w:rPr>
          <w:highlight w:val="cyan"/>
          <w:u w:val="single"/>
        </w:rPr>
        <w:t>indigenous intellectual property rights</w:t>
      </w:r>
      <w:r w:rsidRPr="00146F62">
        <w:rPr>
          <w:u w:val="single"/>
        </w:rPr>
        <w:t xml:space="preserve">, which by </w:t>
      </w:r>
      <w:r w:rsidRPr="00FF1CF3">
        <w:rPr>
          <w:highlight w:val="cyan"/>
          <w:u w:val="single"/>
        </w:rPr>
        <w:t>their codification either create new rights or expand existing intellectual property protections.</w:t>
      </w:r>
    </w:p>
    <w:p w14:paraId="01240EAD" w14:textId="43FE4638" w:rsidR="00670DB8" w:rsidRDefault="00670DB8" w:rsidP="00670DB8">
      <w:pPr>
        <w:pStyle w:val="Heading2"/>
      </w:pPr>
      <w:r>
        <w:t>T---Domestic---2AC</w:t>
      </w:r>
    </w:p>
    <w:p w14:paraId="0CD8BD45" w14:textId="3BE2A15F" w:rsidR="00670DB8" w:rsidRPr="00670DB8" w:rsidRDefault="00670DB8" w:rsidP="00670DB8">
      <w:pPr>
        <w:pStyle w:val="Heading3"/>
      </w:pPr>
      <w:r>
        <w:t>AT: T-Domestic</w:t>
      </w:r>
    </w:p>
    <w:p w14:paraId="5F53B952" w14:textId="77777777" w:rsidR="00670DB8" w:rsidRDefault="00670DB8" w:rsidP="00670DB8">
      <w:pPr>
        <w:pStyle w:val="Heading4"/>
      </w:pPr>
      <w:r>
        <w:t>W/M Indigenous International law starts in to US.</w:t>
      </w:r>
    </w:p>
    <w:p w14:paraId="29F95AA7" w14:textId="77777777" w:rsidR="00670DB8" w:rsidRDefault="00670DB8" w:rsidP="00670DB8">
      <w:pPr>
        <w:pStyle w:val="Heading4"/>
      </w:pPr>
      <w:r>
        <w:t>US leadership is key</w:t>
      </w:r>
    </w:p>
    <w:p w14:paraId="5E179221" w14:textId="77777777" w:rsidR="00670DB8" w:rsidRPr="00F92F70" w:rsidRDefault="00670DB8" w:rsidP="00670DB8">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7/11/2024 https://www.</w:t>
      </w:r>
      <w:r w:rsidRPr="00F92F70">
        <w:t xml:space="preserve">judiciary.senate.gov/download/2024-01-10-testimony-lynch) </w:t>
      </w:r>
      <w:r>
        <w:t>IL TG</w:t>
      </w:r>
    </w:p>
    <w:p w14:paraId="494DF78B" w14:textId="77777777" w:rsidR="00670DB8" w:rsidRPr="00F92F70" w:rsidRDefault="00670DB8" w:rsidP="00670DB8">
      <w:pPr>
        <w:spacing w:after="0"/>
      </w:pPr>
      <w:r w:rsidRPr="00F92F70">
        <w:t xml:space="preserve">We also believe that it is critical to confirm the IP Enforcement Coordinator — the IPEC — the head </w:t>
      </w:r>
      <w:proofErr w:type="gramStart"/>
      <w:r w:rsidRPr="00F92F70">
        <w:t>Of</w:t>
      </w:r>
      <w:proofErr w:type="gramEnd"/>
      <w:r w:rsidRPr="00F92F70">
        <w:t xml:space="preserve"> the office empowered to advise the </w:t>
      </w:r>
      <w:r w:rsidRPr="00F92F70">
        <w:rPr>
          <w:rStyle w:val="StyleUnderline"/>
        </w:rPr>
        <w:t xml:space="preserve">Administration on IP enforcement issues. </w:t>
      </w:r>
      <w:r w:rsidRPr="00F92F70">
        <w:t xml:space="preserve">This </w:t>
      </w:r>
      <w:r w:rsidRPr="00FF1CF3">
        <w:rPr>
          <w:rStyle w:val="StyleUnderline"/>
          <w:highlight w:val="cyan"/>
        </w:rPr>
        <w:t xml:space="preserve">critical position has been </w:t>
      </w:r>
      <w:r w:rsidRPr="00FF1CF3">
        <w:rPr>
          <w:rStyle w:val="Emphasis"/>
          <w:highlight w:val="cyan"/>
        </w:rPr>
        <w:t>vacant</w:t>
      </w:r>
      <w:r w:rsidRPr="00F92F70">
        <w:rPr>
          <w:rStyle w:val="StyleUnderline"/>
        </w:rPr>
        <w:t xml:space="preserve"> since </w:t>
      </w:r>
      <w:proofErr w:type="gramStart"/>
      <w:r w:rsidRPr="00F92F70">
        <w:rPr>
          <w:rStyle w:val="StyleUnderline"/>
        </w:rPr>
        <w:t>2021</w:t>
      </w:r>
      <w:r w:rsidRPr="00F92F70">
        <w:t xml:space="preserve"> ,</w:t>
      </w:r>
      <w:proofErr w:type="gramEnd"/>
      <w:r w:rsidRPr="00F92F70">
        <w:t xml:space="preserve"> and there is an excellent bipartisan candidate ready for confirmation. </w:t>
      </w:r>
    </w:p>
    <w:p w14:paraId="4F1E7D7D" w14:textId="77777777" w:rsidR="00670DB8" w:rsidRPr="00F92F70" w:rsidRDefault="00670DB8" w:rsidP="00670DB8">
      <w:pPr>
        <w:spacing w:after="0"/>
        <w:rPr>
          <w:rStyle w:val="StyleUnderline"/>
          <w:b/>
          <w:u w:val="none"/>
        </w:rPr>
      </w:pPr>
      <w:r w:rsidRPr="00FF1CF3">
        <w:rPr>
          <w:rStyle w:val="StyleUnderline"/>
          <w:highlight w:val="cyan"/>
          <w:u w:val="none"/>
        </w:rPr>
        <w:t xml:space="preserve">It's </w:t>
      </w:r>
      <w:r w:rsidRPr="00FF1CF3">
        <w:rPr>
          <w:rStyle w:val="Emphasis"/>
          <w:highlight w:val="cyan"/>
        </w:rPr>
        <w:t xml:space="preserve">imperative that the </w:t>
      </w:r>
      <w:proofErr w:type="gramStart"/>
      <w:r w:rsidRPr="00FF1CF3">
        <w:rPr>
          <w:rStyle w:val="Emphasis"/>
          <w:highlight w:val="cyan"/>
        </w:rPr>
        <w:t>U .</w:t>
      </w:r>
      <w:proofErr w:type="gramEnd"/>
      <w:r w:rsidRPr="00FF1CF3">
        <w:rPr>
          <w:rStyle w:val="Emphasis"/>
          <w:highlight w:val="cyan"/>
        </w:rPr>
        <w:t>S.</w:t>
      </w:r>
      <w:r w:rsidRPr="00F92F70">
        <w:rPr>
          <w:rStyle w:val="Emphasis"/>
        </w:rPr>
        <w:t xml:space="preserve"> </w:t>
      </w:r>
      <w:r w:rsidRPr="00F92F70">
        <w:rPr>
          <w:rStyle w:val="StyleUnderline"/>
        </w:rPr>
        <w:t xml:space="preserve">— the world leader in technological innovation — </w:t>
      </w:r>
      <w:r w:rsidRPr="00FF1CF3">
        <w:rPr>
          <w:rStyle w:val="Emphasis"/>
          <w:highlight w:val="cyan"/>
        </w:rPr>
        <w:t>lead</w:t>
      </w:r>
      <w:r w:rsidRPr="00F92F70">
        <w:rPr>
          <w:rStyle w:val="StyleUnderline"/>
        </w:rPr>
        <w:t xml:space="preserve"> in the legislative arena</w:t>
      </w:r>
      <w:r w:rsidRPr="00F92F70">
        <w:rPr>
          <w:rStyle w:val="StyleUnderline"/>
          <w:u w:val="none"/>
        </w:rPr>
        <w:t>.</w:t>
      </w:r>
      <w:r w:rsidRPr="00F92F70">
        <w:t xml:space="preserve"> In practice, </w:t>
      </w:r>
      <w:r w:rsidRPr="00F92F70">
        <w:rPr>
          <w:rStyle w:val="StyleUnderline"/>
          <w:u w:val="none"/>
        </w:rPr>
        <w:t xml:space="preserve">the Gen Al models operate </w:t>
      </w:r>
      <w:proofErr w:type="gramStart"/>
      <w:r w:rsidRPr="00F92F70">
        <w:rPr>
          <w:rStyle w:val="StyleUnderline"/>
          <w:u w:val="none"/>
        </w:rPr>
        <w:t>globally</w:t>
      </w:r>
      <w:proofErr w:type="gramEnd"/>
      <w:r w:rsidRPr="00F92F70">
        <w:rPr>
          <w:rStyle w:val="StyleUnderline"/>
          <w:u w:val="none"/>
        </w:rPr>
        <w:t xml:space="preserve"> and the marketplace needs a global solution for the technology to be deployed responsibly and sustainably.</w:t>
      </w:r>
      <w:r w:rsidRPr="00F92F70">
        <w:t xml:space="preserve"> </w:t>
      </w:r>
      <w:r w:rsidRPr="00F92F70">
        <w:rPr>
          <w:rStyle w:val="StyleUnderline"/>
          <w:u w:val="none"/>
        </w:rPr>
        <w:t xml:space="preserve">If the </w:t>
      </w:r>
      <w:proofErr w:type="gramStart"/>
      <w:r w:rsidRPr="00F92F70">
        <w:rPr>
          <w:rStyle w:val="StyleUnderline"/>
        </w:rPr>
        <w:t>U .</w:t>
      </w:r>
      <w:proofErr w:type="gramEnd"/>
      <w:r w:rsidRPr="00F92F70">
        <w:rPr>
          <w:rStyle w:val="StyleUnderline"/>
        </w:rPr>
        <w:t xml:space="preserve">S. does not provide this leadership, </w:t>
      </w:r>
      <w:r w:rsidRPr="00FF1CF3">
        <w:rPr>
          <w:rStyle w:val="StyleUnderline"/>
          <w:highlight w:val="cyan"/>
        </w:rPr>
        <w:t>other countries will step in</w:t>
      </w:r>
      <w:r w:rsidRPr="00F92F70">
        <w:rPr>
          <w:rStyle w:val="StyleUnderline"/>
        </w:rPr>
        <w:t xml:space="preserve">to the void in </w:t>
      </w:r>
      <w:r w:rsidRPr="00FF1CF3">
        <w:rPr>
          <w:rStyle w:val="StyleUnderline"/>
          <w:highlight w:val="cyan"/>
        </w:rPr>
        <w:t>ways that could hinder the</w:t>
      </w:r>
      <w:r w:rsidRPr="00FF1CF3">
        <w:rPr>
          <w:rStyle w:val="StyleUnderline"/>
          <w:highlight w:val="cyan"/>
          <w:u w:val="none"/>
        </w:rPr>
        <w:t xml:space="preserve"> </w:t>
      </w:r>
      <w:r w:rsidRPr="00FF1CF3">
        <w:rPr>
          <w:rStyle w:val="StyleUnderline"/>
          <w:highlight w:val="cyan"/>
        </w:rPr>
        <w:t>ability</w:t>
      </w:r>
      <w:r w:rsidRPr="00F92F70">
        <w:rPr>
          <w:rStyle w:val="StyleUnderline"/>
          <w:u w:val="none"/>
        </w:rPr>
        <w:t xml:space="preserve"> of the technology to serve humanity to its fullest potential. </w:t>
      </w:r>
    </w:p>
    <w:p w14:paraId="5FC11720" w14:textId="77777777" w:rsidR="00670DB8" w:rsidRPr="00D10566" w:rsidRDefault="00670DB8" w:rsidP="00670DB8">
      <w:pPr>
        <w:spacing w:after="0"/>
      </w:pPr>
      <w:r w:rsidRPr="00F92F70">
        <w:t xml:space="preserve">In conclusion, </w:t>
      </w:r>
      <w:r w:rsidRPr="00F92F70">
        <w:rPr>
          <w:rStyle w:val="StyleUnderline"/>
          <w:u w:val="none"/>
        </w:rPr>
        <w:t>we urge Congress to take immediate action to clarify that the use of publisher content for both Gen Al training and output must be licensed and compensated</w:t>
      </w:r>
      <w:r w:rsidRPr="00F92F70">
        <w:t xml:space="preserve">. </w:t>
      </w:r>
      <w:r w:rsidRPr="00F92F70">
        <w:rPr>
          <w:rStyle w:val="StyleUnderline"/>
          <w:u w:val="none"/>
        </w:rPr>
        <w:t xml:space="preserve">The rapidity with which this technology is being adopted has no precedent and the threat to the media and publishing industries </w:t>
      </w:r>
      <w:proofErr w:type="gramStart"/>
      <w:r w:rsidRPr="00F92F70">
        <w:rPr>
          <w:rStyle w:val="StyleUnderline"/>
          <w:u w:val="none"/>
        </w:rPr>
        <w:t>are</w:t>
      </w:r>
      <w:proofErr w:type="gramEnd"/>
      <w:r w:rsidRPr="00F92F70">
        <w:rPr>
          <w:rStyle w:val="StyleUnderline"/>
          <w:u w:val="none"/>
        </w:rPr>
        <w:t xml:space="preserve"> real and of great consequence</w:t>
      </w:r>
      <w:r w:rsidRPr="00F92F70">
        <w:t xml:space="preserve">. Big tech companies understand that time is on their side, that litigation is slow, and, for many publishers, prohibitively expensive. </w:t>
      </w:r>
      <w:r w:rsidRPr="00FF1CF3">
        <w:rPr>
          <w:rStyle w:val="StyleUnderline"/>
          <w:highlight w:val="cyan"/>
          <w:u w:val="none"/>
        </w:rPr>
        <w:t xml:space="preserve">The </w:t>
      </w:r>
      <w:r w:rsidRPr="00FF1CF3">
        <w:rPr>
          <w:rStyle w:val="StyleUnderline"/>
          <w:highlight w:val="cyan"/>
        </w:rPr>
        <w:t xml:space="preserve">time to act is </w:t>
      </w:r>
      <w:r w:rsidRPr="00FF1CF3">
        <w:rPr>
          <w:rStyle w:val="Emphasis"/>
          <w:highlight w:val="cyan"/>
        </w:rPr>
        <w:t>now</w:t>
      </w:r>
      <w:r w:rsidRPr="00F92F70">
        <w:rPr>
          <w:rStyle w:val="StyleUnderline"/>
          <w:u w:val="none"/>
        </w:rPr>
        <w:t xml:space="preserve"> and the stakes are nothing short of the continued viability of journalism.</w:t>
      </w:r>
    </w:p>
    <w:p w14:paraId="0DA103FD" w14:textId="77777777" w:rsidR="00670DB8" w:rsidRDefault="00670DB8" w:rsidP="00670DB8">
      <w:pPr>
        <w:pStyle w:val="Heading4"/>
      </w:pPr>
      <w:r>
        <w:t>C/I: International law starts in the US.</w:t>
      </w:r>
    </w:p>
    <w:p w14:paraId="7522C0D2" w14:textId="77777777" w:rsidR="00670DB8" w:rsidRDefault="00670DB8" w:rsidP="00670DB8">
      <w:pPr>
        <w:pStyle w:val="Heading4"/>
      </w:pPr>
      <w:r>
        <w:t>W/M: Indigenous International law starts in to US.</w:t>
      </w:r>
    </w:p>
    <w:p w14:paraId="514C362B" w14:textId="77777777" w:rsidR="00670DB8" w:rsidRDefault="00670DB8" w:rsidP="00670DB8">
      <w:pPr>
        <w:pStyle w:val="Heading4"/>
      </w:pPr>
      <w:r>
        <w:t>US leadership is key</w:t>
      </w:r>
    </w:p>
    <w:p w14:paraId="73C6EF74" w14:textId="77777777" w:rsidR="00670DB8" w:rsidRDefault="00670DB8" w:rsidP="00670DB8">
      <w:r>
        <w:rPr>
          <w:rStyle w:val="Style13ptBold"/>
        </w:rPr>
        <w:t>Bellinger</w:t>
      </w:r>
      <w:r w:rsidRPr="002D3422">
        <w:rPr>
          <w:rStyle w:val="Style13ptBold"/>
        </w:rPr>
        <w:t xml:space="preserve"> </w:t>
      </w:r>
      <w:r>
        <w:rPr>
          <w:rStyle w:val="Style13ptBold"/>
        </w:rPr>
        <w:t>07</w:t>
      </w:r>
      <w:r>
        <w:t xml:space="preserve"> (John B. Bellinger, Legal Advisor, “The United States and International Law” Speech on the US and International Law at the Hague. 06/06/2007. Accessed 7/11/2024 </w:t>
      </w:r>
      <w:r w:rsidRPr="008B2765">
        <w:t>https://2001-2009.state.gov/s/l/rls/86123.htm</w:t>
      </w:r>
      <w:r w:rsidRPr="00F92F70">
        <w:t xml:space="preserve">) </w:t>
      </w:r>
      <w:r>
        <w:t>IL TG</w:t>
      </w:r>
    </w:p>
    <w:p w14:paraId="31DD1B32" w14:textId="77777777" w:rsidR="00670DB8" w:rsidRPr="008B2765" w:rsidRDefault="00670DB8" w:rsidP="00670DB8">
      <w:r w:rsidRPr="008B2765">
        <w:t xml:space="preserve">Some of you may think it rather bold of me to come to a city renowned for its institutions of international peace, justice, and security and talk about the </w:t>
      </w:r>
      <w:r w:rsidRPr="008B2765">
        <w:rPr>
          <w:rStyle w:val="StyleUnderline"/>
        </w:rPr>
        <w:t>United States' commitment to international law</w:t>
      </w:r>
      <w:r w:rsidRPr="008B2765">
        <w:t>. It is hardly news that the United States has taken a battering in Europe, particularly over the last few years, for its commitment to international law - or, rather, what is criticized as its lack of commitment.</w:t>
      </w:r>
    </w:p>
    <w:p w14:paraId="0A690FEE" w14:textId="77777777" w:rsidR="00670DB8" w:rsidRPr="008B2765" w:rsidRDefault="00670DB8" w:rsidP="00670DB8">
      <w:r w:rsidRPr="008B2765">
        <w:t xml:space="preserve">To put it simply, our </w:t>
      </w:r>
      <w:r w:rsidRPr="00FF1CF3">
        <w:rPr>
          <w:highlight w:val="cyan"/>
        </w:rPr>
        <w:t>critics</w:t>
      </w:r>
      <w:r w:rsidRPr="008B2765">
        <w:t xml:space="preserve"> sometimes </w:t>
      </w:r>
      <w:r w:rsidRPr="00FF1CF3">
        <w:rPr>
          <w:rStyle w:val="StyleUnderline"/>
          <w:highlight w:val="cyan"/>
        </w:rPr>
        <w:t>paint the U</w:t>
      </w:r>
      <w:r w:rsidRPr="008B2765">
        <w:rPr>
          <w:rStyle w:val="StyleUnderline"/>
        </w:rPr>
        <w:t xml:space="preserve">nited </w:t>
      </w:r>
      <w:r w:rsidRPr="00FF1CF3">
        <w:rPr>
          <w:rStyle w:val="StyleUnderline"/>
          <w:highlight w:val="cyan"/>
        </w:rPr>
        <w:t>S</w:t>
      </w:r>
      <w:r w:rsidRPr="008B2765">
        <w:rPr>
          <w:rStyle w:val="StyleUnderline"/>
        </w:rPr>
        <w:t xml:space="preserve">tates </w:t>
      </w:r>
      <w:r w:rsidRPr="00FF1CF3">
        <w:rPr>
          <w:rStyle w:val="StyleUnderline"/>
          <w:highlight w:val="cyan"/>
        </w:rPr>
        <w:t xml:space="preserve">as a country willing to duck </w:t>
      </w:r>
      <w:r w:rsidRPr="008B2765">
        <w:rPr>
          <w:rStyle w:val="StyleUnderline"/>
        </w:rPr>
        <w:t xml:space="preserve">or shrug off </w:t>
      </w:r>
      <w:r w:rsidRPr="00FF1CF3">
        <w:rPr>
          <w:rStyle w:val="StyleUnderline"/>
          <w:highlight w:val="cyan"/>
        </w:rPr>
        <w:t>i</w:t>
      </w:r>
      <w:r w:rsidRPr="008B2765">
        <w:rPr>
          <w:rStyle w:val="StyleUnderline"/>
        </w:rPr>
        <w:t>nternational</w:t>
      </w:r>
      <w:r w:rsidRPr="008B2765">
        <w:t xml:space="preserve"> </w:t>
      </w:r>
      <w:r w:rsidRPr="00FF1CF3">
        <w:rPr>
          <w:highlight w:val="cyan"/>
        </w:rPr>
        <w:t>o</w:t>
      </w:r>
      <w:r w:rsidRPr="008B2765">
        <w:t>bligations when they prove constraining or inconvenient.</w:t>
      </w:r>
    </w:p>
    <w:p w14:paraId="7B94CADD" w14:textId="77777777" w:rsidR="00670DB8" w:rsidRPr="008B2765" w:rsidRDefault="00670DB8" w:rsidP="00670DB8">
      <w:r w:rsidRPr="008B2765">
        <w:t xml:space="preserve">That picture is wrong. The </w:t>
      </w:r>
      <w:r w:rsidRPr="00FF1CF3">
        <w:rPr>
          <w:rStyle w:val="StyleUnderline"/>
          <w:highlight w:val="cyan"/>
        </w:rPr>
        <w:t>U</w:t>
      </w:r>
      <w:r w:rsidRPr="008B2765">
        <w:rPr>
          <w:rStyle w:val="StyleUnderline"/>
        </w:rPr>
        <w:t xml:space="preserve">nited </w:t>
      </w:r>
      <w:r w:rsidRPr="00FF1CF3">
        <w:rPr>
          <w:rStyle w:val="StyleUnderline"/>
          <w:highlight w:val="cyan"/>
        </w:rPr>
        <w:t>S</w:t>
      </w:r>
      <w:r w:rsidRPr="008B2765">
        <w:rPr>
          <w:rStyle w:val="StyleUnderline"/>
        </w:rPr>
        <w:t>tates </w:t>
      </w:r>
      <w:r w:rsidRPr="00FF1CF3">
        <w:rPr>
          <w:rStyle w:val="Emphasis"/>
          <w:highlight w:val="cyan"/>
        </w:rPr>
        <w:t>does believe that i</w:t>
      </w:r>
      <w:r w:rsidRPr="008B2765">
        <w:rPr>
          <w:rStyle w:val="Emphasis"/>
        </w:rPr>
        <w:t xml:space="preserve">nternational </w:t>
      </w:r>
      <w:r w:rsidRPr="00FF1CF3">
        <w:rPr>
          <w:rStyle w:val="Emphasis"/>
          <w:highlight w:val="cyan"/>
        </w:rPr>
        <w:t>l</w:t>
      </w:r>
      <w:r w:rsidRPr="008B2765">
        <w:rPr>
          <w:rStyle w:val="Emphasis"/>
        </w:rPr>
        <w:t xml:space="preserve">aw </w:t>
      </w:r>
      <w:r w:rsidRPr="00FF1CF3">
        <w:rPr>
          <w:rStyle w:val="Emphasis"/>
          <w:highlight w:val="cyan"/>
        </w:rPr>
        <w:t>matters</w:t>
      </w:r>
      <w:r w:rsidRPr="008B2765">
        <w:t xml:space="preserve">. We </w:t>
      </w:r>
      <w:r w:rsidRPr="00FF1CF3">
        <w:rPr>
          <w:highlight w:val="cyan"/>
        </w:rPr>
        <w:t xml:space="preserve">help </w:t>
      </w:r>
      <w:r w:rsidRPr="00FF1CF3">
        <w:rPr>
          <w:rStyle w:val="Emphasis"/>
          <w:highlight w:val="cyan"/>
        </w:rPr>
        <w:t>develop it, rely on it, abide by it,</w:t>
      </w:r>
      <w:r w:rsidRPr="008B2765">
        <w:t xml:space="preserve"> and - contrary to some impressions - it has an important role in our nation's Constitution and domestic law. Three days after she was sworn in to office, at a meeting to which all State Department employees were invited, Secretary Rice declared:</w:t>
      </w:r>
    </w:p>
    <w:p w14:paraId="16378356" w14:textId="77777777" w:rsidR="00670DB8" w:rsidRPr="008B2765" w:rsidRDefault="00670DB8" w:rsidP="00670DB8">
      <w:r w:rsidRPr="008B2765">
        <w:t xml:space="preserve">This Department, along with the rest of the Administration, will be a </w:t>
      </w:r>
      <w:r w:rsidRPr="00FF1CF3">
        <w:rPr>
          <w:rStyle w:val="StyleUnderline"/>
          <w:highlight w:val="cyan"/>
        </w:rPr>
        <w:t>strong voice for international legal norms</w:t>
      </w:r>
      <w:r w:rsidRPr="008B2765">
        <w:t>, for living up to our treaty obligations, to recognizing that American's moral authority in international politics also rests on our ability to defend international laws and treaties.</w:t>
      </w:r>
    </w:p>
    <w:p w14:paraId="6AB6483E" w14:textId="77777777" w:rsidR="00670DB8" w:rsidRDefault="00670DB8" w:rsidP="00670DB8">
      <w:pPr>
        <w:pStyle w:val="Heading4"/>
      </w:pPr>
      <w:r>
        <w:t>Prefer for…</w:t>
      </w:r>
    </w:p>
    <w:p w14:paraId="6DFE4FBB" w14:textId="77777777" w:rsidR="00670DB8" w:rsidRDefault="00670DB8" w:rsidP="00670DB8">
      <w:pPr>
        <w:pStyle w:val="Heading4"/>
      </w:pPr>
      <w:r>
        <w:t xml:space="preserve">Predictability: The topic is domestic, and we meet because </w:t>
      </w:r>
      <w:proofErr w:type="gramStart"/>
      <w:r>
        <w:t>International</w:t>
      </w:r>
      <w:proofErr w:type="gramEnd"/>
      <w:r>
        <w:t xml:space="preserve"> law literally depends on the US.</w:t>
      </w:r>
    </w:p>
    <w:p w14:paraId="5045B7A3" w14:textId="77777777" w:rsidR="00670DB8" w:rsidRDefault="00670DB8" w:rsidP="00670DB8">
      <w:pPr>
        <w:pStyle w:val="Heading4"/>
      </w:pPr>
      <w:r>
        <w:t xml:space="preserve">Grounds: Neg has access to generic cps and </w:t>
      </w:r>
      <w:proofErr w:type="gramStart"/>
      <w:r>
        <w:t>das</w:t>
      </w:r>
      <w:proofErr w:type="gramEnd"/>
      <w:r>
        <w:t>, prizes, econ, etc.</w:t>
      </w:r>
    </w:p>
    <w:p w14:paraId="1DA2C80D" w14:textId="77777777" w:rsidR="00670DB8" w:rsidRPr="001572F0" w:rsidRDefault="00670DB8" w:rsidP="00670DB8">
      <w:pPr>
        <w:pStyle w:val="Heading4"/>
      </w:pPr>
      <w:r>
        <w:t>Reasonability: There are only a few affs we can run on this topic, like PERA, E-Commerce, Waivers, Gen AI, etc.</w:t>
      </w:r>
    </w:p>
    <w:p w14:paraId="65EFC80B" w14:textId="77777777" w:rsidR="00670DB8" w:rsidRDefault="00670DB8" w:rsidP="001572F0">
      <w:pPr>
        <w:spacing w:line="235" w:lineRule="atLeast"/>
        <w:rPr>
          <w:color w:val="000000" w:themeColor="text1"/>
        </w:rPr>
      </w:pPr>
    </w:p>
    <w:p w14:paraId="0A11BECF" w14:textId="492C3427" w:rsidR="001572F0" w:rsidRDefault="00A94C27" w:rsidP="00A94C27">
      <w:pPr>
        <w:pStyle w:val="Heading1"/>
      </w:pPr>
      <w:r>
        <w:t>Kritiks</w:t>
      </w:r>
    </w:p>
    <w:p w14:paraId="3FD9A7C4" w14:textId="0C973059" w:rsidR="00A94C27" w:rsidRPr="00A94C27" w:rsidRDefault="00A94C27" w:rsidP="00A94C27">
      <w:pPr>
        <w:pStyle w:val="Heading2"/>
      </w:pPr>
      <w:r>
        <w:t>Toolbox</w:t>
      </w:r>
    </w:p>
    <w:p w14:paraId="3CEAD4A4" w14:textId="21814DB4" w:rsidR="001572F0" w:rsidRDefault="001572F0" w:rsidP="001572F0">
      <w:pPr>
        <w:pStyle w:val="Heading3"/>
      </w:pPr>
      <w:r>
        <w:t xml:space="preserve">State </w:t>
      </w:r>
      <w:r w:rsidR="00670DB8">
        <w:t>G</w:t>
      </w:r>
      <w:r>
        <w:t>ood</w:t>
      </w:r>
      <w:r w:rsidR="00670DB8">
        <w:t>---2AC</w:t>
      </w:r>
    </w:p>
    <w:p w14:paraId="5C835A99" w14:textId="77777777" w:rsidR="001572F0" w:rsidRDefault="001572F0" w:rsidP="001572F0">
      <w:pPr>
        <w:pStyle w:val="Heading4"/>
      </w:pPr>
      <w:r>
        <w:t>The state is good for indigenous peoples- they can participate and associate with the state</w:t>
      </w:r>
    </w:p>
    <w:p w14:paraId="363794FF" w14:textId="77777777" w:rsidR="001572F0" w:rsidRPr="00594FA1" w:rsidRDefault="001572F0" w:rsidP="001572F0">
      <w:pPr>
        <w:rPr>
          <w:rStyle w:val="Style13ptBold"/>
          <w:b w:val="0"/>
          <w:bCs w:val="0"/>
          <w:sz w:val="16"/>
          <w:szCs w:val="16"/>
        </w:rPr>
      </w:pPr>
      <w:r w:rsidRPr="00594FA1">
        <w:rPr>
          <w:rStyle w:val="Style13ptBold"/>
        </w:rPr>
        <w:t xml:space="preserve">Ball </w:t>
      </w:r>
      <w:r>
        <w:rPr>
          <w:rStyle w:val="Style13ptBold"/>
        </w:rPr>
        <w:t xml:space="preserve">00 </w:t>
      </w:r>
      <w:r w:rsidRPr="00594FA1">
        <w:rPr>
          <w:rStyle w:val="Style13ptBold"/>
          <w:b w:val="0"/>
          <w:bCs w:val="0"/>
          <w:sz w:val="16"/>
          <w:szCs w:val="16"/>
        </w:rPr>
        <w:t>(Milner S. Ball, University of Georgia School of Law, October 2000, BOOK REVIEW AND NOTE: At the Edge of the State: Indigenous Peoples and Self-Determination. By Maivan Clech Lam, Ardsley NY: Transnational Publishers, 2000. Pp. xxvi, 225. Index. $ 95., 94 A.J.I.L. 821, Accessed via NexisUni, L.B.)</w:t>
      </w:r>
    </w:p>
    <w:p w14:paraId="0D5BC651" w14:textId="77777777" w:rsidR="001572F0" w:rsidRPr="0021249F" w:rsidRDefault="001572F0" w:rsidP="001572F0">
      <w:pPr>
        <w:rPr>
          <w:rStyle w:val="StyleUnderline"/>
        </w:rPr>
      </w:pPr>
      <w:r w:rsidRPr="0021249F">
        <w:rPr>
          <w:sz w:val="16"/>
        </w:rPr>
        <w:t xml:space="preserve">Globalization reconfigures the challenge. Like Manifest Destiny's irresistible western movement, globalization serves as a potential justification for wilful destruction, thus creating new threats to the survival of indigenous peoples. Nevertheless, </w:t>
      </w:r>
      <w:r w:rsidRPr="00FF1CF3">
        <w:rPr>
          <w:rStyle w:val="StyleUnderline"/>
          <w:highlight w:val="cyan"/>
        </w:rPr>
        <w:t>globalization</w:t>
      </w:r>
      <w:r w:rsidRPr="0021249F">
        <w:rPr>
          <w:rStyle w:val="StyleUnderline"/>
        </w:rPr>
        <w:t xml:space="preserve"> also </w:t>
      </w:r>
      <w:r w:rsidRPr="00FF1CF3">
        <w:rPr>
          <w:rStyle w:val="StyleUnderline"/>
          <w:highlight w:val="cyan"/>
        </w:rPr>
        <w:t>provides indigenous peoples</w:t>
      </w:r>
      <w:r w:rsidRPr="0021249F">
        <w:rPr>
          <w:rStyle w:val="StyleUnderline"/>
        </w:rPr>
        <w:t xml:space="preserve"> </w:t>
      </w:r>
      <w:r w:rsidRPr="00FF1CF3">
        <w:rPr>
          <w:rStyle w:val="StyleUnderline"/>
          <w:highlight w:val="cyan"/>
        </w:rPr>
        <w:t>with</w:t>
      </w:r>
      <w:r w:rsidRPr="0021249F">
        <w:rPr>
          <w:rStyle w:val="StyleUnderline"/>
        </w:rPr>
        <w:t xml:space="preserve"> new </w:t>
      </w:r>
      <w:r w:rsidRPr="00FF1CF3">
        <w:rPr>
          <w:rStyle w:val="StyleUnderline"/>
          <w:highlight w:val="cyan"/>
        </w:rPr>
        <w:t>means for communication and joint action.</w:t>
      </w:r>
      <w:r w:rsidRPr="0021249F">
        <w:rPr>
          <w:rStyle w:val="StyleUnderline"/>
        </w:rPr>
        <w:t xml:space="preserve"> </w:t>
      </w:r>
      <w:r w:rsidRPr="0021249F">
        <w:rPr>
          <w:sz w:val="16"/>
        </w:rPr>
        <w:t xml:space="preserve">While the "steady flow of persons, capital, arms, and ideas across national borders" (p. 166) </w:t>
      </w:r>
      <w:r w:rsidRPr="0021249F">
        <w:rPr>
          <w:rStyle w:val="StyleUnderline"/>
        </w:rPr>
        <w:t>diminishes the role of states, it increases what Lam observes is indigenous peoples' desire and need for the vitally important functions performed by states.</w:t>
      </w:r>
      <w:r w:rsidRPr="0021249F">
        <w:rPr>
          <w:sz w:val="16"/>
        </w:rPr>
        <w:t xml:space="preserve"> States, indigenous peoples, and the tension between the two are bound to continue. But in the current circumstances of ongoing globalization, Lam </w:t>
      </w:r>
      <w:r w:rsidRPr="0021249F">
        <w:rPr>
          <w:rStyle w:val="StyleUnderline"/>
        </w:rPr>
        <w:t>discerns opportunities for more fruitful forms of association if they are structured primarily around the self-determination of indigenous peoples.</w:t>
      </w:r>
      <w:r w:rsidRPr="0021249F">
        <w:rPr>
          <w:sz w:val="16"/>
        </w:rPr>
        <w:t xml:space="preserve"> Lam presents not only a compact history and thoughtful analysis of the term self-determination, but also the reasons for preferring its use. (As is the case with her treatment of indigenous and peoples, she wisely elects not to lock in a prematurely limiting definition of self-determination; instead, she gives helpful pointers and guides to its functional meaning.) She notes that a variety of other terms have been used in referring to the status and rights of indigenous peoples: sovereignty, independence, autonomy, and self-government. It is self-determination, however, that has gained the widest currency and that has been recognized as a right under Article 3 of the United Nations' Draft Declaration on the Rights of Indigenous Peoples. Lam, who teaches international law at the City University of New York, knows that states and multinational corporations tend to treat indigenous peoples not as bearers of rights, but as annoyances in the rush to develop resources. At most, a state will appoint a guardian for an indigenous people, grant them favors, or create a fog of contradictory policies and laws that allow outsiders to gain indigenous people's resources while enabling [*822] the state to retain the feeling or appearance of legality and morality. </w:t>
      </w:r>
      <w:r w:rsidRPr="0021249F">
        <w:rPr>
          <w:rStyle w:val="StyleUnderline"/>
        </w:rPr>
        <w:t xml:space="preserve">Lam's assignment in At the Edge of the State is not to wage war on this reality, but to set out the history, the analysis of relevant issues, and the legal arguments that support a realistic, more promising alternative. </w:t>
      </w:r>
      <w:r w:rsidRPr="0021249F">
        <w:rPr>
          <w:sz w:val="16"/>
        </w:rPr>
        <w:t xml:space="preserve">States have interpreted indigenous peoples' assertions of self-determination as claims to a right of separation or secession--and therefore as a threat to the territorial integrity of the state. In response, Lam successfully executes three unburdening moves. First, she establishes that </w:t>
      </w:r>
      <w:r w:rsidRPr="0021249F">
        <w:rPr>
          <w:rStyle w:val="StyleUnderline"/>
        </w:rPr>
        <w:t xml:space="preserve">tying self-determination to statehood and territory is an unnecessary confusion. Self-determination and </w:t>
      </w:r>
      <w:r w:rsidRPr="00FF1CF3">
        <w:rPr>
          <w:rStyle w:val="StyleUnderline"/>
          <w:highlight w:val="cyan"/>
        </w:rPr>
        <w:t>territorial</w:t>
      </w:r>
      <w:r w:rsidRPr="0021249F">
        <w:rPr>
          <w:rStyle w:val="StyleUnderline"/>
        </w:rPr>
        <w:t xml:space="preserve"> integrity are different legal realities.</w:t>
      </w:r>
      <w:r w:rsidRPr="0021249F">
        <w:rPr>
          <w:sz w:val="16"/>
        </w:rPr>
        <w:t xml:space="preserve"> Self-determination originally and properly inheres in the people. </w:t>
      </w:r>
      <w:r w:rsidRPr="0021249F">
        <w:rPr>
          <w:rStyle w:val="StyleUnderline"/>
        </w:rPr>
        <w:t xml:space="preserve">An </w:t>
      </w:r>
      <w:r w:rsidRPr="00FF1CF3">
        <w:rPr>
          <w:rStyle w:val="StyleUnderline"/>
          <w:highlight w:val="cyan"/>
        </w:rPr>
        <w:t>indigenous</w:t>
      </w:r>
      <w:r w:rsidRPr="00594FA1">
        <w:rPr>
          <w:rStyle w:val="StyleUnderline"/>
        </w:rPr>
        <w:t xml:space="preserve"> </w:t>
      </w:r>
      <w:r w:rsidRPr="00FF1CF3">
        <w:rPr>
          <w:rStyle w:val="StyleUnderline"/>
          <w:highlight w:val="cyan"/>
        </w:rPr>
        <w:t xml:space="preserve">people's claim </w:t>
      </w:r>
      <w:r w:rsidRPr="00594FA1">
        <w:rPr>
          <w:rStyle w:val="StyleUnderline"/>
        </w:rPr>
        <w:t>to</w:t>
      </w:r>
      <w:r w:rsidRPr="0021249F">
        <w:rPr>
          <w:rStyle w:val="StyleUnderline"/>
        </w:rPr>
        <w:t xml:space="preserve"> it is </w:t>
      </w:r>
      <w:r w:rsidRPr="00FF1CF3">
        <w:rPr>
          <w:rStyle w:val="StyleUnderline"/>
          <w:highlight w:val="cyan"/>
        </w:rPr>
        <w:t>not a competitor's claim</w:t>
      </w:r>
      <w:r w:rsidRPr="0021249F">
        <w:rPr>
          <w:rStyle w:val="StyleUnderline"/>
        </w:rPr>
        <w:t xml:space="preserve"> against the state for a limited resource. It is, </w:t>
      </w:r>
      <w:r w:rsidRPr="00FF1CF3">
        <w:rPr>
          <w:rStyle w:val="StyleUnderline"/>
          <w:highlight w:val="cyan"/>
        </w:rPr>
        <w:t>instead, an affirmation of</w:t>
      </w:r>
      <w:r w:rsidRPr="0021249F">
        <w:rPr>
          <w:rStyle w:val="StyleUnderline"/>
        </w:rPr>
        <w:t xml:space="preserve"> the </w:t>
      </w:r>
      <w:r w:rsidRPr="00FF1CF3">
        <w:rPr>
          <w:rStyle w:val="StyleUnderline"/>
          <w:highlight w:val="cyan"/>
        </w:rPr>
        <w:t>supremacy of the people</w:t>
      </w:r>
      <w:r w:rsidRPr="0021249F">
        <w:rPr>
          <w:rStyle w:val="StyleUnderline"/>
        </w:rPr>
        <w:t xml:space="preserve">. The </w:t>
      </w:r>
      <w:r w:rsidRPr="00FF1CF3">
        <w:rPr>
          <w:rStyle w:val="StyleUnderline"/>
          <w:highlight w:val="cyan"/>
        </w:rPr>
        <w:t>state</w:t>
      </w:r>
      <w:r w:rsidRPr="0021249F">
        <w:rPr>
          <w:rStyle w:val="StyleUnderline"/>
        </w:rPr>
        <w:t xml:space="preserve"> would </w:t>
      </w:r>
      <w:r w:rsidRPr="00FF1CF3">
        <w:rPr>
          <w:rStyle w:val="StyleUnderline"/>
          <w:highlight w:val="cyan"/>
        </w:rPr>
        <w:t>strengthen</w:t>
      </w:r>
      <w:r w:rsidRPr="0021249F">
        <w:rPr>
          <w:rStyle w:val="StyleUnderline"/>
        </w:rPr>
        <w:t xml:space="preserve"> </w:t>
      </w:r>
      <w:r w:rsidRPr="00FF1CF3">
        <w:rPr>
          <w:rStyle w:val="StyleUnderline"/>
          <w:highlight w:val="cyan"/>
        </w:rPr>
        <w:t>itself</w:t>
      </w:r>
      <w:r w:rsidRPr="0021249F">
        <w:rPr>
          <w:rStyle w:val="StyleUnderline"/>
        </w:rPr>
        <w:t xml:space="preserve"> and act in its own best interest </w:t>
      </w:r>
      <w:r w:rsidRPr="00FF1CF3">
        <w:rPr>
          <w:rStyle w:val="StyleUnderline"/>
          <w:highlight w:val="cyan"/>
        </w:rPr>
        <w:t>by accommodating that affirmation.</w:t>
      </w:r>
      <w:r w:rsidRPr="0021249F">
        <w:rPr>
          <w:sz w:val="16"/>
        </w:rPr>
        <w:t xml:space="preserve"> In conflicts between the principle of the self-determination of peoples and that of the territoriality of states, she would allow one or the other to prevail, depending on contextual judgments about relative consequences. Second, she establishes that </w:t>
      </w:r>
      <w:r w:rsidRPr="0021249F">
        <w:rPr>
          <w:rStyle w:val="StyleUnderline"/>
        </w:rPr>
        <w:t xml:space="preserve">most </w:t>
      </w:r>
      <w:r w:rsidRPr="00FF1CF3">
        <w:rPr>
          <w:rStyle w:val="StyleUnderline"/>
          <w:highlight w:val="cyan"/>
        </w:rPr>
        <w:t>indigenous peoples</w:t>
      </w:r>
      <w:r w:rsidRPr="0021249F">
        <w:rPr>
          <w:rStyle w:val="StyleUnderline"/>
        </w:rPr>
        <w:t xml:space="preserve"> who assert the right to self-determination do not have in mind secession or separate statehood. Their hope lies in the opposite direction. They </w:t>
      </w:r>
      <w:r w:rsidRPr="00FF1CF3">
        <w:rPr>
          <w:rStyle w:val="StyleUnderline"/>
          <w:highlight w:val="cyan"/>
        </w:rPr>
        <w:t>seek</w:t>
      </w:r>
      <w:r w:rsidRPr="0021249F">
        <w:rPr>
          <w:rStyle w:val="StyleUnderline"/>
        </w:rPr>
        <w:t xml:space="preserve"> </w:t>
      </w:r>
      <w:r w:rsidRPr="00FF1CF3">
        <w:rPr>
          <w:rStyle w:val="StyleUnderline"/>
          <w:highlight w:val="cyan"/>
        </w:rPr>
        <w:t>association</w:t>
      </w:r>
      <w:r w:rsidRPr="0021249F">
        <w:rPr>
          <w:rStyle w:val="StyleUnderline"/>
        </w:rPr>
        <w:t xml:space="preserve">. </w:t>
      </w:r>
      <w:r w:rsidRPr="0021249F">
        <w:rPr>
          <w:rStyle w:val="Emphasis"/>
        </w:rPr>
        <w:t xml:space="preserve">They </w:t>
      </w:r>
      <w:r w:rsidRPr="00FF1CF3">
        <w:rPr>
          <w:rStyle w:val="Emphasis"/>
          <w:highlight w:val="cyan"/>
        </w:rPr>
        <w:t>need relationships with their encompassing states</w:t>
      </w:r>
      <w:r w:rsidRPr="0021249F">
        <w:rPr>
          <w:rStyle w:val="Emphasis"/>
        </w:rPr>
        <w:t xml:space="preserve"> </w:t>
      </w:r>
      <w:r w:rsidRPr="0021249F">
        <w:rPr>
          <w:rStyle w:val="StyleUnderline"/>
        </w:rPr>
        <w:t xml:space="preserve">to underwrite their cultural survival and distinctive development. And they need the formal equality of self-determination--a level playing field "in the 'virtual space' of law" (p. </w:t>
      </w:r>
      <w:proofErr w:type="gramStart"/>
      <w:r w:rsidRPr="0021249F">
        <w:rPr>
          <w:rStyle w:val="StyleUnderline"/>
        </w:rPr>
        <w:t>202)--</w:t>
      </w:r>
      <w:proofErr w:type="gramEnd"/>
      <w:r w:rsidRPr="0021249F">
        <w:rPr>
          <w:rStyle w:val="StyleUnderline"/>
        </w:rPr>
        <w:t>to negotiate the terms of those relationships.</w:t>
      </w:r>
      <w:r w:rsidRPr="0021249F">
        <w:rPr>
          <w:sz w:val="16"/>
        </w:rPr>
        <w:t xml:space="preserve"> Third, she establishes that </w:t>
      </w:r>
      <w:r w:rsidRPr="0021249F">
        <w:rPr>
          <w:rStyle w:val="StyleUnderline"/>
        </w:rPr>
        <w:t>indigenous peoples do not all want the same relationship with the state and that the relationships they do seek are highly contextual.</w:t>
      </w:r>
      <w:r w:rsidRPr="0021249F">
        <w:rPr>
          <w:sz w:val="16"/>
        </w:rPr>
        <w:t xml:space="preserve"> History offers examples of various forms of association among peoples, but the possible forms are not all known and, indeed, remain to be explored. It would therefore betray both the past and the promise of the future to codify a one-size-fits-all set of terms for local relationships between states and indigenous peoples. </w:t>
      </w:r>
      <w:r w:rsidRPr="00FF1CF3">
        <w:rPr>
          <w:rStyle w:val="StyleUnderline"/>
          <w:highlight w:val="cyan"/>
        </w:rPr>
        <w:t>What is required,</w:t>
      </w:r>
      <w:r w:rsidRPr="0021249F">
        <w:rPr>
          <w:rStyle w:val="StyleUnderline"/>
        </w:rPr>
        <w:t xml:space="preserve"> instead, </w:t>
      </w:r>
      <w:r w:rsidRPr="00FF1CF3">
        <w:rPr>
          <w:rStyle w:val="StyleUnderline"/>
          <w:highlight w:val="cyan"/>
        </w:rPr>
        <w:t>is negotiation and renegotiation</w:t>
      </w:r>
      <w:r w:rsidRPr="0021249F">
        <w:rPr>
          <w:sz w:val="16"/>
        </w:rPr>
        <w:t xml:space="preserve">: an ongoing process of experimentation in which diverse forms are allowed to develop in response to specific needs and specific occasions for addressing them. Lam adds the well-taken suggestion that successful local negotiation requires the impetus and support of an international forum (such as the one recently proposed by the UN Commission on Human Rights n1). In this context she notes that the recetLink to the text of the note willingness of a few states to negotiate with indigenous peoples can be correlated with the United Nations' growing attention to them. </w:t>
      </w:r>
      <w:r w:rsidRPr="0021249F">
        <w:rPr>
          <w:rStyle w:val="StyleUnderline"/>
        </w:rPr>
        <w:t>She cites as examples of UN engagement the Working Group on Indigenous Populations, the Working Group of the Commission on the Draft Declaration on the Rights of Indigenous Peoples, and the International Labour Organization.</w:t>
      </w:r>
      <w:r w:rsidRPr="0021249F">
        <w:rPr>
          <w:sz w:val="16"/>
        </w:rPr>
        <w:t xml:space="preserve"> Such aggregation of voices both encourages local self-expression and allows indigenous peoples to speak together on issues internationally common to them. </w:t>
      </w:r>
      <w:r w:rsidRPr="0021249F">
        <w:rPr>
          <w:rStyle w:val="StyleUnderline"/>
        </w:rPr>
        <w:t xml:space="preserve">The </w:t>
      </w:r>
      <w:proofErr w:type="gramStart"/>
      <w:r w:rsidRPr="0021249F">
        <w:rPr>
          <w:rStyle w:val="StyleUnderline"/>
        </w:rPr>
        <w:t>ultimate goal</w:t>
      </w:r>
      <w:proofErr w:type="gramEnd"/>
      <w:r w:rsidRPr="0021249F">
        <w:rPr>
          <w:rStyle w:val="StyleUnderline"/>
        </w:rPr>
        <w:t xml:space="preserve"> of such international activity--a point essential to Lam's contribution--is </w:t>
      </w:r>
      <w:r w:rsidRPr="00FF1CF3">
        <w:rPr>
          <w:rStyle w:val="StyleUnderline"/>
          <w:highlight w:val="cyan"/>
        </w:rPr>
        <w:t xml:space="preserve">not to compete with or to replace state actors, </w:t>
      </w:r>
      <w:r w:rsidRPr="00FF1CF3">
        <w:rPr>
          <w:rStyle w:val="Emphasis"/>
          <w:highlight w:val="cyan"/>
        </w:rPr>
        <w:t>but to promote indigenous peoples' participation</w:t>
      </w:r>
      <w:r w:rsidRPr="0021249F">
        <w:rPr>
          <w:rStyle w:val="StyleUnderline"/>
        </w:rPr>
        <w:t xml:space="preserve"> </w:t>
      </w:r>
      <w:r w:rsidRPr="00FF1CF3">
        <w:rPr>
          <w:rStyle w:val="StyleUnderline"/>
          <w:highlight w:val="cyan"/>
        </w:rPr>
        <w:t>in</w:t>
      </w:r>
      <w:r w:rsidRPr="0021249F">
        <w:rPr>
          <w:rStyle w:val="StyleUnderline"/>
        </w:rPr>
        <w:t xml:space="preserve"> those </w:t>
      </w:r>
      <w:r w:rsidRPr="00FF1CF3">
        <w:rPr>
          <w:rStyle w:val="StyleUnderline"/>
          <w:highlight w:val="cyan"/>
        </w:rPr>
        <w:t>state decisions</w:t>
      </w:r>
      <w:r w:rsidRPr="0021249F">
        <w:rPr>
          <w:rStyle w:val="StyleUnderline"/>
        </w:rPr>
        <w:t xml:space="preserve"> that affect them.</w:t>
      </w:r>
    </w:p>
    <w:p w14:paraId="14D3D670" w14:textId="77777777" w:rsidR="001572F0" w:rsidRDefault="001572F0" w:rsidP="001572F0">
      <w:pPr>
        <w:pStyle w:val="Heading4"/>
      </w:pPr>
      <w:r>
        <w:t>States benefit indigenous peoples through sharing resources and making legislative matters more efficient</w:t>
      </w:r>
    </w:p>
    <w:p w14:paraId="1DD64554" w14:textId="77777777" w:rsidR="001572F0" w:rsidRPr="008168AD" w:rsidRDefault="001572F0" w:rsidP="001572F0">
      <w:pPr>
        <w:rPr>
          <w:rStyle w:val="Style13ptBold"/>
          <w:b w:val="0"/>
          <w:bCs w:val="0"/>
          <w:sz w:val="16"/>
          <w:szCs w:val="16"/>
        </w:rPr>
      </w:pPr>
      <w:r w:rsidRPr="008168AD">
        <w:rPr>
          <w:rStyle w:val="Style13ptBold"/>
        </w:rPr>
        <w:t>Organick and Kowalski 09</w:t>
      </w:r>
      <w:r>
        <w:rPr>
          <w:rStyle w:val="Style13ptBold"/>
        </w:rPr>
        <w:t xml:space="preserve"> </w:t>
      </w:r>
      <w:r w:rsidRPr="008168AD">
        <w:rPr>
          <w:rStyle w:val="Style13ptBold"/>
          <w:b w:val="0"/>
          <w:bCs w:val="0"/>
          <w:sz w:val="16"/>
          <w:szCs w:val="16"/>
        </w:rPr>
        <w:t>(Aliza G. Organick is an associate professor of law at Washburn University School of Law. She earned her B.U.S. from the University of New Mexico in 1992 and her J.D. from the University of New Mexico in 1996. Tonya Kowalski is an associate professor of law at Washburn University School of Law. She earned her B.A. from the University of Florida in 1992, and her J.D. from Duke University School of Law in 1995. 2008-2009, ARTICLE/ESSAY: FROM CONFLICT TO COOPERATION: STATE AND TRIBAL COURT RELATIONS IN THE ERA OF SELF-DETERMINATION, 45 Court Review 48, Accessed via NexisUni, L.B.)</w:t>
      </w:r>
    </w:p>
    <w:p w14:paraId="402E7BA9" w14:textId="77777777" w:rsidR="001572F0" w:rsidRDefault="001572F0" w:rsidP="001572F0">
      <w:pPr>
        <w:rPr>
          <w:rStyle w:val="StyleUnderline"/>
        </w:rPr>
      </w:pPr>
      <w:r w:rsidRPr="00EF52AF">
        <w:rPr>
          <w:sz w:val="14"/>
        </w:rPr>
        <w:t xml:space="preserve">In this era of political, judicial, and economic growth for our First Peoples, there is the potential for either increased conflict or increased cooperation. Fortunately, </w:t>
      </w:r>
      <w:r w:rsidRPr="00CA15E1">
        <w:rPr>
          <w:sz w:val="16"/>
        </w:rPr>
        <w:t>in at least a handful of states,</w:t>
      </w:r>
      <w:r w:rsidRPr="00CA15E1">
        <w:rPr>
          <w:rStyle w:val="StyleUnderline"/>
          <w:sz w:val="16"/>
        </w:rPr>
        <w:t xml:space="preserve"> </w:t>
      </w:r>
      <w:r w:rsidRPr="00FF1CF3">
        <w:rPr>
          <w:rStyle w:val="StyleUnderline"/>
          <w:highlight w:val="cyan"/>
        </w:rPr>
        <w:t>Tribes and states</w:t>
      </w:r>
      <w:r w:rsidRPr="00EF52AF">
        <w:rPr>
          <w:rStyle w:val="StyleUnderline"/>
        </w:rPr>
        <w:t xml:space="preserve"> are </w:t>
      </w:r>
      <w:r w:rsidRPr="00FF1CF3">
        <w:rPr>
          <w:rStyle w:val="StyleUnderline"/>
          <w:highlight w:val="cyan"/>
        </w:rPr>
        <w:t>increasingly</w:t>
      </w:r>
      <w:r w:rsidRPr="00EF52AF">
        <w:rPr>
          <w:rStyle w:val="StyleUnderline"/>
        </w:rPr>
        <w:t xml:space="preserve"> </w:t>
      </w:r>
      <w:r w:rsidRPr="00FF1CF3">
        <w:rPr>
          <w:rStyle w:val="StyleUnderline"/>
          <w:highlight w:val="cyan"/>
        </w:rPr>
        <w:t>looking for opportunities to cooperate</w:t>
      </w:r>
      <w:r w:rsidRPr="00EF52AF">
        <w:rPr>
          <w:rStyle w:val="StyleUnderline"/>
        </w:rPr>
        <w:t xml:space="preserve">, and the last two decades have seen the development of </w:t>
      </w:r>
      <w:proofErr w:type="gramStart"/>
      <w:r w:rsidRPr="00EF52AF">
        <w:rPr>
          <w:rStyle w:val="StyleUnderline"/>
        </w:rPr>
        <w:t>a number of</w:t>
      </w:r>
      <w:proofErr w:type="gramEnd"/>
      <w:r w:rsidRPr="00EF52AF">
        <w:rPr>
          <w:rStyle w:val="StyleUnderline"/>
        </w:rPr>
        <w:t xml:space="preserve"> programs. </w:t>
      </w:r>
      <w:r w:rsidRPr="00EF52AF">
        <w:rPr>
          <w:sz w:val="14"/>
        </w:rPr>
        <w:t>In the legislative arena</w:t>
      </w:r>
      <w:r w:rsidRPr="00EF52AF">
        <w:rPr>
          <w:rStyle w:val="StyleUnderline"/>
        </w:rPr>
        <w:t xml:space="preserve">, the </w:t>
      </w:r>
      <w:r w:rsidRPr="00FF1CF3">
        <w:rPr>
          <w:rStyle w:val="StyleUnderline"/>
          <w:highlight w:val="cyan"/>
        </w:rPr>
        <w:t>National Conference of State Legislatures</w:t>
      </w:r>
      <w:r w:rsidRPr="00EF52AF">
        <w:rPr>
          <w:rStyle w:val="StyleUnderline"/>
        </w:rPr>
        <w:t xml:space="preserve"> </w:t>
      </w:r>
      <w:r w:rsidRPr="00FF1CF3">
        <w:rPr>
          <w:rStyle w:val="StyleUnderline"/>
          <w:highlight w:val="cyan"/>
        </w:rPr>
        <w:t>and</w:t>
      </w:r>
      <w:r w:rsidRPr="00EF52AF">
        <w:rPr>
          <w:rStyle w:val="StyleUnderline"/>
        </w:rPr>
        <w:t xml:space="preserve"> the </w:t>
      </w:r>
      <w:r w:rsidRPr="00FF1CF3">
        <w:rPr>
          <w:rStyle w:val="StyleUnderline"/>
          <w:highlight w:val="cyan"/>
        </w:rPr>
        <w:t>National Congress of American Indians have joined forces</w:t>
      </w:r>
      <w:r w:rsidRPr="00EF52AF">
        <w:rPr>
          <w:rStyle w:val="StyleUnderline"/>
        </w:rPr>
        <w:t xml:space="preserve"> to study and promote cooperative </w:t>
      </w:r>
      <w:r w:rsidRPr="00FF1CF3">
        <w:rPr>
          <w:rStyle w:val="StyleUnderline"/>
          <w:highlight w:val="cyan"/>
        </w:rPr>
        <w:t>agreements based on mutuality and trust</w:t>
      </w:r>
      <w:r w:rsidRPr="00EF52AF">
        <w:rPr>
          <w:rStyle w:val="StyleUnderline"/>
        </w:rPr>
        <w:t>.</w:t>
      </w:r>
      <w:r w:rsidRPr="00EF52AF">
        <w:rPr>
          <w:sz w:val="14"/>
        </w:rPr>
        <w:t xml:space="preserve"> In the judicial arena, </w:t>
      </w:r>
      <w:r w:rsidRPr="00EF52AF">
        <w:rPr>
          <w:rStyle w:val="StyleUnderline"/>
        </w:rPr>
        <w:t>one promising result of recent cooperative movements has been the Civil Jurisdiction in Indian Country Project.</w:t>
      </w:r>
      <w:r w:rsidRPr="00EF52AF">
        <w:rPr>
          <w:sz w:val="14"/>
        </w:rPr>
        <w:t xml:space="preserve"> </w:t>
      </w:r>
      <w:proofErr w:type="gramStart"/>
      <w:r w:rsidRPr="00EF52AF">
        <w:rPr>
          <w:rStyle w:val="StyleUnderline"/>
        </w:rPr>
        <w:t>A number of</w:t>
      </w:r>
      <w:proofErr w:type="gramEnd"/>
      <w:r w:rsidRPr="00EF52AF">
        <w:rPr>
          <w:rStyle w:val="StyleUnderline"/>
        </w:rPr>
        <w:t xml:space="preserve"> </w:t>
      </w:r>
      <w:r w:rsidRPr="00FF1CF3">
        <w:rPr>
          <w:rStyle w:val="StyleUnderline"/>
          <w:highlight w:val="cyan"/>
        </w:rPr>
        <w:t>Tribal-state court forums</w:t>
      </w:r>
      <w:r w:rsidRPr="00EF52AF">
        <w:rPr>
          <w:rStyle w:val="StyleUnderline"/>
        </w:rPr>
        <w:t xml:space="preserve"> have </w:t>
      </w:r>
      <w:r w:rsidRPr="00FF1CF3">
        <w:rPr>
          <w:rStyle w:val="StyleUnderline"/>
          <w:highlight w:val="cyan"/>
        </w:rPr>
        <w:t>also</w:t>
      </w:r>
      <w:r w:rsidRPr="00EF52AF">
        <w:rPr>
          <w:rStyle w:val="StyleUnderline"/>
        </w:rPr>
        <w:t xml:space="preserve"> begun around the country, developed largely under an initiative by the National Center for State Courts and Conference of Chief Justices.</w:t>
      </w:r>
      <w:r w:rsidRPr="00EF52AF">
        <w:rPr>
          <w:sz w:val="14"/>
        </w:rPr>
        <w:t xml:space="preserve"> </w:t>
      </w:r>
      <w:r w:rsidRPr="00EF52AF">
        <w:rPr>
          <w:rStyle w:val="StyleUnderline"/>
        </w:rPr>
        <w:t xml:space="preserve">State courts and Tribal courts are most likely to resolve jurisdictional differences and </w:t>
      </w:r>
      <w:r w:rsidRPr="00FF1CF3">
        <w:rPr>
          <w:rStyle w:val="StyleUnderline"/>
          <w:highlight w:val="cyan"/>
        </w:rPr>
        <w:t>protect the integrity</w:t>
      </w:r>
      <w:r w:rsidRPr="00EF52AF">
        <w:rPr>
          <w:rStyle w:val="StyleUnderline"/>
        </w:rPr>
        <w:t xml:space="preserve"> </w:t>
      </w:r>
      <w:r w:rsidRPr="00FF1CF3">
        <w:rPr>
          <w:rStyle w:val="StyleUnderline"/>
          <w:highlight w:val="cyan"/>
        </w:rPr>
        <w:t>of</w:t>
      </w:r>
      <w:r w:rsidRPr="00EF52AF">
        <w:rPr>
          <w:rStyle w:val="StyleUnderline"/>
        </w:rPr>
        <w:t xml:space="preserve"> their </w:t>
      </w:r>
      <w:r w:rsidRPr="00FF1CF3">
        <w:rPr>
          <w:rStyle w:val="StyleUnderline"/>
          <w:highlight w:val="cyan"/>
        </w:rPr>
        <w:t>Native communities</w:t>
      </w:r>
      <w:r w:rsidRPr="00EF52AF">
        <w:rPr>
          <w:rStyle w:val="StyleUnderline"/>
        </w:rPr>
        <w:t xml:space="preserve"> when they establish [*50] agreements </w:t>
      </w:r>
      <w:r w:rsidRPr="00FF1CF3">
        <w:rPr>
          <w:rStyle w:val="StyleUnderline"/>
          <w:highlight w:val="cyan"/>
        </w:rPr>
        <w:t>recognizing</w:t>
      </w:r>
      <w:r w:rsidRPr="00EF52AF">
        <w:rPr>
          <w:rStyle w:val="StyleUnderline"/>
        </w:rPr>
        <w:t xml:space="preserve"> comity and </w:t>
      </w:r>
      <w:r w:rsidRPr="00FF1CF3">
        <w:rPr>
          <w:rStyle w:val="StyleUnderline"/>
          <w:highlight w:val="cyan"/>
        </w:rPr>
        <w:t>full faith</w:t>
      </w:r>
      <w:r w:rsidRPr="00EF52AF">
        <w:rPr>
          <w:rStyle w:val="StyleUnderline"/>
        </w:rPr>
        <w:t xml:space="preserve"> and credit </w:t>
      </w:r>
      <w:r w:rsidRPr="00FF1CF3">
        <w:rPr>
          <w:rStyle w:val="StyleUnderline"/>
          <w:highlight w:val="cyan"/>
        </w:rPr>
        <w:t>for Tribal court judgments</w:t>
      </w:r>
      <w:r w:rsidRPr="00EF52AF">
        <w:rPr>
          <w:rStyle w:val="StyleUnderline"/>
        </w:rPr>
        <w:t xml:space="preserve">; possibly </w:t>
      </w:r>
      <w:r w:rsidRPr="00FF1CF3">
        <w:rPr>
          <w:rStyle w:val="StyleUnderline"/>
          <w:highlight w:val="cyan"/>
        </w:rPr>
        <w:t>share</w:t>
      </w:r>
      <w:r w:rsidRPr="00EF52AF">
        <w:rPr>
          <w:rStyle w:val="StyleUnderline"/>
        </w:rPr>
        <w:t xml:space="preserve"> </w:t>
      </w:r>
      <w:r w:rsidRPr="00FF1CF3">
        <w:rPr>
          <w:rStyle w:val="StyleUnderline"/>
          <w:highlight w:val="cyan"/>
        </w:rPr>
        <w:t>resources like jails, court personnel, and probation officers</w:t>
      </w:r>
      <w:r w:rsidRPr="00EF52AF">
        <w:rPr>
          <w:rStyle w:val="StyleUnderline"/>
        </w:rPr>
        <w:t xml:space="preserve">; jointly </w:t>
      </w:r>
      <w:r w:rsidRPr="00FF1CF3">
        <w:rPr>
          <w:rStyle w:val="StyleUnderline"/>
          <w:highlight w:val="cyan"/>
        </w:rPr>
        <w:t>develop</w:t>
      </w:r>
      <w:r w:rsidRPr="00EF52AF">
        <w:rPr>
          <w:rStyle w:val="StyleUnderline"/>
        </w:rPr>
        <w:t xml:space="preserve"> </w:t>
      </w:r>
      <w:r w:rsidRPr="00FF1CF3">
        <w:rPr>
          <w:rStyle w:val="StyleUnderline"/>
          <w:highlight w:val="cyan"/>
        </w:rPr>
        <w:t>legislation</w:t>
      </w:r>
      <w:r w:rsidRPr="00EF52AF">
        <w:rPr>
          <w:rStyle w:val="StyleUnderline"/>
        </w:rPr>
        <w:t xml:space="preserve"> that contemplates </w:t>
      </w:r>
      <w:r w:rsidRPr="00FF1CF3">
        <w:rPr>
          <w:rStyle w:val="StyleUnderline"/>
          <w:highlight w:val="cyan"/>
        </w:rPr>
        <w:t>cooperation on Indian child-welfare, taxation, and criminal-law enforcement</w:t>
      </w:r>
      <w:r w:rsidRPr="00EF52AF">
        <w:rPr>
          <w:rStyle w:val="StyleUnderline"/>
        </w:rPr>
        <w:t xml:space="preserve">; and promote awareness of Tribal affairs by the state bench and bar. </w:t>
      </w:r>
      <w:r w:rsidRPr="00EF52AF">
        <w:rPr>
          <w:sz w:val="14"/>
        </w:rPr>
        <w:t xml:space="preserve">One fruitful path for opening these intergovernmental and intercultural discussions is the listening conference. In one example, the New York Federal-State-Tribal Courts Forum, in conjunction with several other organizations, "convened state and federal judges and court officials in sessions with tribal judges, chiefs, clan mothers, peacemakers, and other representatives from the justice systems of New York's Indian Nations and Tribes, to exchange information and learn about [their] respective concepts of justice." </w:t>
      </w:r>
      <w:r w:rsidRPr="00EF52AF">
        <w:rPr>
          <w:rStyle w:val="StyleUnderline"/>
        </w:rPr>
        <w:t xml:space="preserve">Another way in which state courts can support Tribal courts is by developing jurisdictional agreements to adopt a form of Indian abstention doctrine. </w:t>
      </w:r>
      <w:r w:rsidRPr="00EF52AF">
        <w:rPr>
          <w:sz w:val="14"/>
        </w:rPr>
        <w:t xml:space="preserve">Although the federal Indian-abstention doctrine may be eroded by the holding in Nevada v. Hicks, the Supreme Court has encouraged federal courts to abstain from exercising concurrent jurisdiction in Indian country over suits involving "reservation affairs." The Indian-abstention doctrine is </w:t>
      </w:r>
      <w:proofErr w:type="gramStart"/>
      <w:r w:rsidRPr="00EF52AF">
        <w:rPr>
          <w:sz w:val="14"/>
        </w:rPr>
        <w:t>similar to</w:t>
      </w:r>
      <w:proofErr w:type="gramEnd"/>
      <w:r w:rsidRPr="00EF52AF">
        <w:rPr>
          <w:sz w:val="14"/>
        </w:rPr>
        <w:t xml:space="preserve"> various abstention principles between state and federal courts. Arguably, state courts that have concurrent jurisdiction with Tribal courts, such as Public Law 280 jurisdiction, should exercise their discretion to abstain from matters pertaining to Tribal lands or affairs and should mindfully employ choice of law principles to defer to Tribal court jurisdiction where Tribal law applies. For example, in 2005, the Wisconsin courts and Wisconsin-based Tribes held a conference on jurisdiction, in which they developed a thirteen-factor protocol for determining the proper forum in cases with concurrent jurisdiction. This discussion has focused primarily on the state courts' role in cooperating with Tribal communities. </w:t>
      </w:r>
      <w:r w:rsidRPr="00EF52AF">
        <w:rPr>
          <w:rStyle w:val="StyleUnderline"/>
        </w:rPr>
        <w:t xml:space="preserve">But </w:t>
      </w:r>
      <w:r w:rsidRPr="00FF1CF3">
        <w:rPr>
          <w:rStyle w:val="StyleUnderline"/>
          <w:highlight w:val="cyan"/>
        </w:rPr>
        <w:t>Tribal-state cooperation</w:t>
      </w:r>
      <w:r w:rsidRPr="00EF52AF">
        <w:rPr>
          <w:rStyle w:val="StyleUnderline"/>
        </w:rPr>
        <w:t xml:space="preserve"> can also </w:t>
      </w:r>
      <w:r w:rsidRPr="00FF1CF3">
        <w:rPr>
          <w:rStyle w:val="StyleUnderline"/>
          <w:highlight w:val="cyan"/>
        </w:rPr>
        <w:t>reduce conflict in legislative</w:t>
      </w:r>
      <w:r w:rsidRPr="00EF52AF">
        <w:rPr>
          <w:rStyle w:val="StyleUnderline"/>
        </w:rPr>
        <w:t xml:space="preserve"> and executive </w:t>
      </w:r>
      <w:r w:rsidRPr="00FF1CF3">
        <w:rPr>
          <w:rStyle w:val="StyleUnderline"/>
          <w:highlight w:val="cyan"/>
        </w:rPr>
        <w:t>matters, such as taxation, gaming</w:t>
      </w:r>
      <w:r w:rsidRPr="00EF52AF">
        <w:rPr>
          <w:rStyle w:val="StyleUnderline"/>
        </w:rPr>
        <w:t xml:space="preserve">, natural resources, social services, </w:t>
      </w:r>
      <w:r w:rsidRPr="00FF1CF3">
        <w:rPr>
          <w:rStyle w:val="StyleUnderline"/>
          <w:highlight w:val="cyan"/>
        </w:rPr>
        <w:t>policing</w:t>
      </w:r>
      <w:r w:rsidRPr="00EF52AF">
        <w:rPr>
          <w:rStyle w:val="StyleUnderline"/>
        </w:rPr>
        <w:t>, and so on.</w:t>
      </w:r>
      <w:r w:rsidRPr="00EF52AF">
        <w:rPr>
          <w:sz w:val="14"/>
        </w:rPr>
        <w:t xml:space="preserve"> 38Link to the text of the note While it is generally accepted that better relationships will emerge from increasing intergovernmental collaboration, there are also major, legitimate concerns. The devolution of many federal-Tribal programs to state, Tribal, and local governments </w:t>
      </w:r>
      <w:proofErr w:type="gramStart"/>
      <w:r w:rsidRPr="00EF52AF">
        <w:rPr>
          <w:sz w:val="14"/>
        </w:rPr>
        <w:t>creates</w:t>
      </w:r>
      <w:proofErr w:type="gramEnd"/>
      <w:r w:rsidRPr="00EF52AF">
        <w:rPr>
          <w:sz w:val="14"/>
        </w:rPr>
        <w:t xml:space="preserve"> pressure for Tribes to enter into state compacts and contracts, and sometimes even mandates joint programs. By abdicating its role, the federal government is forcing Tribes to negotiate matters that should be reserved to the Tribal-federal trust relationship. In this era of "forced federalism," </w:t>
      </w:r>
      <w:r w:rsidRPr="00FF1CF3">
        <w:rPr>
          <w:rStyle w:val="StyleUnderline"/>
          <w:highlight w:val="cyan"/>
        </w:rPr>
        <w:t>it is critical for</w:t>
      </w:r>
      <w:r w:rsidRPr="00EF52AF">
        <w:rPr>
          <w:rStyle w:val="StyleUnderline"/>
        </w:rPr>
        <w:t xml:space="preserve"> the courts, as well as </w:t>
      </w:r>
      <w:r w:rsidRPr="00FF1CF3">
        <w:rPr>
          <w:rStyle w:val="StyleUnderline"/>
          <w:highlight w:val="cyan"/>
        </w:rPr>
        <w:t>state</w:t>
      </w:r>
      <w:r w:rsidRPr="00EF52AF">
        <w:rPr>
          <w:rStyle w:val="StyleUnderline"/>
        </w:rPr>
        <w:t xml:space="preserve"> and local governments, to </w:t>
      </w:r>
      <w:r w:rsidRPr="00FF1CF3">
        <w:rPr>
          <w:rStyle w:val="StyleUnderline"/>
          <w:highlight w:val="cyan"/>
        </w:rPr>
        <w:t>understand</w:t>
      </w:r>
      <w:r w:rsidRPr="00EF52AF">
        <w:rPr>
          <w:rStyle w:val="StyleUnderline"/>
        </w:rPr>
        <w:t xml:space="preserve"> that </w:t>
      </w:r>
      <w:r w:rsidRPr="00FF1CF3">
        <w:rPr>
          <w:rStyle w:val="StyleUnderline"/>
          <w:highlight w:val="cyan"/>
        </w:rPr>
        <w:t>the issue</w:t>
      </w:r>
      <w:r w:rsidRPr="00EF52AF">
        <w:rPr>
          <w:rStyle w:val="StyleUnderline"/>
        </w:rPr>
        <w:t xml:space="preserve"> at </w:t>
      </w:r>
      <w:r w:rsidRPr="00CA15E1">
        <w:rPr>
          <w:rStyle w:val="StyleUnderline"/>
        </w:rPr>
        <w:t xml:space="preserve">stake </w:t>
      </w:r>
      <w:r w:rsidRPr="00FF1CF3">
        <w:rPr>
          <w:rStyle w:val="StyleUnderline"/>
          <w:highlight w:val="cyan"/>
        </w:rPr>
        <w:t>for Tribes is</w:t>
      </w:r>
      <w:r w:rsidRPr="00EF52AF">
        <w:rPr>
          <w:rStyle w:val="StyleUnderline"/>
        </w:rPr>
        <w:t xml:space="preserve"> nothing less than </w:t>
      </w:r>
      <w:r w:rsidRPr="00FF1CF3">
        <w:rPr>
          <w:rStyle w:val="StyleUnderline"/>
          <w:highlight w:val="cyan"/>
        </w:rPr>
        <w:t>their sovereignty</w:t>
      </w:r>
      <w:r w:rsidRPr="00EF52AF">
        <w:rPr>
          <w:rStyle w:val="StyleUnderline"/>
        </w:rPr>
        <w:t>.</w:t>
      </w:r>
      <w:r w:rsidRPr="00EF52AF">
        <w:rPr>
          <w:sz w:val="14"/>
        </w:rPr>
        <w:t xml:space="preserve"> Cultivating healthy Tribal-state relationships requires </w:t>
      </w:r>
      <w:r w:rsidRPr="00EF52AF">
        <w:rPr>
          <w:rStyle w:val="StyleUnderline"/>
        </w:rPr>
        <w:t xml:space="preserve">conscious, mindful efforts to engage in cross-cultural communication based on "mutual understanding and respect." Jurisdictional agreements and other </w:t>
      </w:r>
      <w:r w:rsidRPr="00FF1CF3">
        <w:rPr>
          <w:rStyle w:val="StyleUnderline"/>
          <w:highlight w:val="cyan"/>
        </w:rPr>
        <w:t>cooperative arrangements</w:t>
      </w:r>
      <w:r w:rsidRPr="00EF52AF">
        <w:rPr>
          <w:rStyle w:val="StyleUnderline"/>
        </w:rPr>
        <w:t xml:space="preserve"> that support Tribal sovereignty </w:t>
      </w:r>
      <w:r w:rsidRPr="00FF1CF3">
        <w:rPr>
          <w:rStyle w:val="StyleUnderline"/>
          <w:highlight w:val="cyan"/>
        </w:rPr>
        <w:t>flow back to the states in the form of increased economic activity</w:t>
      </w:r>
      <w:r w:rsidRPr="00EF52AF">
        <w:rPr>
          <w:rStyle w:val="StyleUnderline"/>
        </w:rPr>
        <w:t xml:space="preserve"> </w:t>
      </w:r>
      <w:r w:rsidRPr="00FF1CF3">
        <w:rPr>
          <w:rStyle w:val="StyleUnderline"/>
          <w:highlight w:val="cyan"/>
        </w:rPr>
        <w:t>and social well-being.</w:t>
      </w:r>
      <w:r w:rsidRPr="00EF52AF">
        <w:rPr>
          <w:rStyle w:val="StyleUnderline"/>
        </w:rPr>
        <w:t xml:space="preserve"> Therefore, when the opportunity arises for courts to engage in problem-solving across Tribal-state lines, it benefits both sovereigns, and most importantly, their people.</w:t>
      </w:r>
    </w:p>
    <w:p w14:paraId="524ADB8F" w14:textId="77777777" w:rsidR="001572F0" w:rsidRDefault="001572F0" w:rsidP="001572F0">
      <w:pPr>
        <w:pStyle w:val="Heading4"/>
      </w:pPr>
      <w:r>
        <w:t>The state allows for greater political, social, and economic participation and veto-power for indigenous peoples</w:t>
      </w:r>
    </w:p>
    <w:p w14:paraId="1CD5DCA3" w14:textId="77777777" w:rsidR="001572F0" w:rsidRPr="00E53094" w:rsidRDefault="001572F0" w:rsidP="001572F0">
      <w:pPr>
        <w:rPr>
          <w:rStyle w:val="Style13ptBold"/>
          <w:b w:val="0"/>
          <w:bCs w:val="0"/>
        </w:rPr>
      </w:pPr>
      <w:r w:rsidRPr="00E53094">
        <w:rPr>
          <w:rStyle w:val="Style13ptBold"/>
        </w:rPr>
        <w:t>Wheatley 14</w:t>
      </w:r>
      <w:r>
        <w:rPr>
          <w:rStyle w:val="Style13ptBold"/>
        </w:rPr>
        <w:t xml:space="preserve"> </w:t>
      </w:r>
      <w:r w:rsidRPr="00E53094">
        <w:rPr>
          <w:rStyle w:val="Style13ptBold"/>
          <w:b w:val="0"/>
          <w:bCs w:val="0"/>
          <w:sz w:val="16"/>
          <w:szCs w:val="16"/>
        </w:rPr>
        <w:t>(Steven Wheatley, Professor of International Law, Lancaster University, and member of the International Law Association International Research Committee on Rights of Indigenous Peoples, 6/1/14, Conceptualizing the Authority of the Sovereign State over Indigenous Peoples, Leiden Journal of International Law, 27 (2014), pp. 371-396, Accessed via NexisUni, L.B.)</w:t>
      </w:r>
    </w:p>
    <w:p w14:paraId="537E0AF7" w14:textId="77777777" w:rsidR="001572F0" w:rsidRDefault="001572F0" w:rsidP="001572F0">
      <w:pPr>
        <w:rPr>
          <w:sz w:val="14"/>
        </w:rPr>
      </w:pPr>
      <w:r w:rsidRPr="00E53094">
        <w:rPr>
          <w:sz w:val="14"/>
        </w:rPr>
        <w:t xml:space="preserve">First, the service conception does not understand legitimate political authority as sovereign authority. There is, then, no difficulty in </w:t>
      </w:r>
      <w:r w:rsidRPr="00C34AE5">
        <w:rPr>
          <w:rStyle w:val="StyleUnderline"/>
        </w:rPr>
        <w:t>the UN Declaration on the Rights of Indigenous Peoples recognizing the laws of indigenous peoples as valid normative systems of governance in the same way as the democratic state-law system.</w:t>
      </w:r>
      <w:r w:rsidRPr="00E53094">
        <w:rPr>
          <w:sz w:val="14"/>
        </w:rPr>
        <w:t xml:space="preserve"> In this context, UNDRIP refers variously to the 'laws, traditions and customs' of indigenous peoples, their 'customs, traditions, rules and legal systems', and the 'juridical systems or customs' of indigenous peoples. The term 'juridical' is coterminous with the term 'legal' and the idea of indigenous customs includes the customary laws of indigenous peoples. UNDRIP provides that </w:t>
      </w:r>
      <w:r w:rsidRPr="00FF1CF3">
        <w:rPr>
          <w:rStyle w:val="StyleUnderline"/>
          <w:highlight w:val="cyan"/>
        </w:rPr>
        <w:t>indigenous peoples have the right to</w:t>
      </w:r>
      <w:r w:rsidRPr="00E53094">
        <w:rPr>
          <w:rStyle w:val="StyleUnderline"/>
        </w:rPr>
        <w:t xml:space="preserve"> 'maintain and </w:t>
      </w:r>
      <w:r w:rsidRPr="00FF1CF3">
        <w:rPr>
          <w:rStyle w:val="StyleUnderline"/>
          <w:highlight w:val="cyan"/>
        </w:rPr>
        <w:t>strengthen</w:t>
      </w:r>
      <w:r w:rsidRPr="00E53094">
        <w:rPr>
          <w:rStyle w:val="StyleUnderline"/>
        </w:rPr>
        <w:t xml:space="preserve"> </w:t>
      </w:r>
      <w:r w:rsidRPr="00FF1CF3">
        <w:rPr>
          <w:rStyle w:val="StyleUnderline"/>
          <w:highlight w:val="cyan"/>
        </w:rPr>
        <w:t>their</w:t>
      </w:r>
      <w:r w:rsidRPr="00E53094">
        <w:rPr>
          <w:rStyle w:val="StyleUnderline"/>
        </w:rPr>
        <w:t xml:space="preserve"> distinct </w:t>
      </w:r>
      <w:r w:rsidRPr="00FF1CF3">
        <w:rPr>
          <w:rStyle w:val="StyleUnderline"/>
          <w:highlight w:val="cyan"/>
        </w:rPr>
        <w:t>political, legal, economic, social and cultural institutions</w:t>
      </w:r>
      <w:r w:rsidRPr="00E53094">
        <w:rPr>
          <w:rStyle w:val="StyleUnderline"/>
        </w:rPr>
        <w:t xml:space="preserve">'. The idea of an institution includes the regulation of social, economic, and political life through the laws, traditions, and customs adopted or recognized by the political and legal institutions of indigenous peoples. The emphasis is on the collective regulation of the life of the community through indigenous self-governance regimes. </w:t>
      </w:r>
      <w:r w:rsidRPr="009F11EC">
        <w:rPr>
          <w:rStyle w:val="StyleUnderline"/>
        </w:rPr>
        <w:t>Where indigenous peoples recognize</w:t>
      </w:r>
      <w:r w:rsidRPr="00E53094">
        <w:rPr>
          <w:rStyle w:val="StyleUnderline"/>
        </w:rPr>
        <w:t xml:space="preserve"> the authority of the state, it is an authority; equally where indigenous peoples accept the authority of an indigenous self-governance system, it is an authority for them.</w:t>
      </w:r>
      <w:r w:rsidRPr="00E53094">
        <w:rPr>
          <w:sz w:val="14"/>
        </w:rPr>
        <w:t xml:space="preserve"> Second, </w:t>
      </w:r>
      <w:r w:rsidRPr="00FF1CF3">
        <w:rPr>
          <w:rStyle w:val="StyleUnderline"/>
          <w:highlight w:val="cyan"/>
        </w:rPr>
        <w:t>it is possible for indigenous peoples to recognize the</w:t>
      </w:r>
      <w:r w:rsidRPr="00E53094">
        <w:rPr>
          <w:rStyle w:val="StyleUnderline"/>
        </w:rPr>
        <w:t xml:space="preserve"> authority of indigenous governance systems and the authority of the state, and for </w:t>
      </w:r>
      <w:r w:rsidRPr="00FF1CF3">
        <w:rPr>
          <w:rStyle w:val="StyleUnderline"/>
          <w:highlight w:val="cyan"/>
        </w:rPr>
        <w:t>the authority of the state not to extend to all matters</w:t>
      </w:r>
      <w:r w:rsidRPr="00E53094">
        <w:rPr>
          <w:rStyle w:val="StyleUnderline"/>
        </w:rPr>
        <w:t xml:space="preserve"> of social, economic, and political life over which it claims jurisdiction.</w:t>
      </w:r>
      <w:r w:rsidRPr="00E53094">
        <w:rPr>
          <w:sz w:val="14"/>
        </w:rPr>
        <w:t xml:space="preserve"> The service conception explains </w:t>
      </w:r>
      <w:r w:rsidRPr="00E53094">
        <w:rPr>
          <w:rStyle w:val="StyleUnderline"/>
        </w:rPr>
        <w:t xml:space="preserve">the ability of </w:t>
      </w:r>
      <w:r w:rsidRPr="00FF1CF3">
        <w:rPr>
          <w:rStyle w:val="StyleUnderline"/>
          <w:highlight w:val="cyan"/>
        </w:rPr>
        <w:t>indigenous peoples</w:t>
      </w:r>
      <w:r w:rsidRPr="00E53094">
        <w:rPr>
          <w:rStyle w:val="StyleUnderline"/>
        </w:rPr>
        <w:t xml:space="preserve"> to accept or </w:t>
      </w:r>
      <w:r w:rsidRPr="00FF1CF3">
        <w:rPr>
          <w:rStyle w:val="StyleUnderline"/>
          <w:highlight w:val="cyan"/>
        </w:rPr>
        <w:t>reject the assertion of normative authority</w:t>
      </w:r>
      <w:r w:rsidRPr="00E53094">
        <w:rPr>
          <w:rStyle w:val="StyleUnderline"/>
        </w:rPr>
        <w:t xml:space="preserve"> </w:t>
      </w:r>
      <w:r w:rsidRPr="00E53094">
        <w:rPr>
          <w:sz w:val="14"/>
        </w:rPr>
        <w:t xml:space="preserve">('jurisdiction') </w:t>
      </w:r>
      <w:r w:rsidRPr="00E53094">
        <w:rPr>
          <w:rStyle w:val="StyleUnderline"/>
        </w:rPr>
        <w:t>by the state - generally, and in relation to certain policy issues.</w:t>
      </w:r>
      <w:r w:rsidRPr="00E53094">
        <w:rPr>
          <w:sz w:val="14"/>
        </w:rPr>
        <w:t xml:space="preserve"> This is a right of all putative subjects, but the distinctive identities of indigenous peoples suggest this is more likely in areas relating, for example, to the cultural practices of the group, as well as issues around the use of land. UNDRIP accepts that indigenous peoples can recognize the authority of the state and the authority of indigenous self-governance regimes, with the subjects of the authority regimes (i.e. indigenous peoples) delimiting their respective competences of the normative systems. UNDRIP provisions on autonomy and self-governance combine to allow indigenous peoples the ability to delimit the scope and boundaries of authority of the state. The judgement as to whether indigenous peoples accept the authority of the state is not undertaken on a case-by-case basis: where indigenous peoples recognize the authority of the state on a particular issue, the state is an authority. Third, </w:t>
      </w:r>
      <w:r w:rsidRPr="00E53094">
        <w:rPr>
          <w:rStyle w:val="StyleUnderline"/>
        </w:rPr>
        <w:t>where indigenous peoples recognize the authority of the state,</w:t>
      </w:r>
      <w:r w:rsidRPr="00E53094">
        <w:rPr>
          <w:sz w:val="14"/>
        </w:rPr>
        <w:t xml:space="preserve"> there might be </w:t>
      </w:r>
      <w:r w:rsidRPr="00E53094">
        <w:rPr>
          <w:rStyle w:val="StyleUnderline"/>
        </w:rPr>
        <w:t>additional conditions required for the exercise of political authority for the state to be recognized as a legitimate authority, given the historical marginalization of indigenous peoples from political life</w:t>
      </w:r>
      <w:r w:rsidRPr="00E53094">
        <w:rPr>
          <w:sz w:val="14"/>
        </w:rPr>
        <w:t xml:space="preserve"> and significant differences in their world view, interests, preferences, and perspectives-and without which, indigenous peoples will not regard the state as an authority. The UN Declaration on the Rights of Indigenous Peoples follows the democratic procedural model of legitimacy in relation to the political authority of the state. In the language of the service conception, citizens (including indigenous citizens) accept the political authority of the state providing that certain democratic institutions and practices are in place (at least this is the understanding of UNDRIP and other international human rights law instruments</w:t>
      </w:r>
      <w:r w:rsidRPr="00E53094">
        <w:rPr>
          <w:rStyle w:val="StyleUnderline"/>
        </w:rPr>
        <w:t xml:space="preserve">). The </w:t>
      </w:r>
      <w:r w:rsidRPr="00FF1CF3">
        <w:rPr>
          <w:rStyle w:val="StyleUnderline"/>
          <w:highlight w:val="cyan"/>
        </w:rPr>
        <w:t>Declaration</w:t>
      </w:r>
      <w:r w:rsidRPr="00E53094">
        <w:rPr>
          <w:rStyle w:val="StyleUnderline"/>
        </w:rPr>
        <w:t xml:space="preserve"> on Indigenous Peoples </w:t>
      </w:r>
      <w:r w:rsidRPr="00FF1CF3">
        <w:rPr>
          <w:rStyle w:val="StyleUnderline"/>
          <w:highlight w:val="cyan"/>
        </w:rPr>
        <w:t>recognizes a right for indigenous peoples to participate fully,</w:t>
      </w:r>
      <w:r w:rsidRPr="00E53094">
        <w:rPr>
          <w:rStyle w:val="StyleUnderline"/>
        </w:rPr>
        <w:t xml:space="preserve"> if they so choose, in the political, economic, social, and cultural life of the state, </w:t>
      </w:r>
      <w:r w:rsidRPr="00FF1CF3">
        <w:rPr>
          <w:rStyle w:val="StyleUnderline"/>
          <w:highlight w:val="cyan"/>
        </w:rPr>
        <w:t>including</w:t>
      </w:r>
      <w:r w:rsidRPr="00E53094">
        <w:rPr>
          <w:rStyle w:val="StyleUnderline"/>
        </w:rPr>
        <w:t xml:space="preserve"> on </w:t>
      </w:r>
      <w:r w:rsidRPr="00FF1CF3">
        <w:rPr>
          <w:rStyle w:val="StyleUnderline"/>
          <w:highlight w:val="cyan"/>
        </w:rPr>
        <w:t>matters that affect their rights, through representatives</w:t>
      </w:r>
      <w:r w:rsidRPr="00E53094">
        <w:rPr>
          <w:rStyle w:val="StyleUnderline"/>
        </w:rPr>
        <w:t xml:space="preserve"> chosen by themselves in accordance with their own procedures. The Declaration </w:t>
      </w:r>
      <w:r w:rsidRPr="00FF1CF3">
        <w:rPr>
          <w:rStyle w:val="StyleUnderline"/>
          <w:highlight w:val="cyan"/>
        </w:rPr>
        <w:t>emphasizes the epistemic qualities</w:t>
      </w:r>
      <w:r w:rsidRPr="00E53094">
        <w:rPr>
          <w:rStyle w:val="StyleUnderline"/>
        </w:rPr>
        <w:t xml:space="preserve"> of </w:t>
      </w:r>
      <w:r w:rsidRPr="00FF1CF3">
        <w:rPr>
          <w:rStyle w:val="StyleUnderline"/>
          <w:highlight w:val="cyan"/>
        </w:rPr>
        <w:t>democracy</w:t>
      </w:r>
      <w:r w:rsidRPr="00E53094">
        <w:rPr>
          <w:rStyle w:val="StyleUnderline"/>
        </w:rPr>
        <w:t xml:space="preserve"> and </w:t>
      </w:r>
      <w:r w:rsidRPr="00FF1CF3">
        <w:rPr>
          <w:rStyle w:val="StyleUnderline"/>
          <w:highlight w:val="cyan"/>
        </w:rPr>
        <w:t>requires</w:t>
      </w:r>
      <w:r w:rsidRPr="00E53094">
        <w:rPr>
          <w:rStyle w:val="StyleUnderline"/>
        </w:rPr>
        <w:t xml:space="preserve"> that </w:t>
      </w:r>
      <w:r w:rsidRPr="00FF1CF3">
        <w:rPr>
          <w:rStyle w:val="StyleUnderline"/>
          <w:highlight w:val="cyan"/>
        </w:rPr>
        <w:t xml:space="preserve">the state obtain </w:t>
      </w:r>
      <w:r w:rsidRPr="009F11EC">
        <w:rPr>
          <w:rStyle w:val="StyleUnderline"/>
        </w:rPr>
        <w:t xml:space="preserve">the </w:t>
      </w:r>
      <w:r w:rsidRPr="00FF1CF3">
        <w:rPr>
          <w:rStyle w:val="StyleUnderline"/>
          <w:highlight w:val="cyan"/>
        </w:rPr>
        <w:t>consent</w:t>
      </w:r>
      <w:r w:rsidRPr="00E53094">
        <w:rPr>
          <w:rStyle w:val="StyleUnderline"/>
        </w:rPr>
        <w:t xml:space="preserve"> of indigenous peoples </w:t>
      </w:r>
      <w:r w:rsidRPr="00FF1CF3">
        <w:rPr>
          <w:rStyle w:val="StyleUnderline"/>
          <w:highlight w:val="cyan"/>
        </w:rPr>
        <w:t>before</w:t>
      </w:r>
      <w:r w:rsidRPr="00E53094">
        <w:rPr>
          <w:rStyle w:val="StyleUnderline"/>
        </w:rPr>
        <w:t xml:space="preserve"> adopting or </w:t>
      </w:r>
      <w:r w:rsidRPr="00FF1CF3">
        <w:rPr>
          <w:rStyle w:val="StyleUnderline"/>
          <w:highlight w:val="cyan"/>
        </w:rPr>
        <w:t>implementing legislative</w:t>
      </w:r>
      <w:r w:rsidRPr="00E53094">
        <w:rPr>
          <w:rStyle w:val="StyleUnderline"/>
        </w:rPr>
        <w:t xml:space="preserve"> or administrative </w:t>
      </w:r>
      <w:r w:rsidRPr="00FF1CF3">
        <w:rPr>
          <w:rStyle w:val="StyleUnderline"/>
          <w:highlight w:val="cyan"/>
        </w:rPr>
        <w:t>measures</w:t>
      </w:r>
      <w:r w:rsidRPr="00E53094">
        <w:rPr>
          <w:rStyle w:val="StyleUnderline"/>
        </w:rPr>
        <w:t xml:space="preserve"> that will </w:t>
      </w:r>
      <w:r w:rsidRPr="00FF1CF3">
        <w:rPr>
          <w:rStyle w:val="StyleUnderline"/>
          <w:highlight w:val="cyan"/>
        </w:rPr>
        <w:t>affect the subjects</w:t>
      </w:r>
      <w:r w:rsidRPr="00E53094">
        <w:rPr>
          <w:rStyle w:val="StyleUnderline"/>
        </w:rPr>
        <w:t xml:space="preserve"> of those directives.</w:t>
      </w:r>
      <w:r w:rsidRPr="00E53094">
        <w:rPr>
          <w:sz w:val="14"/>
        </w:rPr>
        <w:t xml:space="preserve"> In the practice of democracy, given that a right of political participation simpliciterwill not protect indigenous peoples from the threats posed by laws and policies that reflect the economic, social, and cultural norms of the dominant majority group, UNDRIP establishes </w:t>
      </w:r>
      <w:r w:rsidRPr="009F11EC">
        <w:rPr>
          <w:sz w:val="14"/>
        </w:rPr>
        <w:t xml:space="preserve">that </w:t>
      </w:r>
      <w:r w:rsidRPr="00FF1CF3">
        <w:rPr>
          <w:rStyle w:val="StyleUnderline"/>
          <w:highlight w:val="cyan"/>
        </w:rPr>
        <w:t>indigenous</w:t>
      </w:r>
      <w:r w:rsidRPr="00E53094">
        <w:rPr>
          <w:rStyle w:val="StyleUnderline"/>
        </w:rPr>
        <w:t xml:space="preserve"> </w:t>
      </w:r>
      <w:r w:rsidRPr="00FF1CF3">
        <w:rPr>
          <w:rStyle w:val="StyleUnderline"/>
          <w:highlight w:val="cyan"/>
        </w:rPr>
        <w:t>peoples have a right of veto</w:t>
      </w:r>
      <w:r w:rsidRPr="00E53094">
        <w:rPr>
          <w:rStyle w:val="StyleUnderline"/>
        </w:rPr>
        <w:t xml:space="preserve"> </w:t>
      </w:r>
      <w:r w:rsidRPr="00FF1CF3">
        <w:rPr>
          <w:rStyle w:val="StyleUnderline"/>
          <w:highlight w:val="cyan"/>
        </w:rPr>
        <w:t>on</w:t>
      </w:r>
      <w:r w:rsidRPr="00E53094">
        <w:rPr>
          <w:rStyle w:val="StyleUnderline"/>
        </w:rPr>
        <w:t xml:space="preserve"> the adoption of </w:t>
      </w:r>
      <w:r w:rsidRPr="00FF1CF3">
        <w:rPr>
          <w:rStyle w:val="StyleUnderline"/>
          <w:highlight w:val="cyan"/>
        </w:rPr>
        <w:t>policies they regard as deleterious to their ways of life.</w:t>
      </w:r>
      <w:r w:rsidRPr="00E53094">
        <w:rPr>
          <w:sz w:val="14"/>
        </w:rPr>
        <w:t xml:space="preserve"> Consequently, whilst indigenous peoples might recognize the qualities of a political system based on principles of equality, deliberation, and consensus, </w:t>
      </w:r>
      <w:r w:rsidRPr="00FF1CF3">
        <w:rPr>
          <w:rStyle w:val="StyleUnderline"/>
          <w:highlight w:val="cyan"/>
        </w:rPr>
        <w:t>they will not accept any</w:t>
      </w:r>
      <w:r w:rsidRPr="00E53094">
        <w:rPr>
          <w:rStyle w:val="StyleUnderline"/>
        </w:rPr>
        <w:t xml:space="preserve"> principle of </w:t>
      </w:r>
      <w:r w:rsidRPr="00FF1CF3">
        <w:rPr>
          <w:rStyle w:val="StyleUnderline"/>
          <w:highlight w:val="cyan"/>
        </w:rPr>
        <w:t>majority rule</w:t>
      </w:r>
      <w:r w:rsidRPr="00E53094">
        <w:rPr>
          <w:rStyle w:val="StyleUnderline"/>
        </w:rPr>
        <w:t xml:space="preserve"> on issues around, for example, the regulation of </w:t>
      </w:r>
      <w:r w:rsidRPr="00FF1CF3">
        <w:rPr>
          <w:rStyle w:val="StyleUnderline"/>
          <w:highlight w:val="cyan"/>
        </w:rPr>
        <w:t>the cultural life of the group</w:t>
      </w:r>
      <w:r w:rsidRPr="00E53094">
        <w:rPr>
          <w:rStyle w:val="StyleUnderline"/>
        </w:rPr>
        <w:t xml:space="preserve">, the </w:t>
      </w:r>
      <w:r w:rsidRPr="00FF1CF3">
        <w:rPr>
          <w:rStyle w:val="StyleUnderline"/>
          <w:highlight w:val="cyan"/>
        </w:rPr>
        <w:t>use of traditional territories</w:t>
      </w:r>
      <w:r w:rsidRPr="00E53094">
        <w:rPr>
          <w:rStyle w:val="StyleUnderline"/>
        </w:rPr>
        <w:t xml:space="preserve">, </w:t>
      </w:r>
      <w:r w:rsidRPr="00FF1CF3">
        <w:rPr>
          <w:rStyle w:val="StyleUnderline"/>
          <w:highlight w:val="cyan"/>
        </w:rPr>
        <w:t>and</w:t>
      </w:r>
      <w:r w:rsidRPr="00E53094">
        <w:rPr>
          <w:rStyle w:val="StyleUnderline"/>
        </w:rPr>
        <w:t xml:space="preserve"> indigenous </w:t>
      </w:r>
      <w:r w:rsidRPr="00FF1CF3">
        <w:rPr>
          <w:rStyle w:val="StyleUnderline"/>
          <w:highlight w:val="cyan"/>
        </w:rPr>
        <w:t>self-governance practices.</w:t>
      </w:r>
      <w:r w:rsidRPr="00E53094">
        <w:rPr>
          <w:rStyle w:val="StyleUnderline"/>
        </w:rPr>
        <w:t xml:space="preserve"> </w:t>
      </w:r>
      <w:r w:rsidRPr="00E53094">
        <w:rPr>
          <w:sz w:val="14"/>
        </w:rPr>
        <w:t xml:space="preserve">In the language of the service conception, the state-law system must recognize the principle of free, prior, and informed consent, before indigenous peoples will accept the authority of the state on issues important to them. Fourth, </w:t>
      </w:r>
      <w:r w:rsidRPr="00E53094">
        <w:rPr>
          <w:rStyle w:val="StyleUnderline"/>
        </w:rPr>
        <w:t>in cases of normative conflict between recognized authorities</w:t>
      </w:r>
      <w:r w:rsidRPr="00E53094">
        <w:rPr>
          <w:sz w:val="14"/>
        </w:rPr>
        <w:t xml:space="preserve"> on an issue within their jurisdictions, </w:t>
      </w:r>
      <w:r w:rsidRPr="00E53094">
        <w:rPr>
          <w:rStyle w:val="StyleUnderline"/>
        </w:rPr>
        <w:t xml:space="preserve">the conflict cannot be removed by subjects, and </w:t>
      </w:r>
      <w:r w:rsidRPr="00FF1CF3">
        <w:rPr>
          <w:rStyle w:val="StyleUnderline"/>
          <w:highlight w:val="cyan"/>
        </w:rPr>
        <w:t>there is no reason to recognize</w:t>
      </w:r>
      <w:r w:rsidRPr="00E53094">
        <w:rPr>
          <w:rStyle w:val="StyleUnderline"/>
        </w:rPr>
        <w:t xml:space="preserve"> any </w:t>
      </w:r>
      <w:r w:rsidRPr="00FF1CF3">
        <w:rPr>
          <w:rStyle w:val="StyleUnderline"/>
          <w:highlight w:val="cyan"/>
        </w:rPr>
        <w:t>a</w:t>
      </w:r>
      <w:r w:rsidRPr="00E53094">
        <w:rPr>
          <w:rStyle w:val="StyleUnderline"/>
        </w:rPr>
        <w:t xml:space="preserve"> priori </w:t>
      </w:r>
      <w:r w:rsidRPr="00FF1CF3">
        <w:rPr>
          <w:rStyle w:val="StyleUnderline"/>
          <w:highlight w:val="cyan"/>
        </w:rPr>
        <w:t>hierarchy</w:t>
      </w:r>
      <w:r w:rsidRPr="00E53094">
        <w:rPr>
          <w:rStyle w:val="StyleUnderline"/>
        </w:rPr>
        <w:t xml:space="preserve"> between normative systems, in particular </w:t>
      </w:r>
      <w:r w:rsidRPr="00FF1CF3">
        <w:rPr>
          <w:rStyle w:val="StyleUnderline"/>
          <w:highlight w:val="cyan"/>
        </w:rPr>
        <w:t>no reason to conclude that</w:t>
      </w:r>
      <w:r w:rsidRPr="00E53094">
        <w:rPr>
          <w:rStyle w:val="StyleUnderline"/>
        </w:rPr>
        <w:t xml:space="preserve"> the </w:t>
      </w:r>
      <w:r w:rsidRPr="00FF1CF3">
        <w:rPr>
          <w:rStyle w:val="StyleUnderline"/>
          <w:highlight w:val="cyan"/>
        </w:rPr>
        <w:t>sovereign authority of the state should prevail over indigenous laws.</w:t>
      </w:r>
      <w:r w:rsidRPr="00E53094">
        <w:rPr>
          <w:sz w:val="14"/>
        </w:rPr>
        <w:t xml:space="preserve"> The conflict can only be removed through internal reflection within each normative system as to whether it has regulated in accordance with the reasons that apply to subjects or by external engagement with other normative systems </w:t>
      </w:r>
      <w:proofErr w:type="gramStart"/>
      <w:r w:rsidRPr="00E53094">
        <w:rPr>
          <w:sz w:val="14"/>
        </w:rPr>
        <w:t>in order to</w:t>
      </w:r>
      <w:proofErr w:type="gramEnd"/>
      <w:r w:rsidRPr="00E53094">
        <w:rPr>
          <w:sz w:val="14"/>
        </w:rPr>
        <w:t xml:space="preserve"> remove the conflict</w:t>
      </w:r>
      <w:r w:rsidRPr="00E53094">
        <w:rPr>
          <w:rStyle w:val="StyleUnderline"/>
        </w:rPr>
        <w:t>. Where there is a conflict between the laws of the state and the laws of indigenous peoples, the conflict can be removed by one or other of the regimes changing its authority directives in light of the conflict, accepting it has failed to regulate in accordance with the reasons that apply to subjects</w:t>
      </w:r>
      <w:r w:rsidRPr="00E53094">
        <w:rPr>
          <w:sz w:val="14"/>
        </w:rPr>
        <w:t xml:space="preserve">, or by agreement through bilateral deliberations to a modification of one or more of the competing directives. This understanding perhaps explains the focus on the collective aspect of political participation in UNDRIP. </w:t>
      </w:r>
    </w:p>
    <w:p w14:paraId="257796F3" w14:textId="77777777" w:rsidR="001572F0" w:rsidRDefault="001572F0" w:rsidP="001572F0">
      <w:pPr>
        <w:pStyle w:val="Heading4"/>
      </w:pPr>
      <w:r>
        <w:t>The state is key to furthering indigenous progress- it protects Indigenous rights</w:t>
      </w:r>
    </w:p>
    <w:p w14:paraId="77E6AD5C" w14:textId="77777777" w:rsidR="001572F0" w:rsidRPr="000B3EE6" w:rsidRDefault="001572F0" w:rsidP="001572F0">
      <w:pPr>
        <w:rPr>
          <w:rStyle w:val="Style13ptBold"/>
          <w:b w:val="0"/>
          <w:bCs w:val="0"/>
          <w:sz w:val="16"/>
          <w:szCs w:val="16"/>
        </w:rPr>
      </w:pPr>
      <w:r w:rsidRPr="000B3EE6">
        <w:rPr>
          <w:rStyle w:val="Style13ptBold"/>
        </w:rPr>
        <w:t>Deisley 13</w:t>
      </w:r>
      <w:r>
        <w:rPr>
          <w:rStyle w:val="Style13ptBold"/>
        </w:rPr>
        <w:t xml:space="preserve"> </w:t>
      </w:r>
      <w:r w:rsidRPr="000B3EE6">
        <w:rPr>
          <w:rStyle w:val="Style13ptBold"/>
          <w:b w:val="0"/>
          <w:bCs w:val="0"/>
          <w:sz w:val="16"/>
          <w:szCs w:val="16"/>
        </w:rPr>
        <w:t>(David L. Deisley - Executive Vice President Corporate Affairs and General Counsel, NovaGold Resources, 2013, The Foundation for Natural Resources and Energy Law Annual and Special Institutes (formerly Rocky Mountain Mineral Law Foundation Annual and Special Institutes) Special Institutes 2013 Apr (International Mining and Oil &amp; Gas Law, Development and Investment) Accessed via NexisUni, L.B.)</w:t>
      </w:r>
    </w:p>
    <w:p w14:paraId="0938A0F4" w14:textId="0253D9EE" w:rsidR="001572F0" w:rsidRDefault="001572F0" w:rsidP="001572F0">
      <w:pPr>
        <w:rPr>
          <w:rStyle w:val="StyleUnderline"/>
        </w:rPr>
      </w:pPr>
      <w:r w:rsidRPr="009F5B8B">
        <w:rPr>
          <w:sz w:val="14"/>
        </w:rPr>
        <w:t xml:space="preserve">Based on the commentary and guidance, </w:t>
      </w:r>
      <w:r w:rsidRPr="00FF1CF3">
        <w:rPr>
          <w:rStyle w:val="StyleUnderline"/>
          <w:highlight w:val="cyan"/>
        </w:rPr>
        <w:t>governments</w:t>
      </w:r>
      <w:r w:rsidRPr="009F5B8B">
        <w:rPr>
          <w:sz w:val="14"/>
        </w:rPr>
        <w:t xml:space="preserve"> and the extractive industry </w:t>
      </w:r>
      <w:r w:rsidRPr="006C4700">
        <w:rPr>
          <w:rStyle w:val="StyleUnderline"/>
        </w:rPr>
        <w:t xml:space="preserve">undertaking consultation seek to </w:t>
      </w:r>
      <w:r w:rsidRPr="00FF1CF3">
        <w:rPr>
          <w:rStyle w:val="StyleUnderline"/>
          <w:highlight w:val="cyan"/>
        </w:rPr>
        <w:t>ensure</w:t>
      </w:r>
      <w:r w:rsidRPr="006C4700">
        <w:rPr>
          <w:rStyle w:val="StyleUnderline"/>
        </w:rPr>
        <w:t xml:space="preserve"> that </w:t>
      </w:r>
      <w:r w:rsidRPr="00FF1CF3">
        <w:rPr>
          <w:rStyle w:val="StyleUnderline"/>
          <w:highlight w:val="cyan"/>
        </w:rPr>
        <w:t>the info</w:t>
      </w:r>
      <w:r w:rsidRPr="006C4700">
        <w:rPr>
          <w:rStyle w:val="StyleUnderline"/>
        </w:rPr>
        <w:t xml:space="preserve">rmation </w:t>
      </w:r>
      <w:r w:rsidRPr="00FF1CF3">
        <w:rPr>
          <w:rStyle w:val="StyleUnderline"/>
          <w:highlight w:val="cyan"/>
        </w:rPr>
        <w:t>they convey</w:t>
      </w:r>
      <w:r w:rsidRPr="006C4700">
        <w:rPr>
          <w:rStyle w:val="StyleUnderline"/>
        </w:rPr>
        <w:t xml:space="preserve"> is </w:t>
      </w:r>
      <w:r w:rsidRPr="00FF1CF3">
        <w:rPr>
          <w:rStyle w:val="StyleUnderline"/>
          <w:highlight w:val="cyan"/>
        </w:rPr>
        <w:t>presented</w:t>
      </w:r>
      <w:r w:rsidRPr="006C4700">
        <w:rPr>
          <w:rStyle w:val="StyleUnderline"/>
        </w:rPr>
        <w:t xml:space="preserve"> in a way </w:t>
      </w:r>
      <w:r w:rsidRPr="00FF1CF3">
        <w:rPr>
          <w:rStyle w:val="StyleUnderline"/>
          <w:highlight w:val="cyan"/>
        </w:rPr>
        <w:t>that</w:t>
      </w:r>
      <w:r w:rsidRPr="006C4700">
        <w:rPr>
          <w:rStyle w:val="StyleUnderline"/>
        </w:rPr>
        <w:t xml:space="preserve"> the relevant </w:t>
      </w:r>
      <w:r w:rsidRPr="00FF1CF3">
        <w:rPr>
          <w:rStyle w:val="StyleUnderline"/>
          <w:highlight w:val="cyan"/>
        </w:rPr>
        <w:t>indigenous peoples can understand it.</w:t>
      </w:r>
      <w:r w:rsidRPr="009F5B8B">
        <w:rPr>
          <w:sz w:val="14"/>
        </w:rPr>
        <w:t xml:space="preserve"> This typically </w:t>
      </w:r>
      <w:r w:rsidRPr="006C4700">
        <w:rPr>
          <w:rStyle w:val="StyleUnderline"/>
        </w:rPr>
        <w:t xml:space="preserve">requires the use of translators for written and oral communication and the development of visual aids such as maps, animation and diagrams to assist with the explanation of technical concepts. Businesses also must be mindful that highly technical data </w:t>
      </w:r>
      <w:r w:rsidRPr="009F5B8B">
        <w:rPr>
          <w:sz w:val="14"/>
        </w:rPr>
        <w:t xml:space="preserve">(e.g., in relation to environmental matters) may need additional explanation. Frequently, project proponents now offer representatives of indigenous communities the opportunity to visit other operational sites as a means of demonstrating what the project will involve and what the indigenous peoples can expect. Often such visits include the </w:t>
      </w:r>
      <w:r w:rsidRPr="00FF1CF3">
        <w:rPr>
          <w:rStyle w:val="StyleUnderline"/>
          <w:highlight w:val="cyan"/>
        </w:rPr>
        <w:t>opportunity to meet with representatives, including indigenous peoples</w:t>
      </w:r>
      <w:r w:rsidRPr="00BE0FB3">
        <w:rPr>
          <w:rStyle w:val="StyleUnderline"/>
        </w:rPr>
        <w:t>, of the communities in the vicinity of the operating project. Another way of ensuring that information is conveyed in a way that indigenous peoples can understand it relates to using different media.</w:t>
      </w:r>
      <w:r w:rsidRPr="009F5B8B">
        <w:rPr>
          <w:sz w:val="14"/>
        </w:rPr>
        <w:t xml:space="preserve"> For instance, community radio may be an effective way to reach indigenous peoples in remote areas and in their local languages. The Internet and social media also have great potential to improve communications and information, particularly through use of audio and video that can use and preserve local indigenous languages. However, Internet access is often non-existent, slow or prohibitively expensive in many remote areas. </w:t>
      </w:r>
      <w:r w:rsidRPr="00FF1CF3">
        <w:rPr>
          <w:rStyle w:val="StyleUnderline"/>
          <w:highlight w:val="cyan"/>
        </w:rPr>
        <w:t>Improving</w:t>
      </w:r>
      <w:r w:rsidRPr="00BE0FB3">
        <w:rPr>
          <w:rStyle w:val="StyleUnderline"/>
        </w:rPr>
        <w:t xml:space="preserve"> access and tools for </w:t>
      </w:r>
      <w:r w:rsidRPr="00FF1CF3">
        <w:rPr>
          <w:rStyle w:val="StyleUnderline"/>
          <w:highlight w:val="cyan"/>
        </w:rPr>
        <w:t>info</w:t>
      </w:r>
      <w:r w:rsidRPr="00BE0FB3">
        <w:rPr>
          <w:rStyle w:val="StyleUnderline"/>
        </w:rPr>
        <w:t xml:space="preserve">rmation </w:t>
      </w:r>
      <w:r w:rsidRPr="00FF1CF3">
        <w:rPr>
          <w:rStyle w:val="StyleUnderline"/>
          <w:highlight w:val="cyan"/>
        </w:rPr>
        <w:t>tech</w:t>
      </w:r>
      <w:r w:rsidRPr="00BE0FB3">
        <w:rPr>
          <w:rStyle w:val="StyleUnderline"/>
        </w:rPr>
        <w:t xml:space="preserve">nology can make a practical contribution toward </w:t>
      </w:r>
      <w:r w:rsidRPr="00FF1CF3">
        <w:rPr>
          <w:rStyle w:val="StyleUnderline"/>
          <w:highlight w:val="cyan"/>
        </w:rPr>
        <w:t>ensuring</w:t>
      </w:r>
      <w:r w:rsidRPr="00BE0FB3">
        <w:rPr>
          <w:rStyle w:val="StyleUnderline"/>
        </w:rPr>
        <w:t xml:space="preserve"> on-going </w:t>
      </w:r>
      <w:r w:rsidRPr="00FF1CF3">
        <w:rPr>
          <w:rStyle w:val="StyleUnderline"/>
          <w:highlight w:val="cyan"/>
        </w:rPr>
        <w:t>communications, consultation and consent.</w:t>
      </w:r>
      <w:r w:rsidRPr="00BE0FB3">
        <w:rPr>
          <w:rStyle w:val="StyleUnderline"/>
        </w:rPr>
        <w:t xml:space="preserve"> </w:t>
      </w:r>
      <w:r w:rsidRPr="009F5B8B">
        <w:rPr>
          <w:sz w:val="14"/>
        </w:rPr>
        <w:t xml:space="preserve">While ensuring that individuals </w:t>
      </w:r>
      <w:proofErr w:type="gramStart"/>
      <w:r w:rsidRPr="009F5B8B">
        <w:rPr>
          <w:sz w:val="14"/>
        </w:rPr>
        <w:t>are able to</w:t>
      </w:r>
      <w:proofErr w:type="gramEnd"/>
      <w:r w:rsidRPr="009F5B8B">
        <w:rPr>
          <w:sz w:val="14"/>
        </w:rPr>
        <w:t xml:space="preserve"> understand the language of the consultation is fundamental, we believe that fully implementing FPIC requires more than translating the information about the project and its potential impacts into a dialect spoken by the indigenous community. A fundamental aspiration of the declaration is to enable </w:t>
      </w:r>
      <w:r w:rsidRPr="00FF1CF3">
        <w:rPr>
          <w:rStyle w:val="StyleUnderline"/>
          <w:highlight w:val="cyan"/>
        </w:rPr>
        <w:t>indigenous</w:t>
      </w:r>
      <w:r w:rsidRPr="00BE0FB3">
        <w:rPr>
          <w:rStyle w:val="StyleUnderline"/>
        </w:rPr>
        <w:t xml:space="preserve"> </w:t>
      </w:r>
      <w:r w:rsidRPr="00FF1CF3">
        <w:rPr>
          <w:rStyle w:val="StyleUnderline"/>
          <w:highlight w:val="cyan"/>
        </w:rPr>
        <w:t>peoples</w:t>
      </w:r>
      <w:r w:rsidRPr="00BE0FB3">
        <w:rPr>
          <w:rStyle w:val="StyleUnderline"/>
        </w:rPr>
        <w:t xml:space="preserve"> to "</w:t>
      </w:r>
      <w:r w:rsidRPr="00FF1CF3">
        <w:rPr>
          <w:rStyle w:val="StyleUnderline"/>
          <w:highlight w:val="cyan"/>
        </w:rPr>
        <w:t>freely determine</w:t>
      </w:r>
      <w:r w:rsidRPr="00BE0FB3">
        <w:rPr>
          <w:rStyle w:val="StyleUnderline"/>
        </w:rPr>
        <w:t xml:space="preserve"> their </w:t>
      </w:r>
      <w:r w:rsidRPr="00FF1CF3">
        <w:rPr>
          <w:rStyle w:val="StyleUnderline"/>
          <w:highlight w:val="cyan"/>
        </w:rPr>
        <w:t>political</w:t>
      </w:r>
      <w:r w:rsidRPr="00BE0FB3">
        <w:rPr>
          <w:rStyle w:val="StyleUnderline"/>
        </w:rPr>
        <w:t xml:space="preserve"> </w:t>
      </w:r>
      <w:r w:rsidRPr="00FF1CF3">
        <w:rPr>
          <w:rStyle w:val="StyleUnderline"/>
          <w:highlight w:val="cyan"/>
        </w:rPr>
        <w:t>status</w:t>
      </w:r>
      <w:r w:rsidRPr="00BE0FB3">
        <w:rPr>
          <w:rStyle w:val="StyleUnderline"/>
        </w:rPr>
        <w:t xml:space="preserve"> </w:t>
      </w:r>
      <w:r w:rsidRPr="00FF1CF3">
        <w:rPr>
          <w:rStyle w:val="StyleUnderline"/>
          <w:highlight w:val="cyan"/>
        </w:rPr>
        <w:t>and</w:t>
      </w:r>
      <w:r w:rsidRPr="00BE0FB3">
        <w:rPr>
          <w:rStyle w:val="StyleUnderline"/>
        </w:rPr>
        <w:t xml:space="preserve"> freely pursue their </w:t>
      </w:r>
      <w:r w:rsidRPr="00FF1CF3">
        <w:rPr>
          <w:rStyle w:val="StyleUnderline"/>
          <w:highlight w:val="cyan"/>
        </w:rPr>
        <w:t>economic, social and cultural development.</w:t>
      </w:r>
      <w:r w:rsidRPr="00FF1CF3">
        <w:rPr>
          <w:sz w:val="14"/>
          <w:highlight w:val="cyan"/>
        </w:rPr>
        <w:t>"1</w:t>
      </w:r>
      <w:r w:rsidRPr="009F5B8B">
        <w:rPr>
          <w:sz w:val="14"/>
        </w:rPr>
        <w:t xml:space="preserve">03Link to the text of the note </w:t>
      </w:r>
      <w:proofErr w:type="gramStart"/>
      <w:r w:rsidRPr="009F5B8B">
        <w:rPr>
          <w:sz w:val="14"/>
        </w:rPr>
        <w:t>In</w:t>
      </w:r>
      <w:proofErr w:type="gramEnd"/>
      <w:r w:rsidRPr="009F5B8B">
        <w:rPr>
          <w:sz w:val="14"/>
        </w:rPr>
        <w:t xml:space="preserve"> our view, to be informed in the context of that objective, indigenous peoples must understand the potential effects of a government decision or development project on their political status, economic, social, and cultural development. A discussion of that nature entails much more than an explanation of the size, scope, pace of development, duration, and potential environmental and social impacts of a decision or project. d. CONSENT: What does consent mean (unanimity/majority/veto)? How is consent manifested? Is consent revocable? If consent was not obtained for </w:t>
      </w:r>
      <w:proofErr w:type="gramStart"/>
      <w:r w:rsidRPr="009F5B8B">
        <w:rPr>
          <w:sz w:val="14"/>
        </w:rPr>
        <w:t>an operating</w:t>
      </w:r>
      <w:proofErr w:type="gramEnd"/>
      <w:r w:rsidRPr="009F5B8B">
        <w:rPr>
          <w:sz w:val="14"/>
        </w:rPr>
        <w:t xml:space="preserve"> property what is the appropriate remedy? i. Summary of law, policy and guidance about "prior" consultation The declaration does not expressly describe how consent is manifested. </w:t>
      </w:r>
      <w:r w:rsidRPr="00BE0FB3">
        <w:rPr>
          <w:rStyle w:val="StyleUnderline"/>
        </w:rPr>
        <w:t>The declaration's recognition of the right of indigenous peoples to "self-government in matters relating to their internal and local affairs</w:t>
      </w:r>
      <w:r w:rsidRPr="009F5B8B">
        <w:rPr>
          <w:sz w:val="14"/>
        </w:rPr>
        <w:t xml:space="preserve">,"104Link to the text of the note and to "maintain and develop their own indigenous decision-making institutions"105Link to the text of the note establishes </w:t>
      </w:r>
      <w:r w:rsidRPr="00A75A56">
        <w:rPr>
          <w:rStyle w:val="StyleUnderline"/>
        </w:rPr>
        <w:t xml:space="preserve">that </w:t>
      </w:r>
      <w:r w:rsidRPr="00FF1CF3">
        <w:rPr>
          <w:rStyle w:val="StyleUnderline"/>
          <w:highlight w:val="cyan"/>
        </w:rPr>
        <w:t>consent</w:t>
      </w:r>
      <w:r w:rsidRPr="00A75A56">
        <w:rPr>
          <w:rStyle w:val="StyleUnderline"/>
        </w:rPr>
        <w:t xml:space="preserve"> must be </w:t>
      </w:r>
      <w:r w:rsidRPr="00FF1CF3">
        <w:rPr>
          <w:rStyle w:val="StyleUnderline"/>
          <w:highlight w:val="cyan"/>
        </w:rPr>
        <w:t>manifested in a manner consistent with</w:t>
      </w:r>
      <w:r w:rsidRPr="00A75A56">
        <w:rPr>
          <w:rStyle w:val="StyleUnderline"/>
        </w:rPr>
        <w:t xml:space="preserve"> </w:t>
      </w:r>
      <w:r w:rsidRPr="00FF1CF3">
        <w:rPr>
          <w:rStyle w:val="StyleUnderline"/>
          <w:highlight w:val="cyan"/>
        </w:rPr>
        <w:t>indigenous peoples' culture and traditions</w:t>
      </w:r>
      <w:r w:rsidRPr="00FF1CF3">
        <w:rPr>
          <w:sz w:val="14"/>
          <w:highlight w:val="cyan"/>
        </w:rPr>
        <w:t>.</w:t>
      </w:r>
      <w:r w:rsidRPr="009F5B8B">
        <w:rPr>
          <w:sz w:val="14"/>
        </w:rPr>
        <w:t xml:space="preserve">106Link to the text of the note One consequence of this is that the process of consultation and consent itself must be the subject of consultation.107Link to the text of the note Rather than viewing this situation as creating a conundrum of how to consult about how to consult, we view each such engagement as an opportunity to "genuinely strengthen the capacity of indigenous peoples to establish and pursue their own development priorities and [to] help indigenous peoples to make their own decision-making mechanisms and institutions more effective."108Link to the text of the note Indigenous peoples are necessarily essential parties in this process and should "seek in good faith to reach consensus on proposed measures and avoid inflexible positions when the proposed measures are based on legitimate public interests."109Link to the text of the note Moreover, because the duty to consult encompassed within FPIC is a continuing duty, guidance and commentary have asserted that consent may be revoked.110Link to the text of the note Thus FPIC must be understood not as an objective to be attained, but as a condition to be maintained over the life cycle of the project. This also means that FPIC can be negotiated in stages and must be renegotiated when there are changes to a project.111Link to the text of the note </w:t>
      </w:r>
      <w:proofErr w:type="gramStart"/>
      <w:r w:rsidRPr="009F5B8B">
        <w:rPr>
          <w:sz w:val="14"/>
        </w:rPr>
        <w:t>As</w:t>
      </w:r>
      <w:proofErr w:type="gramEnd"/>
      <w:r w:rsidRPr="009F5B8B">
        <w:rPr>
          <w:sz w:val="14"/>
        </w:rPr>
        <w:t xml:space="preserve"> noted above, </w:t>
      </w:r>
      <w:r w:rsidRPr="00FF1CF3">
        <w:rPr>
          <w:rStyle w:val="Emphasis"/>
          <w:highlight w:val="cyan"/>
        </w:rPr>
        <w:t>the State is a critical</w:t>
      </w:r>
      <w:r w:rsidRPr="00A75A56">
        <w:rPr>
          <w:rStyle w:val="Emphasis"/>
        </w:rPr>
        <w:t xml:space="preserve"> </w:t>
      </w:r>
      <w:r w:rsidRPr="00FF1CF3">
        <w:rPr>
          <w:rStyle w:val="Emphasis"/>
          <w:highlight w:val="cyan"/>
        </w:rPr>
        <w:t>participant in</w:t>
      </w:r>
      <w:r w:rsidRPr="00A75A56">
        <w:rPr>
          <w:rStyle w:val="Emphasis"/>
        </w:rPr>
        <w:t xml:space="preserve"> such </w:t>
      </w:r>
      <w:r w:rsidRPr="00FF1CF3">
        <w:rPr>
          <w:rStyle w:val="Emphasis"/>
          <w:highlight w:val="cyan"/>
        </w:rPr>
        <w:t xml:space="preserve">discussions because only the State can protect the rights of indigenous peoples over the long term. Moreover, State involvement is essential to overcome the historic injustices the declaration seeks to correct. </w:t>
      </w:r>
      <w:r w:rsidRPr="00FF1CF3">
        <w:rPr>
          <w:sz w:val="14"/>
          <w:highlight w:val="cyan"/>
        </w:rPr>
        <w:t>"</w:t>
      </w:r>
      <w:r w:rsidRPr="009F5B8B">
        <w:rPr>
          <w:sz w:val="14"/>
        </w:rPr>
        <w:t xml:space="preserve">The objective stated in the eighteenth preambular paragraph of the declaration of </w:t>
      </w:r>
      <w:r w:rsidRPr="00A75A56">
        <w:rPr>
          <w:rStyle w:val="StyleUnderline"/>
        </w:rPr>
        <w:t>enhancing 'harmonious and cooperative relations between the State of indigenous peoples' involves indigenous communities, authorities and organizations as fundamental actors in realizing the rights affirmed in this instrument."</w:t>
      </w:r>
      <w:r w:rsidRPr="009F5B8B">
        <w:rPr>
          <w:sz w:val="14"/>
        </w:rPr>
        <w:t xml:space="preserve"> Ideally, </w:t>
      </w:r>
      <w:r w:rsidRPr="00FF1CF3">
        <w:rPr>
          <w:rStyle w:val="StyleUnderline"/>
          <w:highlight w:val="cyan"/>
        </w:rPr>
        <w:t>governments, indigenous peoples</w:t>
      </w:r>
      <w:r w:rsidRPr="00FF1CF3">
        <w:rPr>
          <w:sz w:val="14"/>
          <w:highlight w:val="cyan"/>
        </w:rPr>
        <w:t>,</w:t>
      </w:r>
      <w:r w:rsidRPr="009F5B8B">
        <w:rPr>
          <w:sz w:val="14"/>
        </w:rPr>
        <w:t xml:space="preserve"> industry and other stakeholders </w:t>
      </w:r>
      <w:r w:rsidRPr="00823999">
        <w:rPr>
          <w:rStyle w:val="StyleUnderline"/>
        </w:rPr>
        <w:t xml:space="preserve">will </w:t>
      </w:r>
      <w:r w:rsidRPr="00FF1CF3">
        <w:rPr>
          <w:rStyle w:val="StyleUnderline"/>
          <w:highlight w:val="cyan"/>
        </w:rPr>
        <w:t>engage in national</w:t>
      </w:r>
      <w:r w:rsidRPr="00823999">
        <w:rPr>
          <w:rStyle w:val="StyleUnderline"/>
        </w:rPr>
        <w:t xml:space="preserve"> or regional level </w:t>
      </w:r>
      <w:r w:rsidRPr="00FF1CF3">
        <w:rPr>
          <w:rStyle w:val="StyleUnderline"/>
          <w:highlight w:val="cyan"/>
        </w:rPr>
        <w:t>processes</w:t>
      </w:r>
      <w:r w:rsidRPr="00823999">
        <w:rPr>
          <w:rStyle w:val="StyleUnderline"/>
        </w:rPr>
        <w:t xml:space="preserve"> that will </w:t>
      </w:r>
      <w:r w:rsidRPr="00FF1CF3">
        <w:rPr>
          <w:rStyle w:val="StyleUnderline"/>
          <w:highlight w:val="cyan"/>
        </w:rPr>
        <w:t>build consent</w:t>
      </w:r>
      <w:r w:rsidRPr="00823999">
        <w:rPr>
          <w:rStyle w:val="StyleUnderline"/>
        </w:rPr>
        <w:t xml:space="preserve"> about the overall legal, regulatory and policy framework for resource development</w:t>
      </w:r>
      <w:r w:rsidRPr="009F5B8B">
        <w:rPr>
          <w:sz w:val="14"/>
        </w:rPr>
        <w:t>, including the requirements for obtaining FPIC for specific projects.112Link to the text of the note However, in many countries, this broader policy debate is occurring in parallel to consultation about specific projects. In our view, the focus to date on project-specific consultations is indicative of the absence of the State as a meaningful participant in the consultation process</w:t>
      </w:r>
      <w:r w:rsidRPr="009F5B8B">
        <w:rPr>
          <w:rStyle w:val="StyleUnderline"/>
        </w:rPr>
        <w:t xml:space="preserve">. Indeed, the main advice provided to States by the UN Expert Mechanism on Indigenous Peoples Rights is "to establish, together with indigenous peoples, (permanent) mechanisms to enable consultation with indigenous peoples." Consultation and </w:t>
      </w:r>
      <w:r w:rsidRPr="00FF1CF3">
        <w:rPr>
          <w:rStyle w:val="StyleUnderline"/>
          <w:highlight w:val="cyan"/>
        </w:rPr>
        <w:t>consent</w:t>
      </w:r>
      <w:r w:rsidRPr="009F5B8B">
        <w:rPr>
          <w:rStyle w:val="StyleUnderline"/>
        </w:rPr>
        <w:t xml:space="preserve"> of </w:t>
      </w:r>
      <w:r w:rsidRPr="00FF1CF3">
        <w:rPr>
          <w:rStyle w:val="StyleUnderline"/>
          <w:highlight w:val="cyan"/>
        </w:rPr>
        <w:t>indigenous peoples</w:t>
      </w:r>
      <w:r w:rsidRPr="009F5B8B">
        <w:rPr>
          <w:rStyle w:val="StyleUnderline"/>
        </w:rPr>
        <w:t xml:space="preserve"> and governments </w:t>
      </w:r>
      <w:r w:rsidRPr="00FF1CF3">
        <w:rPr>
          <w:rStyle w:val="StyleUnderline"/>
          <w:highlight w:val="cyan"/>
        </w:rPr>
        <w:t>about the establishment of the overall legal</w:t>
      </w:r>
      <w:r w:rsidRPr="009F5B8B">
        <w:rPr>
          <w:rStyle w:val="StyleUnderline"/>
        </w:rPr>
        <w:t xml:space="preserve">, regulatory and </w:t>
      </w:r>
      <w:r w:rsidRPr="00FF1CF3">
        <w:rPr>
          <w:rStyle w:val="StyleUnderline"/>
          <w:highlight w:val="cyan"/>
        </w:rPr>
        <w:t>policy framework</w:t>
      </w:r>
      <w:r w:rsidRPr="009F5B8B">
        <w:rPr>
          <w:rStyle w:val="StyleUnderline"/>
        </w:rPr>
        <w:t xml:space="preserve"> for resource extraction is imperative for the long-term implementation of FPIC-including specifically the mechanisms, procedures and guidelines for consultation and obtaining consent</w:t>
      </w:r>
    </w:p>
    <w:p w14:paraId="65DC2ED0" w14:textId="06AC74ED" w:rsidR="00670DB8" w:rsidRPr="001572F0" w:rsidRDefault="00670DB8" w:rsidP="00670DB8">
      <w:pPr>
        <w:pStyle w:val="Heading3"/>
      </w:pPr>
      <w:r>
        <w:t>State Good---Engagement---2AC</w:t>
      </w:r>
    </w:p>
    <w:p w14:paraId="65C5D37C" w14:textId="77777777" w:rsidR="001572F0" w:rsidRDefault="001572F0" w:rsidP="001572F0">
      <w:pPr>
        <w:pStyle w:val="Heading4"/>
        <w:spacing w:before="30" w:line="278" w:lineRule="atLeast"/>
        <w:rPr>
          <w:rFonts w:cs="Calibri"/>
          <w:color w:val="000000"/>
          <w:szCs w:val="26"/>
        </w:rPr>
      </w:pPr>
      <w:r>
        <w:rPr>
          <w:rFonts w:cs="Calibri"/>
          <w:color w:val="000000"/>
          <w:szCs w:val="26"/>
        </w:rPr>
        <w:t>State Engagement Key to Indigenous Policy Making.</w:t>
      </w:r>
    </w:p>
    <w:p w14:paraId="714F37AD" w14:textId="77777777" w:rsidR="001572F0" w:rsidRPr="006C3306" w:rsidRDefault="001572F0" w:rsidP="001572F0">
      <w:r w:rsidRPr="006C3306">
        <w:t>Rose 2017 --- Executive Director of the National Indian Education Association. “Giving Native Communities a Seat at the Education Policy Table”</w:t>
      </w:r>
      <w:r>
        <w:t>01/17</w:t>
      </w:r>
      <w:r w:rsidRPr="006C3306">
        <w:t>, https://tntp.org/blog/post/giving-native-communities-a-seat-at-the-education-policy-table</w:t>
      </w:r>
      <w:r>
        <w:t>.</w:t>
      </w:r>
    </w:p>
    <w:p w14:paraId="0717DCD1" w14:textId="77777777" w:rsidR="001572F0" w:rsidRDefault="001572F0" w:rsidP="001572F0">
      <w:pPr>
        <w:spacing w:line="235" w:lineRule="atLeast"/>
        <w:rPr>
          <w:color w:val="000000"/>
        </w:rPr>
      </w:pPr>
      <w:r>
        <w:rPr>
          <w:color w:val="000000"/>
        </w:rPr>
        <w:t>The third piece </w:t>
      </w:r>
      <w:r>
        <w:rPr>
          <w:color w:val="000000"/>
          <w:u w:val="single"/>
        </w:rPr>
        <w:t>we're really excited about is the opportunity for tribes to run their own Indian Education programs in schools that serve their students</w:t>
      </w:r>
      <w:r>
        <w:rPr>
          <w:color w:val="000000"/>
        </w:rPr>
        <w:t>. To do this, </w:t>
      </w:r>
      <w:r>
        <w:rPr>
          <w:b/>
          <w:bCs/>
          <w:color w:val="000000"/>
          <w:u w:val="single"/>
        </w:rPr>
        <w:t>a</w:t>
      </w:r>
      <w:r w:rsidRPr="00D778CE">
        <w:rPr>
          <w:b/>
          <w:bCs/>
          <w:u w:val="single"/>
        </w:rPr>
        <w:t> tribe and the state and district must enter into a cooperative agreement</w:t>
      </w:r>
      <w:r>
        <w:rPr>
          <w:b/>
          <w:bCs/>
          <w:color w:val="000000"/>
          <w:u w:val="single"/>
        </w:rPr>
        <w:t>.</w:t>
      </w:r>
      <w:r>
        <w:rPr>
          <w:color w:val="000000"/>
        </w:rPr>
        <w:t> </w:t>
      </w:r>
      <w:r>
        <w:rPr>
          <w:color w:val="000000"/>
          <w:u w:val="single"/>
        </w:rPr>
        <w:t xml:space="preserve">These agreements establish strong partnerships, ensuring that all parties are working together to </w:t>
      </w:r>
      <w:proofErr w:type="gramStart"/>
      <w:r>
        <w:rPr>
          <w:color w:val="000000"/>
          <w:u w:val="single"/>
        </w:rPr>
        <w:t>meeting</w:t>
      </w:r>
      <w:proofErr w:type="gramEnd"/>
      <w:r>
        <w:rPr>
          <w:color w:val="000000"/>
          <w:u w:val="single"/>
        </w:rPr>
        <w:t xml:space="preserve"> the academic and cultural needs of students.</w:t>
      </w:r>
      <w:r>
        <w:rPr>
          <w:color w:val="000000"/>
        </w:rPr>
        <w:t> Do you have some </w:t>
      </w:r>
      <w:r>
        <w:rPr>
          <w:color w:val="000000"/>
          <w:u w:val="single"/>
        </w:rPr>
        <w:t>examples of states</w:t>
      </w:r>
      <w:r>
        <w:rPr>
          <w:color w:val="000000"/>
        </w:rPr>
        <w:t> or school districts </w:t>
      </w:r>
      <w:r>
        <w:rPr>
          <w:color w:val="000000"/>
          <w:u w:val="single"/>
        </w:rPr>
        <w:t>that are proactively engaging</w:t>
      </w:r>
      <w:r>
        <w:rPr>
          <w:color w:val="000000"/>
        </w:rPr>
        <w:t> their </w:t>
      </w:r>
      <w:r>
        <w:rPr>
          <w:color w:val="000000"/>
          <w:u w:val="single"/>
        </w:rPr>
        <w:t>Native communities</w:t>
      </w:r>
      <w:r>
        <w:rPr>
          <w:color w:val="000000"/>
        </w:rPr>
        <w:t>? Some bright spots? Absolutely, </w:t>
      </w:r>
      <w:r>
        <w:rPr>
          <w:color w:val="000000"/>
          <w:u w:val="single"/>
        </w:rPr>
        <w:t>there are a lot of bright spots.</w:t>
      </w:r>
      <w:r>
        <w:rPr>
          <w:color w:val="000000"/>
        </w:rPr>
        <w:t> </w:t>
      </w:r>
      <w:r>
        <w:rPr>
          <w:color w:val="000000"/>
          <w:u w:val="single"/>
        </w:rPr>
        <w:t>Just as tribal nations are unique,</w:t>
      </w:r>
      <w:r>
        <w:rPr>
          <w:color w:val="000000"/>
        </w:rPr>
        <w:t> </w:t>
      </w:r>
      <w:r w:rsidRPr="00D778CE">
        <w:rPr>
          <w:b/>
          <w:bCs/>
          <w:u w:val="single"/>
        </w:rPr>
        <w:t>state approaches to working with their tribes are unique. You're going to have to tailor the outreach based on the community and tribe</w:t>
      </w:r>
      <w:r>
        <w:rPr>
          <w:b/>
          <w:bCs/>
          <w:color w:val="000000"/>
          <w:u w:val="single"/>
        </w:rPr>
        <w:t>.</w:t>
      </w:r>
      <w:r>
        <w:rPr>
          <w:color w:val="000000"/>
        </w:rPr>
        <w:t> </w:t>
      </w:r>
      <w:r>
        <w:rPr>
          <w:color w:val="000000"/>
          <w:u w:val="single"/>
        </w:rPr>
        <w:t>Washington state</w:t>
      </w:r>
      <w:r>
        <w:rPr>
          <w:color w:val="000000"/>
        </w:rPr>
        <w:t>, for example, </w:t>
      </w:r>
      <w:r>
        <w:rPr>
          <w:color w:val="000000"/>
          <w:u w:val="single"/>
        </w:rPr>
        <w:t>is at the forefront of thinking about how tribes can become actively engaged partners.</w:t>
      </w:r>
      <w:r>
        <w:rPr>
          <w:color w:val="000000"/>
        </w:rPr>
        <w:t> I mentioned that ESSA gives tribes the opportunity to run programs of their own. Washington did excellent work thinking about how tribes can start these programs. The </w:t>
      </w:r>
      <w:r w:rsidRPr="00D778CE">
        <w:rPr>
          <w:u w:val="single"/>
        </w:rPr>
        <w:t>Governor meets annually with tribal leaders</w:t>
      </w:r>
      <w:r>
        <w:rPr>
          <w:color w:val="000000"/>
          <w:u w:val="single"/>
        </w:rPr>
        <w:t>, and education is one of the top issues that they discuss</w:t>
      </w:r>
      <w:r>
        <w:rPr>
          <w:color w:val="000000"/>
        </w:rPr>
        <w:t>. Additionally, </w:t>
      </w:r>
      <w:r>
        <w:rPr>
          <w:color w:val="000000"/>
          <w:u w:val="single"/>
        </w:rPr>
        <w:t>the state Indian Education Director regularly meets with tribal</w:t>
      </w:r>
      <w:r>
        <w:rPr>
          <w:color w:val="000000"/>
        </w:rPr>
        <w:t> </w:t>
      </w:r>
      <w:proofErr w:type="gramStart"/>
      <w:r>
        <w:rPr>
          <w:color w:val="000000"/>
          <w:u w:val="single"/>
        </w:rPr>
        <w:t>leaders, and</w:t>
      </w:r>
      <w:proofErr w:type="gramEnd"/>
      <w:r>
        <w:rPr>
          <w:color w:val="000000"/>
        </w:rPr>
        <w:t> </w:t>
      </w:r>
      <w:r>
        <w:rPr>
          <w:color w:val="000000"/>
          <w:u w:val="single"/>
        </w:rPr>
        <w:t>goes on visits around the state to make sure schools are running in the way that the tribes would like them to</w:t>
      </w:r>
      <w:r>
        <w:rPr>
          <w:color w:val="000000"/>
        </w:rPr>
        <w:t>, so it's a two-way relationship. Another example of engagement is </w:t>
      </w:r>
      <w:r>
        <w:rPr>
          <w:color w:val="000000"/>
          <w:u w:val="single"/>
        </w:rPr>
        <w:t>New Mexico,</w:t>
      </w:r>
      <w:r>
        <w:rPr>
          <w:color w:val="000000"/>
        </w:rPr>
        <w:t> where </w:t>
      </w:r>
      <w:r w:rsidRPr="00D778CE">
        <w:rPr>
          <w:u w:val="single"/>
        </w:rPr>
        <w:t>tribes have been driven to establish a trusting relationship with public school leadership before engaging with the state leadership</w:t>
      </w:r>
      <w:r>
        <w:rPr>
          <w:color w:val="000000"/>
          <w:u w:val="single"/>
        </w:rPr>
        <w:t>.</w:t>
      </w:r>
      <w:r>
        <w:rPr>
          <w:color w:val="000000"/>
        </w:rPr>
        <w:t xml:space="preserve"> Jemez Pueblo tribal education leadership </w:t>
      </w:r>
      <w:proofErr w:type="gramStart"/>
      <w:r>
        <w:rPr>
          <w:color w:val="000000"/>
        </w:rPr>
        <w:t>entered into</w:t>
      </w:r>
      <w:proofErr w:type="gramEnd"/>
      <w:r>
        <w:rPr>
          <w:color w:val="000000"/>
        </w:rPr>
        <w:t xml:space="preserve"> a collaborative relationship with the public and Bureau of Indian Education schools located on Jemez Pueblo land. The education collaborative jointly planned professional development calendars to align with each other. </w:t>
      </w:r>
      <w:r>
        <w:rPr>
          <w:color w:val="000000"/>
          <w:u w:val="single"/>
        </w:rPr>
        <w:t>Collaborative meetings are held for all staff and leadership to come together,</w:t>
      </w:r>
      <w:r>
        <w:rPr>
          <w:color w:val="000000"/>
        </w:rPr>
        <w:t> share successes, discuss challenges, and learn from one another. I also want to acknowledge the </w:t>
      </w:r>
      <w:r>
        <w:rPr>
          <w:color w:val="000000"/>
          <w:u w:val="single"/>
        </w:rPr>
        <w:t>hard work that's taking place in South Dakota</w:t>
      </w:r>
      <w:r>
        <w:rPr>
          <w:color w:val="000000"/>
        </w:rPr>
        <w:t>. For the first time ever, </w:t>
      </w:r>
      <w:r>
        <w:rPr>
          <w:color w:val="000000"/>
          <w:u w:val="single"/>
        </w:rPr>
        <w:t>they developed a state Indian education advisory committee</w:t>
      </w:r>
      <w:r>
        <w:rPr>
          <w:color w:val="000000"/>
        </w:rPr>
        <w:t>. </w:t>
      </w:r>
      <w:r>
        <w:rPr>
          <w:color w:val="000000"/>
          <w:u w:val="single"/>
        </w:rPr>
        <w:t>You now have tribal leaders that are speaking to the state superintendent and notifying them about the needs in their schools.</w:t>
      </w:r>
      <w:r>
        <w:rPr>
          <w:color w:val="000000"/>
        </w:rPr>
        <w:t xml:space="preserve"> Each state is on a different trajectory, but what NIEA is trying to do is identify best </w:t>
      </w:r>
      <w:proofErr w:type="gramStart"/>
      <w:r>
        <w:rPr>
          <w:color w:val="000000"/>
        </w:rPr>
        <w:t>practices, and</w:t>
      </w:r>
      <w:proofErr w:type="gramEnd"/>
      <w:r>
        <w:rPr>
          <w:color w:val="000000"/>
        </w:rPr>
        <w:t xml:space="preserve"> find out the right ways to replicate and adapt these practices to different communities.</w:t>
      </w:r>
    </w:p>
    <w:p w14:paraId="397EDFDE" w14:textId="77777777" w:rsidR="001572F0" w:rsidRDefault="001572F0" w:rsidP="001572F0">
      <w:pPr>
        <w:pStyle w:val="Heading4"/>
      </w:pPr>
      <w:r>
        <w:rPr>
          <w:rFonts w:cs="Calibri"/>
          <w:color w:val="000000"/>
          <w:szCs w:val="26"/>
        </w:rPr>
        <w:t>Indigenous</w:t>
      </w:r>
      <w:r>
        <w:t xml:space="preserve"> and state governments can work together.</w:t>
      </w:r>
    </w:p>
    <w:p w14:paraId="535F2C5A" w14:textId="77777777" w:rsidR="001572F0" w:rsidRPr="007C2AD2" w:rsidRDefault="001572F0" w:rsidP="001572F0">
      <w:r w:rsidRPr="007C2AD2">
        <w:rPr>
          <w:b/>
          <w:bCs/>
          <w:sz w:val="26"/>
          <w:szCs w:val="26"/>
        </w:rPr>
        <w:t>NCSL 22</w:t>
      </w:r>
      <w:r>
        <w:rPr>
          <w:b/>
          <w:bCs/>
          <w:sz w:val="26"/>
          <w:szCs w:val="26"/>
        </w:rPr>
        <w:t xml:space="preserve"> </w:t>
      </w:r>
      <w:r w:rsidRPr="007C2AD2">
        <w:t>NCSL is home to the most comprehensive information available on legislatures in the 50 states, territories and commonwealths. </w:t>
      </w:r>
      <w:proofErr w:type="gramStart"/>
      <w:r>
        <w:t>“ State</w:t>
      </w:r>
      <w:proofErr w:type="gramEnd"/>
      <w:r>
        <w:t xml:space="preserve"> Tribal Collabreation”12/14/2022 </w:t>
      </w:r>
      <w:r w:rsidRPr="007C2AD2">
        <w:t>https://www.ncsl.org/quad-caucus/state-tribal-collaboration</w:t>
      </w:r>
    </w:p>
    <w:p w14:paraId="074E66AE" w14:textId="1F2689C5" w:rsidR="001572F0" w:rsidRDefault="001572F0" w:rsidP="001572F0">
      <w:pPr>
        <w:pStyle w:val="NormalWeb"/>
        <w:shd w:val="clear" w:color="auto" w:fill="FFFFFF"/>
        <w:textAlignment w:val="baseline"/>
        <w:rPr>
          <w:rFonts w:ascii="Open Sans" w:hAnsi="Open Sans" w:cs="Open Sans"/>
          <w:color w:val="262222"/>
          <w:u w:val="single"/>
        </w:rPr>
      </w:pPr>
      <w:r w:rsidRPr="00D778CE">
        <w:rPr>
          <w:rFonts w:ascii="Open Sans" w:hAnsi="Open Sans" w:cs="Open Sans"/>
          <w:color w:val="262222"/>
          <w:u w:val="single"/>
        </w:rPr>
        <w:t xml:space="preserve">Many tribes and states are discovering ways to set aside jurisdictional debate in favor of cooperative </w:t>
      </w:r>
      <w:r w:rsidRPr="00D778CE">
        <w:rPr>
          <w:rFonts w:ascii="Open Sans" w:hAnsi="Open Sans" w:cs="Open Sans"/>
          <w:b/>
          <w:bCs/>
          <w:color w:val="262222"/>
          <w:u w:val="single"/>
        </w:rPr>
        <w:t>government-to-government relationships that respect the autonomy of both governments</w:t>
      </w:r>
      <w:r w:rsidRPr="00D778CE">
        <w:rPr>
          <w:rFonts w:ascii="Open Sans" w:hAnsi="Open Sans" w:cs="Open Sans"/>
          <w:b/>
          <w:bCs/>
          <w:color w:val="262222"/>
        </w:rPr>
        <w:t>.</w:t>
      </w:r>
      <w:r>
        <w:rPr>
          <w:rFonts w:ascii="Open Sans" w:hAnsi="Open Sans" w:cs="Open Sans"/>
          <w:color w:val="262222"/>
        </w:rPr>
        <w:t xml:space="preserve"> </w:t>
      </w:r>
      <w:r w:rsidRPr="00D778CE">
        <w:rPr>
          <w:rFonts w:ascii="Open Sans" w:hAnsi="Open Sans" w:cs="Open Sans"/>
          <w:color w:val="262222"/>
          <w:u w:val="single"/>
        </w:rPr>
        <w:t xml:space="preserve">It is now common for tribes and </w:t>
      </w:r>
      <w:r w:rsidRPr="00D778CE">
        <w:rPr>
          <w:rFonts w:ascii="Open Sans" w:hAnsi="Open Sans" w:cs="Open Sans"/>
          <w:b/>
          <w:bCs/>
          <w:color w:val="262222"/>
          <w:u w:val="single"/>
        </w:rPr>
        <w:t>states to work together to build new structures for communication and cooperation</w:t>
      </w:r>
      <w:r>
        <w:rPr>
          <w:rFonts w:ascii="Open Sans" w:hAnsi="Open Sans" w:cs="Open Sans"/>
          <w:color w:val="262222"/>
        </w:rPr>
        <w:t xml:space="preserve">. This collaboration does not mean that either a state or a tribe is giving away jurisdiction or sovereignty. </w:t>
      </w:r>
      <w:r w:rsidRPr="00D778CE">
        <w:rPr>
          <w:rFonts w:ascii="Open Sans" w:hAnsi="Open Sans" w:cs="Open Sans"/>
          <w:color w:val="262222"/>
          <w:sz w:val="16"/>
        </w:rPr>
        <w:t>An antagonistic history of state-tribal jurisdictional battles, bureaucratic misunderstandings and lack of meaningful dialogue around the potential benefits of cross-governmental cooperation are factors that consistently undermine attempts at establishing strong state-tribal relations. Inaccurate perceptions of American Indian tribes that persist in some non-Indian communities aggravate the situation. Many state officials may not even fully understand that tribes are functioning governments. Tribes may be hesitant to form working relationships with state governments because of their constitutional and direct relationship with the federal government. They feel cooperation with states might in some way diminish their sovereign powers.</w:t>
      </w:r>
      <w:r>
        <w:rPr>
          <w:rFonts w:ascii="Open Sans" w:hAnsi="Open Sans" w:cs="Open Sans"/>
          <w:color w:val="262222"/>
          <w:sz w:val="16"/>
        </w:rPr>
        <w:t xml:space="preserve"> </w:t>
      </w:r>
      <w:r w:rsidRPr="00D778CE">
        <w:rPr>
          <w:rFonts w:ascii="Open Sans" w:hAnsi="Open Sans" w:cs="Open Sans"/>
          <w:color w:val="262222"/>
          <w:sz w:val="16"/>
        </w:rPr>
        <w:t>The status of state-tribal relationships varies according to those involved. While one state may have built strong, trusting relationships with tribal nations, in a neighboring state, the parties may rarely speak. Even within the same state there may be cooperation on one issue but none on another. It is also common to find a mutually beneficial solution for a particular policy issue in one state, while other states and tribes continue to struggle with essentially the same question.</w:t>
      </w:r>
      <w:r>
        <w:rPr>
          <w:rFonts w:ascii="Open Sans" w:hAnsi="Open Sans" w:cs="Open Sans"/>
          <w:color w:val="262222"/>
          <w:sz w:val="16"/>
        </w:rPr>
        <w:t xml:space="preserve"> </w:t>
      </w:r>
      <w:r w:rsidRPr="00D778CE">
        <w:rPr>
          <w:rFonts w:ascii="Open Sans" w:hAnsi="Open Sans" w:cs="Open Sans"/>
          <w:b/>
          <w:bCs/>
          <w:color w:val="262222"/>
          <w:u w:val="single"/>
        </w:rPr>
        <w:t>Nonetheless, most of the current interactions are not controversial. Tribes, states and local governments cooperate daily and share responsibilities for government services on a broad range of issues.</w:t>
      </w:r>
      <w:r>
        <w:rPr>
          <w:rFonts w:ascii="Open Sans" w:hAnsi="Open Sans" w:cs="Open Sans"/>
          <w:color w:val="262222"/>
        </w:rPr>
        <w:t xml:space="preserve"> </w:t>
      </w:r>
      <w:r w:rsidRPr="00D778CE">
        <w:rPr>
          <w:rFonts w:ascii="Open Sans" w:hAnsi="Open Sans" w:cs="Open Sans"/>
          <w:color w:val="262222"/>
          <w:u w:val="single"/>
        </w:rPr>
        <w:t xml:space="preserve">Tribes have jurisdiction over some matters, states have jurisdiction over others, and in many </w:t>
      </w:r>
      <w:proofErr w:type="gramStart"/>
      <w:r w:rsidRPr="00D778CE">
        <w:rPr>
          <w:rFonts w:ascii="Open Sans" w:hAnsi="Open Sans" w:cs="Open Sans"/>
          <w:color w:val="262222"/>
          <w:u w:val="single"/>
        </w:rPr>
        <w:t>areas</w:t>
      </w:r>
      <w:proofErr w:type="gramEnd"/>
      <w:r w:rsidRPr="00D778CE">
        <w:rPr>
          <w:rFonts w:ascii="Open Sans" w:hAnsi="Open Sans" w:cs="Open Sans"/>
          <w:color w:val="262222"/>
          <w:u w:val="single"/>
        </w:rPr>
        <w:t xml:space="preserve"> they have joint jurisdiction.</w:t>
      </w:r>
    </w:p>
    <w:p w14:paraId="24801054" w14:textId="256F29FE" w:rsidR="00A94C27" w:rsidRPr="001572F0" w:rsidRDefault="00A94C27" w:rsidP="00A94C27">
      <w:pPr>
        <w:pStyle w:val="Heading2"/>
      </w:pPr>
      <w:r>
        <w:t>K---Coloniality---2AC</w:t>
      </w:r>
    </w:p>
    <w:p w14:paraId="4623C45D" w14:textId="32F7CCD3" w:rsidR="001572F0" w:rsidRDefault="00670DB8" w:rsidP="001572F0">
      <w:pPr>
        <w:pStyle w:val="Heading3"/>
      </w:pPr>
      <w:r>
        <w:t>Link Turn---2AC</w:t>
      </w:r>
    </w:p>
    <w:p w14:paraId="6530EFFC" w14:textId="77777777" w:rsidR="001572F0" w:rsidRDefault="001572F0" w:rsidP="001572F0">
      <w:pPr>
        <w:pStyle w:val="Heading4"/>
        <w:spacing w:line="240" w:lineRule="auto"/>
      </w:pPr>
      <w:r>
        <w:t xml:space="preserve">Indigenous Americans are being subject to colonization under ip laws in the squo continuing decades long forms of colonization --- creating new methods is the only method of solvency </w:t>
      </w:r>
    </w:p>
    <w:p w14:paraId="21738C56" w14:textId="77777777" w:rsidR="001572F0" w:rsidRPr="003C61F3" w:rsidRDefault="001572F0" w:rsidP="001572F0">
      <w:pPr>
        <w:rPr>
          <w:b/>
        </w:rPr>
      </w:pPr>
      <w:r w:rsidRPr="00675C91">
        <w:rPr>
          <w:rStyle w:val="Style13ptBold"/>
        </w:rPr>
        <w:t>Heneghan 21</w:t>
      </w:r>
      <w:r w:rsidRPr="00BE3B4F">
        <w:t xml:space="preserve"> Heneghan was a Spring 2021 Legal Intern at the Center for Art Law. He is a Registered Professional Archaeologist with a J.D. from Boston University School of Law and incoming Ph.D. Student in Cultural Heritage and Preservation Studies at Rutgers University. Heneghan served as the editor-in-chief of the Boston University International Law Journal and successfully convinced school administration to offer American Indian Law and Art Law for students at BU School of Law. (Tyler, “The Colonization of Native American Trademarks and Designs: the past, present, and (potentially decolonized) future” Center for Art Law, 6-22-21,</w:t>
      </w:r>
      <w:r w:rsidRPr="003C61F3">
        <w:rPr>
          <w:rFonts w:asciiTheme="minorHAnsi" w:hAnsiTheme="minorHAnsi" w:cstheme="minorHAnsi"/>
        </w:rPr>
        <w:t xml:space="preserve"> </w:t>
      </w:r>
      <w:hyperlink r:id="rId60" w:anchor="post-58042-footnote-6" w:history="1">
        <w:r w:rsidRPr="003C61F3">
          <w:rPr>
            <w:rStyle w:val="Hyperlink"/>
            <w:rFonts w:asciiTheme="minorHAnsi" w:hAnsiTheme="minorHAnsi" w:cstheme="minorHAnsi"/>
            <w:bCs/>
          </w:rPr>
          <w:t>https://itsartlaw.org/2021/06/22/the-colonization-of-native-american-trademarks-and-designs-the-past-present-and-potentially-decolonized-future/#post-58042-footnote-6</w:t>
        </w:r>
      </w:hyperlink>
      <w:r w:rsidRPr="003C61F3">
        <w:rPr>
          <w:rFonts w:asciiTheme="minorHAnsi" w:hAnsiTheme="minorHAnsi" w:cstheme="minorHAnsi"/>
        </w:rPr>
        <w:t xml:space="preserve">, DOA: 6/25/24)//LFS – LMH </w:t>
      </w:r>
    </w:p>
    <w:p w14:paraId="68DB8765" w14:textId="77777777" w:rsidR="001572F0" w:rsidRDefault="001572F0" w:rsidP="001572F0">
      <w:pPr>
        <w:spacing w:line="240" w:lineRule="auto"/>
      </w:pPr>
      <w:r w:rsidRPr="00342BA6">
        <w:t>The Three Phases of Colonialization in Native America</w:t>
      </w:r>
      <w:r w:rsidRPr="003C61F3">
        <w:t xml:space="preserve"> </w:t>
      </w:r>
      <w:r w:rsidRPr="00FF1CF3">
        <w:rPr>
          <w:highlight w:val="cyan"/>
          <w:u w:val="single"/>
        </w:rPr>
        <w:t>Walter</w:t>
      </w:r>
      <w:r w:rsidRPr="00342BA6">
        <w:rPr>
          <w:u w:val="single"/>
        </w:rPr>
        <w:t xml:space="preserve"> R. </w:t>
      </w:r>
      <w:r w:rsidRPr="00FF1CF3">
        <w:rPr>
          <w:highlight w:val="cyan"/>
          <w:u w:val="single"/>
        </w:rPr>
        <w:t>Echo</w:t>
      </w:r>
      <w:r w:rsidRPr="00342BA6">
        <w:rPr>
          <w:u w:val="single"/>
        </w:rPr>
        <w:t>-</w:t>
      </w:r>
      <w:r w:rsidRPr="00FF1CF3">
        <w:rPr>
          <w:highlight w:val="cyan"/>
          <w:u w:val="single"/>
        </w:rPr>
        <w:t>Hawk</w:t>
      </w:r>
      <w:r w:rsidRPr="00342BA6">
        <w:rPr>
          <w:u w:val="single"/>
        </w:rPr>
        <w:t xml:space="preserve"> </w:t>
      </w:r>
      <w:r w:rsidRPr="00FF1CF3">
        <w:rPr>
          <w:highlight w:val="cyan"/>
          <w:u w:val="single"/>
        </w:rPr>
        <w:t>summarized</w:t>
      </w:r>
      <w:r w:rsidRPr="00342BA6">
        <w:rPr>
          <w:u w:val="single"/>
        </w:rPr>
        <w:t xml:space="preserve"> the ongoing </w:t>
      </w:r>
      <w:r w:rsidRPr="00FF1CF3">
        <w:rPr>
          <w:highlight w:val="cyan"/>
          <w:u w:val="single"/>
        </w:rPr>
        <w:t>issues</w:t>
      </w:r>
      <w:r w:rsidRPr="00342BA6">
        <w:rPr>
          <w:u w:val="single"/>
        </w:rPr>
        <w:t xml:space="preserve"> </w:t>
      </w:r>
      <w:r w:rsidRPr="00FF1CF3">
        <w:rPr>
          <w:highlight w:val="cyan"/>
          <w:u w:val="single"/>
        </w:rPr>
        <w:t>faced in Indian Country</w:t>
      </w:r>
      <w:r w:rsidRPr="00342BA6">
        <w:rPr>
          <w:u w:val="single"/>
        </w:rPr>
        <w:t xml:space="preserve"> when he stated:</w:t>
      </w:r>
      <w:r w:rsidRPr="003C61F3">
        <w:rPr>
          <w:u w:val="single"/>
        </w:rPr>
        <w:t xml:space="preserve"> </w:t>
      </w:r>
      <w:r w:rsidRPr="00342BA6">
        <w:rPr>
          <w:u w:val="single"/>
        </w:rPr>
        <w:t xml:space="preserve">The </w:t>
      </w:r>
      <w:r w:rsidRPr="00FF1CF3">
        <w:rPr>
          <w:highlight w:val="cyan"/>
          <w:u w:val="single"/>
        </w:rPr>
        <w:t>theft of culture</w:t>
      </w:r>
      <w:r w:rsidRPr="00342BA6">
        <w:rPr>
          <w:u w:val="single"/>
        </w:rPr>
        <w:t xml:space="preserve"> is </w:t>
      </w:r>
      <w:r w:rsidRPr="00FF1CF3">
        <w:rPr>
          <w:highlight w:val="cyan"/>
          <w:u w:val="single"/>
        </w:rPr>
        <w:t>part of</w:t>
      </w:r>
      <w:r w:rsidRPr="00342BA6">
        <w:rPr>
          <w:u w:val="single"/>
        </w:rPr>
        <w:t xml:space="preserve"> the </w:t>
      </w:r>
      <w:r w:rsidRPr="00FF1CF3">
        <w:rPr>
          <w:highlight w:val="cyan"/>
          <w:u w:val="single"/>
        </w:rPr>
        <w:t>one-way transfer</w:t>
      </w:r>
      <w:r w:rsidRPr="00342BA6">
        <w:rPr>
          <w:u w:val="single"/>
        </w:rPr>
        <w:t xml:space="preserve"> of property </w:t>
      </w:r>
      <w:r w:rsidRPr="00FF1CF3">
        <w:rPr>
          <w:highlight w:val="cyan"/>
          <w:u w:val="single"/>
        </w:rPr>
        <w:t>from indigenous to non</w:t>
      </w:r>
      <w:r w:rsidRPr="00342BA6">
        <w:rPr>
          <w:u w:val="single"/>
        </w:rPr>
        <w:t xml:space="preserve">-indigenous hands seen in colonies and settler states around the world—it includes </w:t>
      </w:r>
      <w:r w:rsidRPr="00FF1CF3">
        <w:rPr>
          <w:highlight w:val="cyan"/>
          <w:u w:val="single"/>
        </w:rPr>
        <w:t>not only the taking of land,</w:t>
      </w:r>
      <w:r w:rsidRPr="00342BA6">
        <w:rPr>
          <w:u w:val="single"/>
        </w:rPr>
        <w:t xml:space="preserve"> natural resources, [and] personal property, </w:t>
      </w:r>
      <w:r w:rsidRPr="00FF1CF3">
        <w:rPr>
          <w:highlight w:val="cyan"/>
          <w:u w:val="single"/>
        </w:rPr>
        <w:t>but even the heritage</w:t>
      </w:r>
      <w:r w:rsidRPr="00342BA6">
        <w:rPr>
          <w:u w:val="single"/>
        </w:rPr>
        <w:t xml:space="preserve"> of indigenous peoples and their identities</w:t>
      </w:r>
      <w:r w:rsidRPr="00FF1CF3">
        <w:rPr>
          <w:highlight w:val="cyan"/>
          <w:u w:val="single"/>
        </w:rPr>
        <w:t>, plucking them</w:t>
      </w:r>
      <w:r w:rsidRPr="00342BA6">
        <w:rPr>
          <w:u w:val="single"/>
        </w:rPr>
        <w:t xml:space="preserve"> as </w:t>
      </w:r>
      <w:r w:rsidRPr="00FF1CF3">
        <w:rPr>
          <w:highlight w:val="cyan"/>
          <w:u w:val="single"/>
        </w:rPr>
        <w:t>clean as a Safeway chicken</w:t>
      </w:r>
      <w:r w:rsidRPr="00342BA6">
        <w:t>.</w:t>
      </w:r>
      <w:hyperlink r:id="rId61" w:anchor="post-58042-footnote-6" w:history="1">
        <w:r w:rsidRPr="00342BA6">
          <w:rPr>
            <w:rStyle w:val="Hyperlink"/>
          </w:rPr>
          <w:t>[7]</w:t>
        </w:r>
      </w:hyperlink>
      <w:r w:rsidRPr="003C61F3">
        <w:t xml:space="preserve"> </w:t>
      </w:r>
      <w:r w:rsidRPr="00342BA6">
        <w:t>Securing adequate intellectual property protections for the cultural rights of Native American artists and tribal governments remain central to the recognition of their human rights within American society.</w:t>
      </w:r>
      <w:hyperlink r:id="rId62" w:anchor="post-58042-footnote-7" w:history="1">
        <w:r w:rsidRPr="00342BA6">
          <w:rPr>
            <w:rStyle w:val="Hyperlink"/>
          </w:rPr>
          <w:t>[8]</w:t>
        </w:r>
      </w:hyperlink>
      <w:r w:rsidRPr="00342BA6">
        <w:t> </w:t>
      </w:r>
      <w:r w:rsidRPr="00FF1CF3">
        <w:rPr>
          <w:highlight w:val="cyan"/>
          <w:u w:val="single"/>
        </w:rPr>
        <w:t>Without protecting</w:t>
      </w:r>
      <w:r w:rsidRPr="00342BA6">
        <w:rPr>
          <w:u w:val="single"/>
        </w:rPr>
        <w:t xml:space="preserve"> </w:t>
      </w:r>
      <w:r w:rsidRPr="00FF1CF3">
        <w:rPr>
          <w:highlight w:val="cyan"/>
          <w:u w:val="single"/>
        </w:rPr>
        <w:t>Indigenous cultural rights</w:t>
      </w:r>
      <w:r w:rsidRPr="00342BA6">
        <w:rPr>
          <w:u w:val="single"/>
        </w:rPr>
        <w:t xml:space="preserve">, “the </w:t>
      </w:r>
      <w:r w:rsidRPr="00FF1CF3">
        <w:rPr>
          <w:highlight w:val="cyan"/>
          <w:u w:val="single"/>
        </w:rPr>
        <w:t>final phase of colonialism will proceed unabated</w:t>
      </w:r>
      <w:r w:rsidRPr="00342BA6">
        <w:rPr>
          <w:u w:val="single"/>
        </w:rPr>
        <w:t>.</w:t>
      </w:r>
      <w:r w:rsidRPr="00342BA6">
        <w:t>”</w:t>
      </w:r>
      <w:hyperlink r:id="rId63" w:anchor="post-58042-footnote-8" w:history="1">
        <w:r w:rsidRPr="00342BA6">
          <w:rPr>
            <w:rStyle w:val="Hyperlink"/>
          </w:rPr>
          <w:t>[9]</w:t>
        </w:r>
      </w:hyperlink>
      <w:r w:rsidRPr="003C61F3">
        <w:t xml:space="preserve"> </w:t>
      </w:r>
      <w:r w:rsidRPr="00342BA6">
        <w:t>Native America confronted three phases of colonialization since the first colonizers set foot in present-day North America. The first phase of colonialization encompasses the desecration and destruction of Native Americans through military force and the associated spread of disease from initial European contact through the conclusion of the “Indian Wars” in the late nineteenth century.</w:t>
      </w:r>
      <w:hyperlink r:id="rId64" w:anchor="post-58042-footnote-9" w:history="1">
        <w:r w:rsidRPr="00342BA6">
          <w:rPr>
            <w:rStyle w:val="Hyperlink"/>
          </w:rPr>
          <w:t>[10]</w:t>
        </w:r>
      </w:hyperlink>
      <w:r w:rsidRPr="00342BA6">
        <w:t> </w:t>
      </w:r>
      <w:r w:rsidRPr="00342BA6">
        <w:rPr>
          <w:u w:val="single"/>
        </w:rPr>
        <w:t xml:space="preserve">Throughout this </w:t>
      </w:r>
      <w:r w:rsidRPr="00FF1CF3">
        <w:rPr>
          <w:highlight w:val="cyan"/>
          <w:u w:val="single"/>
        </w:rPr>
        <w:t>initial phase, the U.S. employed military power</w:t>
      </w:r>
      <w:r w:rsidRPr="00342BA6">
        <w:rPr>
          <w:u w:val="single"/>
        </w:rPr>
        <w:t xml:space="preserve"> to suppress Indigenous Nations who did not form political alliances with the U.S.</w:t>
      </w:r>
      <w:hyperlink r:id="rId65" w:anchor="post-58042-footnote-10" w:history="1">
        <w:r w:rsidRPr="00342BA6">
          <w:rPr>
            <w:rStyle w:val="Hyperlink"/>
          </w:rPr>
          <w:t>[11]</w:t>
        </w:r>
      </w:hyperlink>
      <w:r w:rsidRPr="00342BA6">
        <w:t> The U.S. made over 500 treaties with Indigenous Nations between 1778 and 1871, when Congress ended treaty-making with these nations.[12] The U.S. breached many of these treaties and failed to acknowledge the treaty-protected Native lands from colonial encroachers.</w:t>
      </w:r>
      <w:hyperlink r:id="rId66" w:anchor="post-58042-footnote-12" w:history="1">
        <w:r w:rsidRPr="00342BA6">
          <w:rPr>
            <w:rStyle w:val="Hyperlink"/>
          </w:rPr>
          <w:t>[13]</w:t>
        </w:r>
      </w:hyperlink>
      <w:r w:rsidRPr="003C61F3">
        <w:t xml:space="preserve"> </w:t>
      </w:r>
      <w:r w:rsidRPr="00342BA6">
        <w:rPr>
          <w:u w:val="single"/>
        </w:rPr>
        <w:t xml:space="preserve">The </w:t>
      </w:r>
      <w:r w:rsidRPr="00FF1CF3">
        <w:rPr>
          <w:highlight w:val="cyan"/>
          <w:u w:val="single"/>
        </w:rPr>
        <w:t>second phase</w:t>
      </w:r>
      <w:r w:rsidRPr="00342BA6">
        <w:rPr>
          <w:u w:val="single"/>
        </w:rPr>
        <w:t xml:space="preserve"> of colonialization </w:t>
      </w:r>
      <w:r w:rsidRPr="00FF1CF3">
        <w:rPr>
          <w:highlight w:val="cyan"/>
          <w:u w:val="single"/>
        </w:rPr>
        <w:t>encompasses</w:t>
      </w:r>
      <w:r w:rsidRPr="00342BA6">
        <w:rPr>
          <w:u w:val="single"/>
        </w:rPr>
        <w:t xml:space="preserve"> the U.S.’s </w:t>
      </w:r>
      <w:r w:rsidRPr="00FF1CF3">
        <w:rPr>
          <w:highlight w:val="cyan"/>
          <w:u w:val="single"/>
        </w:rPr>
        <w:t>appropriation of</w:t>
      </w:r>
      <w:r w:rsidRPr="00342BA6">
        <w:rPr>
          <w:u w:val="single"/>
        </w:rPr>
        <w:t xml:space="preserve"> </w:t>
      </w:r>
      <w:r w:rsidRPr="00FF1CF3">
        <w:rPr>
          <w:highlight w:val="cyan"/>
          <w:u w:val="single"/>
        </w:rPr>
        <w:t>Native</w:t>
      </w:r>
      <w:r w:rsidRPr="00342BA6">
        <w:rPr>
          <w:u w:val="single"/>
        </w:rPr>
        <w:t xml:space="preserve"> American </w:t>
      </w:r>
      <w:r w:rsidRPr="00FF1CF3">
        <w:rPr>
          <w:highlight w:val="cyan"/>
          <w:u w:val="single"/>
        </w:rPr>
        <w:t>land</w:t>
      </w:r>
      <w:r w:rsidRPr="00342BA6">
        <w:rPr>
          <w:u w:val="single"/>
        </w:rPr>
        <w:t xml:space="preserve"> </w:t>
      </w:r>
      <w:r w:rsidRPr="00FF1CF3">
        <w:rPr>
          <w:highlight w:val="cyan"/>
          <w:u w:val="single"/>
        </w:rPr>
        <w:t>and</w:t>
      </w:r>
      <w:r w:rsidRPr="00342BA6">
        <w:rPr>
          <w:u w:val="single"/>
        </w:rPr>
        <w:t xml:space="preserve"> Native </w:t>
      </w:r>
      <w:r w:rsidRPr="00FF1CF3">
        <w:rPr>
          <w:highlight w:val="cyan"/>
          <w:u w:val="single"/>
        </w:rPr>
        <w:t>cultural</w:t>
      </w:r>
      <w:r w:rsidRPr="00342BA6">
        <w:rPr>
          <w:u w:val="single"/>
        </w:rPr>
        <w:t xml:space="preserve"> belongings for colonial encroachers </w:t>
      </w:r>
      <w:r w:rsidRPr="00FF1CF3">
        <w:rPr>
          <w:highlight w:val="cyan"/>
          <w:u w:val="single"/>
        </w:rPr>
        <w:t>under</w:t>
      </w:r>
      <w:r w:rsidRPr="00342BA6">
        <w:rPr>
          <w:u w:val="single"/>
        </w:rPr>
        <w:t xml:space="preserve"> the </w:t>
      </w:r>
      <w:r w:rsidRPr="00FF1CF3">
        <w:rPr>
          <w:highlight w:val="cyan"/>
          <w:u w:val="single"/>
        </w:rPr>
        <w:t>pretext of “civilizing</w:t>
      </w:r>
      <w:r w:rsidRPr="00342BA6">
        <w:rPr>
          <w:u w:val="single"/>
        </w:rPr>
        <w:t>” Native Americans for their incorporation into American society as citizens.</w:t>
      </w:r>
      <w:hyperlink r:id="rId67" w:anchor="post-58042-footnote-13" w:history="1">
        <w:r w:rsidRPr="00342BA6">
          <w:rPr>
            <w:rStyle w:val="Hyperlink"/>
          </w:rPr>
          <w:t>[14]</w:t>
        </w:r>
      </w:hyperlink>
      <w:r w:rsidRPr="00342BA6">
        <w:rPr>
          <w:u w:val="single"/>
        </w:rPr>
        <w:t> The U.S. treated Indigenous Nations under wardship so that the “civilized” federal government sustained nearly absolute control over the “savage” tribes who lacked the “capacity to maintain rights to ownership of property or ability to contract for goods or services” as “civilized” Americans could.</w:t>
      </w:r>
      <w:hyperlink r:id="rId68" w:anchor="post-58042-footnote-14" w:history="1">
        <w:r w:rsidRPr="00342BA6">
          <w:rPr>
            <w:rStyle w:val="Hyperlink"/>
          </w:rPr>
          <w:t>[15]</w:t>
        </w:r>
      </w:hyperlink>
      <w:r w:rsidRPr="00342BA6">
        <w:t> T</w:t>
      </w:r>
      <w:r w:rsidRPr="00342BA6">
        <w:rPr>
          <w:sz w:val="18"/>
          <w:szCs w:val="18"/>
        </w:rPr>
        <w:t>he wardship relationship became known as the trustee relationship. The federal government, until the late 1930s, assigned Indian Agents to each reservation and restricted movement out of the reservation without consent.</w:t>
      </w:r>
      <w:hyperlink r:id="rId69" w:anchor="post-58042-footnote-15" w:history="1">
        <w:r w:rsidRPr="00342BA6">
          <w:rPr>
            <w:rStyle w:val="Hyperlink"/>
            <w:sz w:val="18"/>
            <w:szCs w:val="18"/>
          </w:rPr>
          <w:t>[16]</w:t>
        </w:r>
      </w:hyperlink>
      <w:r w:rsidRPr="00342BA6">
        <w:rPr>
          <w:sz w:val="18"/>
          <w:szCs w:val="18"/>
        </w:rPr>
        <w:t> This struggle reached both the tangible control over the Native peoples’ physical beings as well as the intangible control over their ability to preserve and engage in Native cultural and political identities.</w:t>
      </w:r>
      <w:hyperlink r:id="rId70" w:anchor="post-58042-footnote-16" w:history="1">
        <w:r w:rsidRPr="00342BA6">
          <w:rPr>
            <w:rStyle w:val="Hyperlink"/>
            <w:sz w:val="18"/>
            <w:szCs w:val="18"/>
          </w:rPr>
          <w:t>[17]</w:t>
        </w:r>
      </w:hyperlink>
      <w:r w:rsidRPr="003C61F3">
        <w:rPr>
          <w:sz w:val="18"/>
          <w:szCs w:val="18"/>
        </w:rPr>
        <w:t xml:space="preserve"> </w:t>
      </w:r>
      <w:r w:rsidRPr="00342BA6">
        <w:rPr>
          <w:sz w:val="18"/>
          <w:szCs w:val="18"/>
        </w:rPr>
        <w:t>During the second phase, the U.S. attempted to eradicate cultural identity through forced assimilation practices such as federal boarding schools, federally supported Christianity conversion, and federal allotment, all of which attempted to bring Native Americans in line with Western values.</w:t>
      </w:r>
      <w:hyperlink r:id="rId71" w:anchor="post-58042-footnote-17" w:history="1">
        <w:r w:rsidRPr="00342BA6">
          <w:rPr>
            <w:rStyle w:val="Hyperlink"/>
            <w:sz w:val="18"/>
            <w:szCs w:val="18"/>
          </w:rPr>
          <w:t>[18]</w:t>
        </w:r>
      </w:hyperlink>
      <w:r w:rsidRPr="00342BA6">
        <w:rPr>
          <w:sz w:val="18"/>
          <w:szCs w:val="18"/>
        </w:rPr>
        <w:t> The federal government hid behind the forced assimilation pretext by advertising the programs as shifting Native American wards into U.S. citizens, with Congress enacting the Indian Citizenship Act of 1923 to grant American citizenship to all Native Americans.</w:t>
      </w:r>
      <w:hyperlink r:id="rId72" w:anchor="post-58042-footnote-18" w:history="1">
        <w:r w:rsidRPr="00342BA6">
          <w:rPr>
            <w:rStyle w:val="Hyperlink"/>
            <w:sz w:val="18"/>
            <w:szCs w:val="18"/>
          </w:rPr>
          <w:t>[19]</w:t>
        </w:r>
      </w:hyperlink>
      <w:r w:rsidRPr="00342BA6">
        <w:rPr>
          <w:sz w:val="18"/>
          <w:szCs w:val="18"/>
        </w:rPr>
        <w:t> The Act specified that Native Americans retained treaty and political rights since they remained citizens of federally recognized tribal governments.</w:t>
      </w:r>
      <w:hyperlink r:id="rId73" w:anchor="post-58042-footnote-19" w:history="1">
        <w:r w:rsidRPr="00342BA6">
          <w:rPr>
            <w:rStyle w:val="Hyperlink"/>
            <w:sz w:val="18"/>
            <w:szCs w:val="18"/>
          </w:rPr>
          <w:t>[20]</w:t>
        </w:r>
      </w:hyperlink>
      <w:r w:rsidRPr="003C61F3">
        <w:rPr>
          <w:sz w:val="18"/>
          <w:szCs w:val="18"/>
        </w:rPr>
        <w:t xml:space="preserve"> </w:t>
      </w:r>
      <w:r w:rsidRPr="00342BA6">
        <w:rPr>
          <w:sz w:val="18"/>
          <w:szCs w:val="18"/>
        </w:rPr>
        <w:t xml:space="preserve">Although the federal government recognizes tribal governments as separate nations with the rights to self-govern, self-determination, possess the three branches of government, and exercise jurisdiction over their lands and citizens, </w:t>
      </w:r>
      <w:r w:rsidRPr="00342BA6">
        <w:rPr>
          <w:u w:val="single"/>
        </w:rPr>
        <w:t xml:space="preserve">the </w:t>
      </w:r>
      <w:r w:rsidRPr="00FF1CF3">
        <w:rPr>
          <w:highlight w:val="cyan"/>
          <w:u w:val="single"/>
        </w:rPr>
        <w:t>third wave of colonialization continues into today.</w:t>
      </w:r>
      <w:r w:rsidRPr="00342BA6">
        <w:rPr>
          <w:u w:val="single"/>
        </w:rPr>
        <w:t xml:space="preserve"> The final phase </w:t>
      </w:r>
      <w:r w:rsidRPr="00FF1CF3">
        <w:rPr>
          <w:highlight w:val="cyan"/>
          <w:u w:val="single"/>
        </w:rPr>
        <w:t>hits at</w:t>
      </w:r>
      <w:r w:rsidRPr="00342BA6">
        <w:rPr>
          <w:u w:val="single"/>
        </w:rPr>
        <w:t xml:space="preserve"> the </w:t>
      </w:r>
      <w:r w:rsidRPr="00FF1CF3">
        <w:rPr>
          <w:highlight w:val="cyan"/>
          <w:u w:val="single"/>
        </w:rPr>
        <w:t>underlying worries of the cultural appropriation of Indigenous</w:t>
      </w:r>
      <w:r w:rsidRPr="00342BA6">
        <w:rPr>
          <w:u w:val="single"/>
        </w:rPr>
        <w:t xml:space="preserve"> </w:t>
      </w:r>
      <w:r w:rsidRPr="00FF1CF3">
        <w:rPr>
          <w:highlight w:val="cyan"/>
          <w:u w:val="single"/>
        </w:rPr>
        <w:t>i</w:t>
      </w:r>
      <w:r w:rsidRPr="00342BA6">
        <w:rPr>
          <w:u w:val="single"/>
        </w:rPr>
        <w:t xml:space="preserve">ntellectual </w:t>
      </w:r>
      <w:r w:rsidRPr="00FF1CF3">
        <w:rPr>
          <w:highlight w:val="cyan"/>
          <w:u w:val="single"/>
        </w:rPr>
        <w:t>p</w:t>
      </w:r>
      <w:r w:rsidRPr="00342BA6">
        <w:rPr>
          <w:u w:val="single"/>
        </w:rPr>
        <w:t xml:space="preserve">roperty and </w:t>
      </w:r>
      <w:r w:rsidRPr="00FF1CF3">
        <w:rPr>
          <w:highlight w:val="cyan"/>
          <w:u w:val="single"/>
        </w:rPr>
        <w:t>exists in the subconscious mind of Native Americans</w:t>
      </w:r>
      <w:r w:rsidRPr="00342BA6">
        <w:rPr>
          <w:u w:val="single"/>
        </w:rPr>
        <w:t>.</w:t>
      </w:r>
      <w:hyperlink r:id="rId74" w:anchor="post-58042-footnote-20" w:history="1">
        <w:r w:rsidRPr="00342BA6">
          <w:rPr>
            <w:rStyle w:val="Hyperlink"/>
          </w:rPr>
          <w:t>[21]</w:t>
        </w:r>
      </w:hyperlink>
      <w:r w:rsidRPr="00342BA6">
        <w:rPr>
          <w:u w:val="single"/>
        </w:rPr>
        <w:t> This final phase causes Indigenous peoples to ask:</w:t>
      </w:r>
      <w:r w:rsidRPr="003C61F3">
        <w:rPr>
          <w:u w:val="single"/>
        </w:rPr>
        <w:t xml:space="preserve"> </w:t>
      </w:r>
      <w:r w:rsidRPr="00342BA6">
        <w:rPr>
          <w:u w:val="single"/>
        </w:rPr>
        <w:t xml:space="preserve">As collectives and as individuals, who do we think that “we” are and who do we think that “they” are? Have “we” become “them”? Do we mirror who “they” think that “we” are? </w:t>
      </w:r>
      <w:r w:rsidRPr="00342BA6">
        <w:t>Clearly, identity matters. But who decides the rules? And as we address the issue of Indigenous cultural rights, do we operate by the principles of just governance in a civil society? Or do we operate by the principles of war?</w:t>
      </w:r>
      <w:hyperlink r:id="rId75" w:anchor="post-58042-footnote-21" w:history="1">
        <w:r w:rsidRPr="00342BA6">
          <w:rPr>
            <w:rStyle w:val="Hyperlink"/>
          </w:rPr>
          <w:t>[22]</w:t>
        </w:r>
      </w:hyperlink>
      <w:r w:rsidRPr="003C61F3">
        <w:t xml:space="preserve"> </w:t>
      </w:r>
      <w:r w:rsidRPr="00342BA6">
        <w:rPr>
          <w:u w:val="single"/>
        </w:rPr>
        <w:t xml:space="preserve">The </w:t>
      </w:r>
      <w:r w:rsidRPr="00FF1CF3">
        <w:rPr>
          <w:highlight w:val="cyan"/>
          <w:u w:val="single"/>
        </w:rPr>
        <w:t>loss of identity through cultural harms becomes fast tracked</w:t>
      </w:r>
      <w:r w:rsidRPr="00342BA6">
        <w:rPr>
          <w:u w:val="single"/>
        </w:rPr>
        <w:t xml:space="preserve"> when tribal governments and their citizens cannot protect their traditional cultural expressions, traditional knowledge, and traditional genetic resources. Many </w:t>
      </w:r>
      <w:r w:rsidRPr="00FF1CF3">
        <w:rPr>
          <w:highlight w:val="cyan"/>
          <w:u w:val="single"/>
        </w:rPr>
        <w:t>non-Indigenous peoples continue to misunderstand or remain blissfully ignorant</w:t>
      </w:r>
      <w:r w:rsidRPr="00342BA6">
        <w:rPr>
          <w:u w:val="single"/>
        </w:rPr>
        <w:t xml:space="preserve"> on what cultural identity means to Indigenous peoples.</w:t>
      </w:r>
      <w:r w:rsidRPr="00342BA6">
        <w:t xml:space="preserve"> The cases discussed in Part two highlights a recent instance of U.S. companies encroaching on Indigenous intellectual property before Part three turns to how current legal documents might be used to protect these rights.</w:t>
      </w:r>
    </w:p>
    <w:p w14:paraId="48E62AD2" w14:textId="7C23E33B" w:rsidR="001572F0" w:rsidRDefault="00670DB8" w:rsidP="001572F0">
      <w:pPr>
        <w:pStyle w:val="Heading3"/>
      </w:pPr>
      <w:r>
        <w:t>Aff Solves---2AC</w:t>
      </w:r>
    </w:p>
    <w:p w14:paraId="4105A12A" w14:textId="77777777" w:rsidR="001572F0" w:rsidRPr="001659D5" w:rsidRDefault="001572F0" w:rsidP="001572F0">
      <w:pPr>
        <w:pStyle w:val="Heading4"/>
        <w:rPr>
          <w:rStyle w:val="Style13ptBold"/>
          <w:b/>
          <w:bCs w:val="0"/>
        </w:rPr>
      </w:pPr>
      <w:proofErr w:type="gramStart"/>
      <w:r w:rsidRPr="001659D5">
        <w:rPr>
          <w:rStyle w:val="Style13ptBold"/>
          <w:b/>
          <w:bCs w:val="0"/>
        </w:rPr>
        <w:t>But,</w:t>
      </w:r>
      <w:proofErr w:type="gramEnd"/>
      <w:r w:rsidRPr="001659D5">
        <w:rPr>
          <w:rStyle w:val="Style13ptBold"/>
          <w:b/>
          <w:bCs w:val="0"/>
        </w:rPr>
        <w:t xml:space="preserve"> good news – native culture is perfectly built to solve this</w:t>
      </w:r>
      <w:r>
        <w:rPr>
          <w:rStyle w:val="Style13ptBold"/>
          <w:b/>
          <w:bCs w:val="0"/>
        </w:rPr>
        <w:t>, and combined with western knowledge is the catalyst to effective climate proposal</w:t>
      </w:r>
    </w:p>
    <w:p w14:paraId="1004B129" w14:textId="77777777" w:rsidR="001572F0" w:rsidRDefault="001572F0" w:rsidP="001572F0">
      <w:r>
        <w:rPr>
          <w:rStyle w:val="Style13ptBold"/>
        </w:rPr>
        <w:t xml:space="preserve">Brewer* and Kronk Warner** 15 </w:t>
      </w:r>
      <w:r>
        <w:rPr>
          <w:color w:val="000000"/>
        </w:rPr>
        <w:t xml:space="preserve">Brewer II is an Assistant Professor in Environmental Studies at the University of Kansas and a citizen of the Cherokee Nation of Oklahoma. Professor Brewer's research focuses on indigenous people, energy sovereignty, and natural resource management, </w:t>
      </w:r>
      <w:r w:rsidRPr="001659D5">
        <w:t>Kronk Warner is an Associate Dean of Academic Affairs, Professor of Law, and Director of the Tribal Law and Government Center at the University of Kansas School of Law. She is a citizen of the Sault Ste. Marie Tribe of Chippewa Indians and serves as acting Chief Judge of the Tribe.</w:t>
      </w:r>
      <w:r>
        <w:t xml:space="preserve"> (*Joseph P., **Elizabeth Ann., “</w:t>
      </w:r>
      <w:r>
        <w:rPr>
          <w:color w:val="000000"/>
        </w:rPr>
        <w:t>ARTICLE: Protecting Indigenous Knowledge in the Age of Climate Change</w:t>
      </w:r>
      <w:r>
        <w:rPr>
          <w:rStyle w:val="injectednode"/>
          <w:color w:val="000000"/>
          <w:bdr w:val="none" w:sz="0" w:space="0" w:color="auto" w:frame="1"/>
        </w:rPr>
        <w:t>, 27 Geo. Envtl. L. Rev. 585</w:t>
      </w:r>
      <w:r>
        <w:rPr>
          <w:color w:val="000000"/>
        </w:rPr>
        <w:t xml:space="preserve">”, </w:t>
      </w:r>
      <w:r w:rsidRPr="001659D5">
        <w:rPr>
          <w:i/>
          <w:iCs/>
        </w:rPr>
        <w:t>Georgetown Environmental Law Review</w:t>
      </w:r>
      <w:r>
        <w:rPr>
          <w:i/>
          <w:iCs/>
        </w:rPr>
        <w:t xml:space="preserve">, </w:t>
      </w:r>
      <w:r>
        <w:t xml:space="preserve">2015, Nexis Uni via University of Michigan Library System)//LFS – LMH </w:t>
      </w:r>
    </w:p>
    <w:p w14:paraId="1F0D30C3" w14:textId="77777777" w:rsidR="001572F0" w:rsidRPr="00EC795F" w:rsidRDefault="001572F0" w:rsidP="001572F0">
      <w:pPr>
        <w:rPr>
          <w:rFonts w:ascii="inherit" w:hAnsi="inherit"/>
          <w:b/>
          <w:bCs/>
          <w:u w:val="single"/>
          <w:bdr w:val="none" w:sz="0" w:space="0" w:color="auto" w:frame="1"/>
          <w:shd w:val="clear" w:color="auto" w:fill="FFFFFF"/>
        </w:rPr>
      </w:pPr>
      <w:r w:rsidRPr="001659D5">
        <w:rPr>
          <w:u w:val="single"/>
        </w:rPr>
        <w:t xml:space="preserve">B. </w:t>
      </w:r>
      <w:r w:rsidRPr="00FF1CF3">
        <w:rPr>
          <w:highlight w:val="cyan"/>
          <w:u w:val="single"/>
        </w:rPr>
        <w:t>APPLYING TRADITIONAL KNOWLEDGE TO CLIMATE ADAPTATION</w:t>
      </w:r>
      <w:r w:rsidRPr="001659D5">
        <w:rPr>
          <w:u w:val="single"/>
        </w:rPr>
        <w:t xml:space="preserve"> </w:t>
      </w:r>
      <w:r w:rsidRPr="00FF1CF3">
        <w:rPr>
          <w:highlight w:val="cyan"/>
          <w:u w:val="single"/>
        </w:rPr>
        <w:t>Indigenous</w:t>
      </w:r>
      <w:r w:rsidRPr="001659D5">
        <w:rPr>
          <w:u w:val="single"/>
        </w:rPr>
        <w:t xml:space="preserve"> </w:t>
      </w:r>
      <w:r w:rsidRPr="00FF1CF3">
        <w:rPr>
          <w:highlight w:val="cyan"/>
          <w:u w:val="single"/>
        </w:rPr>
        <w:t>peoples</w:t>
      </w:r>
      <w:r w:rsidRPr="001659D5">
        <w:rPr>
          <w:u w:val="single"/>
        </w:rPr>
        <w:t xml:space="preserve"> have </w:t>
      </w:r>
      <w:r w:rsidRPr="00FF1CF3">
        <w:rPr>
          <w:highlight w:val="cyan"/>
          <w:u w:val="single"/>
        </w:rPr>
        <w:t>lived </w:t>
      </w:r>
      <w:r w:rsidRPr="00FF1CF3">
        <w:rPr>
          <w:rStyle w:val="sssh"/>
          <w:rFonts w:ascii="inherit" w:hAnsi="inherit"/>
          <w:color w:val="000000"/>
          <w:highlight w:val="cyan"/>
          <w:u w:val="single"/>
          <w:bdr w:val="none" w:sz="0" w:space="0" w:color="auto" w:frame="1"/>
        </w:rPr>
        <w:t>through</w:t>
      </w:r>
      <w:r w:rsidRPr="00FF1CF3">
        <w:rPr>
          <w:highlight w:val="cyan"/>
          <w:u w:val="single"/>
        </w:rPr>
        <w:t> trying</w:t>
      </w:r>
      <w:r w:rsidRPr="001659D5">
        <w:rPr>
          <w:u w:val="single"/>
        </w:rPr>
        <w:t xml:space="preserve"> climatic </w:t>
      </w:r>
      <w:r w:rsidRPr="00FF1CF3">
        <w:rPr>
          <w:highlight w:val="cyan"/>
          <w:u w:val="single"/>
        </w:rPr>
        <w:t>times</w:t>
      </w:r>
      <w:r w:rsidRPr="001659D5">
        <w:rPr>
          <w:u w:val="single"/>
        </w:rPr>
        <w:t xml:space="preserve"> </w:t>
      </w:r>
      <w:r w:rsidRPr="00FF1CF3">
        <w:rPr>
          <w:highlight w:val="cyan"/>
          <w:u w:val="single"/>
        </w:rPr>
        <w:t>and developed systems</w:t>
      </w:r>
      <w:r w:rsidRPr="001659D5">
        <w:rPr>
          <w:u w:val="single"/>
        </w:rPr>
        <w:t xml:space="preserve"> directly related to climate adaptation and efficient land management as a result. </w:t>
      </w:r>
      <w:r w:rsidRPr="00FF1CF3">
        <w:rPr>
          <w:highlight w:val="cyan"/>
          <w:u w:val="single"/>
        </w:rPr>
        <w:t>Alaskan Native communities</w:t>
      </w:r>
      <w:r w:rsidRPr="001659D5">
        <w:rPr>
          <w:u w:val="single"/>
        </w:rPr>
        <w:t xml:space="preserve">, in particular, </w:t>
      </w:r>
      <w:r w:rsidRPr="00FF1CF3">
        <w:rPr>
          <w:highlight w:val="cyan"/>
          <w:u w:val="single"/>
        </w:rPr>
        <w:t xml:space="preserve">have managed their </w:t>
      </w:r>
      <w:proofErr w:type="gramStart"/>
      <w:r w:rsidRPr="00FF1CF3">
        <w:rPr>
          <w:highlight w:val="cyan"/>
          <w:u w:val="single"/>
        </w:rPr>
        <w:t>lands</w:t>
      </w:r>
      <w:r w:rsidRPr="001659D5">
        <w:rPr>
          <w:u w:val="single"/>
        </w:rPr>
        <w:t>  [</w:t>
      </w:r>
      <w:proofErr w:type="gramEnd"/>
      <w:r w:rsidRPr="001659D5">
        <w:rPr>
          <w:u w:val="single"/>
        </w:rPr>
        <w:t xml:space="preserve">*595]  using highly productive techniques for generations. </w:t>
      </w:r>
      <w:r>
        <w:t xml:space="preserve">Many Alaskan Native families are now applying this intergenerational knowledge to adapt to climate change today. </w:t>
      </w:r>
      <w:r w:rsidRPr="001659D5">
        <w:rPr>
          <w:u w:val="single"/>
        </w:rPr>
        <w:t xml:space="preserve">Their </w:t>
      </w:r>
      <w:r w:rsidRPr="00FF1CF3">
        <w:rPr>
          <w:highlight w:val="cyan"/>
          <w:u w:val="single"/>
        </w:rPr>
        <w:t>efforts demonstrate how traditional knowledge may be used in the climate context</w:t>
      </w:r>
      <w:r w:rsidRPr="001659D5">
        <w:rPr>
          <w:u w:val="single"/>
        </w:rPr>
        <w:t xml:space="preserve"> </w:t>
      </w:r>
      <w:proofErr w:type="gramStart"/>
      <w:r w:rsidRPr="00FF1CF3">
        <w:rPr>
          <w:highlight w:val="cyan"/>
          <w:u w:val="single"/>
        </w:rPr>
        <w:t>and also</w:t>
      </w:r>
      <w:proofErr w:type="gramEnd"/>
      <w:r w:rsidRPr="00FF1CF3">
        <w:rPr>
          <w:highlight w:val="cyan"/>
          <w:u w:val="single"/>
        </w:rPr>
        <w:t xml:space="preserve"> show why greater legal protections for such knowledge are necessary</w:t>
      </w:r>
      <w:r w:rsidRPr="001659D5">
        <w:rPr>
          <w:u w:val="single"/>
        </w:rPr>
        <w:t>.</w:t>
      </w:r>
      <w:r>
        <w:t xml:space="preserve"> It is important to note, however, that traditional knowledge and Western science </w:t>
      </w:r>
      <w:r>
        <w:rPr>
          <w:rFonts w:ascii="inherit" w:hAnsi="inherit"/>
          <w:b/>
          <w:bCs/>
          <w:bdr w:val="none" w:sz="0" w:space="0" w:color="auto" w:frame="1"/>
          <w:shd w:val="clear" w:color="auto" w:fill="FFFFFF"/>
        </w:rPr>
        <w:t>50</w:t>
      </w:r>
      <w:r>
        <w:t> can work together to better address climate change. </w:t>
      </w:r>
      <w:r>
        <w:rPr>
          <w:rFonts w:ascii="inherit" w:hAnsi="inherit"/>
          <w:b/>
          <w:bCs/>
          <w:bdr w:val="none" w:sz="0" w:space="0" w:color="auto" w:frame="1"/>
          <w:shd w:val="clear" w:color="auto" w:fill="FFFFFF"/>
        </w:rPr>
        <w:t>51</w:t>
      </w:r>
      <w:r>
        <w:t xml:space="preserve"> Alaskan interior villages, such as </w:t>
      </w:r>
      <w:r w:rsidRPr="00FF1CF3">
        <w:rPr>
          <w:highlight w:val="cyan"/>
          <w:u w:val="single"/>
        </w:rPr>
        <w:t>Huslia</w:t>
      </w:r>
      <w:r w:rsidRPr="001659D5">
        <w:rPr>
          <w:u w:val="single"/>
        </w:rPr>
        <w:t>--a primarily subsistence village in the boreal forest climate system home to nearly three hundred majority Native Alaskan or Koyukon Athabascan residents--</w:t>
      </w:r>
      <w:r w:rsidRPr="00FF1CF3">
        <w:rPr>
          <w:highlight w:val="cyan"/>
          <w:u w:val="single"/>
        </w:rPr>
        <w:t>have been experiencing increasingly extreme summer heat</w:t>
      </w:r>
      <w:r w:rsidRPr="001659D5">
        <w:rPr>
          <w:u w:val="single"/>
        </w:rPr>
        <w:t xml:space="preserve"> and intense fires. </w:t>
      </w:r>
      <w:r w:rsidRPr="001659D5">
        <w:rPr>
          <w:rFonts w:ascii="inherit" w:hAnsi="inherit"/>
          <w:b/>
          <w:bCs/>
          <w:u w:val="single"/>
          <w:bdr w:val="none" w:sz="0" w:space="0" w:color="auto" w:frame="1"/>
          <w:shd w:val="clear" w:color="auto" w:fill="FFFFFF"/>
        </w:rPr>
        <w:t>52</w:t>
      </w:r>
      <w:r w:rsidRPr="001659D5">
        <w:rPr>
          <w:u w:val="single"/>
        </w:rPr>
        <w:t> Since the record-breaking fire season of 2004, when extreme wildfires ravaged the state, </w:t>
      </w:r>
      <w:r w:rsidRPr="001659D5">
        <w:rPr>
          <w:rFonts w:ascii="inherit" w:hAnsi="inherit"/>
          <w:b/>
          <w:bCs/>
          <w:u w:val="single"/>
          <w:bdr w:val="none" w:sz="0" w:space="0" w:color="auto" w:frame="1"/>
          <w:shd w:val="clear" w:color="auto" w:fill="FFFFFF"/>
        </w:rPr>
        <w:t>53</w:t>
      </w:r>
      <w:r w:rsidRPr="001659D5">
        <w:rPr>
          <w:u w:val="single"/>
        </w:rPr>
        <w:t> </w:t>
      </w:r>
      <w:r w:rsidRPr="00FF1CF3">
        <w:rPr>
          <w:highlight w:val="cyan"/>
          <w:u w:val="single"/>
        </w:rPr>
        <w:t>the village</w:t>
      </w:r>
      <w:r w:rsidRPr="001659D5">
        <w:rPr>
          <w:u w:val="single"/>
        </w:rPr>
        <w:t xml:space="preserve"> of Huslia has been </w:t>
      </w:r>
      <w:r w:rsidRPr="00FF1CF3">
        <w:rPr>
          <w:highlight w:val="cyan"/>
          <w:u w:val="single"/>
        </w:rPr>
        <w:t>working to better understand its role</w:t>
      </w:r>
      <w:r w:rsidRPr="001659D5">
        <w:rPr>
          <w:u w:val="single"/>
        </w:rPr>
        <w:t xml:space="preserve"> in managing fire suppression. </w:t>
      </w:r>
      <w:r w:rsidRPr="00FF1CF3">
        <w:rPr>
          <w:highlight w:val="cyan"/>
          <w:u w:val="single"/>
        </w:rPr>
        <w:t>Wildfires have affected the community's subsistence activities</w:t>
      </w:r>
      <w:r w:rsidRPr="001659D5">
        <w:rPr>
          <w:u w:val="single"/>
        </w:rPr>
        <w:t xml:space="preserve"> in </w:t>
      </w:r>
      <w:proofErr w:type="gramStart"/>
      <w:r w:rsidRPr="001659D5">
        <w:rPr>
          <w:u w:val="single"/>
        </w:rPr>
        <w:t>a number of</w:t>
      </w:r>
      <w:proofErr w:type="gramEnd"/>
      <w:r w:rsidRPr="001659D5">
        <w:rPr>
          <w:u w:val="single"/>
        </w:rPr>
        <w:t xml:space="preserve"> ways, such as by limiting wild berry harvests, moose populations, and harvestable firewood. </w:t>
      </w:r>
      <w:r w:rsidRPr="001659D5">
        <w:rPr>
          <w:rFonts w:ascii="inherit" w:hAnsi="inherit"/>
          <w:b/>
          <w:bCs/>
          <w:u w:val="single"/>
          <w:bdr w:val="none" w:sz="0" w:space="0" w:color="auto" w:frame="1"/>
          <w:shd w:val="clear" w:color="auto" w:fill="FFFFFF"/>
        </w:rPr>
        <w:t>54</w:t>
      </w:r>
      <w:r w:rsidRPr="001659D5">
        <w:rPr>
          <w:u w:val="single"/>
        </w:rPr>
        <w:t xml:space="preserve"> As a community, Huslia </w:t>
      </w:r>
      <w:r w:rsidRPr="00FF1CF3">
        <w:rPr>
          <w:highlight w:val="cyan"/>
          <w:u w:val="single"/>
        </w:rPr>
        <w:t>stands</w:t>
      </w:r>
      <w:r w:rsidRPr="001659D5">
        <w:rPr>
          <w:u w:val="single"/>
        </w:rPr>
        <w:t xml:space="preserve"> </w:t>
      </w:r>
      <w:r w:rsidRPr="00FF1CF3">
        <w:rPr>
          <w:highlight w:val="cyan"/>
          <w:u w:val="single"/>
        </w:rPr>
        <w:t>out</w:t>
      </w:r>
      <w:r w:rsidRPr="001659D5">
        <w:rPr>
          <w:u w:val="single"/>
        </w:rPr>
        <w:t xml:space="preserve"> </w:t>
      </w:r>
      <w:r w:rsidRPr="00FF1CF3">
        <w:rPr>
          <w:highlight w:val="cyan"/>
          <w:u w:val="single"/>
        </w:rPr>
        <w:t>for</w:t>
      </w:r>
      <w:r w:rsidRPr="001659D5">
        <w:rPr>
          <w:u w:val="single"/>
        </w:rPr>
        <w:t xml:space="preserve"> its </w:t>
      </w:r>
      <w:r w:rsidRPr="00FF1CF3">
        <w:rPr>
          <w:highlight w:val="cyan"/>
          <w:u w:val="single"/>
        </w:rPr>
        <w:t>proactive</w:t>
      </w:r>
      <w:r w:rsidRPr="001659D5">
        <w:rPr>
          <w:u w:val="single"/>
        </w:rPr>
        <w:t xml:space="preserve"> </w:t>
      </w:r>
      <w:r w:rsidRPr="00FF1CF3">
        <w:rPr>
          <w:highlight w:val="cyan"/>
          <w:u w:val="single"/>
        </w:rPr>
        <w:t>efforts</w:t>
      </w:r>
      <w:r w:rsidRPr="001659D5">
        <w:rPr>
          <w:u w:val="single"/>
        </w:rPr>
        <w:t xml:space="preserve"> to rely on traditional knowledge and collaboration with non-indigenous scientists to address the wildfire threat. The village has </w:t>
      </w:r>
      <w:r w:rsidRPr="00FF1CF3">
        <w:rPr>
          <w:highlight w:val="cyan"/>
          <w:u w:val="single"/>
        </w:rPr>
        <w:t xml:space="preserve">experimented with </w:t>
      </w:r>
      <w:proofErr w:type="gramStart"/>
      <w:r w:rsidRPr="00FF1CF3">
        <w:rPr>
          <w:highlight w:val="cyan"/>
          <w:u w:val="single"/>
        </w:rPr>
        <w:t>a number of</w:t>
      </w:r>
      <w:proofErr w:type="gramEnd"/>
      <w:r w:rsidRPr="00FF1CF3">
        <w:rPr>
          <w:highlight w:val="cyan"/>
          <w:u w:val="single"/>
        </w:rPr>
        <w:t xml:space="preserve"> innovative methods in this regard, such as: staying connected to outside resources</w:t>
      </w:r>
      <w:r w:rsidRPr="001659D5">
        <w:rPr>
          <w:u w:val="single"/>
        </w:rPr>
        <w:t xml:space="preserve"> (i.e., the Alaska Native Sciences Commission); </w:t>
      </w:r>
      <w:r w:rsidRPr="00FF1CF3">
        <w:rPr>
          <w:highlight w:val="cyan"/>
          <w:u w:val="single"/>
        </w:rPr>
        <w:t>increasing access to and use of technology; leveraging resources and relationships; consistently holding regular village-wide meetings; and drawing upon longtime residents trained in traditional knowledge and Western scientific fields.</w:t>
      </w:r>
      <w:r w:rsidRPr="001659D5">
        <w:rPr>
          <w:u w:val="single"/>
        </w:rPr>
        <w:t xml:space="preserve"> </w:t>
      </w:r>
      <w:r>
        <w:t xml:space="preserve">This list is by no means </w:t>
      </w:r>
      <w:proofErr w:type="gramStart"/>
      <w:r>
        <w:t>comprehensive, and</w:t>
      </w:r>
      <w:proofErr w:type="gramEnd"/>
      <w:r>
        <w:t xml:space="preserve"> does not account for new methods being developed. Such approaches are often unique to a location and may not apply to all situations. </w:t>
      </w:r>
      <w:r>
        <w:rPr>
          <w:rFonts w:ascii="inherit" w:hAnsi="inherit"/>
          <w:b/>
          <w:bCs/>
          <w:bdr w:val="none" w:sz="0" w:space="0" w:color="auto" w:frame="1"/>
          <w:shd w:val="clear" w:color="auto" w:fill="FFFFFF"/>
        </w:rPr>
        <w:t>55</w:t>
      </w:r>
      <w:r>
        <w:t> But Huslia's techniques are an important part of the village's comprehensive approach to successful modern fire suppression. Furthermore, Huslia is not only using its traditional knowledge to combat the impacts of climate change within the village community, but is working to share its successes with a wider audience </w:t>
      </w:r>
      <w:proofErr w:type="gramStart"/>
      <w:r>
        <w:rPr>
          <w:rStyle w:val="sssh"/>
          <w:rFonts w:ascii="inherit" w:hAnsi="inherit"/>
          <w:color w:val="000000"/>
          <w:bdr w:val="none" w:sz="0" w:space="0" w:color="auto" w:frame="1"/>
        </w:rPr>
        <w:t>through</w:t>
      </w:r>
      <w:r>
        <w:t>  [</w:t>
      </w:r>
      <w:proofErr w:type="gramEnd"/>
      <w:r>
        <w:t xml:space="preserve">*596]  community meetings and scholarly mediums, drawing further attention to traditional knowledge in the process. </w:t>
      </w:r>
      <w:r w:rsidRPr="001659D5">
        <w:rPr>
          <w:u w:val="single"/>
        </w:rPr>
        <w:t>Other indigenous communities in Alaska and California are taking similar approaches to community involvement in fire suppression</w:t>
      </w:r>
      <w:r>
        <w:t>. </w:t>
      </w:r>
      <w:r w:rsidRPr="00A733F3">
        <w:rPr>
          <w:rFonts w:ascii="inherit" w:hAnsi="inherit"/>
          <w:b/>
          <w:bCs/>
          <w:bdr w:val="none" w:sz="0" w:space="0" w:color="auto" w:frame="1"/>
          <w:shd w:val="clear" w:color="auto" w:fill="FFFFFF"/>
        </w:rPr>
        <w:t>56</w:t>
      </w:r>
      <w:r w:rsidRPr="00A733F3">
        <w:rPr>
          <w:sz w:val="12"/>
          <w:szCs w:val="12"/>
        </w:rPr>
        <w:t xml:space="preserve"> In Alaska, combining traditional knowledge with Western technology has helped reduce potential fuel sources for wildfires by diversifying management of black spruce and willow trees, which are overabundant and contribute to more intense fires when unmanaged. </w:t>
      </w:r>
      <w:r w:rsidRPr="00A733F3">
        <w:rPr>
          <w:rFonts w:ascii="inherit" w:hAnsi="inherit"/>
          <w:b/>
          <w:bCs/>
          <w:sz w:val="12"/>
          <w:szCs w:val="12"/>
          <w:bdr w:val="none" w:sz="0" w:space="0" w:color="auto" w:frame="1"/>
          <w:shd w:val="clear" w:color="auto" w:fill="FFFFFF"/>
        </w:rPr>
        <w:t>57</w:t>
      </w:r>
      <w:r w:rsidRPr="00A733F3">
        <w:rPr>
          <w:sz w:val="12"/>
          <w:szCs w:val="12"/>
        </w:rPr>
        <w:t> Additional opportunities exist to enhance the application of indigenous traditional knowledge in this community fire suppression approach. For example, communities could determine the distance between stands of spruce or willow and their villages. Where larger, denser stands of the trees grow within a ten-mile radius of the village, those stands could theoretically be identified for prescribed burns or clearing (i.e., the denser the stand, the more intense the fire in a dry year). Community members could attend a workshop to identify areas on a map that show the location of such stands, and lead trips to the locations to directly measure the spruce and willow configurations. In conjunction with these on-site assessments using traditional knowledge, villages could use satellite imagery or geographic information systems (GIS). Technology like GIS (which can also measure ecological variables, such as canopy or vegetative cover) or the Normalized Difference Vegetative Index could be used to reveal the density of tree stands from another vantage point and thus compliment the on-site assessments. </w:t>
      </w:r>
      <w:r>
        <w:rPr>
          <w:rFonts w:ascii="inherit" w:hAnsi="inherit"/>
          <w:b/>
          <w:bCs/>
          <w:bdr w:val="none" w:sz="0" w:space="0" w:color="auto" w:frame="1"/>
          <w:shd w:val="clear" w:color="auto" w:fill="FFFFFF"/>
        </w:rPr>
        <w:t>58</w:t>
      </w:r>
      <w:r>
        <w:t> </w:t>
      </w:r>
      <w:r w:rsidRPr="00FF1CF3">
        <w:rPr>
          <w:highlight w:val="cyan"/>
          <w:u w:val="single"/>
        </w:rPr>
        <w:t>Together, the traditional knowledge and technology-based measurements could produce a more holistic, place-based knowledge of the area.</w:t>
      </w:r>
      <w:r w:rsidRPr="00A733F3">
        <w:rPr>
          <w:u w:val="single"/>
        </w:rPr>
        <w:t xml:space="preserve"> Such knowledge could include information about wildlife in the area, how long stands have been there, and whether they have burned in the past.</w:t>
      </w:r>
      <w:r>
        <w:t xml:space="preserve"> Global positioning system (GPS) data could be used to take latitudes and longitudes to convert </w:t>
      </w:r>
      <w:proofErr w:type="gramStart"/>
      <w:r>
        <w:t>all of</w:t>
      </w:r>
      <w:proofErr w:type="gramEnd"/>
      <w:r>
        <w:t xml:space="preserve"> the information into an accurate map, which would then become the property of the village. </w:t>
      </w:r>
      <w:r>
        <w:rPr>
          <w:rFonts w:ascii="inherit" w:hAnsi="inherit"/>
          <w:b/>
          <w:bCs/>
          <w:bdr w:val="none" w:sz="0" w:space="0" w:color="auto" w:frame="1"/>
          <w:shd w:val="clear" w:color="auto" w:fill="FFFFFF"/>
        </w:rPr>
        <w:t>59</w:t>
      </w:r>
      <w:r>
        <w:t xml:space="preserve"> </w:t>
      </w:r>
      <w:r w:rsidRPr="00FF1CF3">
        <w:rPr>
          <w:highlight w:val="cyan"/>
          <w:u w:val="single"/>
        </w:rPr>
        <w:t>Researchers visiting these communities to gather such traditional knowledge, however, should be aware of the communities' protocols</w:t>
      </w:r>
      <w:r w:rsidRPr="00A733F3">
        <w:rPr>
          <w:u w:val="single"/>
        </w:rPr>
        <w:t xml:space="preserve"> when designing questions and considering information needed to accomplish the community's goals. Equally important, they should </w:t>
      </w:r>
      <w:r w:rsidRPr="00FF1CF3">
        <w:rPr>
          <w:highlight w:val="cyan"/>
          <w:u w:val="single"/>
        </w:rPr>
        <w:t>understand the complex relationship between the community's knowledge and their research agenda and methodologies</w:t>
      </w:r>
      <w:r w:rsidRPr="00A733F3">
        <w:rPr>
          <w:u w:val="single"/>
        </w:rPr>
        <w:t xml:space="preserve">, </w:t>
      </w:r>
      <w:proofErr w:type="gramStart"/>
      <w:r w:rsidRPr="00A733F3">
        <w:rPr>
          <w:u w:val="single"/>
        </w:rPr>
        <w:t>and  [</w:t>
      </w:r>
      <w:proofErr w:type="gramEnd"/>
      <w:r w:rsidRPr="00A733F3">
        <w:rPr>
          <w:u w:val="single"/>
        </w:rPr>
        <w:t>*597]  should consider the effects their research could have outside of the community. </w:t>
      </w:r>
      <w:r w:rsidRPr="00A733F3">
        <w:rPr>
          <w:rFonts w:ascii="inherit" w:hAnsi="inherit"/>
          <w:b/>
          <w:bCs/>
          <w:u w:val="single"/>
          <w:bdr w:val="none" w:sz="0" w:space="0" w:color="auto" w:frame="1"/>
          <w:shd w:val="clear" w:color="auto" w:fill="FFFFFF"/>
        </w:rPr>
        <w:t>60</w:t>
      </w:r>
      <w:r w:rsidRPr="00A733F3">
        <w:rPr>
          <w:u w:val="single"/>
        </w:rPr>
        <w:t xml:space="preserve"> Researchers may be </w:t>
      </w:r>
      <w:r w:rsidRPr="00FF1CF3">
        <w:rPr>
          <w:highlight w:val="cyan"/>
          <w:u w:val="single"/>
        </w:rPr>
        <w:t>required to comply with local policies, including tribal laws, when designing projects and studies</w:t>
      </w:r>
      <w:r w:rsidRPr="00FF1CF3">
        <w:rPr>
          <w:highlight w:val="cyan"/>
        </w:rPr>
        <w:t>.</w:t>
      </w:r>
      <w:r>
        <w:t> </w:t>
      </w:r>
      <w:r>
        <w:rPr>
          <w:rFonts w:ascii="inherit" w:hAnsi="inherit"/>
          <w:b/>
          <w:bCs/>
          <w:bdr w:val="none" w:sz="0" w:space="0" w:color="auto" w:frame="1"/>
          <w:shd w:val="clear" w:color="auto" w:fill="FFFFFF"/>
        </w:rPr>
        <w:t>61</w:t>
      </w:r>
      <w:r>
        <w:t xml:space="preserve"> </w:t>
      </w:r>
      <w:r w:rsidRPr="00A733F3">
        <w:rPr>
          <w:u w:val="single"/>
        </w:rPr>
        <w:t xml:space="preserve">Ultimately, the </w:t>
      </w:r>
      <w:r w:rsidRPr="00FF1CF3">
        <w:rPr>
          <w:highlight w:val="cyan"/>
          <w:u w:val="single"/>
        </w:rPr>
        <w:t>traditional knowledge gathered from the community can be tremendously helpful in combating climate change</w:t>
      </w:r>
      <w:r w:rsidRPr="00A733F3">
        <w:rPr>
          <w:u w:val="single"/>
        </w:rPr>
        <w:t>.</w:t>
      </w:r>
      <w:r>
        <w:t xml:space="preserve"> </w:t>
      </w:r>
      <w:r w:rsidRPr="00A733F3">
        <w:rPr>
          <w:sz w:val="12"/>
          <w:szCs w:val="12"/>
        </w:rPr>
        <w:t>Collected information on subjects such as weather, density of stand, tree species, drought year, wet year, or whether the area is near a water source, can be used to make decisions concerning the need and method of fuel load reduction. Such information can have a direct correlation to how prescribed burns and vegetation-clearing is planned. For example, information on green tonnage versus dry tonnage will determine how hot the fire will burn, which may therefore assist in reducing fuel loads. This scenario, based upon observation and fieldwork experiences, illustrates just one approach to putting traditional knowledge into practice and calls attention to what makes villages like Huslia unique. Moreover, trusted community members are fully capable of designing and implementing this type of research agenda themselves. The proposed Huslia fire suppression approach would be incomplete without the traditional knowledge techniques discussed above. Western fire suppression and fuel load reduction techniques alone are insufficient to combat the problem, </w:t>
      </w:r>
      <w:r w:rsidRPr="00A733F3">
        <w:rPr>
          <w:rFonts w:ascii="inherit" w:hAnsi="inherit"/>
          <w:b/>
          <w:bCs/>
          <w:sz w:val="12"/>
          <w:szCs w:val="12"/>
          <w:bdr w:val="none" w:sz="0" w:space="0" w:color="auto" w:frame="1"/>
          <w:shd w:val="clear" w:color="auto" w:fill="FFFFFF"/>
        </w:rPr>
        <w:t>62</w:t>
      </w:r>
      <w:r w:rsidRPr="00A733F3">
        <w:rPr>
          <w:sz w:val="12"/>
          <w:szCs w:val="12"/>
        </w:rPr>
        <w:t> and local community members often do not have sufficient training in fire suppression in general.</w:t>
      </w:r>
      <w:r>
        <w:t xml:space="preserve"> </w:t>
      </w:r>
      <w:r w:rsidRPr="00A733F3">
        <w:rPr>
          <w:u w:val="single"/>
        </w:rPr>
        <w:t>Nevertheless, coupling Western and traditional knowledge systems offers a pathway to reducing fire in and around Huslia. </w:t>
      </w:r>
      <w:r w:rsidRPr="00A733F3">
        <w:rPr>
          <w:rFonts w:ascii="inherit" w:hAnsi="inherit"/>
          <w:b/>
          <w:bCs/>
          <w:u w:val="single"/>
          <w:bdr w:val="none" w:sz="0" w:space="0" w:color="auto" w:frame="1"/>
          <w:shd w:val="clear" w:color="auto" w:fill="FFFFFF"/>
        </w:rPr>
        <w:t>63</w:t>
      </w:r>
      <w:r w:rsidRPr="00A733F3">
        <w:rPr>
          <w:u w:val="single"/>
        </w:rPr>
        <w:t xml:space="preserve"> The </w:t>
      </w:r>
      <w:r w:rsidRPr="00FF1CF3">
        <w:rPr>
          <w:highlight w:val="cyan"/>
          <w:u w:val="single"/>
        </w:rPr>
        <w:t>Huslia example shows how villages can enhance their fire suppression abilities </w:t>
      </w:r>
      <w:r w:rsidRPr="00FF1CF3">
        <w:rPr>
          <w:rStyle w:val="sssh"/>
          <w:rFonts w:ascii="inherit" w:hAnsi="inherit"/>
          <w:color w:val="000000"/>
          <w:highlight w:val="cyan"/>
          <w:u w:val="single"/>
          <w:bdr w:val="none" w:sz="0" w:space="0" w:color="auto" w:frame="1"/>
        </w:rPr>
        <w:t>through</w:t>
      </w:r>
      <w:r w:rsidRPr="00FF1CF3">
        <w:rPr>
          <w:highlight w:val="cyan"/>
          <w:u w:val="single"/>
        </w:rPr>
        <w:t> community interaction</w:t>
      </w:r>
      <w:r>
        <w:t xml:space="preserve">. </w:t>
      </w:r>
      <w:r w:rsidRPr="00A733F3">
        <w:rPr>
          <w:sz w:val="12"/>
          <w:szCs w:val="12"/>
        </w:rPr>
        <w:t>Chapin recommends using small-scale traditional fire suppression techniques practiced by Eastern Alaskan Natives: "policies that incorporate some of the successful aspects of past indigenous fire use" can help communities practice more effective fire suppression using traditional knowledge. </w:t>
      </w:r>
      <w:r w:rsidRPr="00A733F3">
        <w:rPr>
          <w:rFonts w:ascii="inherit" w:hAnsi="inherit"/>
          <w:b/>
          <w:bCs/>
          <w:sz w:val="12"/>
          <w:szCs w:val="12"/>
          <w:bdr w:val="none" w:sz="0" w:space="0" w:color="auto" w:frame="1"/>
          <w:shd w:val="clear" w:color="auto" w:fill="FFFFFF"/>
        </w:rPr>
        <w:t>64</w:t>
      </w:r>
      <w:r w:rsidRPr="00A733F3">
        <w:rPr>
          <w:sz w:val="12"/>
          <w:szCs w:val="12"/>
        </w:rPr>
        <w:t> These traditional techniques include "bridging" landscapes by setting prescribed burns between natural areas like wetlands, marshes, and rivers to reduce fuel load density and fire frequency. This type of "bridging" fire can prevent a large fire from moving forward and consuming undesired locations like a village. </w:t>
      </w:r>
      <w:r w:rsidRPr="00A733F3">
        <w:rPr>
          <w:rFonts w:ascii="inherit" w:hAnsi="inherit"/>
          <w:b/>
          <w:bCs/>
          <w:sz w:val="12"/>
          <w:szCs w:val="12"/>
          <w:bdr w:val="none" w:sz="0" w:space="0" w:color="auto" w:frame="1"/>
          <w:shd w:val="clear" w:color="auto" w:fill="FFFFFF"/>
        </w:rPr>
        <w:t>65</w:t>
      </w:r>
      <w:r w:rsidRPr="00A733F3">
        <w:rPr>
          <w:sz w:val="12"/>
          <w:szCs w:val="12"/>
        </w:rPr>
        <w:t> By incorporating indigenous fire suppression techniques such as this into broader forest management, communities can shield themselves from larger-scale fires. </w:t>
      </w:r>
      <w:r w:rsidRPr="00A733F3">
        <w:rPr>
          <w:rFonts w:ascii="inherit" w:hAnsi="inherit"/>
          <w:b/>
          <w:bCs/>
          <w:sz w:val="12"/>
          <w:szCs w:val="12"/>
          <w:bdr w:val="none" w:sz="0" w:space="0" w:color="auto" w:frame="1"/>
          <w:shd w:val="clear" w:color="auto" w:fill="FFFFFF"/>
        </w:rPr>
        <w:t>66</w:t>
      </w:r>
      <w:r w:rsidRPr="00A733F3">
        <w:rPr>
          <w:sz w:val="12"/>
          <w:szCs w:val="12"/>
        </w:rPr>
        <w:t xml:space="preserve"> [*598</w:t>
      </w:r>
      <w:proofErr w:type="gramStart"/>
      <w:r w:rsidRPr="00A733F3">
        <w:rPr>
          <w:sz w:val="12"/>
          <w:szCs w:val="12"/>
        </w:rPr>
        <w:t>]  One</w:t>
      </w:r>
      <w:proofErr w:type="gramEnd"/>
      <w:r w:rsidRPr="00A733F3">
        <w:rPr>
          <w:sz w:val="12"/>
          <w:szCs w:val="12"/>
        </w:rPr>
        <w:t xml:space="preserve"> of the more interesting footnotes to these techniques is the manner in which the methods came about and how Alaskan Natives came to possess this traditional knowledge. </w:t>
      </w:r>
      <w:r w:rsidRPr="00A733F3">
        <w:rPr>
          <w:rFonts w:ascii="inherit" w:hAnsi="inherit"/>
          <w:b/>
          <w:bCs/>
          <w:sz w:val="12"/>
          <w:szCs w:val="12"/>
          <w:bdr w:val="none" w:sz="0" w:space="0" w:color="auto" w:frame="1"/>
          <w:shd w:val="clear" w:color="auto" w:fill="FFFFFF"/>
        </w:rPr>
        <w:t>67</w:t>
      </w:r>
      <w:r w:rsidRPr="00A733F3">
        <w:rPr>
          <w:sz w:val="12"/>
          <w:szCs w:val="12"/>
        </w:rPr>
        <w:t> Indigenous peoples have been using their own fire suppression techniques for millennia. In the United States, the National Park Service's approach to reducing fuel loads has been inconsistent, due in large part to the agency's insufficient understanding of how fire or prescribed burning affects the ecosystem. </w:t>
      </w:r>
      <w:r w:rsidRPr="00A733F3">
        <w:rPr>
          <w:rFonts w:ascii="inherit" w:hAnsi="inherit"/>
          <w:b/>
          <w:bCs/>
          <w:sz w:val="12"/>
          <w:szCs w:val="12"/>
          <w:bdr w:val="none" w:sz="0" w:space="0" w:color="auto" w:frame="1"/>
          <w:shd w:val="clear" w:color="auto" w:fill="FFFFFF"/>
        </w:rPr>
        <w:t>68</w:t>
      </w:r>
      <w:r w:rsidRPr="00A733F3">
        <w:rPr>
          <w:sz w:val="12"/>
          <w:szCs w:val="12"/>
        </w:rPr>
        <w:t> Indigenous peoples in North America have long understood that fire is often the best tool to suppress fire and have been using prescribed burns to accurately manage both landscapes and whole ecosystems for decades. </w:t>
      </w:r>
      <w:r w:rsidRPr="00A733F3">
        <w:rPr>
          <w:rFonts w:ascii="inherit" w:hAnsi="inherit"/>
          <w:b/>
          <w:bCs/>
          <w:sz w:val="12"/>
          <w:szCs w:val="12"/>
          <w:bdr w:val="none" w:sz="0" w:space="0" w:color="auto" w:frame="1"/>
          <w:shd w:val="clear" w:color="auto" w:fill="FFFFFF"/>
        </w:rPr>
        <w:t>69</w:t>
      </w:r>
      <w:r w:rsidRPr="00A733F3">
        <w:rPr>
          <w:sz w:val="12"/>
          <w:szCs w:val="12"/>
        </w:rPr>
        <w:t xml:space="preserve"> Before the 1970s, Alaska Native family units managed land in highly productive systems; one family could manage large areas of land and natural resources with relatively small numbers of people. </w:t>
      </w:r>
      <w:r w:rsidRPr="00A733F3">
        <w:rPr>
          <w:rFonts w:ascii="inherit" w:hAnsi="inherit"/>
          <w:b/>
          <w:bCs/>
          <w:sz w:val="12"/>
          <w:szCs w:val="12"/>
          <w:bdr w:val="none" w:sz="0" w:space="0" w:color="auto" w:frame="1"/>
          <w:shd w:val="clear" w:color="auto" w:fill="FFFFFF"/>
        </w:rPr>
        <w:t>70</w:t>
      </w:r>
      <w:r w:rsidRPr="00A733F3">
        <w:rPr>
          <w:sz w:val="12"/>
          <w:szCs w:val="12"/>
        </w:rPr>
        <w:t xml:space="preserve"> Essentially, families were spread out geographically over vast amounts of land and moved depending on the season, thereby managing </w:t>
      </w:r>
      <w:proofErr w:type="gramStart"/>
      <w:r w:rsidRPr="00A733F3">
        <w:rPr>
          <w:sz w:val="12"/>
          <w:szCs w:val="12"/>
        </w:rPr>
        <w:t>all of</w:t>
      </w:r>
      <w:proofErr w:type="gramEnd"/>
      <w:r w:rsidRPr="00A733F3">
        <w:rPr>
          <w:sz w:val="12"/>
          <w:szCs w:val="12"/>
        </w:rPr>
        <w:t xml:space="preserve"> the areas they occupied for a certain amount of time on a year-round basis. </w:t>
      </w:r>
      <w:r w:rsidRPr="00A733F3">
        <w:rPr>
          <w:rFonts w:ascii="inherit" w:hAnsi="inherit"/>
          <w:b/>
          <w:bCs/>
          <w:sz w:val="12"/>
          <w:szCs w:val="12"/>
          <w:bdr w:val="none" w:sz="0" w:space="0" w:color="auto" w:frame="1"/>
          <w:shd w:val="clear" w:color="auto" w:fill="FFFFFF"/>
        </w:rPr>
        <w:t>71</w:t>
      </w:r>
      <w:r w:rsidRPr="00A733F3">
        <w:rPr>
          <w:sz w:val="12"/>
          <w:szCs w:val="12"/>
        </w:rPr>
        <w:t> Families were responsible for taking care of their trap lines, fish camps, and land generally, which assisted in the maintenance of ecosystem health. </w:t>
      </w:r>
      <w:r w:rsidRPr="00A733F3">
        <w:rPr>
          <w:rFonts w:ascii="inherit" w:hAnsi="inherit"/>
          <w:b/>
          <w:bCs/>
          <w:sz w:val="12"/>
          <w:szCs w:val="12"/>
          <w:bdr w:val="none" w:sz="0" w:space="0" w:color="auto" w:frame="1"/>
          <w:shd w:val="clear" w:color="auto" w:fill="FFFFFF"/>
        </w:rPr>
        <w:t>72</w:t>
      </w:r>
      <w:r w:rsidRPr="00A733F3">
        <w:rPr>
          <w:sz w:val="12"/>
          <w:szCs w:val="12"/>
        </w:rPr>
        <w:t> </w:t>
      </w:r>
      <w:r w:rsidRPr="001659D5">
        <w:rPr>
          <w:u w:val="single"/>
        </w:rPr>
        <w:t>Simply put, the more effectively the land was cared for, the healthier the land was.</w:t>
      </w:r>
      <w:r>
        <w:t xml:space="preserve"> This was </w:t>
      </w:r>
      <w:proofErr w:type="gramStart"/>
      <w:r>
        <w:t>similar to</w:t>
      </w:r>
      <w:proofErr w:type="gramEnd"/>
      <w:r>
        <w:t xml:space="preserve"> the Hawaiian </w:t>
      </w:r>
      <w:r>
        <w:rPr>
          <w:rStyle w:val="ssit"/>
          <w:rFonts w:ascii="inherit" w:hAnsi="inherit"/>
          <w:i/>
          <w:iCs/>
          <w:color w:val="000000"/>
          <w:bdr w:val="none" w:sz="0" w:space="0" w:color="auto" w:frame="1"/>
        </w:rPr>
        <w:t>ahupua'a</w:t>
      </w:r>
      <w:r>
        <w:t> system of land conservation and stewardship, in which a family is responsible for the management and health of broad swaths of land, stretching from coral reefs to mountaintops throughout the islands. </w:t>
      </w:r>
      <w:r>
        <w:rPr>
          <w:rFonts w:ascii="inherit" w:hAnsi="inherit"/>
          <w:b/>
          <w:bCs/>
          <w:bdr w:val="none" w:sz="0" w:space="0" w:color="auto" w:frame="1"/>
          <w:shd w:val="clear" w:color="auto" w:fill="FFFFFF"/>
        </w:rPr>
        <w:t>73</w:t>
      </w:r>
      <w:r>
        <w:t> In both traditional systems, relatively small groups of people sustainably managed their families' land and resources in a way that minimized environmental repercussions.</w:t>
      </w:r>
      <w:r w:rsidRPr="001659D5">
        <w:rPr>
          <w:u w:val="single"/>
        </w:rPr>
        <w:t xml:space="preserve"> In Alaska, the need for shelter and heat combined with daily village interactions gave rise to a reciprocal relationship between Native communities and the environments where they lived and flourished. </w:t>
      </w:r>
      <w:r w:rsidRPr="00FF1CF3">
        <w:rPr>
          <w:highlight w:val="cyan"/>
          <w:u w:val="single"/>
        </w:rPr>
        <w:t>Maintaining and investing in that reciprocal relationship has been critical to community and resource sustainability</w:t>
      </w:r>
      <w:r w:rsidRPr="001659D5">
        <w:rPr>
          <w:u w:val="single"/>
        </w:rPr>
        <w:t>. </w:t>
      </w:r>
      <w:r w:rsidRPr="001659D5">
        <w:rPr>
          <w:rFonts w:ascii="inherit" w:hAnsi="inherit"/>
          <w:b/>
          <w:bCs/>
          <w:u w:val="single"/>
          <w:bdr w:val="none" w:sz="0" w:space="0" w:color="auto" w:frame="1"/>
          <w:shd w:val="clear" w:color="auto" w:fill="FFFFFF"/>
        </w:rPr>
        <w:t>74</w:t>
      </w:r>
    </w:p>
    <w:p w14:paraId="58146B86" w14:textId="73FEB23A" w:rsidR="001572F0" w:rsidRDefault="00670DB8" w:rsidP="001572F0">
      <w:pPr>
        <w:pStyle w:val="Heading3"/>
      </w:pPr>
      <w:r>
        <w:t>Alt Fails---2AC</w:t>
      </w:r>
    </w:p>
    <w:p w14:paraId="226DE6D9" w14:textId="77777777" w:rsidR="001572F0" w:rsidRDefault="001572F0" w:rsidP="001572F0">
      <w:pPr>
        <w:pStyle w:val="Heading4"/>
      </w:pPr>
      <w:r>
        <w:t>Public domain doesn’t solve</w:t>
      </w:r>
    </w:p>
    <w:p w14:paraId="6D3DCD46" w14:textId="77777777" w:rsidR="001572F0" w:rsidRPr="00C1173C" w:rsidRDefault="001572F0" w:rsidP="001572F0">
      <w:r>
        <w:rPr>
          <w:rStyle w:val="Style13ptBold"/>
        </w:rPr>
        <w:t xml:space="preserve">Anderson 10, </w:t>
      </w:r>
      <w:r w:rsidRPr="00C1173C">
        <w:t>Anderson is Associate Professor of Anthropology and Museum Studies and a Global Fellow in the Engelberg Center for Innovation Law and Policy in the Law School at New York University.  Jane has a Ph.D. in Law from the Law School at University of New South Wales in Australia. Their work is focused on the philosophical and practical problems for intellectual property law and the protection of Indigenous/traditional knowledge resources and cultural heritage in support of Indigenous knowledge and data sovereignty.</w:t>
      </w:r>
      <w:r>
        <w:t xml:space="preserve"> (Dr. Jane, “Indigenous traditional knowledge and intellectual property”, </w:t>
      </w:r>
      <w:r w:rsidRPr="00C1173C">
        <w:rPr>
          <w:i/>
          <w:iCs/>
        </w:rPr>
        <w:t>Center for the Study of the Public Domain Duke University School of Law</w:t>
      </w:r>
      <w:r>
        <w:rPr>
          <w:i/>
          <w:iCs/>
        </w:rPr>
        <w:t xml:space="preserve">, </w:t>
      </w:r>
      <w:r>
        <w:t xml:space="preserve">3-1-2010, </w:t>
      </w:r>
      <w:hyperlink r:id="rId76" w:history="1">
        <w:r w:rsidRPr="005076BD">
          <w:rPr>
            <w:rStyle w:val="Hyperlink"/>
          </w:rPr>
          <w:t>https://web.law.duke.edu/cspd/itkpaper/</w:t>
        </w:r>
      </w:hyperlink>
      <w:r>
        <w:t xml:space="preserve"> , DOA: 6/29/24)//LFS – LMH </w:t>
      </w:r>
    </w:p>
    <w:p w14:paraId="10346C19" w14:textId="1095E5EE" w:rsidR="001572F0" w:rsidRDefault="001572F0" w:rsidP="001572F0">
      <w:pPr>
        <w:rPr>
          <w:u w:val="single"/>
        </w:rPr>
      </w:pPr>
      <w:r w:rsidRPr="00C1173C">
        <w:t>3.3.1   Public domain</w:t>
      </w:r>
      <w:r>
        <w:t xml:space="preserve"> </w:t>
      </w:r>
      <w:r w:rsidRPr="00C1173C">
        <w:t>3.3.1.</w:t>
      </w:r>
      <w:r w:rsidRPr="00C1173C">
        <w:rPr>
          <w:u w:val="single"/>
        </w:rPr>
        <w:t xml:space="preserve">1   The concept of the </w:t>
      </w:r>
      <w:r w:rsidRPr="00FF1CF3">
        <w:rPr>
          <w:highlight w:val="cyan"/>
          <w:u w:val="single"/>
        </w:rPr>
        <w:t>’public domain’ has become one of the most important concepts contributing to the formation of a critical i</w:t>
      </w:r>
      <w:r w:rsidRPr="00B03059">
        <w:rPr>
          <w:u w:val="single"/>
        </w:rPr>
        <w:t xml:space="preserve">ntellectual </w:t>
      </w:r>
      <w:r w:rsidRPr="00FF1CF3">
        <w:rPr>
          <w:highlight w:val="cyan"/>
          <w:u w:val="single"/>
        </w:rPr>
        <w:t>p</w:t>
      </w:r>
      <w:r w:rsidRPr="00B03059">
        <w:rPr>
          <w:u w:val="single"/>
        </w:rPr>
        <w:t xml:space="preserve">roperty </w:t>
      </w:r>
      <w:r w:rsidRPr="00FF1CF3">
        <w:rPr>
          <w:highlight w:val="cyan"/>
          <w:u w:val="single"/>
        </w:rPr>
        <w:t>discourse</w:t>
      </w:r>
      <w:r w:rsidRPr="00C1173C">
        <w:rPr>
          <w:u w:val="single"/>
        </w:rPr>
        <w:t xml:space="preserve">. </w:t>
      </w:r>
      <w:r w:rsidRPr="00FF1CF3">
        <w:rPr>
          <w:highlight w:val="cyan"/>
          <w:u w:val="single"/>
        </w:rPr>
        <w:t>Advocates for the public domain provide a much-needed</w:t>
      </w:r>
      <w:r w:rsidRPr="00C1173C">
        <w:rPr>
          <w:u w:val="single"/>
        </w:rPr>
        <w:t xml:space="preserve"> counter-</w:t>
      </w:r>
      <w:r w:rsidRPr="00FF1CF3">
        <w:rPr>
          <w:highlight w:val="cyan"/>
          <w:u w:val="single"/>
        </w:rPr>
        <w:t>framework to understand the</w:t>
      </w:r>
      <w:r w:rsidRPr="00C1173C">
        <w:rPr>
          <w:u w:val="single"/>
        </w:rPr>
        <w:t xml:space="preserve"> cultural and economic </w:t>
      </w:r>
      <w:r w:rsidRPr="00FF1CF3">
        <w:rPr>
          <w:highlight w:val="cyan"/>
          <w:u w:val="single"/>
        </w:rPr>
        <w:t>effects of the monopoly privileges</w:t>
      </w:r>
      <w:r w:rsidRPr="00C1173C">
        <w:rPr>
          <w:u w:val="single"/>
        </w:rPr>
        <w:t xml:space="preserve"> upheld through conventional intellectual property rights.</w:t>
      </w:r>
      <w:r w:rsidRPr="00C1173C">
        <w:t> </w:t>
      </w:r>
      <w:hyperlink r:id="rId77" w:anchor="fn57text" w:history="1">
        <w:r w:rsidRPr="00C1173C">
          <w:rPr>
            <w:rStyle w:val="Hyperlink"/>
          </w:rPr>
          <w:t>[57]</w:t>
        </w:r>
      </w:hyperlink>
      <w:bookmarkStart w:id="4" w:name="fn57ref"/>
      <w:bookmarkEnd w:id="4"/>
      <w:r>
        <w:t xml:space="preserve"> </w:t>
      </w:r>
      <w:r w:rsidRPr="00C1173C">
        <w:t>3.3.1.2   </w:t>
      </w:r>
      <w:r w:rsidRPr="00C1173C">
        <w:rPr>
          <w:u w:val="single"/>
        </w:rPr>
        <w:t xml:space="preserve">There are a </w:t>
      </w:r>
      <w:r w:rsidRPr="00FF1CF3">
        <w:rPr>
          <w:highlight w:val="cyan"/>
          <w:u w:val="single"/>
        </w:rPr>
        <w:t>range of reasons why indigenous knowledge issues cannot always be accommodated within this critical intellectual property discourse</w:t>
      </w:r>
      <w:r w:rsidRPr="00C1173C">
        <w:rPr>
          <w:u w:val="single"/>
        </w:rPr>
        <w:t xml:space="preserve">. </w:t>
      </w:r>
      <w:r w:rsidRPr="00C1173C">
        <w:t xml:space="preserve">In short, this is because the history and politics informing indigenous knowledge issues and the history and politics informing arguments for the public domain are not the same. Indigenous peoples’ historical exclusion from the broad category of ‘public’ feeds part of the differences in objectives. </w:t>
      </w:r>
      <w:r w:rsidRPr="00C1173C">
        <w:rPr>
          <w:u w:val="single"/>
        </w:rPr>
        <w:t>Indigenous peoples also pr</w:t>
      </w:r>
      <w:r w:rsidRPr="00FF1CF3">
        <w:rPr>
          <w:highlight w:val="cyan"/>
          <w:u w:val="single"/>
        </w:rPr>
        <w:t>esent different perceptions of knowledge, the cultural and political contexts from which knowledge emerges, and the availability, or perceived benefits of the availability, of all kinds of cultural knowledg</w:t>
      </w:r>
      <w:r w:rsidRPr="00C1173C">
        <w:rPr>
          <w:u w:val="single"/>
        </w:rPr>
        <w:t>e</w:t>
      </w:r>
      <w:r w:rsidRPr="00C1173C">
        <w:t>.</w:t>
      </w:r>
      <w:r>
        <w:t xml:space="preserve"> </w:t>
      </w:r>
      <w:r w:rsidRPr="00C1173C">
        <w:t>3.3.1.3   </w:t>
      </w:r>
      <w:r w:rsidRPr="00C1173C">
        <w:rPr>
          <w:u w:val="single"/>
        </w:rPr>
        <w:t xml:space="preserve">For indigenous peoples, </w:t>
      </w:r>
      <w:r w:rsidRPr="00FF1CF3">
        <w:rPr>
          <w:highlight w:val="cyan"/>
          <w:u w:val="single"/>
        </w:rPr>
        <w:t>contests over access to knowledge arise</w:t>
      </w:r>
      <w:r w:rsidRPr="00C1173C">
        <w:rPr>
          <w:u w:val="single"/>
        </w:rPr>
        <w:t xml:space="preserve"> because of the historical conditions that meant that indigenous people lost control over how and what knowledge was to be circulated. </w:t>
      </w:r>
      <w:hyperlink r:id="rId78" w:anchor="fn58text" w:history="1">
        <w:r w:rsidRPr="00C1173C">
          <w:rPr>
            <w:rStyle w:val="Hyperlink"/>
          </w:rPr>
          <w:t>[58]</w:t>
        </w:r>
      </w:hyperlink>
      <w:bookmarkStart w:id="5" w:name="fn58ref"/>
      <w:bookmarkEnd w:id="5"/>
      <w:r w:rsidRPr="00C1173C">
        <w:rPr>
          <w:u w:val="single"/>
        </w:rPr>
        <w:t xml:space="preserve"> When much of this material was made, there was no meaningful explanation about the extent of circulation, the potential uses and possible </w:t>
      </w:r>
      <w:proofErr w:type="gramStart"/>
      <w:r w:rsidRPr="00C1173C">
        <w:rPr>
          <w:u w:val="single"/>
        </w:rPr>
        <w:t>third party</w:t>
      </w:r>
      <w:proofErr w:type="gramEnd"/>
      <w:r w:rsidRPr="00C1173C">
        <w:rPr>
          <w:u w:val="single"/>
        </w:rPr>
        <w:t xml:space="preserve"> users</w:t>
      </w:r>
      <w:r w:rsidRPr="00C1173C">
        <w:t>. </w:t>
      </w:r>
      <w:hyperlink r:id="rId79" w:anchor="fn59text" w:history="1">
        <w:r w:rsidRPr="00C1173C">
          <w:rPr>
            <w:rStyle w:val="Hyperlink"/>
          </w:rPr>
          <w:t>[59]</w:t>
        </w:r>
      </w:hyperlink>
      <w:bookmarkStart w:id="6" w:name="fn59ref"/>
      <w:bookmarkEnd w:id="6"/>
      <w:r w:rsidRPr="00C1173C">
        <w:t> While this is perhaps also the case for much information collected prior to the 1980s, the conditions that led to the study and collection of indigenous knowledge and cultural materials in the first place raise different moral and ethical problems. </w:t>
      </w:r>
      <w:hyperlink r:id="rId80" w:anchor="fn60text" w:history="1">
        <w:r w:rsidRPr="00C1173C">
          <w:rPr>
            <w:rStyle w:val="Hyperlink"/>
          </w:rPr>
          <w:t>[60]</w:t>
        </w:r>
      </w:hyperlink>
      <w:bookmarkStart w:id="7" w:name="fn60ref"/>
      <w:bookmarkEnd w:id="7"/>
      <w:r w:rsidRPr="00C1173C">
        <w:t> Far from being reconciled</w:t>
      </w:r>
      <w:r w:rsidRPr="00FF1CF3">
        <w:rPr>
          <w:highlight w:val="cyan"/>
        </w:rPr>
        <w:t xml:space="preserve">, </w:t>
      </w:r>
      <w:r w:rsidRPr="00FF1CF3">
        <w:rPr>
          <w:highlight w:val="cyan"/>
          <w:u w:val="single"/>
        </w:rPr>
        <w:t xml:space="preserve">this historic problem is </w:t>
      </w:r>
      <w:proofErr w:type="gramStart"/>
      <w:r w:rsidRPr="00FF1CF3">
        <w:rPr>
          <w:highlight w:val="cyan"/>
          <w:u w:val="single"/>
        </w:rPr>
        <w:t>actually exacerbated</w:t>
      </w:r>
      <w:proofErr w:type="gramEnd"/>
      <w:r w:rsidRPr="00FF1CF3">
        <w:rPr>
          <w:highlight w:val="cyan"/>
          <w:u w:val="single"/>
        </w:rPr>
        <w:t xml:space="preserve"> by the potential for increased circulation of these materials.</w:t>
      </w:r>
      <w:r w:rsidRPr="00C1173C">
        <w:t> </w:t>
      </w:r>
      <w:hyperlink r:id="rId81" w:anchor="fn61text" w:history="1">
        <w:r w:rsidRPr="00C1173C">
          <w:rPr>
            <w:rStyle w:val="Hyperlink"/>
          </w:rPr>
          <w:t>[61]</w:t>
        </w:r>
      </w:hyperlink>
      <w:bookmarkStart w:id="8" w:name="fn61ref"/>
      <w:bookmarkEnd w:id="8"/>
      <w:r w:rsidRPr="00C1173C">
        <w:t> As a response to this, there have been circumstances where indigenous people have argued that some knowledge should be withdrawn from circulation and that for specific kinds of knowledge, protection should be granted in perpetuity.</w:t>
      </w:r>
      <w:r>
        <w:t xml:space="preserve"> </w:t>
      </w:r>
      <w:r w:rsidRPr="00C1173C">
        <w:t>3.3.1.4   </w:t>
      </w:r>
      <w:r w:rsidRPr="00B03059">
        <w:rPr>
          <w:u w:val="single"/>
        </w:rPr>
        <w:t xml:space="preserve">An ongoing </w:t>
      </w:r>
      <w:r w:rsidRPr="00FF1CF3">
        <w:rPr>
          <w:highlight w:val="cyan"/>
          <w:u w:val="single"/>
        </w:rPr>
        <w:t xml:space="preserve">concern is that the public domain can </w:t>
      </w:r>
      <w:r w:rsidRPr="00B03059">
        <w:rPr>
          <w:u w:val="single"/>
        </w:rPr>
        <w:t xml:space="preserve">also </w:t>
      </w:r>
      <w:r w:rsidRPr="00FF1CF3">
        <w:rPr>
          <w:highlight w:val="cyan"/>
          <w:u w:val="single"/>
        </w:rPr>
        <w:t xml:space="preserve">be interpreted as a culturally specific framework that reinforces the invisibility of </w:t>
      </w:r>
      <w:r w:rsidRPr="00B03059">
        <w:rPr>
          <w:u w:val="single"/>
        </w:rPr>
        <w:t xml:space="preserve">past and ongoing </w:t>
      </w:r>
      <w:r w:rsidRPr="00FF1CF3">
        <w:rPr>
          <w:highlight w:val="cyan"/>
          <w:u w:val="single"/>
        </w:rPr>
        <w:t xml:space="preserve">indigenous peoples’ practices </w:t>
      </w:r>
      <w:proofErr w:type="gramStart"/>
      <w:r w:rsidRPr="00FF1CF3">
        <w:rPr>
          <w:highlight w:val="cyan"/>
          <w:u w:val="single"/>
        </w:rPr>
        <w:t>in regards to</w:t>
      </w:r>
      <w:proofErr w:type="gramEnd"/>
      <w:r w:rsidRPr="00FF1CF3">
        <w:rPr>
          <w:highlight w:val="cyan"/>
          <w:u w:val="single"/>
        </w:rPr>
        <w:t xml:space="preserve"> knowledge </w:t>
      </w:r>
      <w:r w:rsidRPr="00B03059">
        <w:rPr>
          <w:u w:val="single"/>
        </w:rPr>
        <w:t xml:space="preserve">management </w:t>
      </w:r>
      <w:r w:rsidRPr="00FF1CF3">
        <w:rPr>
          <w:highlight w:val="cyan"/>
          <w:u w:val="single"/>
        </w:rPr>
        <w:t xml:space="preserve">– where certain kinds of </w:t>
      </w:r>
      <w:r w:rsidRPr="00B03059">
        <w:rPr>
          <w:u w:val="single"/>
        </w:rPr>
        <w:t xml:space="preserve">knowledge </w:t>
      </w:r>
      <w:r w:rsidRPr="00FF1CF3">
        <w:rPr>
          <w:highlight w:val="cyan"/>
          <w:u w:val="single"/>
        </w:rPr>
        <w:t>have very specific rules governing access and circulation</w:t>
      </w:r>
      <w:r w:rsidRPr="00FF1CF3">
        <w:rPr>
          <w:highlight w:val="cyan"/>
        </w:rPr>
        <w:t>.</w:t>
      </w:r>
      <w:r w:rsidRPr="00C1173C">
        <w:t> </w:t>
      </w:r>
      <w:hyperlink r:id="rId82" w:anchor="fn62text" w:history="1">
        <w:r w:rsidRPr="00C1173C">
          <w:rPr>
            <w:rStyle w:val="Hyperlink"/>
          </w:rPr>
          <w:t>[62]</w:t>
        </w:r>
      </w:hyperlink>
      <w:bookmarkStart w:id="9" w:name="fn62ref"/>
      <w:bookmarkEnd w:id="9"/>
      <w:r w:rsidRPr="00C1173C">
        <w:t xml:space="preserve"> To adequately deal with these differences, it may be best to understand indigenous peoples’ issues vis a vis the public domain as ones primarily about control and renegotiating culturally appropriate conditions for access. </w:t>
      </w:r>
      <w:proofErr w:type="gramStart"/>
      <w:r w:rsidRPr="00C1173C">
        <w:t>Thus</w:t>
      </w:r>
      <w:proofErr w:type="gramEnd"/>
      <w:r w:rsidRPr="00C1173C">
        <w:t xml:space="preserve"> part of the dialogue for public domain advocates is in creating space for alternative cultural interpretations about the advantages and disadvantages of circulating knowledge to be included as legitimate.</w:t>
      </w:r>
      <w:r>
        <w:t xml:space="preserve"> </w:t>
      </w:r>
      <w:r w:rsidRPr="00C1173C">
        <w:t xml:space="preserve">3.3.1.5   Indigenous knowledge issues invite further discussions about history, politics, the role of cultural authorities and the power relationships inherent in conceptions of ‘the public,’ ‘common heritage,’ ‘sharing’ and ‘freedom.’ </w:t>
      </w:r>
      <w:r w:rsidRPr="00B03059">
        <w:rPr>
          <w:u w:val="single"/>
        </w:rPr>
        <w:t xml:space="preserve">The innovative and progressive sites where </w:t>
      </w:r>
      <w:r w:rsidRPr="00FF1CF3">
        <w:rPr>
          <w:highlight w:val="cyan"/>
          <w:u w:val="single"/>
        </w:rPr>
        <w:t>issues pertaining to the public domain are most intrinsically engaged offer important opportunities for the differences</w:t>
      </w:r>
      <w:r w:rsidRPr="00B03059">
        <w:rPr>
          <w:u w:val="single"/>
        </w:rPr>
        <w:t xml:space="preserve"> experienced by indigenous people </w:t>
      </w:r>
      <w:r w:rsidRPr="00FF1CF3">
        <w:rPr>
          <w:highlight w:val="cyan"/>
          <w:u w:val="single"/>
        </w:rPr>
        <w:t>in relation to knowledge access</w:t>
      </w:r>
      <w:r w:rsidRPr="00B03059">
        <w:rPr>
          <w:u w:val="single"/>
        </w:rPr>
        <w:t xml:space="preserve"> and control to be meaningfully engaged. They also offer possibilities for alternative frameworks for protection, use and sharing to be thoughtfully developed.</w:t>
      </w:r>
    </w:p>
    <w:p w14:paraId="6016DFBC" w14:textId="2812D646" w:rsidR="001572F0" w:rsidRDefault="00A94C27" w:rsidP="00A94C27">
      <w:pPr>
        <w:pStyle w:val="Heading1"/>
      </w:pPr>
      <w:r>
        <w:t>Counterplans</w:t>
      </w:r>
    </w:p>
    <w:p w14:paraId="0EB027E9" w14:textId="47E2F3CE" w:rsidR="001572F0" w:rsidRDefault="00670DB8" w:rsidP="00670DB8">
      <w:pPr>
        <w:pStyle w:val="Heading2"/>
      </w:pPr>
      <w:r>
        <w:t>CP---Sui Generis---2AC</w:t>
      </w:r>
    </w:p>
    <w:p w14:paraId="68AFFB8D" w14:textId="54F7DF3D" w:rsidR="00670DB8" w:rsidRPr="00670DB8" w:rsidRDefault="00670DB8" w:rsidP="00670DB8">
      <w:pPr>
        <w:pStyle w:val="Heading3"/>
      </w:pPr>
      <w:r>
        <w:t>Solvency---2AC</w:t>
      </w:r>
    </w:p>
    <w:p w14:paraId="68B6F2EA" w14:textId="77777777" w:rsidR="001572F0" w:rsidRDefault="001572F0" w:rsidP="001572F0">
      <w:pPr>
        <w:pStyle w:val="Heading4"/>
      </w:pPr>
      <w:r>
        <w:t>Solvency and no counterplans.</w:t>
      </w:r>
    </w:p>
    <w:p w14:paraId="4D91EA93" w14:textId="77777777" w:rsidR="001572F0" w:rsidRPr="0082067B" w:rsidRDefault="001572F0" w:rsidP="001572F0">
      <w:r w:rsidRPr="00E95FFA">
        <w:rPr>
          <w:rStyle w:val="Style13ptBold"/>
        </w:rPr>
        <w:t>Bhaduri ’23</w:t>
      </w:r>
      <w:r>
        <w:t xml:space="preserve"> [Anik; March 25; </w:t>
      </w:r>
      <w:r w:rsidRPr="0082067B">
        <w:t>Anik Bhaduri is an associate (competition law) at Shardul Amarchand Mangaldas &amp; Co. He holds BA, LLB (Hons.) from NALSAR University of Law, Hyderabad (2022)</w:t>
      </w:r>
      <w:r>
        <w:t>; “</w:t>
      </w:r>
      <w:r w:rsidRPr="00E95FFA">
        <w:t>Communities as inventors: Rethinking positive protection of traditional knowledge through patents</w:t>
      </w:r>
      <w:r>
        <w:t xml:space="preserve">”; Wiley Online Library; </w:t>
      </w:r>
      <w:hyperlink r:id="rId83" w:history="1">
        <w:r w:rsidRPr="00B60EF7">
          <w:rPr>
            <w:rStyle w:val="Hyperlink"/>
          </w:rPr>
          <w:t>https://doi-org.proxy.lib.umich.edu/10.1111/jwip.12279</w:t>
        </w:r>
      </w:hyperlink>
      <w:r>
        <w:t>; Felix]</w:t>
      </w:r>
    </w:p>
    <w:p w14:paraId="71E0F4FF" w14:textId="77777777" w:rsidR="001572F0" w:rsidRPr="00AC4AED" w:rsidRDefault="001572F0" w:rsidP="001572F0">
      <w:pPr>
        <w:rPr>
          <w:sz w:val="16"/>
        </w:rPr>
      </w:pPr>
      <w:r w:rsidRPr="00AC4AED">
        <w:rPr>
          <w:sz w:val="16"/>
        </w:rPr>
        <w:t xml:space="preserve">The </w:t>
      </w:r>
      <w:r w:rsidRPr="00AC4AED">
        <w:rPr>
          <w:u w:val="single"/>
        </w:rPr>
        <w:t>recognition of</w:t>
      </w:r>
      <w:r w:rsidRPr="00AC4AED">
        <w:rPr>
          <w:sz w:val="16"/>
        </w:rPr>
        <w:t xml:space="preserve"> a </w:t>
      </w:r>
      <w:r w:rsidRPr="00AC4AED">
        <w:rPr>
          <w:u w:val="single"/>
        </w:rPr>
        <w:t>community</w:t>
      </w:r>
      <w:r w:rsidRPr="00AC4AED">
        <w:rPr>
          <w:sz w:val="16"/>
        </w:rPr>
        <w:t xml:space="preserve">'s </w:t>
      </w:r>
      <w:r w:rsidRPr="00AC4AED">
        <w:rPr>
          <w:u w:val="single"/>
        </w:rPr>
        <w:t>property rights over traditional knowledge provides</w:t>
      </w:r>
      <w:r w:rsidRPr="00AC4AED">
        <w:rPr>
          <w:sz w:val="16"/>
        </w:rPr>
        <w:t xml:space="preserve"> them with </w:t>
      </w:r>
      <w:r w:rsidRPr="00AC4AED">
        <w:rPr>
          <w:rStyle w:val="Emphasis"/>
        </w:rPr>
        <w:t>complete control</w:t>
      </w:r>
      <w:r w:rsidRPr="00AC4AED">
        <w:rPr>
          <w:sz w:val="16"/>
        </w:rPr>
        <w:t xml:space="preserve"> over its </w:t>
      </w:r>
      <w:r w:rsidRPr="00AC4AED">
        <w:rPr>
          <w:rStyle w:val="Emphasis"/>
        </w:rPr>
        <w:t>access</w:t>
      </w:r>
      <w:r w:rsidRPr="00AC4AED">
        <w:rPr>
          <w:u w:val="single"/>
        </w:rPr>
        <w:t xml:space="preserve"> and</w:t>
      </w:r>
      <w:r w:rsidRPr="00AC4AED">
        <w:rPr>
          <w:sz w:val="16"/>
        </w:rPr>
        <w:t xml:space="preserve"> the </w:t>
      </w:r>
      <w:r w:rsidRPr="00AC4AED">
        <w:rPr>
          <w:rStyle w:val="Emphasis"/>
        </w:rPr>
        <w:t>manner</w:t>
      </w:r>
      <w:r w:rsidRPr="00AC4AED">
        <w:rPr>
          <w:u w:val="single"/>
        </w:rPr>
        <w:t xml:space="preserve"> of</w:t>
      </w:r>
      <w:r w:rsidRPr="00AC4AED">
        <w:rPr>
          <w:sz w:val="16"/>
        </w:rPr>
        <w:t xml:space="preserve"> its </w:t>
      </w:r>
      <w:r w:rsidRPr="00AC4AED">
        <w:rPr>
          <w:u w:val="single"/>
        </w:rPr>
        <w:t>use</w:t>
      </w:r>
      <w:r w:rsidRPr="00AC4AED">
        <w:rPr>
          <w:sz w:val="16"/>
        </w:rPr>
        <w:t xml:space="preserve">. </w:t>
      </w:r>
      <w:r w:rsidRPr="00AC4AED">
        <w:rPr>
          <w:u w:val="single"/>
        </w:rPr>
        <w:t>Property rights create</w:t>
      </w:r>
      <w:r w:rsidRPr="00AC4AED">
        <w:rPr>
          <w:sz w:val="16"/>
        </w:rPr>
        <w:t xml:space="preserve"> a </w:t>
      </w:r>
      <w:r w:rsidRPr="00AC4AED">
        <w:rPr>
          <w:u w:val="single"/>
        </w:rPr>
        <w:t>sphere</w:t>
      </w:r>
      <w:r w:rsidRPr="00AC4AED">
        <w:rPr>
          <w:sz w:val="16"/>
        </w:rPr>
        <w:t xml:space="preserve"> </w:t>
      </w:r>
      <w:r w:rsidRPr="00AC4AED">
        <w:rPr>
          <w:rStyle w:val="Emphasis"/>
        </w:rPr>
        <w:t>free</w:t>
      </w:r>
      <w:r w:rsidRPr="00AC4AED">
        <w:rPr>
          <w:sz w:val="16"/>
        </w:rPr>
        <w:t xml:space="preserve"> from </w:t>
      </w:r>
      <w:r w:rsidRPr="00AC4AED">
        <w:rPr>
          <w:rStyle w:val="Emphasis"/>
        </w:rPr>
        <w:t>state interference</w:t>
      </w:r>
      <w:r w:rsidRPr="00AC4AED">
        <w:rPr>
          <w:u w:val="single"/>
        </w:rPr>
        <w:t xml:space="preserve"> and allow people to pursue</w:t>
      </w:r>
      <w:r w:rsidRPr="00AC4AED">
        <w:rPr>
          <w:sz w:val="16"/>
        </w:rPr>
        <w:t xml:space="preserve"> their </w:t>
      </w:r>
      <w:r w:rsidRPr="00AC4AED">
        <w:rPr>
          <w:u w:val="single"/>
        </w:rPr>
        <w:t>cultural life</w:t>
      </w:r>
      <w:r w:rsidRPr="00AC4AED">
        <w:rPr>
          <w:sz w:val="16"/>
        </w:rPr>
        <w:t xml:space="preserve"> in the manner that they choose. 86 The owner of a patent can </w:t>
      </w:r>
      <w:r w:rsidRPr="00AC4AED">
        <w:rPr>
          <w:u w:val="single"/>
        </w:rPr>
        <w:t>exclude others from access</w:t>
      </w:r>
      <w:r w:rsidRPr="00AC4AED">
        <w:rPr>
          <w:sz w:val="16"/>
        </w:rPr>
        <w:t xml:space="preserve">ing and using the patented knowledge, and accordingly, the grant of a </w:t>
      </w:r>
      <w:r w:rsidRPr="00AC4AED">
        <w:rPr>
          <w:u w:val="single"/>
        </w:rPr>
        <w:t>community patent</w:t>
      </w:r>
      <w:r w:rsidRPr="00AC4AED">
        <w:rPr>
          <w:sz w:val="16"/>
        </w:rPr>
        <w:t xml:space="preserve"> would </w:t>
      </w:r>
      <w:r w:rsidRPr="00AC4AED">
        <w:rPr>
          <w:u w:val="single"/>
        </w:rPr>
        <w:t>lead to</w:t>
      </w:r>
      <w:r w:rsidRPr="00AC4AED">
        <w:rPr>
          <w:sz w:val="16"/>
        </w:rPr>
        <w:t xml:space="preserve"> a form of </w:t>
      </w:r>
      <w:r w:rsidRPr="00AC4AED">
        <w:rPr>
          <w:rStyle w:val="Emphasis"/>
        </w:rPr>
        <w:t>positive protection</w:t>
      </w:r>
      <w:r w:rsidRPr="00AC4AED">
        <w:rPr>
          <w:sz w:val="16"/>
        </w:rPr>
        <w:t xml:space="preserve"> that would </w:t>
      </w:r>
      <w:r w:rsidRPr="00AC4AED">
        <w:rPr>
          <w:u w:val="single"/>
        </w:rPr>
        <w:t>place</w:t>
      </w:r>
      <w:r w:rsidRPr="00AC4AED">
        <w:rPr>
          <w:sz w:val="16"/>
        </w:rPr>
        <w:t xml:space="preserve"> the </w:t>
      </w:r>
      <w:r w:rsidRPr="00AC4AED">
        <w:rPr>
          <w:u w:val="single"/>
        </w:rPr>
        <w:t>knowledge within</w:t>
      </w:r>
      <w:r w:rsidRPr="00AC4AED">
        <w:rPr>
          <w:sz w:val="16"/>
        </w:rPr>
        <w:t xml:space="preserve"> the </w:t>
      </w:r>
      <w:r w:rsidRPr="00AC4AED">
        <w:rPr>
          <w:rStyle w:val="Emphasis"/>
        </w:rPr>
        <w:t>exclusive control</w:t>
      </w:r>
      <w:r w:rsidRPr="00AC4AED">
        <w:rPr>
          <w:u w:val="single"/>
        </w:rPr>
        <w:t xml:space="preserve"> of</w:t>
      </w:r>
      <w:r w:rsidRPr="00AC4AED">
        <w:rPr>
          <w:sz w:val="16"/>
        </w:rPr>
        <w:t xml:space="preserve"> the </w:t>
      </w:r>
      <w:proofErr w:type="gramStart"/>
      <w:r w:rsidRPr="00AC4AED">
        <w:rPr>
          <w:u w:val="single"/>
        </w:rPr>
        <w:t>community</w:t>
      </w:r>
      <w:r w:rsidRPr="00AC4AED">
        <w:rPr>
          <w:sz w:val="16"/>
        </w:rPr>
        <w:t>, and</w:t>
      </w:r>
      <w:proofErr w:type="gramEnd"/>
      <w:r w:rsidRPr="00AC4AED">
        <w:rPr>
          <w:sz w:val="16"/>
        </w:rPr>
        <w:t xml:space="preserve"> would </w:t>
      </w:r>
      <w:r w:rsidRPr="00AC4AED">
        <w:rPr>
          <w:u w:val="single"/>
        </w:rPr>
        <w:t>allow them to decide how</w:t>
      </w:r>
      <w:r w:rsidRPr="00AC4AED">
        <w:rPr>
          <w:sz w:val="16"/>
        </w:rPr>
        <w:t xml:space="preserve"> or by whom the </w:t>
      </w:r>
      <w:r w:rsidRPr="00AC4AED">
        <w:rPr>
          <w:u w:val="single"/>
        </w:rPr>
        <w:t>knowledge may be accessed</w:t>
      </w:r>
      <w:r w:rsidRPr="00AC4AED">
        <w:rPr>
          <w:sz w:val="16"/>
        </w:rPr>
        <w:t xml:space="preserve">. It </w:t>
      </w:r>
      <w:r w:rsidRPr="00AC4AED">
        <w:rPr>
          <w:u w:val="single"/>
        </w:rPr>
        <w:t>preserves</w:t>
      </w:r>
      <w:r w:rsidRPr="00AC4AED">
        <w:rPr>
          <w:sz w:val="16"/>
        </w:rPr>
        <w:t xml:space="preserve"> their </w:t>
      </w:r>
      <w:r w:rsidRPr="00AC4AED">
        <w:rPr>
          <w:u w:val="single"/>
        </w:rPr>
        <w:t>sovereignty</w:t>
      </w:r>
      <w:r w:rsidRPr="00AC4AED">
        <w:rPr>
          <w:sz w:val="16"/>
        </w:rPr>
        <w:t xml:space="preserve"> over their knowledge, and their </w:t>
      </w:r>
      <w:r w:rsidRPr="00AC4AED">
        <w:rPr>
          <w:u w:val="single"/>
        </w:rPr>
        <w:t>traditions, and complies with</w:t>
      </w:r>
      <w:r w:rsidRPr="00AC4AED">
        <w:rPr>
          <w:sz w:val="16"/>
        </w:rPr>
        <w:t xml:space="preserve"> most </w:t>
      </w:r>
      <w:r w:rsidRPr="00AC4AED">
        <w:rPr>
          <w:u w:val="single"/>
        </w:rPr>
        <w:t>demands raised by</w:t>
      </w:r>
      <w:r w:rsidRPr="00AC4AED">
        <w:rPr>
          <w:sz w:val="16"/>
        </w:rPr>
        <w:t xml:space="preserve"> the various indigenous </w:t>
      </w:r>
      <w:r w:rsidRPr="00AC4AED">
        <w:rPr>
          <w:u w:val="single"/>
        </w:rPr>
        <w:t>communities</w:t>
      </w:r>
      <w:r w:rsidRPr="00AC4AED">
        <w:rPr>
          <w:sz w:val="16"/>
        </w:rPr>
        <w:t xml:space="preserve"> across the world. If they choose to share their knowledge with the outside world and allow its use in commercial activities, they have the freedom to do that and have a </w:t>
      </w:r>
      <w:proofErr w:type="gramStart"/>
      <w:r w:rsidRPr="00AC4AED">
        <w:rPr>
          <w:sz w:val="16"/>
        </w:rPr>
        <w:t>secured</w:t>
      </w:r>
      <w:proofErr w:type="gramEnd"/>
      <w:r w:rsidRPr="00AC4AED">
        <w:rPr>
          <w:sz w:val="16"/>
        </w:rPr>
        <w:t xml:space="preserve"> right to receive economic benefits from such sharing. Community patents, therefore, </w:t>
      </w:r>
      <w:proofErr w:type="gramStart"/>
      <w:r w:rsidRPr="00AC4AED">
        <w:rPr>
          <w:sz w:val="16"/>
        </w:rPr>
        <w:t>take into account</w:t>
      </w:r>
      <w:proofErr w:type="gramEnd"/>
      <w:r w:rsidRPr="00AC4AED">
        <w:rPr>
          <w:sz w:val="16"/>
        </w:rPr>
        <w:t xml:space="preserve"> the need for access and benefit sharing, as well as the freedom of the community to preserve its cultural heritage and its knowledge.</w:t>
      </w:r>
    </w:p>
    <w:p w14:paraId="5E23D48B" w14:textId="77777777" w:rsidR="001572F0" w:rsidRPr="00AC4AED" w:rsidRDefault="001572F0" w:rsidP="001572F0">
      <w:pPr>
        <w:rPr>
          <w:sz w:val="16"/>
        </w:rPr>
      </w:pPr>
      <w:r w:rsidRPr="00AC4AED">
        <w:rPr>
          <w:sz w:val="16"/>
        </w:rPr>
        <w:t xml:space="preserve">Community patents are likely to be more effective than the other proposed means of confronting biopiracy. The insistence on </w:t>
      </w:r>
      <w:r w:rsidRPr="00AC4AED">
        <w:rPr>
          <w:rStyle w:val="Emphasis"/>
        </w:rPr>
        <w:t>disclosures</w:t>
      </w:r>
      <w:r w:rsidRPr="00AC4AED">
        <w:rPr>
          <w:sz w:val="16"/>
        </w:rPr>
        <w:t xml:space="preserve"> during patent applications, the creation of traditional </w:t>
      </w:r>
      <w:r w:rsidRPr="00AC4AED">
        <w:rPr>
          <w:rStyle w:val="Emphasis"/>
        </w:rPr>
        <w:t>knowledge library</w:t>
      </w:r>
      <w:r w:rsidRPr="00AC4AED">
        <w:rPr>
          <w:sz w:val="16"/>
        </w:rPr>
        <w:t xml:space="preserve"> and other such regimes </w:t>
      </w:r>
      <w:r w:rsidRPr="00AC4AED">
        <w:rPr>
          <w:u w:val="single"/>
        </w:rPr>
        <w:t>do not effectively recognize</w:t>
      </w:r>
      <w:r w:rsidRPr="00AC4AED">
        <w:rPr>
          <w:sz w:val="16"/>
        </w:rPr>
        <w:t xml:space="preserve"> the </w:t>
      </w:r>
      <w:r w:rsidRPr="00AC4AED">
        <w:rPr>
          <w:u w:val="single"/>
        </w:rPr>
        <w:t>rights</w:t>
      </w:r>
      <w:r w:rsidRPr="00AC4AED">
        <w:rPr>
          <w:sz w:val="16"/>
        </w:rPr>
        <w:t xml:space="preserve"> of the indigenous community to control their knowledge, but merely prevent commercial entities from appropriating the knowledge. The </w:t>
      </w:r>
      <w:r w:rsidRPr="00AC4AED">
        <w:rPr>
          <w:u w:val="single"/>
        </w:rPr>
        <w:t>knowledge</w:t>
      </w:r>
      <w:r w:rsidRPr="00AC4AED">
        <w:rPr>
          <w:sz w:val="16"/>
        </w:rPr>
        <w:t xml:space="preserve"> itself is </w:t>
      </w:r>
      <w:r w:rsidRPr="00AC4AED">
        <w:rPr>
          <w:u w:val="single"/>
        </w:rPr>
        <w:t>relegated</w:t>
      </w:r>
      <w:r w:rsidRPr="00AC4AED">
        <w:rPr>
          <w:sz w:val="16"/>
        </w:rPr>
        <w:t xml:space="preserve"> in</w:t>
      </w:r>
      <w:r w:rsidRPr="00AC4AED">
        <w:rPr>
          <w:u w:val="single"/>
        </w:rPr>
        <w:t>to</w:t>
      </w:r>
      <w:r w:rsidRPr="00AC4AED">
        <w:rPr>
          <w:sz w:val="16"/>
        </w:rPr>
        <w:t xml:space="preserve"> the </w:t>
      </w:r>
      <w:r w:rsidRPr="00AC4AED">
        <w:rPr>
          <w:rStyle w:val="Emphasis"/>
        </w:rPr>
        <w:t>public domain</w:t>
      </w:r>
      <w:r w:rsidRPr="00AC4AED">
        <w:rPr>
          <w:sz w:val="16"/>
        </w:rPr>
        <w:t xml:space="preserve">, and everyone has access to the knowledge. 87 At best the indigenous community that invented it may receive some acknowledgment, but the </w:t>
      </w:r>
      <w:r w:rsidRPr="00AC4AED">
        <w:rPr>
          <w:u w:val="single"/>
        </w:rPr>
        <w:t>knowledge</w:t>
      </w:r>
      <w:r w:rsidRPr="00AC4AED">
        <w:rPr>
          <w:sz w:val="16"/>
        </w:rPr>
        <w:t xml:space="preserve"> is </w:t>
      </w:r>
      <w:r w:rsidRPr="00AC4AED">
        <w:rPr>
          <w:u w:val="single"/>
        </w:rPr>
        <w:t>no longer exclusive</w:t>
      </w:r>
      <w:r w:rsidRPr="00AC4AED">
        <w:rPr>
          <w:sz w:val="16"/>
        </w:rPr>
        <w:t xml:space="preserve"> to the community—individuals and corporations are able to use the knowledge without any regard for the religious beliefs of the community and the sanctity of the knowledge, which is reinforced within the community through indigenous law and traditions, is gradually eroded. The </w:t>
      </w:r>
      <w:r w:rsidRPr="00AC4AED">
        <w:rPr>
          <w:u w:val="single"/>
        </w:rPr>
        <w:t>sacred</w:t>
      </w:r>
      <w:r w:rsidRPr="00AC4AED">
        <w:rPr>
          <w:sz w:val="16"/>
        </w:rPr>
        <w:t xml:space="preserve"> fiduciary </w:t>
      </w:r>
      <w:r w:rsidRPr="00AC4AED">
        <w:rPr>
          <w:u w:val="single"/>
        </w:rPr>
        <w:t>relationship</w:t>
      </w:r>
      <w:r w:rsidRPr="00AC4AED">
        <w:rPr>
          <w:sz w:val="16"/>
        </w:rPr>
        <w:t xml:space="preserve"> that governs the use of knowledge </w:t>
      </w:r>
      <w:r w:rsidRPr="00AC4AED">
        <w:rPr>
          <w:u w:val="single"/>
        </w:rPr>
        <w:t>within</w:t>
      </w:r>
      <w:r w:rsidRPr="00AC4AED">
        <w:rPr>
          <w:sz w:val="16"/>
        </w:rPr>
        <w:t xml:space="preserve"> </w:t>
      </w:r>
      <w:r w:rsidRPr="00AC4AED">
        <w:rPr>
          <w:u w:val="single"/>
        </w:rPr>
        <w:t>the community cannot be preserved once</w:t>
      </w:r>
      <w:r w:rsidRPr="00AC4AED">
        <w:rPr>
          <w:sz w:val="16"/>
        </w:rPr>
        <w:t xml:space="preserve"> the </w:t>
      </w:r>
      <w:r w:rsidRPr="00AC4AED">
        <w:rPr>
          <w:u w:val="single"/>
        </w:rPr>
        <w:t>knowledge is relegated to the public domain</w:t>
      </w:r>
      <w:r w:rsidRPr="00AC4AED">
        <w:rPr>
          <w:sz w:val="16"/>
        </w:rPr>
        <w:t xml:space="preserve"> and is accessible to everyone. </w:t>
      </w:r>
      <w:r w:rsidRPr="00AC4AED">
        <w:rPr>
          <w:rStyle w:val="Emphasis"/>
        </w:rPr>
        <w:t>Defensive protection</w:t>
      </w:r>
      <w:r w:rsidRPr="00AC4AED">
        <w:rPr>
          <w:sz w:val="16"/>
        </w:rPr>
        <w:t xml:space="preserve"> of traditional knowledge </w:t>
      </w:r>
      <w:r w:rsidRPr="00AC4AED">
        <w:rPr>
          <w:u w:val="single"/>
        </w:rPr>
        <w:t xml:space="preserve">ensures neither </w:t>
      </w:r>
      <w:r w:rsidRPr="00AC4AED">
        <w:rPr>
          <w:rStyle w:val="Emphasis"/>
        </w:rPr>
        <w:t>access</w:t>
      </w:r>
      <w:r w:rsidRPr="00AC4AED">
        <w:rPr>
          <w:u w:val="single"/>
        </w:rPr>
        <w:t xml:space="preserve"> and </w:t>
      </w:r>
      <w:r w:rsidRPr="00AC4AED">
        <w:rPr>
          <w:rStyle w:val="Emphasis"/>
        </w:rPr>
        <w:t>benefit sharing</w:t>
      </w:r>
      <w:r w:rsidRPr="00AC4AED">
        <w:rPr>
          <w:u w:val="single"/>
        </w:rPr>
        <w:t xml:space="preserve"> nor</w:t>
      </w:r>
      <w:r w:rsidRPr="00AC4AED">
        <w:rPr>
          <w:sz w:val="16"/>
        </w:rPr>
        <w:t xml:space="preserve"> the </w:t>
      </w:r>
      <w:r w:rsidRPr="00AC4AED">
        <w:rPr>
          <w:u w:val="single"/>
        </w:rPr>
        <w:t xml:space="preserve">protection of </w:t>
      </w:r>
      <w:r w:rsidRPr="00AC4AED">
        <w:rPr>
          <w:rStyle w:val="Emphasis"/>
        </w:rPr>
        <w:t>cultural heritage</w:t>
      </w:r>
      <w:r w:rsidRPr="00AC4AED">
        <w:rPr>
          <w:sz w:val="16"/>
        </w:rPr>
        <w:t>, and therefore fails to meet the obligations imposed by the CBD or the Nagoya Protocol.</w:t>
      </w:r>
    </w:p>
    <w:p w14:paraId="2C80EAA8" w14:textId="2916677B" w:rsidR="001572F0" w:rsidRPr="001572F0" w:rsidRDefault="001572F0" w:rsidP="001572F0">
      <w:pPr>
        <w:rPr>
          <w:sz w:val="16"/>
        </w:rPr>
      </w:pPr>
      <w:r w:rsidRPr="00AC4AED">
        <w:rPr>
          <w:sz w:val="16"/>
        </w:rPr>
        <w:t xml:space="preserve">The use of </w:t>
      </w:r>
      <w:r w:rsidRPr="00AC4AED">
        <w:rPr>
          <w:rStyle w:val="Emphasis"/>
        </w:rPr>
        <w:t>sui generis</w:t>
      </w:r>
      <w:r w:rsidRPr="00AC4AED">
        <w:rPr>
          <w:sz w:val="16"/>
        </w:rPr>
        <w:t xml:space="preserve"> regimes </w:t>
      </w:r>
      <w:r w:rsidRPr="00AC4AED">
        <w:rPr>
          <w:u w:val="single"/>
        </w:rPr>
        <w:t>outside</w:t>
      </w:r>
      <w:r w:rsidRPr="00AC4AED">
        <w:rPr>
          <w:sz w:val="16"/>
        </w:rPr>
        <w:t xml:space="preserve"> the </w:t>
      </w:r>
      <w:r w:rsidRPr="00AC4AED">
        <w:rPr>
          <w:u w:val="single"/>
        </w:rPr>
        <w:t>scope of</w:t>
      </w:r>
      <w:r w:rsidRPr="00AC4AED">
        <w:rPr>
          <w:sz w:val="16"/>
        </w:rPr>
        <w:t xml:space="preserve"> </w:t>
      </w:r>
      <w:r w:rsidRPr="00AC4AED">
        <w:rPr>
          <w:rStyle w:val="Emphasis"/>
        </w:rPr>
        <w:t>i</w:t>
      </w:r>
      <w:r w:rsidRPr="00AC4AED">
        <w:rPr>
          <w:sz w:val="16"/>
        </w:rPr>
        <w:t xml:space="preserve">ntellectual </w:t>
      </w:r>
      <w:r w:rsidRPr="00AC4AED">
        <w:rPr>
          <w:rStyle w:val="Emphasis"/>
        </w:rPr>
        <w:t>p</w:t>
      </w:r>
      <w:r w:rsidRPr="00AC4AED">
        <w:rPr>
          <w:sz w:val="16"/>
        </w:rPr>
        <w:t xml:space="preserve">roperty </w:t>
      </w:r>
      <w:r w:rsidRPr="00AC4AED">
        <w:rPr>
          <w:u w:val="single"/>
        </w:rPr>
        <w:t>recognized in TRIPS</w:t>
      </w:r>
      <w:r w:rsidRPr="00AC4AED">
        <w:rPr>
          <w:sz w:val="16"/>
        </w:rPr>
        <w:t xml:space="preserve">, despite their potential ability to combat biopiracy, </w:t>
      </w:r>
      <w:r w:rsidRPr="00AC4AED">
        <w:rPr>
          <w:u w:val="single"/>
        </w:rPr>
        <w:t>suffer from the lack of</w:t>
      </w:r>
      <w:r w:rsidRPr="00AC4AED">
        <w:rPr>
          <w:sz w:val="16"/>
        </w:rPr>
        <w:t xml:space="preserve"> their </w:t>
      </w:r>
      <w:r w:rsidRPr="00AC4AED">
        <w:rPr>
          <w:u w:val="single"/>
        </w:rPr>
        <w:t>basis in</w:t>
      </w:r>
      <w:r w:rsidRPr="00AC4AED">
        <w:rPr>
          <w:sz w:val="16"/>
        </w:rPr>
        <w:t xml:space="preserve"> </w:t>
      </w:r>
      <w:r w:rsidRPr="00AC4AED">
        <w:rPr>
          <w:rStyle w:val="Emphasis"/>
        </w:rPr>
        <w:t>i</w:t>
      </w:r>
      <w:r w:rsidRPr="00AC4AED">
        <w:rPr>
          <w:sz w:val="16"/>
        </w:rPr>
        <w:t xml:space="preserve">nternational trade </w:t>
      </w:r>
      <w:r w:rsidRPr="00AC4AED">
        <w:rPr>
          <w:u w:val="single"/>
        </w:rPr>
        <w:t>law,</w:t>
      </w:r>
      <w:r w:rsidRPr="00AC4AED">
        <w:rPr>
          <w:sz w:val="16"/>
        </w:rPr>
        <w:t xml:space="preserve"> and </w:t>
      </w:r>
      <w:r w:rsidRPr="00AC4AED">
        <w:rPr>
          <w:u w:val="single"/>
        </w:rPr>
        <w:t>face</w:t>
      </w:r>
      <w:r w:rsidRPr="00AC4AED">
        <w:rPr>
          <w:sz w:val="16"/>
        </w:rPr>
        <w:t xml:space="preserve"> the </w:t>
      </w:r>
      <w:r w:rsidRPr="00AC4AED">
        <w:rPr>
          <w:u w:val="single"/>
        </w:rPr>
        <w:t>threat of</w:t>
      </w:r>
      <w:r w:rsidRPr="00AC4AED">
        <w:rPr>
          <w:sz w:val="16"/>
        </w:rPr>
        <w:t xml:space="preserve"> WTO </w:t>
      </w:r>
      <w:r w:rsidRPr="00AC4AED">
        <w:rPr>
          <w:rStyle w:val="Emphasis"/>
        </w:rPr>
        <w:t>sanctions</w:t>
      </w:r>
      <w:r w:rsidRPr="00AC4AED">
        <w:rPr>
          <w:sz w:val="16"/>
        </w:rPr>
        <w:t xml:space="preserve">. A number of countries in the developing world such as </w:t>
      </w:r>
      <w:r w:rsidRPr="00AC4AED">
        <w:rPr>
          <w:rStyle w:val="Emphasis"/>
        </w:rPr>
        <w:t>Peru</w:t>
      </w:r>
      <w:r w:rsidRPr="00AC4AED">
        <w:rPr>
          <w:sz w:val="16"/>
        </w:rPr>
        <w:t xml:space="preserve">,88 </w:t>
      </w:r>
      <w:r w:rsidRPr="00AC4AED">
        <w:rPr>
          <w:rStyle w:val="Emphasis"/>
        </w:rPr>
        <w:t>Panama</w:t>
      </w:r>
      <w:r w:rsidRPr="00AC4AED">
        <w:rPr>
          <w:sz w:val="16"/>
        </w:rPr>
        <w:t xml:space="preserve">, 89 </w:t>
      </w:r>
      <w:r w:rsidRPr="00AC4AED">
        <w:rPr>
          <w:u w:val="single"/>
        </w:rPr>
        <w:t>and</w:t>
      </w:r>
      <w:r w:rsidRPr="00AC4AED">
        <w:rPr>
          <w:sz w:val="16"/>
        </w:rPr>
        <w:t xml:space="preserve"> the </w:t>
      </w:r>
      <w:r w:rsidRPr="00AC4AED">
        <w:rPr>
          <w:rStyle w:val="Emphasis"/>
        </w:rPr>
        <w:t>Philippines</w:t>
      </w:r>
      <w:r w:rsidRPr="00AC4AED">
        <w:rPr>
          <w:sz w:val="16"/>
        </w:rPr>
        <w:t xml:space="preserve"> 90have </w:t>
      </w:r>
      <w:r w:rsidRPr="00AC4AED">
        <w:rPr>
          <w:u w:val="single"/>
        </w:rPr>
        <w:t>introduced</w:t>
      </w:r>
      <w:r w:rsidRPr="00AC4AED">
        <w:rPr>
          <w:sz w:val="16"/>
        </w:rPr>
        <w:t xml:space="preserve"> various forms of </w:t>
      </w:r>
      <w:r w:rsidRPr="00AC4AED">
        <w:rPr>
          <w:rStyle w:val="Emphasis"/>
        </w:rPr>
        <w:t>sui generis</w:t>
      </w:r>
      <w:r w:rsidRPr="00AC4AED">
        <w:rPr>
          <w:u w:val="single"/>
        </w:rPr>
        <w:t xml:space="preserve"> protection</w:t>
      </w:r>
      <w:r w:rsidRPr="00AC4AED">
        <w:rPr>
          <w:sz w:val="16"/>
        </w:rPr>
        <w:t xml:space="preserve"> for traditional knowledge in their domestic intellectual property systems.91 Such regimes are flexible and afford positive protection to traditional knowledge—sui generis regimes do not necessarily have to resemble any existing form of intellectual property protection, and can be fashioned in a manner that best serves the purpose of preserving the traditional knowledge of indigenous communities. 92 However, such </w:t>
      </w:r>
      <w:r w:rsidRPr="00AC4AED">
        <w:rPr>
          <w:u w:val="single"/>
        </w:rPr>
        <w:t>deviation from</w:t>
      </w:r>
      <w:r w:rsidRPr="00AC4AED">
        <w:rPr>
          <w:sz w:val="16"/>
        </w:rPr>
        <w:t xml:space="preserve"> the </w:t>
      </w:r>
      <w:r w:rsidRPr="00AC4AED">
        <w:rPr>
          <w:u w:val="single"/>
        </w:rPr>
        <w:t>standards of</w:t>
      </w:r>
      <w:r w:rsidRPr="00AC4AED">
        <w:rPr>
          <w:sz w:val="16"/>
        </w:rPr>
        <w:t xml:space="preserve"> </w:t>
      </w:r>
      <w:r w:rsidRPr="00AC4AED">
        <w:rPr>
          <w:rStyle w:val="Emphasis"/>
        </w:rPr>
        <w:t>i</w:t>
      </w:r>
      <w:r w:rsidRPr="00AC4AED">
        <w:rPr>
          <w:sz w:val="16"/>
        </w:rPr>
        <w:t xml:space="preserve">ntellectual </w:t>
      </w:r>
      <w:r w:rsidRPr="00AC4AED">
        <w:rPr>
          <w:rStyle w:val="Emphasis"/>
        </w:rPr>
        <w:t>p</w:t>
      </w:r>
      <w:r w:rsidRPr="00AC4AED">
        <w:rPr>
          <w:sz w:val="16"/>
        </w:rPr>
        <w:t xml:space="preserve">roperty protection laid down </w:t>
      </w:r>
      <w:r w:rsidRPr="00AC4AED">
        <w:rPr>
          <w:u w:val="single"/>
        </w:rPr>
        <w:t>in</w:t>
      </w:r>
      <w:r w:rsidRPr="00AC4AED">
        <w:rPr>
          <w:sz w:val="16"/>
        </w:rPr>
        <w:t xml:space="preserve"> the </w:t>
      </w:r>
      <w:r w:rsidRPr="00AC4AED">
        <w:rPr>
          <w:u w:val="single"/>
        </w:rPr>
        <w:t>TRIPS Agreement</w:t>
      </w:r>
      <w:r w:rsidRPr="00AC4AED">
        <w:rPr>
          <w:sz w:val="16"/>
        </w:rPr>
        <w:t xml:space="preserve"> often </w:t>
      </w:r>
      <w:r w:rsidRPr="00AC4AED">
        <w:rPr>
          <w:u w:val="single"/>
        </w:rPr>
        <w:t>invites</w:t>
      </w:r>
      <w:r w:rsidRPr="00AC4AED">
        <w:rPr>
          <w:sz w:val="16"/>
        </w:rPr>
        <w:t xml:space="preserve"> economic </w:t>
      </w:r>
      <w:r w:rsidRPr="00AC4AED">
        <w:rPr>
          <w:u w:val="single"/>
        </w:rPr>
        <w:t>sanctions and</w:t>
      </w:r>
      <w:r w:rsidRPr="00AC4AED">
        <w:rPr>
          <w:sz w:val="16"/>
        </w:rPr>
        <w:t xml:space="preserve"> other forms of </w:t>
      </w:r>
      <w:r w:rsidRPr="00AC4AED">
        <w:rPr>
          <w:u w:val="single"/>
        </w:rPr>
        <w:t>political pressure from developed states whose</w:t>
      </w:r>
      <w:r w:rsidRPr="00AC4AED">
        <w:rPr>
          <w:sz w:val="16"/>
        </w:rPr>
        <w:t xml:space="preserve"> economic </w:t>
      </w:r>
      <w:r w:rsidRPr="00AC4AED">
        <w:rPr>
          <w:u w:val="single"/>
        </w:rPr>
        <w:t>interests are hurt by</w:t>
      </w:r>
      <w:r w:rsidRPr="00AC4AED">
        <w:rPr>
          <w:sz w:val="16"/>
        </w:rPr>
        <w:t xml:space="preserve"> the protection granted through such </w:t>
      </w:r>
      <w:r w:rsidRPr="00AC4AED">
        <w:rPr>
          <w:rStyle w:val="Emphasis"/>
        </w:rPr>
        <w:t>sui generis</w:t>
      </w:r>
      <w:r w:rsidRPr="00AC4AED">
        <w:rPr>
          <w:u w:val="single"/>
        </w:rPr>
        <w:t xml:space="preserve"> regimes</w:t>
      </w:r>
      <w:r w:rsidRPr="00AC4AED">
        <w:rPr>
          <w:sz w:val="16"/>
        </w:rPr>
        <w:t xml:space="preserve">. Raghavan observes that since developed countries are known to </w:t>
      </w:r>
      <w:r w:rsidRPr="00AC4AED">
        <w:rPr>
          <w:u w:val="single"/>
        </w:rPr>
        <w:t>use</w:t>
      </w:r>
      <w:r w:rsidRPr="00AC4AED">
        <w:rPr>
          <w:sz w:val="16"/>
        </w:rPr>
        <w:t xml:space="preserve"> </w:t>
      </w:r>
      <w:r w:rsidRPr="00AC4AED">
        <w:rPr>
          <w:rStyle w:val="Emphasis"/>
        </w:rPr>
        <w:t>trade sanctions</w:t>
      </w:r>
      <w:r w:rsidRPr="00AC4AED">
        <w:rPr>
          <w:u w:val="single"/>
        </w:rPr>
        <w:t xml:space="preserve"> to</w:t>
      </w:r>
      <w:r w:rsidRPr="00AC4AED">
        <w:rPr>
          <w:sz w:val="16"/>
        </w:rPr>
        <w:t xml:space="preserve"> force developing </w:t>
      </w:r>
      <w:r w:rsidRPr="00AC4AED">
        <w:rPr>
          <w:u w:val="single"/>
        </w:rPr>
        <w:t>economies to comply</w:t>
      </w:r>
      <w:r w:rsidRPr="00AC4AED">
        <w:rPr>
          <w:sz w:val="16"/>
        </w:rPr>
        <w:t xml:space="preserve"> with TRIPS, the </w:t>
      </w:r>
      <w:r w:rsidRPr="00AC4AED">
        <w:rPr>
          <w:u w:val="single"/>
        </w:rPr>
        <w:t>effective implementation</w:t>
      </w:r>
      <w:r w:rsidRPr="00AC4AED">
        <w:rPr>
          <w:sz w:val="16"/>
        </w:rPr>
        <w:t xml:space="preserve"> of a sui generis regime </w:t>
      </w:r>
      <w:r w:rsidRPr="00AC4AED">
        <w:rPr>
          <w:u w:val="single"/>
        </w:rPr>
        <w:t xml:space="preserve">may </w:t>
      </w:r>
      <w:r w:rsidRPr="00AC4AED">
        <w:rPr>
          <w:rStyle w:val="Emphasis"/>
        </w:rPr>
        <w:t>not be possible</w:t>
      </w:r>
      <w:r w:rsidRPr="00AC4AED">
        <w:rPr>
          <w:sz w:val="16"/>
        </w:rPr>
        <w:t xml:space="preserve"> if it transgresses far from TRIPS. 94 Further, sui generis </w:t>
      </w:r>
      <w:r w:rsidRPr="00AC4AED">
        <w:rPr>
          <w:u w:val="single"/>
        </w:rPr>
        <w:t>regimes</w:t>
      </w:r>
      <w:r w:rsidRPr="00AC4AED">
        <w:rPr>
          <w:sz w:val="16"/>
        </w:rPr>
        <w:t xml:space="preserve"> are </w:t>
      </w:r>
      <w:r w:rsidRPr="00AC4AED">
        <w:rPr>
          <w:u w:val="single"/>
        </w:rPr>
        <w:t>limited by</w:t>
      </w:r>
      <w:r w:rsidRPr="00AC4AED">
        <w:rPr>
          <w:sz w:val="16"/>
        </w:rPr>
        <w:t xml:space="preserve"> their </w:t>
      </w:r>
      <w:r w:rsidRPr="00AC4AED">
        <w:rPr>
          <w:u w:val="single"/>
        </w:rPr>
        <w:t>territorial applicability</w:t>
      </w:r>
      <w:r w:rsidRPr="00AC4AED">
        <w:rPr>
          <w:sz w:val="16"/>
        </w:rPr>
        <w:t xml:space="preserve">, and </w:t>
      </w:r>
      <w:r w:rsidRPr="00AC4AED">
        <w:rPr>
          <w:u w:val="single"/>
        </w:rPr>
        <w:t>cannot effectively prevent</w:t>
      </w:r>
      <w:r w:rsidRPr="00AC4AED">
        <w:rPr>
          <w:sz w:val="16"/>
        </w:rPr>
        <w:t xml:space="preserve"> the scourge of </w:t>
      </w:r>
      <w:r w:rsidRPr="00AC4AED">
        <w:rPr>
          <w:u w:val="single"/>
        </w:rPr>
        <w:t>biopiracy</w:t>
      </w:r>
      <w:r w:rsidRPr="00AC4AED">
        <w:rPr>
          <w:sz w:val="16"/>
        </w:rPr>
        <w:t xml:space="preserve">. For instance, Brazil has a stringent set of legal provisions that prevent pharmaceutical corporations from appropriating the traditional knowledge of indigenous communities without their prior informed consent, but there is </w:t>
      </w:r>
      <w:r w:rsidRPr="00AC4AED">
        <w:rPr>
          <w:u w:val="single"/>
        </w:rPr>
        <w:t>nothing to preclude</w:t>
      </w:r>
      <w:r w:rsidRPr="00AC4AED">
        <w:rPr>
          <w:sz w:val="16"/>
        </w:rPr>
        <w:t xml:space="preserve"> a </w:t>
      </w:r>
      <w:r w:rsidRPr="00AC4AED">
        <w:rPr>
          <w:u w:val="single"/>
        </w:rPr>
        <w:t>company from</w:t>
      </w:r>
      <w:r w:rsidRPr="00AC4AED">
        <w:rPr>
          <w:sz w:val="16"/>
        </w:rPr>
        <w:t xml:space="preserve"> </w:t>
      </w:r>
      <w:r w:rsidRPr="00AC4AED">
        <w:rPr>
          <w:u w:val="single"/>
        </w:rPr>
        <w:t>getting</w:t>
      </w:r>
      <w:r w:rsidRPr="00AC4AED">
        <w:rPr>
          <w:sz w:val="16"/>
        </w:rPr>
        <w:t xml:space="preserve"> a </w:t>
      </w:r>
      <w:r w:rsidRPr="00AC4AED">
        <w:rPr>
          <w:u w:val="single"/>
        </w:rPr>
        <w:t>patent</w:t>
      </w:r>
      <w:r w:rsidRPr="00AC4AED">
        <w:rPr>
          <w:sz w:val="16"/>
        </w:rPr>
        <w:t xml:space="preserve"> based on the indigenous knowledge </w:t>
      </w:r>
      <w:r w:rsidRPr="00AC4AED">
        <w:rPr>
          <w:u w:val="single"/>
        </w:rPr>
        <w:t>in</w:t>
      </w:r>
      <w:r w:rsidRPr="00AC4AED">
        <w:rPr>
          <w:sz w:val="16"/>
        </w:rPr>
        <w:t xml:space="preserve"> some </w:t>
      </w:r>
      <w:r w:rsidRPr="00AC4AED">
        <w:rPr>
          <w:u w:val="single"/>
        </w:rPr>
        <w:t>other jurisdiction</w:t>
      </w:r>
      <w:r w:rsidRPr="00AC4AED">
        <w:rPr>
          <w:sz w:val="16"/>
        </w:rPr>
        <w:t xml:space="preserve"> like the United States or the European Union,95 but </w:t>
      </w:r>
      <w:r w:rsidRPr="00AC4AED">
        <w:rPr>
          <w:rStyle w:val="Emphasis"/>
        </w:rPr>
        <w:t>community patents</w:t>
      </w:r>
      <w:r w:rsidRPr="00AC4AED">
        <w:rPr>
          <w:sz w:val="16"/>
        </w:rPr>
        <w:t xml:space="preserve"> come within the international patent search under the PCT, which </w:t>
      </w:r>
      <w:r w:rsidRPr="00AC4AED">
        <w:rPr>
          <w:u w:val="single"/>
        </w:rPr>
        <w:t>precludes</w:t>
      </w:r>
      <w:r w:rsidRPr="00AC4AED">
        <w:rPr>
          <w:sz w:val="16"/>
        </w:rPr>
        <w:t xml:space="preserve"> the </w:t>
      </w:r>
      <w:r w:rsidRPr="00AC4AED">
        <w:rPr>
          <w:u w:val="single"/>
        </w:rPr>
        <w:t>possibility of</w:t>
      </w:r>
      <w:r w:rsidRPr="00AC4AED">
        <w:rPr>
          <w:sz w:val="16"/>
        </w:rPr>
        <w:t xml:space="preserve"> creating </w:t>
      </w:r>
      <w:r w:rsidRPr="00AC4AED">
        <w:rPr>
          <w:u w:val="single"/>
        </w:rPr>
        <w:t>new patents</w:t>
      </w:r>
      <w:r w:rsidRPr="00AC4AED">
        <w:rPr>
          <w:sz w:val="16"/>
        </w:rPr>
        <w:t xml:space="preserve"> on inventions that are already patented in some other jurisdiction</w:t>
      </w:r>
    </w:p>
    <w:p w14:paraId="10059EE4" w14:textId="4898757A" w:rsidR="001572F0" w:rsidRDefault="001572F0" w:rsidP="001572F0">
      <w:pPr>
        <w:pStyle w:val="Heading4"/>
      </w:pPr>
      <w:r>
        <w:t xml:space="preserve">Sui Generis systems </w:t>
      </w:r>
      <w:r w:rsidR="00670DB8">
        <w:t>f</w:t>
      </w:r>
      <w:r>
        <w:t xml:space="preserve">ail to </w:t>
      </w:r>
      <w:r w:rsidR="00670DB8">
        <w:t>pr</w:t>
      </w:r>
      <w:r>
        <w:t xml:space="preserve">ovide </w:t>
      </w:r>
      <w:r w:rsidR="00670DB8">
        <w:t>a</w:t>
      </w:r>
      <w:r>
        <w:t xml:space="preserve">dequate </w:t>
      </w:r>
      <w:r w:rsidR="00670DB8">
        <w:t>r</w:t>
      </w:r>
      <w:r>
        <w:t xml:space="preserve">ights for </w:t>
      </w:r>
      <w:r w:rsidR="00670DB8">
        <w:t>indigenous</w:t>
      </w:r>
      <w:r>
        <w:t xml:space="preserve"> </w:t>
      </w:r>
      <w:r w:rsidR="00670DB8">
        <w:t>p</w:t>
      </w:r>
      <w:r>
        <w:t>eople</w:t>
      </w:r>
      <w:r w:rsidR="00670DB8">
        <w:t>.</w:t>
      </w:r>
    </w:p>
    <w:p w14:paraId="42AD45E1" w14:textId="77777777" w:rsidR="001572F0" w:rsidRPr="003D3AA8" w:rsidRDefault="001572F0" w:rsidP="001572F0">
      <w:pPr>
        <w:rPr>
          <w:sz w:val="16"/>
        </w:rPr>
      </w:pPr>
      <w:r w:rsidRPr="003D3AA8">
        <w:rPr>
          <w:sz w:val="16"/>
        </w:rPr>
        <w:t xml:space="preserve">Megan </w:t>
      </w:r>
      <w:proofErr w:type="gramStart"/>
      <w:r w:rsidRPr="003D3AA8">
        <w:rPr>
          <w:sz w:val="16"/>
        </w:rPr>
        <w:t>M</w:t>
      </w:r>
      <w:r>
        <w:rPr>
          <w:sz w:val="16"/>
        </w:rPr>
        <w:t xml:space="preserve"> </w:t>
      </w:r>
      <w:r w:rsidRPr="003D3AA8">
        <w:rPr>
          <w:sz w:val="16"/>
        </w:rPr>
        <w:t xml:space="preserve"> </w:t>
      </w:r>
      <w:r w:rsidRPr="003D3AA8">
        <w:rPr>
          <w:b/>
          <w:bCs/>
        </w:rPr>
        <w:t>Carpenter</w:t>
      </w:r>
      <w:proofErr w:type="gramEnd"/>
      <w:r w:rsidRPr="003D3AA8">
        <w:rPr>
          <w:b/>
          <w:bCs/>
        </w:rPr>
        <w:t xml:space="preserve"> 04</w:t>
      </w:r>
      <w:r>
        <w:t xml:space="preserve"> </w:t>
      </w:r>
      <w:r w:rsidRPr="003D3AA8">
        <w:rPr>
          <w:sz w:val="16"/>
        </w:rPr>
        <w:t>Megan Carpenter is dean and professor of law of the University of New Hampshire Franklin Pierce School of Law. 20 years of experience as a global leader in Intellectual Property and technology. She speaks around the world on topics related to IP, technology, and legal education. She is also a prolific writer in IP and innovation, including the book, “Evolving Economies: The Role of Law in Entrepreneurship and Innovation.” She has written multiple book chapters and published works. “Intellectual Property Law and Indigenous Peoples: Adapting Copyright Law to the Needs of a Global Community” Yale Human Rights &amp; Development Law Journal. 2004 https://openyls.law.yale.edu/bitstream/handle/20.500.13051/5837/02_7YaleHumRts_DevLJ51_2004_.pdf?sequence=2&amp;isAllowed=y</w:t>
      </w:r>
      <w:r>
        <w:rPr>
          <w:sz w:val="16"/>
        </w:rPr>
        <w:t>//RC</w:t>
      </w:r>
    </w:p>
    <w:p w14:paraId="130FF049" w14:textId="397602B3" w:rsidR="00670DB8" w:rsidRPr="00670DB8" w:rsidRDefault="001572F0" w:rsidP="00670DB8">
      <w:pPr>
        <w:rPr>
          <w:u w:val="single"/>
        </w:rPr>
      </w:pPr>
      <w:r w:rsidRPr="00476E5F">
        <w:rPr>
          <w:u w:val="single"/>
        </w:rPr>
        <w:t xml:space="preserve">Many authors who argue for a sui generis system for the protection of Traditional Knowledge posit that intellectual property law is an </w:t>
      </w:r>
      <w:r w:rsidRPr="00476E5F">
        <w:rPr>
          <w:b/>
          <w:bCs/>
          <w:u w:val="single"/>
        </w:rPr>
        <w:t xml:space="preserve">inadequate </w:t>
      </w:r>
      <w:r w:rsidRPr="00476E5F">
        <w:rPr>
          <w:u w:val="single"/>
        </w:rPr>
        <w:t xml:space="preserve">forum within which to seek such protection because traditional intellectual property law is based on a culturally </w:t>
      </w:r>
      <w:r w:rsidRPr="00476E5F">
        <w:rPr>
          <w:b/>
          <w:bCs/>
          <w:u w:val="single"/>
        </w:rPr>
        <w:t xml:space="preserve">specific </w:t>
      </w:r>
      <w:r w:rsidRPr="00476E5F">
        <w:rPr>
          <w:u w:val="single"/>
        </w:rPr>
        <w:t>paradigm</w:t>
      </w:r>
      <w:r>
        <w:t xml:space="preserve">. The establishment of one international system, or much more likely, multiple national sui generis systems, however, </w:t>
      </w:r>
      <w:r w:rsidRPr="00476E5F">
        <w:rPr>
          <w:u w:val="single"/>
        </w:rPr>
        <w:t xml:space="preserve">would </w:t>
      </w:r>
      <w:r w:rsidRPr="00476E5F">
        <w:rPr>
          <w:b/>
          <w:bCs/>
          <w:u w:val="single"/>
        </w:rPr>
        <w:t>deprive</w:t>
      </w:r>
      <w:r w:rsidRPr="00476E5F">
        <w:rPr>
          <w:u w:val="single"/>
        </w:rPr>
        <w:t xml:space="preserve"> those seeking protection of valuable traditional knowledge and cultural properties of the benefit of the existing body of law, existing mindshare, and cache inherent in the current intellectual property legal regime. </w:t>
      </w:r>
      <w:r>
        <w:t xml:space="preserve">If a particular legal system is found to be inadequate </w:t>
      </w:r>
      <w:proofErr w:type="gramStart"/>
      <w:r>
        <w:t>in light of</w:t>
      </w:r>
      <w:proofErr w:type="gramEnd"/>
      <w:r>
        <w:t xml:space="preserve"> globalization and widespread internationalization of legal regimes, it must expand to accommodate various cultures and interests falling within its gambit. </w:t>
      </w:r>
      <w:r w:rsidRPr="00476E5F">
        <w:rPr>
          <w:u w:val="single"/>
        </w:rPr>
        <w:t>If existing intellectual property laws are found to inadequately ensure the protection of valuable works, inventions, designs, or knowledge, then that system needs to adapt to ensure protection that is both effective and meaningful to the cultures it represents</w:t>
      </w:r>
      <w:r>
        <w:t>. This reconfiguration would involve an expansion of "properties" to reflect a multicultural concept of ownership. Within the realm of artistic and literary works of indigenous peoples, reconfiguration might lead to incorporation of collective ownership, expansion of originality requirements, and application of limits on the duration of protection in a</w:t>
      </w:r>
      <w:r w:rsidRPr="00476E5F">
        <w:t xml:space="preserve"> </w:t>
      </w:r>
      <w:r>
        <w:t xml:space="preserve">broader community context. </w:t>
      </w:r>
      <w:r w:rsidRPr="00476E5F">
        <w:rPr>
          <w:u w:val="single"/>
        </w:rPr>
        <w:t xml:space="preserve">Intellectual property laws must also accommodate the protection of sacred cultural works. In sum, it is crucial that we insist upon the </w:t>
      </w:r>
      <w:r w:rsidRPr="00476E5F">
        <w:rPr>
          <w:b/>
          <w:bCs/>
          <w:u w:val="single"/>
        </w:rPr>
        <w:t xml:space="preserve">adaptation and expansion of specific legal requirements </w:t>
      </w:r>
      <w:r w:rsidRPr="00476E5F">
        <w:rPr>
          <w:u w:val="single"/>
        </w:rPr>
        <w:t xml:space="preserve">to adequately reflect modem needs concerning the </w:t>
      </w:r>
      <w:r w:rsidRPr="00476E5F">
        <w:rPr>
          <w:b/>
          <w:bCs/>
          <w:u w:val="single"/>
        </w:rPr>
        <w:t>protection of Traditional Knowledge</w:t>
      </w:r>
      <w:r w:rsidRPr="00476E5F">
        <w:rPr>
          <w:u w:val="single"/>
        </w:rPr>
        <w:t xml:space="preserve"> of all peoples, including indigenous peoples.</w:t>
      </w:r>
    </w:p>
    <w:p w14:paraId="716A7624" w14:textId="7D0B1AB6" w:rsidR="001572F0" w:rsidRDefault="001572F0" w:rsidP="001572F0">
      <w:pPr>
        <w:pStyle w:val="Heading4"/>
      </w:pPr>
      <w:r>
        <w:t>Canad</w:t>
      </w:r>
      <w:r w:rsidR="00670DB8">
        <w:t>a p</w:t>
      </w:r>
      <w:r>
        <w:t>rove</w:t>
      </w:r>
      <w:r w:rsidR="00670DB8">
        <w:t>s---r</w:t>
      </w:r>
      <w:r>
        <w:t>eliance on Sui Gen</w:t>
      </w:r>
      <w:r w:rsidR="00670DB8">
        <w:t>e</w:t>
      </w:r>
      <w:r>
        <w:t xml:space="preserve">ris </w:t>
      </w:r>
      <w:r w:rsidR="00670DB8">
        <w:t>f</w:t>
      </w:r>
      <w:r>
        <w:t>ails.</w:t>
      </w:r>
    </w:p>
    <w:p w14:paraId="1C432AB5" w14:textId="77777777" w:rsidR="001572F0" w:rsidRPr="0052728F" w:rsidRDefault="001572F0" w:rsidP="001572F0">
      <w:r w:rsidRPr="0052728F">
        <w:t xml:space="preserve">Craig </w:t>
      </w:r>
      <w:r w:rsidRPr="0052728F">
        <w:rPr>
          <w:b/>
          <w:bCs/>
          <w:sz w:val="26"/>
          <w:szCs w:val="26"/>
        </w:rPr>
        <w:t xml:space="preserve">Empson </w:t>
      </w:r>
      <w:r w:rsidRPr="0052728F">
        <w:t>Craig’s legal practice is focused on supporting Indigenous communities in their pursuit of social, economic, and political objectives. He works primarily in the fields of economic development, governance, treaty implementation and environmental and regulatory matters. Craig also lends his expertise to litigation files including specific claims and judicial reviews.</w:t>
      </w:r>
      <w:r>
        <w:t xml:space="preserve"> “</w:t>
      </w:r>
      <w:r w:rsidRPr="0052728F">
        <w:t>HISTORICAL INFRINGEMENTS OF ABORIGINAL TITLE: SUI GENERIS AS A TOOL TO IGNORE THE PAST</w:t>
      </w:r>
      <w:r>
        <w:t xml:space="preserve">” 2019 </w:t>
      </w:r>
      <w:r w:rsidRPr="0052728F">
        <w:t>https://www.canlii.org/en/commentary/doc/2019CanLIIDocs370#!fragment/zoupio-_Tocpdf_bk_1/BQCwhgziBcwMYgK4DsDWszIQewE4BUBTADwBdoAvbRABwEtsBaAfX2zhoBMAzZgI1TMAjAEoANMmylCEAIqJCuAJ7QA5KrERCYXAnmKV6zdt0gAynlIAhFQCUAogBl7ANQCCAOQDC9saTB80KTsIiJAA</w:t>
      </w:r>
      <w:r>
        <w:t>//RC</w:t>
      </w:r>
    </w:p>
    <w:p w14:paraId="0D32D037" w14:textId="69983E0F" w:rsidR="001572F0" w:rsidRPr="001572F0" w:rsidRDefault="001572F0" w:rsidP="001572F0">
      <w:r>
        <w:t xml:space="preserve">The sui generis conception of Aboriginal rights provides tremendous opportunity for those rights to be defined by Aboriginal perspectives. </w:t>
      </w:r>
      <w:r w:rsidRPr="0052728F">
        <w:rPr>
          <w:u w:val="single"/>
        </w:rPr>
        <w:t>Unfortunately, recent decisions from the Supreme Court of Canada exemplify a prejudicial use of this concept</w:t>
      </w:r>
      <w:r>
        <w:t xml:space="preserve">. In Tsilhqot’in, the Court seemed to suggest that the unique nature of Aboriginal title meant a declaration of title does not operate retroactively. This suggestion disregards the notion that Aboriginal title has always existed and that rights are not created by court declaration. In other decisions, however, the Court ignores the sui generis concept and suggests that statutory limitation periods apply to past infringements of Aboriginal rights. </w:t>
      </w:r>
      <w:r w:rsidRPr="0052728F">
        <w:rPr>
          <w:u w:val="single"/>
        </w:rPr>
        <w:t xml:space="preserve">The result is a severe restriction on the ability of Aboriginal peoples to seek remedies for past infringements of their lands, even after they have obtained a declaration of title. Moreover, the Court has </w:t>
      </w:r>
      <w:r w:rsidRPr="0052728F">
        <w:rPr>
          <w:b/>
          <w:bCs/>
          <w:u w:val="single"/>
        </w:rPr>
        <w:t xml:space="preserve">failed </w:t>
      </w:r>
      <w:r w:rsidRPr="0052728F">
        <w:rPr>
          <w:u w:val="single"/>
        </w:rPr>
        <w:t>to incorporate Aboriginal perspectives, including historical and ongoing discrimination, the devastating impacts associated with the loss of land, and the potential for Indigenous law to inform the concept of justice in these circumstances.</w:t>
      </w:r>
      <w:r>
        <w:t xml:space="preserve"> Reliance on </w:t>
      </w:r>
      <w:r w:rsidRPr="0052728F">
        <w:rPr>
          <w:b/>
          <w:bCs/>
          <w:u w:val="single"/>
        </w:rPr>
        <w:t>the sui generis concept in this manner devalues Aboriginal rights and undermines reconciliation as well as Aboriginal peoples’ faith in the Canadian legal system</w:t>
      </w:r>
      <w:r>
        <w:t>.</w:t>
      </w:r>
    </w:p>
    <w:p w14:paraId="4B172679" w14:textId="77777777" w:rsidR="001572F0" w:rsidRDefault="001572F0" w:rsidP="001572F0">
      <w:pPr>
        <w:pStyle w:val="Heading4"/>
      </w:pPr>
      <w:r>
        <w:t>Using existing IPR structures are much more efficient and have necessary funding to solve – Sui Generis attempts would not be protected by existing legal protections needed to solve</w:t>
      </w:r>
    </w:p>
    <w:p w14:paraId="522BC826" w14:textId="77777777" w:rsidR="001572F0" w:rsidRDefault="001572F0" w:rsidP="001572F0">
      <w:r>
        <w:t xml:space="preserve">Juan Andres </w:t>
      </w:r>
      <w:r w:rsidRPr="00891919">
        <w:rPr>
          <w:b/>
          <w:bCs/>
        </w:rPr>
        <w:t>Fuentes 03</w:t>
      </w:r>
      <w:r>
        <w:t>, JD Pontificia Universidad Catlica del Peru, “PROTECTING THE RIGHTS OF INDIGENOUS CULTURES UNDER THE CURRENT INTELLECTUAL PROPERTY SYSTEM: IS IT A GOOD IDEA?”,3 J. MARSHALL REV. INTELL. PROP. L. 88, file:///C:/Users/jreub/OneDrive/Desktop/Protecting%20the%20Rights%20of%20Indigenous%20Cultures%20Under%20the%20Current%20In.pdf///jrc</w:t>
      </w:r>
    </w:p>
    <w:p w14:paraId="31A61241" w14:textId="022C4020" w:rsidR="001572F0" w:rsidRDefault="001572F0" w:rsidP="001572F0">
      <w:r w:rsidRPr="00015817">
        <w:rPr>
          <w:rStyle w:val="Emphasis"/>
          <w:highlight w:val="cyan"/>
        </w:rPr>
        <w:t>Copyright protection appears to be the most appropriate legal system in which to protect indigenous art</w:t>
      </w:r>
      <w:r w:rsidRPr="002877F2">
        <w:rPr>
          <w:rStyle w:val="Emphasis"/>
        </w:rPr>
        <w:t>work because</w:t>
      </w:r>
      <w:r>
        <w:t xml:space="preserve"> copyright l</w:t>
      </w:r>
      <w:r w:rsidRPr="002877F2">
        <w:rPr>
          <w:rStyle w:val="Emphasis"/>
        </w:rPr>
        <w:t>aw is meant to protect artistic works from unauthorized reproduction</w:t>
      </w:r>
      <w:r>
        <w:t xml:space="preserve">. The process of harmonization of international intellectual property recognition and protection standards appears to be inexorable. </w:t>
      </w:r>
      <w:r w:rsidRPr="00015817">
        <w:rPr>
          <w:rStyle w:val="Emphasis"/>
          <w:highlight w:val="cyan"/>
        </w:rPr>
        <w:t>Copyright has a well-defined legal framewor</w:t>
      </w:r>
      <w:r w:rsidRPr="002877F2">
        <w:rPr>
          <w:rStyle w:val="Emphasis"/>
        </w:rPr>
        <w:t>k</w:t>
      </w:r>
      <w:r>
        <w:t xml:space="preserve">. Certain institutions facilitate the registration of works of art, and others are dedicated to enforcing compliance with and respect for the copyrights applicable to registered matter. 78 </w:t>
      </w:r>
      <w:r w:rsidRPr="00015817">
        <w:rPr>
          <w:rStyle w:val="Emphasis"/>
          <w:highlight w:val="cyan"/>
        </w:rPr>
        <w:t>It is extremely expensive to design and implement an entirely new system that protects indigenous artwork</w:t>
      </w:r>
      <w:r>
        <w:t xml:space="preserve">. </w:t>
      </w:r>
      <w:r w:rsidRPr="00412787">
        <w:rPr>
          <w:rStyle w:val="Emphasis"/>
        </w:rPr>
        <w:t xml:space="preserve">Most </w:t>
      </w:r>
      <w:r>
        <w:t xml:space="preserve">of the </w:t>
      </w:r>
      <w:r w:rsidRPr="00412787">
        <w:rPr>
          <w:rStyle w:val="Emphasis"/>
        </w:rPr>
        <w:t>countries that are trying to seek protection for this kind of art are saddled with emerging economies that afford only limited resources</w:t>
      </w:r>
      <w:r>
        <w:t xml:space="preserve">. Nonetheless, </w:t>
      </w:r>
      <w:r w:rsidRPr="00015817">
        <w:rPr>
          <w:rStyle w:val="Emphasis"/>
          <w:highlight w:val="cyan"/>
        </w:rPr>
        <w:t>many countries have started to protect their folkloric art under copyrigh</w:t>
      </w:r>
      <w:r w:rsidRPr="00412787">
        <w:rPr>
          <w:rStyle w:val="Emphasis"/>
        </w:rPr>
        <w:t>t</w:t>
      </w:r>
      <w:r>
        <w:t xml:space="preserve">. </w:t>
      </w:r>
      <w:r w:rsidRPr="00015817">
        <w:rPr>
          <w:rStyle w:val="Emphasis"/>
          <w:highlight w:val="cyan"/>
        </w:rPr>
        <w:t>Peru</w:t>
      </w:r>
      <w:r>
        <w:t xml:space="preserve">, for example, grants protection to expressions of folklore under its copyright law of 1996. 79 Moreover, certain African countries, such as </w:t>
      </w:r>
      <w:r w:rsidRPr="00015817">
        <w:rPr>
          <w:rStyle w:val="Emphasis"/>
          <w:highlight w:val="cyan"/>
        </w:rPr>
        <w:t>Ghan</w:t>
      </w:r>
      <w:r w:rsidRPr="00015817">
        <w:rPr>
          <w:highlight w:val="cyan"/>
        </w:rPr>
        <w:t>a</w:t>
      </w:r>
      <w:r w:rsidRPr="00015817">
        <w:rPr>
          <w:rStyle w:val="Emphasis"/>
          <w:highlight w:val="cyan"/>
        </w:rPr>
        <w:t>, have done</w:t>
      </w:r>
      <w:r>
        <w:t xml:space="preserve"> the same.80 Most of the world's indigenous communities are already properly identified. Thus, </w:t>
      </w:r>
      <w:proofErr w:type="gramStart"/>
      <w:r>
        <w:t>to create</w:t>
      </w:r>
      <w:proofErr w:type="gramEnd"/>
      <w:r>
        <w:t xml:space="preserve"> a special registry for the expressions of art of each one could lead to effective protection. Also, </w:t>
      </w:r>
      <w:r w:rsidRPr="00015817">
        <w:rPr>
          <w:rStyle w:val="Emphasis"/>
          <w:highlight w:val="cyan"/>
        </w:rPr>
        <w:t>protecting the artwork of indigenous cultures under copyright will provide appropriate civil remedies against infringement such as injunctive relief,81 impoundment and disposition,8 2 actual damages, 83 and/or statutory damages</w:t>
      </w:r>
      <w:r w:rsidRPr="00412787">
        <w:rPr>
          <w:rStyle w:val="Emphasis"/>
        </w:rPr>
        <w:t>. 8 4 "</w:t>
      </w:r>
      <w:r w:rsidRPr="00015817">
        <w:rPr>
          <w:rStyle w:val="Emphasis"/>
          <w:highlight w:val="cyan"/>
        </w:rPr>
        <w:t>Extending these</w:t>
      </w:r>
      <w:proofErr w:type="gramStart"/>
      <w:r w:rsidRPr="00015817">
        <w:rPr>
          <w:rStyle w:val="Emphasis"/>
          <w:highlight w:val="cyan"/>
        </w:rPr>
        <w:t xml:space="preserve"> ..</w:t>
      </w:r>
      <w:proofErr w:type="gramEnd"/>
      <w:r w:rsidRPr="00015817">
        <w:rPr>
          <w:rStyle w:val="Emphasis"/>
          <w:highlight w:val="cyan"/>
        </w:rPr>
        <w:t xml:space="preserve"> </w:t>
      </w:r>
      <w:proofErr w:type="gramStart"/>
      <w:r w:rsidRPr="00015817">
        <w:rPr>
          <w:rStyle w:val="Emphasis"/>
          <w:highlight w:val="cyan"/>
        </w:rPr>
        <w:t>.rights</w:t>
      </w:r>
      <w:proofErr w:type="gramEnd"/>
      <w:r w:rsidRPr="00015817">
        <w:rPr>
          <w:rStyle w:val="Emphasis"/>
          <w:highlight w:val="cyan"/>
        </w:rPr>
        <w:t xml:space="preserve"> and remedies to folklore would significantly improve the protection available under customary law. It would mean that rights for folkloric works could be enforced within national boundaries instead of under the limited jurisdictional confines of the local community.</w:t>
      </w:r>
      <w:r>
        <w:t>"8 5 Thus, copyright protection would prevent distortion, inaccuracy and misattribution of folkloric works.8 6 Proponents of the extension of the intellectual property system to include folklore also believe that clothing designs and marks on agricultural implements could be protected as trademarks. In addition, the technological processes involved in metal-working, cloth-weaving, and herbal medicine could be afforded similar protection under patent laws.87</w:t>
      </w:r>
    </w:p>
    <w:p w14:paraId="76A4CA69" w14:textId="4BBC6E5C" w:rsidR="00670DB8" w:rsidRPr="001572F0" w:rsidRDefault="00670DB8" w:rsidP="00670DB8">
      <w:pPr>
        <w:pStyle w:val="Heading3"/>
      </w:pPr>
      <w:r>
        <w:t>Perm---2AC</w:t>
      </w:r>
    </w:p>
    <w:p w14:paraId="3BFC8FA6" w14:textId="77777777" w:rsidR="001572F0" w:rsidRPr="001B715E" w:rsidRDefault="001572F0" w:rsidP="001572F0">
      <w:pPr>
        <w:pStyle w:val="Heading4"/>
      </w:pPr>
      <w:r>
        <w:t>The permutation fails – sui generis approaches are derived from things like the plan</w:t>
      </w:r>
    </w:p>
    <w:p w14:paraId="631FA4D3" w14:textId="77777777" w:rsidR="001572F0" w:rsidRPr="001B715E" w:rsidRDefault="001572F0" w:rsidP="001572F0">
      <w:r w:rsidRPr="001B715E">
        <w:rPr>
          <w:rStyle w:val="Style13ptBold"/>
        </w:rPr>
        <w:t>Oguamanam</w:t>
      </w:r>
      <w:r>
        <w:rPr>
          <w:rStyle w:val="Style13ptBold"/>
        </w:rPr>
        <w:t xml:space="preserve"> 6 </w:t>
      </w:r>
      <w:r w:rsidRPr="001B715E">
        <w:t>Oguamanam is called to the Bar in Nigeria and Canada and is a member of Nigerian Bar Association and Nova Scotia's Barristers' Society. In addition to public speaking engagements nationally and internationally, Dr Oguamanam provides technical and expert consulting and support services in his areas of work for states and sub-state actors, intergovernmental bodies, Indigenous and local communities in developed and newly industrializing countries and elsewhere. He is also the author of: International Law and Indigenous Knowledge: Intellectual Property, Plant Biodiversity, and Traditional Medicine (2006) and Intellectual Property in Global Governance: A Development Question (2011).</w:t>
      </w:r>
      <w:r>
        <w:t xml:space="preserve"> (Chidi, “International Law and Indigenous Knoweldge: Intellectual Property, Plant Biodiversity, and Traditional Medicine”, </w:t>
      </w:r>
      <w:r>
        <w:rPr>
          <w:i/>
          <w:iCs/>
        </w:rPr>
        <w:t xml:space="preserve">University of Toronto Press, </w:t>
      </w:r>
      <w:r>
        <w:t xml:space="preserve">2006, Accessed via University of Michigan Libraries, DOA: 7/2/24)//LFS – LMH </w:t>
      </w:r>
    </w:p>
    <w:p w14:paraId="50032478" w14:textId="77777777" w:rsidR="001572F0" w:rsidRPr="00566F0F" w:rsidRDefault="001572F0" w:rsidP="001572F0">
      <w:r w:rsidRPr="001B715E">
        <w:rPr>
          <w:u w:val="single"/>
        </w:rPr>
        <w:t xml:space="preserve">Third, </w:t>
      </w:r>
      <w:r w:rsidRPr="00FF1CF3">
        <w:rPr>
          <w:highlight w:val="cyan"/>
          <w:u w:val="single"/>
        </w:rPr>
        <w:t>recent global harmonization of IPRs recognizes</w:t>
      </w:r>
      <w:r w:rsidRPr="001B715E">
        <w:rPr>
          <w:u w:val="single"/>
        </w:rPr>
        <w:t xml:space="preserve"> the </w:t>
      </w:r>
      <w:r w:rsidRPr="00FF1CF3">
        <w:rPr>
          <w:highlight w:val="cyan"/>
          <w:u w:val="single"/>
        </w:rPr>
        <w:t>Western</w:t>
      </w:r>
      <w:r w:rsidRPr="001B715E">
        <w:rPr>
          <w:u w:val="single"/>
        </w:rPr>
        <w:t xml:space="preserve"> </w:t>
      </w:r>
      <w:r w:rsidRPr="00FF1CF3">
        <w:rPr>
          <w:highlight w:val="cyan"/>
          <w:u w:val="single"/>
        </w:rPr>
        <w:t>conventional</w:t>
      </w:r>
      <w:r w:rsidRPr="001B715E">
        <w:rPr>
          <w:u w:val="single"/>
        </w:rPr>
        <w:t xml:space="preserve"> </w:t>
      </w:r>
      <w:r w:rsidRPr="00FF1CF3">
        <w:rPr>
          <w:highlight w:val="cyan"/>
          <w:u w:val="single"/>
        </w:rPr>
        <w:t>approach</w:t>
      </w:r>
      <w:r w:rsidRPr="001B715E">
        <w:rPr>
          <w:u w:val="single"/>
        </w:rPr>
        <w:t xml:space="preserve"> </w:t>
      </w:r>
      <w:r w:rsidRPr="00FF1CF3">
        <w:rPr>
          <w:highlight w:val="cyan"/>
          <w:u w:val="single"/>
        </w:rPr>
        <w:t>in</w:t>
      </w:r>
      <w:r w:rsidRPr="001B715E">
        <w:rPr>
          <w:u w:val="single"/>
        </w:rPr>
        <w:t xml:space="preserve"> the </w:t>
      </w:r>
      <w:r w:rsidRPr="00FF1CF3">
        <w:rPr>
          <w:highlight w:val="cyan"/>
          <w:u w:val="single"/>
        </w:rPr>
        <w:t>application</w:t>
      </w:r>
      <w:r w:rsidRPr="001B715E">
        <w:rPr>
          <w:u w:val="single"/>
        </w:rPr>
        <w:t xml:space="preserve"> and use </w:t>
      </w:r>
      <w:r w:rsidRPr="00FF1CF3">
        <w:rPr>
          <w:highlight w:val="cyan"/>
          <w:u w:val="single"/>
        </w:rPr>
        <w:t>of</w:t>
      </w:r>
      <w:r w:rsidRPr="001B715E">
        <w:rPr>
          <w:u w:val="single"/>
        </w:rPr>
        <w:t xml:space="preserve"> </w:t>
      </w:r>
      <w:r w:rsidRPr="00FF1CF3">
        <w:rPr>
          <w:highlight w:val="cyan"/>
          <w:u w:val="single"/>
        </w:rPr>
        <w:t>biod</w:t>
      </w:r>
      <w:r w:rsidRPr="001B715E">
        <w:rPr>
          <w:u w:val="single"/>
        </w:rPr>
        <w:t xml:space="preserve">iversity </w:t>
      </w:r>
      <w:r w:rsidRPr="00FF1CF3">
        <w:rPr>
          <w:highlight w:val="cyan"/>
          <w:u w:val="single"/>
        </w:rPr>
        <w:t>com-ponents</w:t>
      </w:r>
      <w:r w:rsidRPr="001B715E">
        <w:rPr>
          <w:u w:val="single"/>
        </w:rPr>
        <w:t xml:space="preserve">, which is </w:t>
      </w:r>
      <w:r w:rsidRPr="00FF1CF3">
        <w:rPr>
          <w:highlight w:val="cyan"/>
          <w:u w:val="single"/>
        </w:rPr>
        <w:t>at the expense of non-Western</w:t>
      </w:r>
      <w:r w:rsidRPr="001B715E">
        <w:rPr>
          <w:u w:val="single"/>
        </w:rPr>
        <w:t xml:space="preserve"> or informal </w:t>
      </w:r>
      <w:r w:rsidRPr="00FF1CF3">
        <w:rPr>
          <w:highlight w:val="cyan"/>
          <w:u w:val="single"/>
        </w:rPr>
        <w:t>methods</w:t>
      </w:r>
      <w:r w:rsidRPr="001B715E">
        <w:rPr>
          <w:u w:val="single"/>
        </w:rPr>
        <w:t xml:space="preserve">. For instance, there is </w:t>
      </w:r>
      <w:r w:rsidRPr="00FF1CF3">
        <w:rPr>
          <w:highlight w:val="cyan"/>
          <w:u w:val="single"/>
        </w:rPr>
        <w:t>no mention of the informal</w:t>
      </w:r>
      <w:r w:rsidRPr="001B715E">
        <w:rPr>
          <w:u w:val="single"/>
        </w:rPr>
        <w:t xml:space="preserve">, traditional, or </w:t>
      </w:r>
      <w:proofErr w:type="gramStart"/>
      <w:r w:rsidRPr="001B715E">
        <w:rPr>
          <w:u w:val="single"/>
        </w:rPr>
        <w:t>ecologi-cal</w:t>
      </w:r>
      <w:proofErr w:type="gramEnd"/>
      <w:r w:rsidRPr="001B715E">
        <w:rPr>
          <w:u w:val="single"/>
        </w:rPr>
        <w:t xml:space="preserve"> </w:t>
      </w:r>
      <w:r w:rsidRPr="00FF1CF3">
        <w:rPr>
          <w:highlight w:val="cyan"/>
          <w:u w:val="single"/>
        </w:rPr>
        <w:t>knowledge</w:t>
      </w:r>
      <w:r w:rsidRPr="001B715E">
        <w:rPr>
          <w:u w:val="single"/>
        </w:rPr>
        <w:t xml:space="preserve"> </w:t>
      </w:r>
      <w:r w:rsidRPr="00FF1CF3">
        <w:rPr>
          <w:highlight w:val="cyan"/>
          <w:u w:val="single"/>
        </w:rPr>
        <w:t>of local people</w:t>
      </w:r>
      <w:r w:rsidRPr="001B715E">
        <w:rPr>
          <w:u w:val="single"/>
        </w:rPr>
        <w:t xml:space="preserve"> </w:t>
      </w:r>
      <w:r w:rsidRPr="00FF1CF3">
        <w:rPr>
          <w:highlight w:val="cyan"/>
          <w:u w:val="single"/>
        </w:rPr>
        <w:t>in</w:t>
      </w:r>
      <w:r w:rsidRPr="001B715E">
        <w:rPr>
          <w:u w:val="single"/>
        </w:rPr>
        <w:t xml:space="preserve"> the most authoritative regime on IPRs – the Trade-Related Aspects of Intellectual Property Rights (</w:t>
      </w:r>
      <w:r w:rsidRPr="00FF1CF3">
        <w:rPr>
          <w:highlight w:val="cyan"/>
          <w:u w:val="single"/>
        </w:rPr>
        <w:t>TRIPS</w:t>
      </w:r>
      <w:r w:rsidRPr="001B715E">
        <w:rPr>
          <w:u w:val="single"/>
        </w:rPr>
        <w:t xml:space="preserve">) Agreement. </w:t>
      </w:r>
      <w:r w:rsidRPr="00B2451A">
        <w:t xml:space="preserve">The controversial article 27 of the TRIPS Agreement </w:t>
      </w:r>
      <w:proofErr w:type="gramStart"/>
      <w:r w:rsidRPr="00B2451A">
        <w:t>makes</w:t>
      </w:r>
      <w:r>
        <w:t xml:space="preserve"> </w:t>
      </w:r>
      <w:r w:rsidRPr="00B2451A">
        <w:t>reference</w:t>
      </w:r>
      <w:proofErr w:type="gramEnd"/>
      <w:r w:rsidRPr="00B2451A">
        <w:t xml:space="preserve"> to alternative forms for the protection of knowledge.24 None-theless, </w:t>
      </w:r>
      <w:r w:rsidRPr="00FF1CF3">
        <w:rPr>
          <w:highlight w:val="cyan"/>
          <w:u w:val="single"/>
        </w:rPr>
        <w:t>industrialized</w:t>
      </w:r>
      <w:r w:rsidRPr="001B715E">
        <w:rPr>
          <w:u w:val="single"/>
        </w:rPr>
        <w:t xml:space="preserve"> </w:t>
      </w:r>
      <w:r w:rsidRPr="00FF1CF3">
        <w:rPr>
          <w:highlight w:val="cyan"/>
          <w:u w:val="single"/>
        </w:rPr>
        <w:t>countries</w:t>
      </w:r>
      <w:r w:rsidRPr="001B715E">
        <w:rPr>
          <w:u w:val="single"/>
        </w:rPr>
        <w:t xml:space="preserve"> </w:t>
      </w:r>
      <w:r w:rsidRPr="00FF1CF3">
        <w:rPr>
          <w:highlight w:val="cyan"/>
          <w:u w:val="single"/>
        </w:rPr>
        <w:t>insist</w:t>
      </w:r>
      <w:r w:rsidRPr="001B715E">
        <w:rPr>
          <w:u w:val="single"/>
        </w:rPr>
        <w:t xml:space="preserve"> that such </w:t>
      </w:r>
      <w:r w:rsidRPr="00FF1CF3">
        <w:rPr>
          <w:highlight w:val="cyan"/>
          <w:u w:val="single"/>
        </w:rPr>
        <w:t>alternatives</w:t>
      </w:r>
      <w:r w:rsidRPr="001B715E">
        <w:rPr>
          <w:u w:val="single"/>
        </w:rPr>
        <w:t xml:space="preserve"> </w:t>
      </w:r>
      <w:r w:rsidRPr="00FF1CF3">
        <w:rPr>
          <w:highlight w:val="cyan"/>
          <w:u w:val="single"/>
        </w:rPr>
        <w:t>should</w:t>
      </w:r>
      <w:r w:rsidRPr="001B715E">
        <w:rPr>
          <w:u w:val="single"/>
        </w:rPr>
        <w:t xml:space="preserve"> </w:t>
      </w:r>
      <w:r w:rsidRPr="00FF1CF3">
        <w:rPr>
          <w:highlight w:val="cyan"/>
          <w:u w:val="single"/>
        </w:rPr>
        <w:t>take the likeness of Western IPRs</w:t>
      </w:r>
      <w:r w:rsidRPr="001B715E">
        <w:rPr>
          <w:u w:val="single"/>
        </w:rPr>
        <w:t xml:space="preserve">. </w:t>
      </w:r>
      <w:r w:rsidRPr="00B2451A">
        <w:t>25</w:t>
      </w:r>
      <w:r>
        <w:t xml:space="preserve"> </w:t>
      </w:r>
      <w:r w:rsidRPr="00B2451A">
        <w:t xml:space="preserve">Lastly, the </w:t>
      </w:r>
      <w:r w:rsidRPr="00FF1CF3">
        <w:rPr>
          <w:highlight w:val="cyan"/>
          <w:u w:val="single"/>
        </w:rPr>
        <w:t>IPR</w:t>
      </w:r>
      <w:r w:rsidRPr="001B715E">
        <w:rPr>
          <w:u w:val="single"/>
        </w:rPr>
        <w:t>, as an instrument of market economy</w:t>
      </w:r>
      <w:r w:rsidRPr="00FF1CF3">
        <w:rPr>
          <w:highlight w:val="cyan"/>
          <w:u w:val="single"/>
        </w:rPr>
        <w:t>,</w:t>
      </w:r>
      <w:r w:rsidRPr="001B715E">
        <w:rPr>
          <w:u w:val="single"/>
        </w:rPr>
        <w:t xml:space="preserve"> </w:t>
      </w:r>
      <w:r w:rsidRPr="00FF1CF3">
        <w:rPr>
          <w:highlight w:val="cyan"/>
          <w:u w:val="single"/>
        </w:rPr>
        <w:t>is</w:t>
      </w:r>
      <w:r w:rsidRPr="001B715E">
        <w:rPr>
          <w:u w:val="single"/>
        </w:rPr>
        <w:t xml:space="preserve"> seriously </w:t>
      </w:r>
      <w:r w:rsidRPr="00FF1CF3">
        <w:rPr>
          <w:highlight w:val="cyan"/>
          <w:u w:val="single"/>
        </w:rPr>
        <w:t>unsuitable</w:t>
      </w:r>
      <w:r w:rsidRPr="001B715E">
        <w:rPr>
          <w:u w:val="single"/>
        </w:rPr>
        <w:t xml:space="preserve"> </w:t>
      </w:r>
      <w:r w:rsidRPr="00FF1CF3">
        <w:rPr>
          <w:highlight w:val="cyan"/>
          <w:u w:val="single"/>
        </w:rPr>
        <w:t>to traditional knowledge</w:t>
      </w:r>
      <w:r w:rsidRPr="001B715E">
        <w:rPr>
          <w:u w:val="single"/>
        </w:rPr>
        <w:t xml:space="preserve">. </w:t>
      </w:r>
      <w:r w:rsidRPr="00FF1CF3">
        <w:rPr>
          <w:highlight w:val="cyan"/>
          <w:u w:val="single"/>
        </w:rPr>
        <w:t>Traditional knowledge thrives in a sociocultural context different from a market economy</w:t>
      </w:r>
      <w:r w:rsidRPr="001B715E">
        <w:rPr>
          <w:u w:val="single"/>
        </w:rPr>
        <w:t xml:space="preserve"> paradigm. </w:t>
      </w:r>
      <w:r w:rsidRPr="00FF1CF3">
        <w:rPr>
          <w:highlight w:val="cyan"/>
          <w:u w:val="single"/>
        </w:rPr>
        <w:t xml:space="preserve">Finding a way for IPRs to accommodate traditional knowledge is an important part of the desire for equitable distribution of </w:t>
      </w:r>
      <w:r w:rsidRPr="001B715E">
        <w:rPr>
          <w:u w:val="single"/>
        </w:rPr>
        <w:t xml:space="preserve">the benefits of </w:t>
      </w:r>
      <w:r w:rsidRPr="00FF1CF3">
        <w:rPr>
          <w:highlight w:val="cyan"/>
          <w:u w:val="single"/>
        </w:rPr>
        <w:t>biodiversity</w:t>
      </w:r>
      <w:r w:rsidRPr="001B715E">
        <w:rPr>
          <w:u w:val="single"/>
        </w:rPr>
        <w:t>.</w:t>
      </w:r>
      <w:r w:rsidRPr="00B2451A">
        <w:t xml:space="preserve"> Proposals have been made for the emergence of unique,</w:t>
      </w:r>
      <w:r>
        <w:t xml:space="preserve"> </w:t>
      </w:r>
      <w:r w:rsidRPr="00B2451A">
        <w:t>hybrid, or alternative (sui generis) regimes of IPRs. The quest for sui</w:t>
      </w:r>
      <w:r>
        <w:t xml:space="preserve"> </w:t>
      </w:r>
      <w:r w:rsidRPr="00B2451A">
        <w:t>generis IPRs is pursued alongside the insistence in some quarters that</w:t>
      </w:r>
      <w:r>
        <w:t xml:space="preserve"> </w:t>
      </w:r>
      <w:r w:rsidRPr="00B2451A">
        <w:t xml:space="preserve">the historical malleability of the orthodox IPRs is sufficient to accom-modate traditional knowledge.26 </w:t>
      </w:r>
      <w:r w:rsidRPr="00FF1CF3">
        <w:rPr>
          <w:highlight w:val="cyan"/>
          <w:u w:val="single"/>
        </w:rPr>
        <w:t>It does not seem</w:t>
      </w:r>
      <w:r w:rsidRPr="001B715E">
        <w:rPr>
          <w:u w:val="single"/>
        </w:rPr>
        <w:t>, however</w:t>
      </w:r>
      <w:r w:rsidRPr="00FF1CF3">
        <w:rPr>
          <w:highlight w:val="cyan"/>
          <w:u w:val="single"/>
        </w:rPr>
        <w:t>, that the two approaches are mutually exclusive.</w:t>
      </w:r>
      <w:r w:rsidRPr="001B715E">
        <w:rPr>
          <w:u w:val="single"/>
        </w:rPr>
        <w:t xml:space="preserve"> It can be argued that the </w:t>
      </w:r>
      <w:r w:rsidRPr="00FF1CF3">
        <w:rPr>
          <w:highlight w:val="cyan"/>
          <w:u w:val="single"/>
        </w:rPr>
        <w:t>sui generis idea derives from the malleable character of IPRs.</w:t>
      </w:r>
      <w:r w:rsidRPr="00B2451A">
        <w:t xml:space="preserve"> Nonetheless, a</w:t>
      </w:r>
      <w:r>
        <w:t xml:space="preserve"> </w:t>
      </w:r>
      <w:r w:rsidRPr="00B2451A">
        <w:t>sui generis construct based on the elements of mainstream IPRs subjects</w:t>
      </w:r>
      <w:r>
        <w:t xml:space="preserve"> </w:t>
      </w:r>
      <w:r w:rsidRPr="00B2451A">
        <w:t>traditional knowledge to Western epistemic hegemony. This book ar-gues that the integrity of traditional knowledge and indigenous peoples</w:t>
      </w:r>
      <w:r>
        <w:t xml:space="preserve"> </w:t>
      </w:r>
      <w:r w:rsidRPr="00B2451A">
        <w:t>is better served by an imaginative sui generis regime, which does not</w:t>
      </w:r>
      <w:r>
        <w:t xml:space="preserve"> </w:t>
      </w:r>
      <w:r w:rsidRPr="00B2451A">
        <w:t>necessarily have to be an imitation of the mainstream IP model.</w:t>
      </w:r>
    </w:p>
    <w:p w14:paraId="14A569A6" w14:textId="77777777" w:rsidR="001572F0" w:rsidRPr="00A75D00" w:rsidRDefault="001572F0" w:rsidP="001572F0">
      <w:pPr>
        <w:pStyle w:val="Heading4"/>
      </w:pPr>
      <w:r>
        <w:t>Patent reform solves better than sui generis- avoids overlap and confusing litigation</w:t>
      </w:r>
    </w:p>
    <w:p w14:paraId="35ABD1FA" w14:textId="6C7CC099" w:rsidR="001572F0" w:rsidRPr="00670DB8" w:rsidRDefault="001572F0" w:rsidP="001572F0">
      <w:r>
        <w:t xml:space="preserve">Kanchana </w:t>
      </w:r>
      <w:r w:rsidRPr="00D836F1">
        <w:rPr>
          <w:rStyle w:val="Style13ptBold"/>
        </w:rPr>
        <w:t>Kariyawasam</w:t>
      </w:r>
      <w:r>
        <w:t xml:space="preserve"> </w:t>
      </w:r>
      <w:r w:rsidRPr="00D836F1">
        <w:rPr>
          <w:rStyle w:val="Style13ptBold"/>
        </w:rPr>
        <w:t>and</w:t>
      </w:r>
      <w:r>
        <w:t xml:space="preserve"> Scott </w:t>
      </w:r>
      <w:r w:rsidRPr="00D836F1">
        <w:rPr>
          <w:rStyle w:val="Style13ptBold"/>
        </w:rPr>
        <w:t>Guy 07</w:t>
      </w:r>
      <w:r w:rsidRPr="002A02A6">
        <w:t xml:space="preserve"> [</w:t>
      </w:r>
      <w:r>
        <w:t>Kanchana Kariyawasam; Lecturer in Law, Griffith University, Brisbane and Adjunct Research Fellow, The Australian Centre for Intellectual Property in Agriculture (ACIPA) UQ</w:t>
      </w:r>
      <w:r w:rsidRPr="002A02A6">
        <w:t>,</w:t>
      </w:r>
      <w:r>
        <w:t xml:space="preserve"> Scott Guy; Lecturer in Law, Griffith University, Brisbane,</w:t>
      </w:r>
      <w:r w:rsidRPr="002A02A6">
        <w:t xml:space="preserve"> </w:t>
      </w:r>
      <w:r>
        <w:t>01</w:t>
      </w:r>
      <w:r w:rsidRPr="002A02A6">
        <w:t>-</w:t>
      </w:r>
      <w:r>
        <w:t>0</w:t>
      </w:r>
      <w:r w:rsidRPr="002A02A6">
        <w:t>1-20</w:t>
      </w:r>
      <w:r>
        <w:t>07</w:t>
      </w:r>
      <w:r w:rsidRPr="002A02A6">
        <w:t>, “</w:t>
      </w:r>
      <w:r>
        <w:t>Intellectual Property Protection of Indigenous Knowledge: Implementing Initiatives at National and Regional Levels</w:t>
      </w:r>
      <w:r w:rsidRPr="002A02A6">
        <w:t xml:space="preserve">”, </w:t>
      </w:r>
      <w:r>
        <w:t>Deakin Law Review</w:t>
      </w:r>
      <w:r w:rsidRPr="002A02A6">
        <w:t xml:space="preserve"> Volume </w:t>
      </w:r>
      <w:r>
        <w:t>1</w:t>
      </w:r>
      <w:r w:rsidRPr="002A02A6">
        <w:t xml:space="preserve">2 Number </w:t>
      </w:r>
      <w:r>
        <w:t>2</w:t>
      </w:r>
      <w:r w:rsidRPr="002A02A6">
        <w:t>]/IshDpk</w:t>
      </w:r>
      <w:r w:rsidR="00AF75AE">
        <w:t>4</w:t>
      </w:r>
    </w:p>
    <w:p w14:paraId="1BA33D23" w14:textId="77777777" w:rsidR="001572F0" w:rsidRDefault="001572F0" w:rsidP="001572F0">
      <w:pPr>
        <w:rPr>
          <w:rFonts w:asciiTheme="minorHAnsi" w:hAnsiTheme="minorHAnsi" w:cstheme="minorBidi"/>
        </w:rPr>
      </w:pPr>
      <w:r w:rsidRPr="00E710C5">
        <w:rPr>
          <w:rFonts w:asciiTheme="minorHAnsi" w:hAnsiTheme="minorHAnsi" w:cstheme="minorBidi"/>
        </w:rPr>
        <w:t xml:space="preserve">Despite the great advances that they have brought about in protecting traditional knowledge of indigenous people, the </w:t>
      </w:r>
      <w:r w:rsidRPr="00FF1CF3">
        <w:rPr>
          <w:rStyle w:val="Emphasis"/>
          <w:highlight w:val="cyan"/>
        </w:rPr>
        <w:t>sui generis laws</w:t>
      </w:r>
      <w:r w:rsidRPr="00D427B2">
        <w:rPr>
          <w:rStyle w:val="Emphasis"/>
        </w:rPr>
        <w:t xml:space="preserve"> still reflect certain </w:t>
      </w:r>
      <w:r w:rsidRPr="00FF1CF3">
        <w:rPr>
          <w:rStyle w:val="Emphasis"/>
          <w:highlight w:val="cyan"/>
        </w:rPr>
        <w:t>inherit</w:t>
      </w:r>
      <w:r w:rsidRPr="00D427B2">
        <w:rPr>
          <w:rStyle w:val="Emphasis"/>
        </w:rPr>
        <w:t xml:space="preserve">ed </w:t>
      </w:r>
      <w:r w:rsidRPr="00FF1CF3">
        <w:rPr>
          <w:rStyle w:val="Emphasis"/>
          <w:highlight w:val="cyan"/>
        </w:rPr>
        <w:t>problems</w:t>
      </w:r>
      <w:r w:rsidRPr="00E710C5">
        <w:rPr>
          <w:rFonts w:asciiTheme="minorHAnsi" w:hAnsiTheme="minorHAnsi" w:cstheme="minorBidi"/>
        </w:rPr>
        <w:t xml:space="preserve">. </w:t>
      </w:r>
      <w:r w:rsidRPr="00EF427A">
        <w:rPr>
          <w:rStyle w:val="StyleUnderline"/>
        </w:rPr>
        <w:t xml:space="preserve">For example, even though the benefits of a sui generis option are substantial for any country with a rich traditional knowledge heritage, this option has certain </w:t>
      </w:r>
      <w:r w:rsidRPr="00C27AD1">
        <w:rPr>
          <w:rStyle w:val="Emphasis"/>
        </w:rPr>
        <w:t>inadequacies</w:t>
      </w:r>
      <w:r w:rsidRPr="00EF427A">
        <w:rPr>
          <w:rStyle w:val="StyleUnderline"/>
        </w:rPr>
        <w:t xml:space="preserve"> in coping with various matters such as the </w:t>
      </w:r>
      <w:r w:rsidRPr="00727FC1">
        <w:rPr>
          <w:rStyle w:val="Emphasis"/>
        </w:rPr>
        <w:t>limited protection outside the country of origin</w:t>
      </w:r>
      <w:r w:rsidRPr="00EF427A">
        <w:rPr>
          <w:rStyle w:val="StyleUnderline"/>
        </w:rPr>
        <w:t xml:space="preserve">, the diversity of the subject matter, the </w:t>
      </w:r>
      <w:r w:rsidRPr="00884903">
        <w:rPr>
          <w:rStyle w:val="Emphasis"/>
        </w:rPr>
        <w:t>identification of the owner of the rights, the procedures and formalities for the acquisition and maintenance of the rights</w:t>
      </w:r>
      <w:r w:rsidRPr="00EF427A">
        <w:rPr>
          <w:rStyle w:val="StyleUnderline"/>
        </w:rPr>
        <w:t xml:space="preserve"> conferred and the limits imposed on the rights</w:t>
      </w:r>
      <w:r w:rsidRPr="00E710C5">
        <w:rPr>
          <w:rFonts w:asciiTheme="minorHAnsi" w:hAnsiTheme="minorHAnsi" w:cstheme="minorBidi"/>
        </w:rPr>
        <w:t xml:space="preserve">.39 For example, </w:t>
      </w:r>
      <w:r w:rsidRPr="0034221F">
        <w:rPr>
          <w:rStyle w:val="StyleUnderline"/>
        </w:rPr>
        <w:t>sui generis law may create problems in identifying the owner of the knowledge if the knowledge belongs to more than one community or a particular territory or a region.</w:t>
      </w:r>
      <w:r w:rsidRPr="00E710C5">
        <w:rPr>
          <w:rFonts w:asciiTheme="minorHAnsi" w:hAnsiTheme="minorHAnsi" w:cstheme="minorBidi"/>
        </w:rPr>
        <w:t xml:space="preserve"> Obviously, it may then become necessary to establish a system of geographical and administrative definitions of communities.42</w:t>
      </w:r>
    </w:p>
    <w:p w14:paraId="606D2EF8" w14:textId="77777777" w:rsidR="001572F0" w:rsidRDefault="001572F0" w:rsidP="001572F0">
      <w:pPr>
        <w:rPr>
          <w:rFonts w:asciiTheme="minorHAnsi" w:hAnsiTheme="minorHAnsi" w:cstheme="minorBidi"/>
        </w:rPr>
      </w:pPr>
      <w:r w:rsidRPr="00E710C5">
        <w:rPr>
          <w:rFonts w:asciiTheme="minorHAnsi" w:hAnsiTheme="minorHAnsi" w:cstheme="minorBidi"/>
        </w:rPr>
        <w:t xml:space="preserve"> In addition to that, considerable overlap between existing intellectual property laws and sui generis laws leads to confusion for litigants and uncertainty in the law. It is argued that: </w:t>
      </w:r>
    </w:p>
    <w:p w14:paraId="57AFD654" w14:textId="77777777" w:rsidR="001572F0" w:rsidRDefault="001572F0" w:rsidP="001572F0">
      <w:pPr>
        <w:rPr>
          <w:rFonts w:asciiTheme="minorHAnsi" w:hAnsiTheme="minorHAnsi" w:cstheme="minorBidi"/>
        </w:rPr>
      </w:pPr>
      <w:r w:rsidRPr="003747CC">
        <w:rPr>
          <w:rStyle w:val="StyleUnderline"/>
        </w:rPr>
        <w:t xml:space="preserve">Sui generis protection relates to an encompassing yet specific subject matter which does not exactly fit into to the copyright or patent framework Domestic systems may require specific protection </w:t>
      </w:r>
      <w:proofErr w:type="gramStart"/>
      <w:r w:rsidRPr="003747CC">
        <w:rPr>
          <w:rStyle w:val="StyleUnderline"/>
        </w:rPr>
        <w:t>so as to</w:t>
      </w:r>
      <w:proofErr w:type="gramEnd"/>
      <w:r w:rsidRPr="003747CC">
        <w:rPr>
          <w:rStyle w:val="StyleUnderline"/>
        </w:rPr>
        <w:t xml:space="preserve"> draw level with increasing endeavours in new technologies</w:t>
      </w:r>
      <w:r w:rsidRPr="00E710C5">
        <w:rPr>
          <w:rFonts w:asciiTheme="minorHAnsi" w:hAnsiTheme="minorHAnsi" w:cstheme="minorBidi"/>
        </w:rPr>
        <w:t>.</w:t>
      </w:r>
    </w:p>
    <w:p w14:paraId="0FBE467C" w14:textId="77777777" w:rsidR="001572F0" w:rsidRPr="00C27AD1" w:rsidRDefault="001572F0" w:rsidP="001572F0">
      <w:pPr>
        <w:rPr>
          <w:rFonts w:asciiTheme="minorHAnsi" w:hAnsiTheme="minorHAnsi" w:cstheme="minorBidi"/>
          <w:sz w:val="16"/>
        </w:rPr>
      </w:pPr>
      <w:r w:rsidRPr="00C27AD1">
        <w:rPr>
          <w:rFonts w:asciiTheme="minorHAnsi" w:hAnsiTheme="minorHAnsi" w:cstheme="minorBidi"/>
          <w:sz w:val="16"/>
        </w:rPr>
        <w:t xml:space="preserve">Standard intellectual property has never applied to all forms of creativity and inventions.] From that perspective, rightsholders are necessarily those who created or invented the intellectual property or have acquired it by transfer.41 In contrast, </w:t>
      </w:r>
      <w:r w:rsidRPr="00CC22F9">
        <w:rPr>
          <w:rStyle w:val="Emphasis"/>
        </w:rPr>
        <w:t xml:space="preserve">sui generis law </w:t>
      </w:r>
      <w:r w:rsidRPr="00C27AD1">
        <w:rPr>
          <w:rStyle w:val="Emphasis"/>
        </w:rPr>
        <w:t xml:space="preserve">does not protect works or inventions, but specific subject matter. </w:t>
      </w:r>
      <w:r w:rsidRPr="00C27AD1">
        <w:rPr>
          <w:sz w:val="16"/>
        </w:rPr>
        <w:t xml:space="preserve">For example, sui generis law imposes disclosure obligations in relation to patents for inventions derived from genetic resources and associated traditional knowledge. A general obligation to disclose any traditional knowledge upon which an invention is based would help to prevent patents being wrongfully granted. Nevertheless, there is a concern as to the extent to which an obligation to disclose the origin of biological materials would be consistent with the TRIPS Agreement, </w:t>
      </w:r>
      <w:proofErr w:type="gramStart"/>
      <w:r w:rsidRPr="00C27AD1">
        <w:rPr>
          <w:rFonts w:asciiTheme="minorHAnsi" w:hAnsiTheme="minorHAnsi" w:cstheme="minorBidi"/>
          <w:sz w:val="16"/>
        </w:rPr>
        <w:t>in particular with</w:t>
      </w:r>
      <w:proofErr w:type="gramEnd"/>
      <w:r w:rsidRPr="00C27AD1">
        <w:rPr>
          <w:rFonts w:asciiTheme="minorHAnsi" w:hAnsiTheme="minorHAnsi" w:cstheme="minorBidi"/>
          <w:sz w:val="16"/>
        </w:rPr>
        <w:t xml:space="preserve"> article 27.1.</w:t>
      </w:r>
    </w:p>
    <w:p w14:paraId="11A2C117" w14:textId="77777777" w:rsidR="001572F0" w:rsidRDefault="001572F0" w:rsidP="001572F0">
      <w:pPr>
        <w:rPr>
          <w:rFonts w:asciiTheme="minorHAnsi" w:hAnsiTheme="minorHAnsi" w:cstheme="minorBidi"/>
        </w:rPr>
      </w:pPr>
      <w:r w:rsidRPr="00E710C5">
        <w:rPr>
          <w:rFonts w:asciiTheme="minorHAnsi" w:hAnsiTheme="minorHAnsi" w:cstheme="minorBidi"/>
        </w:rPr>
        <w:t xml:space="preserve"> In essence, ‘sui generis’ refers to rights that are designed to be unique for a specific purpose and are not covered by existing legal systems.42 Some argue that sui generis rights are alternative models created outside the prevailing intellectual property regime.43 This means that the </w:t>
      </w:r>
      <w:r w:rsidRPr="00076435">
        <w:rPr>
          <w:rStyle w:val="StyleUnderline"/>
        </w:rPr>
        <w:t>protection provided by sui generis laws has been considered as an alternative to existing intellectual property regimes.</w:t>
      </w:r>
      <w:r w:rsidRPr="00E710C5">
        <w:rPr>
          <w:rFonts w:asciiTheme="minorHAnsi" w:hAnsiTheme="minorHAnsi" w:cstheme="minorBidi"/>
        </w:rPr>
        <w:t xml:space="preserve"> If that is the case, any national or regional sui generis system that protects traditional knowledge may need to interact with existing intellectual property regimes. However, </w:t>
      </w:r>
      <w:proofErr w:type="gramStart"/>
      <w:r w:rsidRPr="00E710C5">
        <w:rPr>
          <w:rFonts w:asciiTheme="minorHAnsi" w:hAnsiTheme="minorHAnsi" w:cstheme="minorBidi"/>
        </w:rPr>
        <w:t>in reality, the</w:t>
      </w:r>
      <w:proofErr w:type="gramEnd"/>
      <w:r w:rsidRPr="00E710C5">
        <w:rPr>
          <w:rFonts w:asciiTheme="minorHAnsi" w:hAnsiTheme="minorHAnsi" w:cstheme="minorBidi"/>
        </w:rPr>
        <w:t xml:space="preserve"> question is </w:t>
      </w:r>
      <w:r w:rsidRPr="00BE4AD5">
        <w:rPr>
          <w:rStyle w:val="StyleUnderline"/>
        </w:rPr>
        <w:t>whether sui generis law should follow the existing intellectual property regimes or whether, instead, it should provide flexibility in providing more extensive protection on the basis of the special needs of individual countries, depending on their cultural and political conditions</w:t>
      </w:r>
      <w:r w:rsidRPr="00E710C5">
        <w:rPr>
          <w:rFonts w:asciiTheme="minorHAnsi" w:hAnsiTheme="minorHAnsi" w:cstheme="minorBidi"/>
        </w:rPr>
        <w:t xml:space="preserve">. Otherwise, the question is whether some of the parameters in the typical systems of protection may require modification. </w:t>
      </w:r>
      <w:r w:rsidRPr="00975B7D">
        <w:rPr>
          <w:rStyle w:val="Emphasis"/>
        </w:rPr>
        <w:t xml:space="preserve">These </w:t>
      </w:r>
      <w:r w:rsidRPr="00FF1CF3">
        <w:rPr>
          <w:rStyle w:val="Emphasis"/>
          <w:highlight w:val="cyan"/>
        </w:rPr>
        <w:t>issues are always debatable and have led to confusion in some countries</w:t>
      </w:r>
      <w:r w:rsidRPr="00E710C5">
        <w:rPr>
          <w:rFonts w:asciiTheme="minorHAnsi" w:hAnsiTheme="minorHAnsi" w:cstheme="minorBidi"/>
        </w:rPr>
        <w:t xml:space="preserve">. For example, as we discussed before, Article 31 of the Brazilian law states that any application for </w:t>
      </w:r>
      <w:r w:rsidRPr="00FF1CF3">
        <w:rPr>
          <w:rStyle w:val="Emphasis"/>
          <w:highlight w:val="cyan"/>
        </w:rPr>
        <w:t>patent protection of an invention based on genetic resources and/or traditional knowledge should disclose the origin of such material and the associated traditional knowledge</w:t>
      </w:r>
      <w:r w:rsidRPr="00E710C5">
        <w:rPr>
          <w:rFonts w:asciiTheme="minorHAnsi" w:hAnsiTheme="minorHAnsi" w:cstheme="minorBidi"/>
        </w:rPr>
        <w:t xml:space="preserve">. However, Article 8(4) of the same law emphasises that protection provided under the law should not prejudice or limit the rights related to standard intellectual property as such.44 This seems to be contradictory, as standard patent law does not require disclosure of the origin of the product. These issues require to be effectively addressed. A </w:t>
      </w:r>
      <w:r w:rsidRPr="00FF1CF3">
        <w:rPr>
          <w:rStyle w:val="StyleUnderline"/>
          <w:highlight w:val="cyan"/>
        </w:rPr>
        <w:t>key legal and practical issue is, therefore, how to achieve balance between existing intellectual property law and sui generis laws granted under national systems, or to ensure effective articulation of national systems</w:t>
      </w:r>
      <w:r w:rsidRPr="00E710C5">
        <w:rPr>
          <w:rFonts w:asciiTheme="minorHAnsi" w:hAnsiTheme="minorHAnsi" w:cstheme="minorBidi"/>
        </w:rPr>
        <w:t>.</w:t>
      </w:r>
    </w:p>
    <w:p w14:paraId="2BD6521E" w14:textId="77777777" w:rsidR="001572F0" w:rsidRPr="00F24774" w:rsidRDefault="001572F0" w:rsidP="001572F0">
      <w:pPr>
        <w:pStyle w:val="Heading4"/>
      </w:pPr>
      <w:r>
        <w:t>Other countries serve as a model with rights to self determination- sui generis is more effective</w:t>
      </w:r>
    </w:p>
    <w:p w14:paraId="58191CAB" w14:textId="77777777" w:rsidR="001572F0" w:rsidRDefault="001572F0" w:rsidP="001572F0">
      <w:r w:rsidRPr="00490338">
        <w:t xml:space="preserve">Yuqin </w:t>
      </w:r>
      <w:r w:rsidRPr="00490338">
        <w:rPr>
          <w:rStyle w:val="Style13ptBold"/>
        </w:rPr>
        <w:t>Jin 11</w:t>
      </w:r>
      <w:r w:rsidRPr="00490338">
        <w:t xml:space="preserve"> [Yuqin Jin, J.D., The University of Iowa College of Law, 01-01-</w:t>
      </w:r>
      <w:proofErr w:type="gramStart"/>
      <w:r w:rsidRPr="00490338">
        <w:t>2011,“</w:t>
      </w:r>
      <w:proofErr w:type="gramEnd"/>
      <w:r w:rsidRPr="00490338">
        <w:t>STUDENT NOTE: Necessity: Enacting Laws to Protect Indigenous Intellectual Property Rights in the United States”, Transnational Law &amp; Contemporary Problems Volume 5 Number 1]/IshDpk</w:t>
      </w:r>
    </w:p>
    <w:p w14:paraId="566DA8CE" w14:textId="77777777" w:rsidR="001572F0" w:rsidRDefault="001572F0" w:rsidP="001572F0"/>
    <w:p w14:paraId="47F1DB20" w14:textId="77777777" w:rsidR="001572F0" w:rsidRDefault="001572F0" w:rsidP="001572F0">
      <w:r>
        <w:t>IV. The Laws Protecting Indigenous Intellectual Property Rights in Other Countries</w:t>
      </w:r>
    </w:p>
    <w:p w14:paraId="247030DF" w14:textId="77777777" w:rsidR="001572F0" w:rsidRPr="002107AF" w:rsidRDefault="001572F0" w:rsidP="001572F0">
      <w:r>
        <w:t xml:space="preserve">Realizing that modern patent law </w:t>
      </w:r>
      <w:r w:rsidRPr="002107AF">
        <w:t xml:space="preserve">does not accommodate indigenous knowledge, </w:t>
      </w:r>
      <w:r w:rsidRPr="002107AF">
        <w:rPr>
          <w:rStyle w:val="Emphasis"/>
        </w:rPr>
        <w:t>nations have attempted to explore different legislative approaches to protect indigenous IP</w:t>
      </w:r>
      <w:r w:rsidRPr="002107AF">
        <w:t xml:space="preserve">. 89Link to the text of the note Currently, there are </w:t>
      </w:r>
      <w:r w:rsidRPr="002107AF">
        <w:rPr>
          <w:rStyle w:val="Emphasis"/>
        </w:rPr>
        <w:t>two main types of legal reform to protect indigenous IP rights: 1) modifying current patent law to protect indigenous IP rights to some degree, such as requiring disclosure of genetic resources, and 2) creating new laws sui generis, which protect indigenous IP.</w:t>
      </w:r>
      <w:r w:rsidRPr="002107AF">
        <w:t xml:space="preserve"> 90Link to the text of the note</w:t>
      </w:r>
    </w:p>
    <w:p w14:paraId="7F0F911B" w14:textId="77777777" w:rsidR="001572F0" w:rsidRPr="002107AF" w:rsidRDefault="001572F0" w:rsidP="001572F0">
      <w:pPr>
        <w:rPr>
          <w:sz w:val="16"/>
        </w:rPr>
      </w:pPr>
      <w:r w:rsidRPr="002107AF">
        <w:t xml:space="preserve">Following the </w:t>
      </w:r>
      <w:r w:rsidRPr="002107AF">
        <w:rPr>
          <w:rStyle w:val="Emphasis"/>
        </w:rPr>
        <w:t>Bonn Guideline</w:t>
      </w:r>
      <w:r w:rsidRPr="002107AF">
        <w:rPr>
          <w:rStyle w:val="StyleUnderline"/>
        </w:rPr>
        <w:t xml:space="preserve"> issued by the Secretary of the Convention on Biological Diversity</w:t>
      </w:r>
      <w:r w:rsidRPr="002107AF">
        <w:t xml:space="preserve">, at least fifteen countries, including Denmark, Sweden, Switzerland, Belgium, and Norway, </w:t>
      </w:r>
      <w:r w:rsidRPr="002107AF">
        <w:rPr>
          <w:rStyle w:val="Emphasis"/>
        </w:rPr>
        <w:t>require patent applicants to disclose the origins of genetic resources</w:t>
      </w:r>
      <w:r w:rsidRPr="002107AF">
        <w:t xml:space="preserve">. 91Link to the text of the note Newly amended Chinese patent law has similar provisions and provides that a </w:t>
      </w:r>
      <w:r w:rsidRPr="002107AF">
        <w:rPr>
          <w:rStyle w:val="Emphasis"/>
        </w:rPr>
        <w:t>patent right will not be granted</w:t>
      </w:r>
      <w:r w:rsidRPr="002107AF">
        <w:rPr>
          <w:rStyle w:val="StyleUnderline"/>
        </w:rPr>
        <w:t xml:space="preserve"> if an applicant gains the genetic materials and associated knowledge in violation of Chinese law regarding traditional knowledge</w:t>
      </w:r>
      <w:r w:rsidRPr="002107AF">
        <w:rPr>
          <w:sz w:val="16"/>
        </w:rPr>
        <w:t>. 92Link to the text of the note</w:t>
      </w:r>
    </w:p>
    <w:p w14:paraId="133EBE8F" w14:textId="77777777" w:rsidR="001572F0" w:rsidRPr="002107AF" w:rsidRDefault="001572F0" w:rsidP="001572F0">
      <w:pPr>
        <w:rPr>
          <w:sz w:val="16"/>
        </w:rPr>
      </w:pPr>
      <w:r w:rsidRPr="002107AF">
        <w:rPr>
          <w:sz w:val="16"/>
        </w:rPr>
        <w:t xml:space="preserve">Peru's Regime of Protection of the Collective Knowledge of Indigenous Peoples 93Link to the text of the note and the Philippine's Indigenous Peoples Rights Act use the second approach by creating new laws sui generis, which protect indigenous IP. 94Link to the text of the note Some other countries following the second approach include Portugal and Thailand. 95Link to the text of the note Peru enacted its law on October 21, 1999. 96Link to the text of the note Peru's law aims </w:t>
      </w:r>
      <w:proofErr w:type="gramStart"/>
      <w:r w:rsidRPr="002107AF">
        <w:rPr>
          <w:sz w:val="16"/>
        </w:rPr>
        <w:t>to  [</w:t>
      </w:r>
      <w:proofErr w:type="gramEnd"/>
      <w:r w:rsidRPr="002107AF">
        <w:rPr>
          <w:sz w:val="16"/>
        </w:rPr>
        <w:t xml:space="preserve">*963]  protect knowledge about properties, usages, and characteristics of biological resources developed by indigenous peoples. 97Link to the text of the note "Holders have the right to give consent to the access (and use) of their knowledge. Where the intended use is of a commercial or industrial nature, a license agreement must be entered into." 98Link to the text of the note </w:t>
      </w:r>
      <w:proofErr w:type="gramStart"/>
      <w:r w:rsidRPr="002107AF">
        <w:rPr>
          <w:sz w:val="16"/>
        </w:rPr>
        <w:t>The</w:t>
      </w:r>
      <w:proofErr w:type="gramEnd"/>
      <w:r w:rsidRPr="002107AF">
        <w:rPr>
          <w:sz w:val="16"/>
        </w:rPr>
        <w:t xml:space="preserve"> license is granted in return "for an equitable share of the benefits." 99Link to the text of the note The law provides methods to enforce licenses, such as injunctions, seizures, criminal sanctions, and fines. 100Link to the text of the note </w:t>
      </w:r>
      <w:proofErr w:type="gramStart"/>
      <w:r w:rsidRPr="002107AF">
        <w:rPr>
          <w:sz w:val="16"/>
        </w:rPr>
        <w:t>An</w:t>
      </w:r>
      <w:proofErr w:type="gramEnd"/>
      <w:r w:rsidRPr="002107AF">
        <w:rPr>
          <w:sz w:val="16"/>
        </w:rPr>
        <w:t xml:space="preserve"> applicant applying for a utility patent or a plant variety breeder's certificate "related to products or processes obtained or developed from collective knowledge," must present a copy of the licensing agreement, "unless the collective knowledge is in the public domain." 101Link to the text of the note If an applicant violates the law, his patent or plant variety breeder license is denied or revoked. 102Link to the text of the note Indigenous IP protection in Peru is informal. </w:t>
      </w:r>
      <w:proofErr w:type="gramStart"/>
      <w:r w:rsidRPr="002107AF">
        <w:rPr>
          <w:sz w:val="16"/>
        </w:rPr>
        <w:t>In order to</w:t>
      </w:r>
      <w:proofErr w:type="gramEnd"/>
      <w:r w:rsidRPr="002107AF">
        <w:rPr>
          <w:sz w:val="16"/>
        </w:rPr>
        <w:t xml:space="preserve"> facilitate the protection and conservation of biological resources, Peru created a voluntary registry. 103Link to the text of the note</w:t>
      </w:r>
    </w:p>
    <w:p w14:paraId="69213044" w14:textId="77777777" w:rsidR="001572F0" w:rsidRPr="002107AF" w:rsidRDefault="001572F0" w:rsidP="001572F0">
      <w:r w:rsidRPr="002107AF">
        <w:t>In 1997, the Philippines enacted the Indigenous Peoples' Rights Act and Regulation, which provides protections to indigenous communities' human rights, including their rights to traditional knowledge. 104Link to the text of the note</w:t>
      </w:r>
      <w:r w:rsidRPr="002107AF">
        <w:rPr>
          <w:rStyle w:val="Emphasis"/>
        </w:rPr>
        <w:t xml:space="preserve"> </w:t>
      </w:r>
      <w:proofErr w:type="gramStart"/>
      <w:r w:rsidRPr="002107AF">
        <w:rPr>
          <w:rStyle w:val="Emphasis"/>
        </w:rPr>
        <w:t>To</w:t>
      </w:r>
      <w:proofErr w:type="gramEnd"/>
      <w:r w:rsidRPr="002107AF">
        <w:rPr>
          <w:rStyle w:val="Emphasis"/>
        </w:rPr>
        <w:t xml:space="preserve"> protect biodiversity and prevent biopiracy, the law limits the researchers' access to indigenous ancestral domains, lands, or territories that are designated as sources of information</w:t>
      </w:r>
      <w:r w:rsidRPr="002107AF">
        <w:t>. 105Link to the text of the note Additionally, Executive Order 247 ("EO 247") of 1995, 106Link to the text of the note Republic Act 8371 ("Indigenous People's Rights Act of 1997"), 107Link to the text of the note and Republic Act 9147 ("Wildlife Resources Conservation and Protection Act"), 108Link to the text of the note all "allow bio-prospecting within ancestral lands and domains of the indigenous cultural communities only with a free and prior informed consent  [*964]  of such communities obtained in accordance with customary laws … ." 109Link to the text of the note Pursuant to EO 247, indigenous people are entitled to royalties or other forms of compensation when these resources are exploited for commercial or academic uses. 110Link to the text of the note</w:t>
      </w:r>
    </w:p>
    <w:p w14:paraId="39458303" w14:textId="77777777" w:rsidR="001572F0" w:rsidRPr="002107AF" w:rsidRDefault="001572F0" w:rsidP="001572F0">
      <w:pPr>
        <w:rPr>
          <w:rStyle w:val="StyleUnderline"/>
        </w:rPr>
      </w:pPr>
      <w:r w:rsidRPr="002107AF">
        <w:t>To promote the development of indigenous communities</w:t>
      </w:r>
      <w:r w:rsidRPr="002107AF">
        <w:rPr>
          <w:rStyle w:val="StyleUnderline"/>
        </w:rPr>
        <w:t>, Philippine IP law also recognizes the right of indigenous people to self-determination, which includes the following rights:</w:t>
      </w:r>
    </w:p>
    <w:p w14:paraId="3ABFC98E" w14:textId="77777777" w:rsidR="001572F0" w:rsidRPr="002107AF" w:rsidRDefault="001572F0" w:rsidP="001572F0">
      <w:r w:rsidRPr="002107AF">
        <w:rPr>
          <w:rStyle w:val="StyleUnderline"/>
        </w:rPr>
        <w:t>to control, develop, and protect their sciences, technologies, and cultural manifestations, including human and other genetic resources, seeds, including derivatives of these resources, traditional medicines, and health practices, vital medicinal plants, animals and minerals, indigenous knowledge systems and practices, knowledge of the properties of fauna and flora, oral traditions, literature, designs, and visual and performing arts.</w:t>
      </w:r>
      <w:r w:rsidRPr="002107AF">
        <w:t xml:space="preserve"> 111Link to the text of the note</w:t>
      </w:r>
    </w:p>
    <w:p w14:paraId="6AA420A7" w14:textId="77777777" w:rsidR="001572F0" w:rsidRDefault="001572F0" w:rsidP="001572F0">
      <w:r w:rsidRPr="002107AF">
        <w:t>Various declarations of indigenous peoples demonstrate that they prefer creating new laws that protect indigenous IP to rights protection. 112Link to the text of the note Creating new laws is also the preference advocated by the U.N. Declaration on the Rights of Indigenous Peoples. 113Link to the text of the note This is because rights protection cannot entirely protect indigenous IP rights. Like the form adopted by some European countries, the rights protection approach requires only that applicants disclose the origin of genetic resources and their associated knowledge. 114Link to the text of the note This requirement increases the likelihood that those who provide the resources will share the pecuniary benefits accrued from the patent. Specifically, indigenous peoples are more likely to receive a fair share of profits derived from their IP through a bioprospecting agreement. 115Link to the text of the note However, the agreement does not grant IP rights to indigenous peoples within the modern meaning of IP law.  [*965</w:t>
      </w:r>
      <w:proofErr w:type="gramStart"/>
      <w:r w:rsidRPr="002107AF">
        <w:t>]  For</w:t>
      </w:r>
      <w:proofErr w:type="gramEnd"/>
      <w:r w:rsidRPr="002107AF">
        <w:t xml:space="preserve"> example, the indigenous peoples do not receive exclusive rights to their IP or a protection term. 116Link to the text of the note Thus, the actual holders of IP are unlikely to actively license and protect their property </w:t>
      </w:r>
      <w:proofErr w:type="gramStart"/>
      <w:r w:rsidRPr="002107AF">
        <w:t>on the basis of</w:t>
      </w:r>
      <w:proofErr w:type="gramEnd"/>
      <w:r w:rsidRPr="002107AF">
        <w:t xml:space="preserve"> legal rights. Furthermore, this approach may harm the economic interests of the owner of the resource and associated knowledge. The owner's economic interests might be harmed because the IP disclosure would publicize the previously secret resource and associated knowledge, while not offering the owner an exclusive right to the property. 117Link to the text of the note</w:t>
      </w:r>
    </w:p>
    <w:p w14:paraId="35859F3B" w14:textId="77777777" w:rsidR="001572F0" w:rsidRDefault="001572F0" w:rsidP="001572F0">
      <w:r>
        <w:t xml:space="preserve">On the other hand, the </w:t>
      </w:r>
      <w:r w:rsidRPr="00FF1CF3">
        <w:rPr>
          <w:rStyle w:val="Emphasis"/>
          <w:highlight w:val="cyan"/>
        </w:rPr>
        <w:t>second approach, creating new laws to protect indigenous IP, provides intact IP rights to indigenous people within the modern legal meaning</w:t>
      </w:r>
      <w:r w:rsidRPr="0008331B">
        <w:rPr>
          <w:rStyle w:val="Emphasis"/>
        </w:rPr>
        <w:t>.</w:t>
      </w:r>
      <w:r>
        <w:t xml:space="preserve"> This approach can accommodate the unique characteristics of indigenous peoples, and it is more appropriate for the protection of indigenous IP. 118Link to the text of the note </w:t>
      </w:r>
      <w:proofErr w:type="gramStart"/>
      <w:r>
        <w:t>For</w:t>
      </w:r>
      <w:proofErr w:type="gramEnd"/>
      <w:r>
        <w:t xml:space="preserve"> example, the second approach permits collective rights, which is one type of property ownership in indigenous communities. 119Link to the text of the note It also recognizes that indigenous IP is closely related to indigenous land, because some plants grow only in specific areas. Therefore, protection of their rights to live on their land is a part of protecting indigenous property rights. 120Link to the text of the note </w:t>
      </w:r>
      <w:proofErr w:type="gramStart"/>
      <w:r>
        <w:t>The</w:t>
      </w:r>
      <w:proofErr w:type="gramEnd"/>
      <w:r>
        <w:t xml:space="preserve"> approach provides indigenous people with exclusive rights to their IP, which means they can license and transfer their rights. 121Link to the text of the note This allows indigenous peoples to use and enforce their IP rights in ways </w:t>
      </w:r>
      <w:proofErr w:type="gramStart"/>
      <w:r>
        <w:t>similar to</w:t>
      </w:r>
      <w:proofErr w:type="gramEnd"/>
      <w:r>
        <w:t xml:space="preserve"> other patent holders. 122Link to the text of the note</w:t>
      </w:r>
    </w:p>
    <w:p w14:paraId="623A57DF" w14:textId="77777777" w:rsidR="001572F0" w:rsidRDefault="001572F0" w:rsidP="001572F0">
      <w:r>
        <w:t>V. The Articles of the U.N. Declaration on the Rights of Indigenous Peoples</w:t>
      </w:r>
    </w:p>
    <w:p w14:paraId="734A041D" w14:textId="77777777" w:rsidR="001572F0" w:rsidRDefault="001572F0" w:rsidP="001572F0">
      <w:r>
        <w:t>The U</w:t>
      </w:r>
      <w:r w:rsidRPr="00B77235">
        <w:rPr>
          <w:rStyle w:val="StyleUnderline"/>
        </w:rPr>
        <w:t xml:space="preserve">.N. </w:t>
      </w:r>
      <w:r w:rsidRPr="00FF1CF3">
        <w:rPr>
          <w:rStyle w:val="Emphasis"/>
          <w:highlight w:val="cyan"/>
        </w:rPr>
        <w:t>Declaration is a comprehensive convention concerning the human rights of indigenous peoples</w:t>
      </w:r>
      <w:r w:rsidRPr="00B77235">
        <w:rPr>
          <w:rStyle w:val="Emphasis"/>
        </w:rPr>
        <w:t>, including indigenous peoples' IP rights.</w:t>
      </w:r>
      <w:r w:rsidRPr="00B77235">
        <w:rPr>
          <w:rStyle w:val="StyleUnderline"/>
        </w:rPr>
        <w:t xml:space="preserve"> The relevant provisions cover major issues of indigenous IP and provide a good summary of indigenous IP laws that are adopted in different countries. T</w:t>
      </w:r>
      <w:r>
        <w:t>his Note discusses only those articles relevant to indigenous IP.</w:t>
      </w:r>
    </w:p>
    <w:p w14:paraId="798CC145" w14:textId="77777777" w:rsidR="001572F0" w:rsidRDefault="001572F0" w:rsidP="001572F0">
      <w:r>
        <w:t xml:space="preserve">Article 1 states that "indigenous peoples have the right to the full enjoyment, as collective or as individuals of all human rights </w:t>
      </w:r>
      <w:proofErr w:type="gramStart"/>
      <w:r>
        <w:t>… .</w:t>
      </w:r>
      <w:proofErr w:type="gramEnd"/>
      <w:r>
        <w:t>" 123Link to the text of the note The  [*966]  collective rights set forth in the U.N. Declaration make it possible for indigenous peoples to hold patent law rights as collective rights, which is currently not permitted by modern patent law. Modern patent law presumes that the act of innovation is largely individual, rather than social. 124Link to the text of the note The U.N. provision for collective rights is significant because indigenous peoples often own property as a tribe, and individuals frequently do not own private property. 125Link to the text of the note</w:t>
      </w:r>
    </w:p>
    <w:p w14:paraId="27DF741F" w14:textId="77777777" w:rsidR="001572F0" w:rsidRDefault="001572F0" w:rsidP="001572F0">
      <w:r>
        <w:t xml:space="preserve">Article 10 affirms that indigenous peoples shall not be forcibly removed or relocated from their land or territories without their "free, prior, and informed consent </w:t>
      </w:r>
      <w:proofErr w:type="gramStart"/>
      <w:r>
        <w:t>… .</w:t>
      </w:r>
      <w:proofErr w:type="gramEnd"/>
      <w:r>
        <w:t>" 126Link to the text of the note Although this clause is directly relevant to land, land itself is sometimes an issue in IP agreements. 127Link to the text of the note This is because genetic resources, such as plants, are always associated with land. As a result, moving indigenous peoples from their land might deprive them of their IP.</w:t>
      </w:r>
    </w:p>
    <w:p w14:paraId="42768D12" w14:textId="77777777" w:rsidR="001572F0" w:rsidRDefault="001572F0" w:rsidP="001572F0">
      <w:r>
        <w:t xml:space="preserve">Article 19 states that "indigenous peoples have the right to participate fully, if they so choose, at all levels of decision-making in matters which may affect their rights, lives and destinies </w:t>
      </w:r>
      <w:proofErr w:type="gramStart"/>
      <w:r>
        <w:t>… .</w:t>
      </w:r>
      <w:proofErr w:type="gramEnd"/>
      <w:r>
        <w:t>" 128Link to the text of the note This article indicates that indigenous people must give "free, prior, and informed consent" to any adoption of "legislative or administrative measures" by governments. 129Link to the text of the note "</w:t>
      </w:r>
      <w:r w:rsidRPr="00B77235">
        <w:rPr>
          <w:rStyle w:val="Emphasis"/>
        </w:rPr>
        <w:t xml:space="preserve">Free, Prior and Informed Consent (FPIC) is a fundamental underpinning of Indigenous Peoples' ability to conclude and implement valid Treaties and Agreements with other parties, to exert sovereignty over their lands and natural resources </w:t>
      </w:r>
      <w:proofErr w:type="gramStart"/>
      <w:r w:rsidRPr="00B77235">
        <w:rPr>
          <w:rStyle w:val="Emphasis"/>
        </w:rPr>
        <w:t>…</w:t>
      </w:r>
      <w:r>
        <w:t xml:space="preserve"> .</w:t>
      </w:r>
      <w:proofErr w:type="gramEnd"/>
      <w:r>
        <w:t>" 130Link to the text of the note</w:t>
      </w:r>
    </w:p>
    <w:p w14:paraId="590ED423" w14:textId="77777777" w:rsidR="001572F0" w:rsidRDefault="001572F0" w:rsidP="001572F0">
      <w:r w:rsidRPr="00B77235">
        <w:rPr>
          <w:rStyle w:val="StyleUnderline"/>
        </w:rPr>
        <w:t xml:space="preserve">Article 31 is especially important to the protection of indigenous peoples' intellectual rights. The first clause of Article 31 explicitly states that indigenous people have IP rights in their "cultural heritage, traditional knowledge and traditional cultural expressions … ." 131Link to the text of the note Traditional  [*967]  knowledge includes knowledge of "genetic resources, seeds, medicines, [and] knowledge of the properties of fauna and flora … ." 132Link to the text of the note The second clause of Article 31 provides that "states shall take effective measures to recognize and protect the exercise of these rights." 133Link to the text of the note By </w:t>
      </w:r>
      <w:r w:rsidRPr="00FF1CF3">
        <w:rPr>
          <w:rStyle w:val="Emphasis"/>
          <w:highlight w:val="cyan"/>
        </w:rPr>
        <w:t>urging states to recognize and protect these rights through adopting appropriate laws, this clause challenges the current patent law's novelty requirement and implies that indigenous knowledge should qualify as</w:t>
      </w:r>
      <w:r w:rsidRPr="00FF1CF3">
        <w:rPr>
          <w:highlight w:val="cyan"/>
        </w:rPr>
        <w:t xml:space="preserve"> IP</w:t>
      </w:r>
      <w:r>
        <w:t>. 134Link to the text of the note</w:t>
      </w:r>
    </w:p>
    <w:p w14:paraId="28ED326F" w14:textId="77777777" w:rsidR="001572F0" w:rsidRDefault="001572F0" w:rsidP="001572F0">
      <w:r>
        <w:t>Recognizing that indigenous IP is likely to be exploited without FPIC, the first clause of Article 28 allows indigenous people to ask for restitution retrospectively, even if they did not initially protest the use. 135Link to the text of the note Thus, this clause can prevent the indigenous IP from abuse due to lack of FPIC.</w:t>
      </w:r>
    </w:p>
    <w:p w14:paraId="2EB49F7F" w14:textId="77777777" w:rsidR="001572F0" w:rsidRDefault="001572F0" w:rsidP="001572F0">
      <w:r>
        <w:t>According to Article 32, indigenous people, in determining and developing "priorities and strategies for the development or use of their lands or territories and other resources," should be allowed to make decisions on their own, and their governments should "cooperate with them in good faith." 136Link to the text of the note Article 40 stipulates that conflicts between indigenous people, states, and other parties should be solved through "just and fair procedures" that take into account the indigenous people's "customs, traditions, rules and legal systems … and international human rights." 137Link to the text of the note Article 40 also provides that the provisions of the U.N. Declaration are applicable to both individual and collective rights. 138Link to the text of the note Finally, these two clauses recognize the uniqueness of indigenous peoples and their IP by further guaranteeing that indigenous IP law will fit indigenous peoples' unique culture and tradition. 139Link to the text of the note</w:t>
      </w:r>
    </w:p>
    <w:p w14:paraId="62579670" w14:textId="77777777" w:rsidR="001572F0" w:rsidRDefault="001572F0" w:rsidP="001572F0">
      <w:r>
        <w:t>By helping to ensure that states implement the Declaration's provisions, Articles 41 and 42 work as enforcement clauses. They accomplish the enforcement task by urging the United Nations' agents and other intergovernmental organizations to take responsibility for promoting the full application of the Declaration's provisions. 140Link to the text of the note</w:t>
      </w:r>
    </w:p>
    <w:p w14:paraId="55333595" w14:textId="77777777" w:rsidR="001572F0" w:rsidRPr="008F62F3" w:rsidRDefault="001572F0" w:rsidP="001572F0">
      <w:pPr>
        <w:rPr>
          <w:sz w:val="16"/>
        </w:rPr>
      </w:pPr>
      <w:r>
        <w:t xml:space="preserve"> </w:t>
      </w:r>
      <w:r w:rsidRPr="008F62F3">
        <w:rPr>
          <w:sz w:val="16"/>
        </w:rPr>
        <w:t xml:space="preserve">[*968] </w:t>
      </w:r>
    </w:p>
    <w:p w14:paraId="289B6860" w14:textId="77777777" w:rsidR="001572F0" w:rsidRPr="008F62F3" w:rsidRDefault="001572F0" w:rsidP="001572F0">
      <w:pPr>
        <w:rPr>
          <w:sz w:val="16"/>
        </w:rPr>
      </w:pPr>
      <w:r w:rsidRPr="008F62F3">
        <w:rPr>
          <w:sz w:val="16"/>
        </w:rPr>
        <w:t>VI. Enactment of American Indigenous Intellectual Property Law and Adoption of the U.N. Declaration</w:t>
      </w:r>
    </w:p>
    <w:p w14:paraId="6CFFFD25" w14:textId="77777777" w:rsidR="001572F0" w:rsidRPr="008F62F3" w:rsidRDefault="001572F0" w:rsidP="001572F0">
      <w:pPr>
        <w:rPr>
          <w:sz w:val="16"/>
        </w:rPr>
      </w:pPr>
      <w:r w:rsidRPr="008F62F3">
        <w:rPr>
          <w:sz w:val="16"/>
        </w:rPr>
        <w:t>A. The U.N. Declaration Jumps the Hurdles of Modern Patent Law</w:t>
      </w:r>
    </w:p>
    <w:p w14:paraId="339F5F37" w14:textId="77777777" w:rsidR="001572F0" w:rsidRPr="008F62F3" w:rsidRDefault="001572F0" w:rsidP="001572F0">
      <w:pPr>
        <w:rPr>
          <w:sz w:val="16"/>
        </w:rPr>
      </w:pPr>
      <w:r w:rsidRPr="008F62F3">
        <w:rPr>
          <w:sz w:val="16"/>
        </w:rPr>
        <w:t>The U.N. Declaration overcomes the obstacles preventing indigenous IP from qualifying for patent law protection. It adapts to the unique characteristics of indigenous IP that are not accommodated by modern patent law.</w:t>
      </w:r>
    </w:p>
    <w:p w14:paraId="041494AE" w14:textId="77777777" w:rsidR="001572F0" w:rsidRPr="008F62F3" w:rsidRDefault="001572F0" w:rsidP="001572F0">
      <w:pPr>
        <w:rPr>
          <w:sz w:val="16"/>
        </w:rPr>
      </w:pPr>
      <w:r w:rsidRPr="008F62F3">
        <w:rPr>
          <w:sz w:val="16"/>
        </w:rPr>
        <w:t>The first clause of Article 31 explicitly states that indigenous peoples have IP rights in their traditional knowledge, while the second clause of this Article directs that "states shall take effective measures to recognize and protect the exercise of these rights." 141Link to the text of the note This Article recognizes that indigenous traditional knowledge is IP. It abolishes the novelty and eligibility requirements 142Link to the text of the note and thus makes genetic resources and associated knowledge eligible for legal IP protection. If countries enact new and uniformly suitable laws, it would be easier for indigenous people to seek legal protection for their traditional knowledge when, or even before, countries explore the commercial value. 143Link to the text of the note</w:t>
      </w:r>
    </w:p>
    <w:p w14:paraId="24988691" w14:textId="77777777" w:rsidR="001572F0" w:rsidRPr="008F62F3" w:rsidRDefault="001572F0" w:rsidP="001572F0">
      <w:pPr>
        <w:rPr>
          <w:sz w:val="16"/>
        </w:rPr>
      </w:pPr>
      <w:r w:rsidRPr="008F62F3">
        <w:rPr>
          <w:sz w:val="16"/>
        </w:rPr>
        <w:t>"The United States rejects any possibility that [the U.N. Declaration] is or can become customary international law." 144Link to the text of the note It objects to the use of the U.N. Declaration as a "proper basis for legal actions, complaints, or other claims in any international, domestic, or other proceedings." 145Link to the text of the note Robert Hagen, U.S. Advisor on the U.N. Declaration, claimed that the United States does not endorse the U.N. Declaration because the United States does not agree with the United Nations on the provisions addressing self-determination, land, resources, and redress, but the United States' disagreement is not limited to these provisions. 146Link to the text of the note However, these provisions are essential for the protection of indigenous IP.</w:t>
      </w:r>
    </w:p>
    <w:p w14:paraId="0A6F3ABA" w14:textId="77777777" w:rsidR="001572F0" w:rsidRPr="008F62F3" w:rsidRDefault="001572F0" w:rsidP="001572F0">
      <w:pPr>
        <w:rPr>
          <w:sz w:val="16"/>
        </w:rPr>
      </w:pPr>
      <w:r w:rsidRPr="008F62F3">
        <w:rPr>
          <w:sz w:val="16"/>
        </w:rPr>
        <w:t>1. Land</w:t>
      </w:r>
    </w:p>
    <w:p w14:paraId="682CA113" w14:textId="77777777" w:rsidR="001572F0" w:rsidRPr="008F62F3" w:rsidRDefault="001572F0" w:rsidP="001572F0">
      <w:pPr>
        <w:rPr>
          <w:sz w:val="16"/>
        </w:rPr>
      </w:pPr>
      <w:r w:rsidRPr="008F62F3">
        <w:rPr>
          <w:sz w:val="16"/>
        </w:rPr>
        <w:t xml:space="preserve">Article 10 provides that indigenous peoples shall not be forcibly removed or relocated from their lands or territories without their free, prior, </w:t>
      </w:r>
      <w:proofErr w:type="gramStart"/>
      <w:r w:rsidRPr="008F62F3">
        <w:rPr>
          <w:sz w:val="16"/>
        </w:rPr>
        <w:t>and  [</w:t>
      </w:r>
      <w:proofErr w:type="gramEnd"/>
      <w:r w:rsidRPr="008F62F3">
        <w:rPr>
          <w:sz w:val="16"/>
        </w:rPr>
        <w:t xml:space="preserve">*969]  informed consent ("FPIC"). 147Link to the text of the note Although at first this clause seems relevant to land and not to indigenous IP, land is sometimes an issue in a case of indigenous IP. Removing indigenous people from their land might lead to cutting off their connection with plants and associated knowledge. 148Link to the text of the note </w:t>
      </w:r>
      <w:proofErr w:type="gramStart"/>
      <w:r w:rsidRPr="008F62F3">
        <w:rPr>
          <w:sz w:val="16"/>
        </w:rPr>
        <w:t>As</w:t>
      </w:r>
      <w:proofErr w:type="gramEnd"/>
      <w:r w:rsidRPr="008F62F3">
        <w:rPr>
          <w:sz w:val="16"/>
        </w:rPr>
        <w:t xml:space="preserve"> a result, indigenous peoples will lose their IP. 149Link to the text of the note</w:t>
      </w:r>
    </w:p>
    <w:p w14:paraId="132C35E3" w14:textId="77777777" w:rsidR="001572F0" w:rsidRPr="008F62F3" w:rsidRDefault="001572F0" w:rsidP="001572F0">
      <w:pPr>
        <w:rPr>
          <w:sz w:val="16"/>
        </w:rPr>
      </w:pPr>
      <w:r w:rsidRPr="008F62F3">
        <w:rPr>
          <w:sz w:val="16"/>
        </w:rPr>
        <w:t>Arogypacha, a perennial undergrowth, grows in an area where the Kanis people of India live. 150Link to the text of the note Seemingly strange but true, if this plant is removed from its original location, it loses its medicinal properties. 151Link to the text of the note In the Arogypacha case, therefore, removing Kanis people from their original land would mean separating them from their IP, since the Arogypacha plant carries the IP value.</w:t>
      </w:r>
    </w:p>
    <w:p w14:paraId="221C1318" w14:textId="77777777" w:rsidR="001572F0" w:rsidRPr="008F62F3" w:rsidRDefault="001572F0" w:rsidP="001572F0">
      <w:pPr>
        <w:rPr>
          <w:sz w:val="16"/>
        </w:rPr>
      </w:pPr>
      <w:r w:rsidRPr="008F62F3">
        <w:rPr>
          <w:sz w:val="16"/>
        </w:rPr>
        <w:t>Another important reason to include land as part of the regime of indigenous IP law is to protect biodiversity, which is an important focus of modern environmental protection. 152Link to the text of the note More than 370 million indigenous people live in about 70 countries. 153Link to the text of the note Indigenous people can be considered protectors of biodiversity because they often live in regions such as South America, Asia, and Africa, which are home to various diverse forms of animals and plants. 154Link to the text of the note Therefore, separating indigenous people from their land often accelerates the loss of biodiversity.</w:t>
      </w:r>
    </w:p>
    <w:p w14:paraId="2A153A17" w14:textId="77777777" w:rsidR="001572F0" w:rsidRPr="008F62F3" w:rsidRDefault="001572F0" w:rsidP="001572F0">
      <w:pPr>
        <w:rPr>
          <w:sz w:val="16"/>
        </w:rPr>
      </w:pPr>
      <w:r w:rsidRPr="008F62F3">
        <w:rPr>
          <w:sz w:val="16"/>
        </w:rPr>
        <w:t>2. FPIC</w:t>
      </w:r>
    </w:p>
    <w:p w14:paraId="0B624AF1" w14:textId="77777777" w:rsidR="001572F0" w:rsidRPr="008F62F3" w:rsidRDefault="001572F0" w:rsidP="001572F0">
      <w:pPr>
        <w:rPr>
          <w:sz w:val="16"/>
        </w:rPr>
      </w:pPr>
      <w:r w:rsidRPr="008F62F3">
        <w:rPr>
          <w:sz w:val="16"/>
        </w:rPr>
        <w:t xml:space="preserve">Articles 10, 19, and 32 of the U.N. Declaration apply the right to FPIC separately to the adoption of legislative and administrative measures and developmental activities affecting indigenous peoples' lands and natural resources. 155Link to the text of the note Although the United States objects to the FPIC provision of the U.N. Declaration, it admits that the U.S. federal government has a government-to-government relationship with Indian tribes. 156Link to the text of the note Therefore, the United States' objection to the right to FPIC seems to contradict current American indigenous policy and law. Additionally, the unique culture and social structure of indigenous people renders the right of FPIC fundamental </w:t>
      </w:r>
      <w:proofErr w:type="gramStart"/>
      <w:r w:rsidRPr="008F62F3">
        <w:rPr>
          <w:sz w:val="16"/>
        </w:rPr>
        <w:t>to  [</w:t>
      </w:r>
      <w:proofErr w:type="gramEnd"/>
      <w:r w:rsidRPr="008F62F3">
        <w:rPr>
          <w:sz w:val="16"/>
        </w:rPr>
        <w:t>*970]  the protection of indigenous peoples' rights. 157Link to the text of the note Therefore, the United States' objection to FPIC sets up a basic principle of consent to nation-to-nation treaties and agreements that could negatively affect indigenous peoples' IP rights.</w:t>
      </w:r>
    </w:p>
    <w:p w14:paraId="54E1B712" w14:textId="77777777" w:rsidR="001572F0" w:rsidRPr="008F62F3" w:rsidRDefault="001572F0" w:rsidP="001572F0">
      <w:pPr>
        <w:rPr>
          <w:sz w:val="16"/>
        </w:rPr>
      </w:pPr>
      <w:r w:rsidRPr="008F62F3">
        <w:rPr>
          <w:sz w:val="16"/>
        </w:rPr>
        <w:t xml:space="preserve">Often, indigenous people conflict with their governments because they share different viewpoints in terms of resources and IP exploitation. 158Link to the text of the note </w:t>
      </w:r>
      <w:proofErr w:type="gramStart"/>
      <w:r w:rsidRPr="008F62F3">
        <w:rPr>
          <w:sz w:val="16"/>
        </w:rPr>
        <w:t>For</w:t>
      </w:r>
      <w:proofErr w:type="gramEnd"/>
      <w:r w:rsidRPr="008F62F3">
        <w:rPr>
          <w:sz w:val="16"/>
        </w:rPr>
        <w:t xml:space="preserve"> example, within the territory of the Ngati Kuri tribe in Parengarenga Harbour in Northland, New Zealand, there is a silica sand mine with special significance for the Ngati Kuri; the magnetism of the sand directs the Ngati people in their migration from Siberia to New Zealand. 159Link to the text of the note The Ngati people regard the silica sands as a sacred treasure. 160Link to the text of the note However, the government saw only the commercial value of the silica sand mine and granted licenses to exploit it for glass making, without consent from the Ngati people. 161Link to the text of the note The Ngati people have been fighting the grant and trying to prove the importance of silica to the surrounding ecosystem. 162Link to the text of the note Because the Ngati community lacks FPIC protection, however, their struggles thus far have been in vain. 163Link to the text of the note</w:t>
      </w:r>
    </w:p>
    <w:p w14:paraId="72391E3A" w14:textId="77777777" w:rsidR="001572F0" w:rsidRPr="008F62F3" w:rsidRDefault="001572F0" w:rsidP="001572F0">
      <w:pPr>
        <w:rPr>
          <w:sz w:val="16"/>
        </w:rPr>
      </w:pPr>
      <w:r w:rsidRPr="008F62F3">
        <w:rPr>
          <w:sz w:val="16"/>
        </w:rPr>
        <w:t xml:space="preserve">Also, indigenous individuals have attitudes toward IP that differ from those of Westerners. Indigenous attitudes can be demonstrated by the case of an elder of the Ngati Wati, who lived in New Zealand. 164Link to the text of the note </w:t>
      </w:r>
      <w:proofErr w:type="gramStart"/>
      <w:r w:rsidRPr="008F62F3">
        <w:rPr>
          <w:sz w:val="16"/>
        </w:rPr>
        <w:t>The</w:t>
      </w:r>
      <w:proofErr w:type="gramEnd"/>
      <w:r w:rsidRPr="008F62F3">
        <w:rPr>
          <w:sz w:val="16"/>
        </w:rPr>
        <w:t xml:space="preserve"> elder had been practicing Rongoa Maori (plant healing) for more than seventy years using knowledge taught to her by her father. 165Link to the text of the note "She knew the exact time to go into the bush, the seasons, the days, the type of plants, and what side of the plant to take and in what quantities." 166Link to the text of the note She served local people by using her knowledge, accepting goods and services in exchange, but never at her own demand. 167Link to the text of the note </w:t>
      </w:r>
      <w:proofErr w:type="gramStart"/>
      <w:r w:rsidRPr="008F62F3">
        <w:rPr>
          <w:sz w:val="16"/>
        </w:rPr>
        <w:t>The</w:t>
      </w:r>
      <w:proofErr w:type="gramEnd"/>
      <w:r w:rsidRPr="008F62F3">
        <w:rPr>
          <w:sz w:val="16"/>
        </w:rPr>
        <w:t xml:space="preserve"> elder treated her plant knowledge as a gift "that had been bestowed on her by the creator." 168Link to the text of the note</w:t>
      </w:r>
    </w:p>
    <w:p w14:paraId="14499E78" w14:textId="77777777" w:rsidR="001572F0" w:rsidRPr="008F62F3" w:rsidRDefault="001572F0" w:rsidP="001572F0">
      <w:pPr>
        <w:rPr>
          <w:sz w:val="16"/>
        </w:rPr>
      </w:pPr>
      <w:r w:rsidRPr="008F62F3">
        <w:rPr>
          <w:sz w:val="16"/>
        </w:rPr>
        <w:t xml:space="preserve"> [*971</w:t>
      </w:r>
      <w:proofErr w:type="gramStart"/>
      <w:r w:rsidRPr="008F62F3">
        <w:rPr>
          <w:sz w:val="16"/>
        </w:rPr>
        <w:t>]  A</w:t>
      </w:r>
      <w:proofErr w:type="gramEnd"/>
      <w:r w:rsidRPr="008F62F3">
        <w:rPr>
          <w:sz w:val="16"/>
        </w:rPr>
        <w:t xml:space="preserve"> patent suit in the United States mirrored the Ngati Wati elder's attitude. 169Link to the text of the note </w:t>
      </w:r>
      <w:proofErr w:type="gramStart"/>
      <w:r w:rsidRPr="008F62F3">
        <w:rPr>
          <w:sz w:val="16"/>
        </w:rPr>
        <w:t>In</w:t>
      </w:r>
      <w:proofErr w:type="gramEnd"/>
      <w:r w:rsidRPr="008F62F3">
        <w:rPr>
          <w:sz w:val="16"/>
        </w:rPr>
        <w:t xml:space="preserve"> 2000, a California-based company, Appropriate Engineering and Manufacturing, received a patent for a variety of beans "that pops when cooked, much like popcorn." 170Link to the text of the note In the development of the patented bean, the company used an Andean bean variety, nuna, collected by the U.S. Department of Agriculture. 171Link to the text of the note Organizations representing indigenous peoples in the Andes protested the patent by arguing that they donated the species of bean "with the understanding that it would remain in the public domain." 172Link to the text of the note</w:t>
      </w:r>
    </w:p>
    <w:p w14:paraId="67511DC2" w14:textId="77777777" w:rsidR="001572F0" w:rsidRPr="008F62F3" w:rsidRDefault="001572F0" w:rsidP="001572F0">
      <w:pPr>
        <w:rPr>
          <w:sz w:val="16"/>
        </w:rPr>
      </w:pPr>
      <w:r w:rsidRPr="008F62F3">
        <w:rPr>
          <w:sz w:val="16"/>
        </w:rPr>
        <w:t xml:space="preserve">FPIC is significant because it recognizes the unique identities and sovereignty of indigenous people and encourages indigenous people to participate in the process of protecting their indigenous IP. 173Link to the text of the note </w:t>
      </w:r>
      <w:proofErr w:type="gramStart"/>
      <w:r w:rsidRPr="008F62F3">
        <w:rPr>
          <w:sz w:val="16"/>
        </w:rPr>
        <w:t>As</w:t>
      </w:r>
      <w:proofErr w:type="gramEnd"/>
      <w:r w:rsidRPr="008F62F3">
        <w:rPr>
          <w:sz w:val="16"/>
        </w:rPr>
        <w:t xml:space="preserve"> a result, FPIC has decreased the incidences of governmental power abuse that occur. 174Link to the text of the note</w:t>
      </w:r>
    </w:p>
    <w:p w14:paraId="2DEF9636" w14:textId="77777777" w:rsidR="001572F0" w:rsidRPr="008F62F3" w:rsidRDefault="001572F0" w:rsidP="001572F0">
      <w:pPr>
        <w:rPr>
          <w:sz w:val="16"/>
        </w:rPr>
      </w:pPr>
      <w:r w:rsidRPr="008F62F3">
        <w:rPr>
          <w:sz w:val="16"/>
        </w:rPr>
        <w:t>3. Redress</w:t>
      </w:r>
    </w:p>
    <w:p w14:paraId="5B625D52" w14:textId="77777777" w:rsidR="001572F0" w:rsidRPr="008F62F3" w:rsidRDefault="001572F0" w:rsidP="001572F0">
      <w:pPr>
        <w:rPr>
          <w:sz w:val="16"/>
        </w:rPr>
      </w:pPr>
      <w:r w:rsidRPr="008F62F3">
        <w:rPr>
          <w:sz w:val="16"/>
        </w:rPr>
        <w:t>Article 28 of the U.N. Declaration makes it possible for indigenous peoples to renegotiate old agreements that were not based on FPIC. 175Link to the text of the note Thus, Article 28 has the potential to prevent people from taking advantage of indigenous people when there is an absence of law addressing FPIC.</w:t>
      </w:r>
    </w:p>
    <w:p w14:paraId="67A30C78" w14:textId="77777777" w:rsidR="001572F0" w:rsidRPr="00132F88" w:rsidRDefault="001572F0" w:rsidP="001572F0">
      <w:pPr>
        <w:rPr>
          <w:sz w:val="16"/>
        </w:rPr>
      </w:pPr>
      <w:r w:rsidRPr="008F62F3">
        <w:rPr>
          <w:sz w:val="16"/>
        </w:rPr>
        <w:t xml:space="preserve">Redress is a way to compensate for what indigenous people, as a group without bargaining power in modern society, lost "due to militarization, land-grabbing schemes, mining protected areas, etc." 176Link to the text of the note As global players in the mining industry, many Australian mining companies explore in countries throughout the world, "such as Latin America, Africa, Asia, and the Pacific." 177Link to the text of the note They often operate in "more remote, politically volatile and impoverished areas of the world," usually home to indigenous or traditional communities. 178Link to the text of the note To redress harms brought by such mining practices in local communities, Australia's mining companies have been requested to establish </w:t>
      </w:r>
      <w:proofErr w:type="gramStart"/>
      <w:r w:rsidRPr="008F62F3">
        <w:rPr>
          <w:sz w:val="16"/>
        </w:rPr>
        <w:t>and  [</w:t>
      </w:r>
      <w:proofErr w:type="gramEnd"/>
      <w:r w:rsidRPr="008F62F3">
        <w:rPr>
          <w:sz w:val="16"/>
        </w:rPr>
        <w:t xml:space="preserve">*972]  participate in a grievance mechanism. 179Link to the text of the note This mechanism provides an avenue for indigenous people to address their grievances without resorting to more disruptive and costly activities, such as "public protests, media and political campaigns, or legal action." 180Link to the text of the note This is an example of using private practice to redress concerns of indigenous people who are adversely affected by modern industrial practices. However, this example provides </w:t>
      </w:r>
      <w:proofErr w:type="gramStart"/>
      <w:r w:rsidRPr="008F62F3">
        <w:rPr>
          <w:sz w:val="16"/>
        </w:rPr>
        <w:t>interesting</w:t>
      </w:r>
      <w:proofErr w:type="gramEnd"/>
      <w:r w:rsidRPr="008F62F3">
        <w:rPr>
          <w:sz w:val="16"/>
        </w:rPr>
        <w:t xml:space="preserve"> exploration of the issue and can serve as an example for governments and other interest groups to refer to when redressing similar issues.</w:t>
      </w:r>
    </w:p>
    <w:p w14:paraId="40966E3C" w14:textId="73BC3E06" w:rsidR="001572F0" w:rsidRDefault="001572F0" w:rsidP="001C4CC5">
      <w:pPr>
        <w:pStyle w:val="Heading1"/>
      </w:pPr>
      <w:r>
        <w:t>Disadvantages</w:t>
      </w:r>
    </w:p>
    <w:p w14:paraId="374B562A" w14:textId="375569E2" w:rsidR="001572F0" w:rsidRDefault="001C4CC5" w:rsidP="001572F0">
      <w:pPr>
        <w:pStyle w:val="Heading2"/>
      </w:pPr>
      <w:r>
        <w:t>DA---Elections---2AC</w:t>
      </w:r>
    </w:p>
    <w:p w14:paraId="62CBC99B" w14:textId="3E12F5E7" w:rsidR="001C4CC5" w:rsidRPr="001C4CC5" w:rsidRDefault="001C4CC5" w:rsidP="001C4CC5">
      <w:pPr>
        <w:pStyle w:val="Heading3"/>
      </w:pPr>
      <w:r>
        <w:t>Reject Models---2AC</w:t>
      </w:r>
    </w:p>
    <w:p w14:paraId="7B7AE400" w14:textId="77777777" w:rsidR="001572F0" w:rsidRDefault="001572F0" w:rsidP="001572F0">
      <w:pPr>
        <w:pStyle w:val="Heading4"/>
      </w:pPr>
      <w:r>
        <w:t>Reject their polls and models – historically they don’t take Indigenous votes into account</w:t>
      </w:r>
    </w:p>
    <w:p w14:paraId="3489CF55" w14:textId="77777777" w:rsidR="001572F0" w:rsidRPr="003F715D" w:rsidRDefault="001572F0" w:rsidP="001572F0">
      <w:r>
        <w:t xml:space="preserve">Mikah </w:t>
      </w:r>
      <w:r w:rsidRPr="005852C1">
        <w:rPr>
          <w:b/>
          <w:bCs/>
        </w:rPr>
        <w:t>Carlos</w:t>
      </w:r>
      <w:r w:rsidRPr="003F715D">
        <w:t xml:space="preserve"> and </w:t>
      </w:r>
      <w:r>
        <w:t xml:space="preserve">Nikki </w:t>
      </w:r>
      <w:r w:rsidRPr="005852C1">
        <w:rPr>
          <w:b/>
          <w:bCs/>
        </w:rPr>
        <w:t>Pitre</w:t>
      </w:r>
      <w:r w:rsidRPr="003F715D">
        <w:t xml:space="preserve"> </w:t>
      </w:r>
      <w:r>
        <w:t>20</w:t>
      </w:r>
      <w:r w:rsidRPr="005852C1">
        <w:rPr>
          <w:b/>
          <w:bCs/>
        </w:rPr>
        <w:t xml:space="preserve">20 </w:t>
      </w:r>
      <w:r w:rsidRPr="003F715D">
        <w:t>[Mikah Carlos is the Chairwoman of the Youth Advisory Board at the Center for Native American Youth. She is Onk Akimel O'odham, Tohono O'odham, and Piipaash.</w:t>
      </w:r>
      <w:r>
        <w:t xml:space="preserve"> Nikki Pitre is Executive Director of the Center for Native American Youth at the Aspen Institute. She is a member of the Coeur d’Alene Tribe.; November 19, 2020; Native Voters Played a Huge Role in the 2020 Elections; TeenVogue; </w:t>
      </w:r>
      <w:hyperlink r:id="rId84" w:history="1">
        <w:r w:rsidRPr="009124D0">
          <w:rPr>
            <w:rStyle w:val="Hyperlink"/>
          </w:rPr>
          <w:t>https://www.teenvogue.com/story/native-voters-2020-election-swing-states</w:t>
        </w:r>
      </w:hyperlink>
      <w:r>
        <w:t xml:space="preserve">; cpsw – gh – ib] </w:t>
      </w:r>
    </w:p>
    <w:p w14:paraId="25E3C8F8" w14:textId="77777777" w:rsidR="001572F0" w:rsidRDefault="001572F0" w:rsidP="001572F0">
      <w:pPr>
        <w:rPr>
          <w:sz w:val="16"/>
        </w:rPr>
      </w:pPr>
      <w:r w:rsidRPr="00162CFA">
        <w:rPr>
          <w:rStyle w:val="StyleUnderline"/>
        </w:rPr>
        <w:t>Indigenous people</w:t>
      </w:r>
      <w:r w:rsidRPr="006314FD">
        <w:rPr>
          <w:sz w:val="16"/>
        </w:rPr>
        <w:t xml:space="preserve"> (American Indians, Alaskan Natives, and Native Hawaiians) </w:t>
      </w:r>
      <w:r w:rsidRPr="00162CFA">
        <w:rPr>
          <w:rStyle w:val="StyleUnderline"/>
        </w:rPr>
        <w:t>make up 1.7% of the entire national population</w:t>
      </w:r>
      <w:r w:rsidRPr="006314FD">
        <w:rPr>
          <w:sz w:val="16"/>
        </w:rPr>
        <w:t xml:space="preserve">. There are 574 federally recognized tribes and 63-state recognized tribes in the United States. </w:t>
      </w:r>
      <w:r w:rsidRPr="000633BA">
        <w:rPr>
          <w:rStyle w:val="StyleUnderline"/>
        </w:rPr>
        <w:t xml:space="preserve">Bolstered by geography and the quirks of the Electoral College system, there is </w:t>
      </w:r>
      <w:proofErr w:type="gramStart"/>
      <w:r w:rsidRPr="000633BA">
        <w:rPr>
          <w:rStyle w:val="StyleUnderline"/>
        </w:rPr>
        <w:t>real</w:t>
      </w:r>
      <w:proofErr w:type="gramEnd"/>
      <w:r w:rsidRPr="000633BA">
        <w:rPr>
          <w:rStyle w:val="StyleUnderline"/>
        </w:rPr>
        <w:t xml:space="preserve"> power in the Native American vote, power enough to swing razor-thin margins in battleground states.</w:t>
      </w:r>
      <w:r w:rsidRPr="006314FD">
        <w:rPr>
          <w:sz w:val="16"/>
        </w:rPr>
        <w:t xml:space="preserve"> </w:t>
      </w:r>
      <w:r w:rsidRPr="000633BA">
        <w:rPr>
          <w:rStyle w:val="StyleUnderline"/>
        </w:rPr>
        <w:t>In 2020, that power was poised to influence 77 presidential electoral votes</w:t>
      </w:r>
      <w:r w:rsidRPr="006314FD">
        <w:rPr>
          <w:sz w:val="16"/>
        </w:rPr>
        <w:t xml:space="preserve"> in addition to Senate, House, and local races, according to the report From Protests to the Ballot Box and Beyond: Building Indigenous Power, by the Center for Native American Youth, Native Organizers Alliance, IllumiNative, and the University of Michigan. </w:t>
      </w:r>
      <w:r w:rsidRPr="00C87EC8">
        <w:rPr>
          <w:rStyle w:val="StyleUnderline"/>
        </w:rPr>
        <w:t>Native people know this and have fought for visibility by using their voice and building strong movements during this historic election.</w:t>
      </w:r>
      <w:r>
        <w:rPr>
          <w:rStyle w:val="StyleUnderline"/>
        </w:rPr>
        <w:t xml:space="preserve"> </w:t>
      </w:r>
      <w:r w:rsidRPr="006314FD">
        <w:rPr>
          <w:sz w:val="16"/>
        </w:rPr>
        <w:t xml:space="preserve">It was therefore disappointing — but not surprising — to witness </w:t>
      </w:r>
      <w:r w:rsidRPr="00C87EC8">
        <w:rPr>
          <w:rStyle w:val="StyleUnderline"/>
        </w:rPr>
        <w:t>mainstream media fail to include Native American representation in the projected calculation of voting totals.</w:t>
      </w:r>
      <w:r w:rsidRPr="006314FD">
        <w:rPr>
          <w:sz w:val="16"/>
        </w:rPr>
        <w:t xml:space="preserve"> Following the closing of the polls on Election Day, </w:t>
      </w:r>
      <w:r w:rsidRPr="00C87EC8">
        <w:rPr>
          <w:rStyle w:val="StyleUnderline"/>
        </w:rPr>
        <w:t>CNN displayed an exit poll that included the races of voters</w:t>
      </w:r>
      <w:r w:rsidRPr="006314FD">
        <w:rPr>
          <w:sz w:val="16"/>
        </w:rPr>
        <w:t xml:space="preserve">, such as white, Black, Latinx, and Asian. Another </w:t>
      </w:r>
      <w:r w:rsidRPr="00C87EC8">
        <w:rPr>
          <w:rStyle w:val="StyleUnderline"/>
        </w:rPr>
        <w:t>category labeled “something else”</w:t>
      </w:r>
      <w:r w:rsidRPr="006314FD">
        <w:rPr>
          <w:sz w:val="16"/>
        </w:rPr>
        <w:t xml:space="preserve"> was left to cover the remaining 6% of respondents. </w:t>
      </w:r>
      <w:r w:rsidRPr="00C87EC8">
        <w:rPr>
          <w:rStyle w:val="StyleUnderline"/>
        </w:rPr>
        <w:t>Political science data has for too long erased Native American people, generally marking us as “other” or as an asterisk, simply because our population is seen as too small to make an impact.</w:t>
      </w:r>
      <w:r w:rsidRPr="006314FD">
        <w:rPr>
          <w:sz w:val="16"/>
        </w:rPr>
        <w:t xml:space="preserve"> </w:t>
      </w:r>
      <w:r w:rsidRPr="00B54F65">
        <w:rPr>
          <w:rStyle w:val="StyleUnderline"/>
        </w:rPr>
        <w:t>Being marked as “something else” further dehumanizes Native people and discredits our contributions to the political process.</w:t>
      </w:r>
      <w:r>
        <w:rPr>
          <w:rStyle w:val="StyleUnderline"/>
        </w:rPr>
        <w:t xml:space="preserve"> </w:t>
      </w:r>
      <w:r w:rsidRPr="006314FD">
        <w:rPr>
          <w:sz w:val="16"/>
        </w:rPr>
        <w:t xml:space="preserve">The reality is, Native people and community organizers mobilized and saw a record turnout in this election, including in swing states. </w:t>
      </w:r>
      <w:r w:rsidRPr="00B80DB8">
        <w:rPr>
          <w:rStyle w:val="StyleUnderline"/>
        </w:rPr>
        <w:t>The erasure of Native peoples as a group in social science data and polling is an injustice to those who, since being granted the right to vote, have overcome barriers including physical access to the polls, voter intimidation, and voter suppression</w:t>
      </w:r>
      <w:r w:rsidRPr="006314FD">
        <w:rPr>
          <w:sz w:val="16"/>
        </w:rPr>
        <w:t>. Native American people were not granted the right to vote in all 50 states until 1962. After all that Native people have been put through, we are deserving of so much more than being lumped together as “something else.”</w:t>
      </w:r>
      <w:r>
        <w:rPr>
          <w:sz w:val="16"/>
        </w:rPr>
        <w:t xml:space="preserve"> </w:t>
      </w:r>
      <w:r w:rsidRPr="006314FD">
        <w:rPr>
          <w:sz w:val="16"/>
        </w:rPr>
        <w:t>We have witnessed the influence the Native vote has had in battleground states, including Arizona and Wisconsin (to name just some of the states that went blue in 2020). Democrats won in these states in part because of the mobilization of Native voters; for example, in Arizona, they make up 6% of the state’s eligible voting population, according to the National Congress of American Indians.</w:t>
      </w:r>
      <w:r>
        <w:rPr>
          <w:sz w:val="16"/>
        </w:rPr>
        <w:t xml:space="preserve"> </w:t>
      </w:r>
      <w:r w:rsidRPr="006314FD">
        <w:rPr>
          <w:sz w:val="16"/>
        </w:rPr>
        <w:t>Yet their disenfranchisement is within living memory, as Grace Oldham recently detailed in an important piece on voter suppression for the Arizona Republic. Arizona did not grant Native Americans the right to vote until 1948, when two men from the Fort McDowell Yavapai Nation sued the state to overturn a ban that prohibited Native Americans from registering to vote because they were “wards” of the federal government.</w:t>
      </w:r>
      <w:r>
        <w:rPr>
          <w:sz w:val="16"/>
        </w:rPr>
        <w:t xml:space="preserve"> </w:t>
      </w:r>
      <w:r w:rsidRPr="006314FD">
        <w:rPr>
          <w:sz w:val="16"/>
        </w:rPr>
        <w:t xml:space="preserve">While the ban was overturned, until 1970, “literacy tests” remained in place, which also systematically disenfranchised our community. Today, </w:t>
      </w:r>
      <w:r w:rsidRPr="00152304">
        <w:rPr>
          <w:rStyle w:val="StyleUnderline"/>
        </w:rPr>
        <w:t>Native voters in Arizona continue to face barrier after barrier:</w:t>
      </w:r>
      <w:r w:rsidRPr="006314FD">
        <w:rPr>
          <w:sz w:val="16"/>
        </w:rPr>
        <w:t xml:space="preserve"> lack of polling locations and transportation to polls in rural communities, strict voter ID laws, and delayed or missing mail-delivery access — which is especially critical in a pandemic that is affecting Native communities at significantly higher rates.</w:t>
      </w:r>
      <w:r>
        <w:rPr>
          <w:sz w:val="16"/>
        </w:rPr>
        <w:t xml:space="preserve"> </w:t>
      </w:r>
      <w:r w:rsidRPr="00152304">
        <w:rPr>
          <w:rStyle w:val="StyleUnderline"/>
        </w:rPr>
        <w:t xml:space="preserve">We attribute the high Native voter turnout in Arizona to the tireless work of Native youth and grassroots community organizers </w:t>
      </w:r>
      <w:r w:rsidRPr="006314FD">
        <w:rPr>
          <w:sz w:val="16"/>
        </w:rPr>
        <w:t>who held registration drives, encouraged mail-in voting, and coordinated within communities to make sure voters had access to get to the polls if they were voting in person or dropping off their ballot on Election Day.</w:t>
      </w:r>
      <w:r>
        <w:rPr>
          <w:sz w:val="16"/>
        </w:rPr>
        <w:t xml:space="preserve"> </w:t>
      </w:r>
      <w:r w:rsidRPr="006314FD">
        <w:rPr>
          <w:sz w:val="16"/>
        </w:rPr>
        <w:t xml:space="preserve">These efforts are not unique to the Native communities of Arizona either. Initiatives from national organizations such as Every Native Vote Counts, National Congress of American Indians, Democracy Is Indigenous, and our organization, the Center for Native American Youth, provided many Native Americans with toolkits to work within their communities to encourage voter registration and participation in this pivotal election. The Democracy Is Indigenous campaign focused on leadership development, giving Native American youth access to tools and resources </w:t>
      </w:r>
      <w:proofErr w:type="gramStart"/>
      <w:r w:rsidRPr="006314FD">
        <w:rPr>
          <w:sz w:val="16"/>
        </w:rPr>
        <w:t>in order to</w:t>
      </w:r>
      <w:proofErr w:type="gramEnd"/>
      <w:r w:rsidRPr="006314FD">
        <w:rPr>
          <w:sz w:val="16"/>
        </w:rPr>
        <w:t xml:space="preserve"> encourage more of them to take part in the democratic process. These youth-designed community projects helped to ensure that members of their community were registered, had voted, and are engaged far beyond this one election year.</w:t>
      </w:r>
      <w:r>
        <w:rPr>
          <w:sz w:val="16"/>
        </w:rPr>
        <w:t xml:space="preserve"> </w:t>
      </w:r>
      <w:r w:rsidRPr="006314FD">
        <w:rPr>
          <w:rStyle w:val="StyleUnderline"/>
        </w:rPr>
        <w:t xml:space="preserve">We will not be silent in the face of cultural or political erasure. As Native Americans, we are proud to see Native American peoples continue to contribute to American society in ways that are resilient and rich in culture. </w:t>
      </w:r>
      <w:r w:rsidRPr="006314FD">
        <w:rPr>
          <w:sz w:val="16"/>
        </w:rPr>
        <w:t>Perhaps, in a way, CNN had it right after all. In proving our strength by showing up, Native people are, in fact, “something else.”</w:t>
      </w:r>
    </w:p>
    <w:p w14:paraId="2EA1AACF" w14:textId="77777777" w:rsidR="001572F0" w:rsidRDefault="001572F0" w:rsidP="001572F0">
      <w:pPr>
        <w:rPr>
          <w:sz w:val="16"/>
        </w:rPr>
      </w:pPr>
    </w:p>
    <w:p w14:paraId="0B22A371" w14:textId="331663BE" w:rsidR="001572F0" w:rsidRPr="00702130" w:rsidRDefault="001C4CC5" w:rsidP="001C4CC5">
      <w:pPr>
        <w:pStyle w:val="Heading3"/>
      </w:pPr>
      <w:r>
        <w:t>Link Turn---2AC</w:t>
      </w:r>
    </w:p>
    <w:p w14:paraId="4AE4CA2A" w14:textId="77777777" w:rsidR="001572F0" w:rsidRPr="006314FD" w:rsidRDefault="001572F0" w:rsidP="001572F0">
      <w:pPr>
        <w:pStyle w:val="Heading4"/>
      </w:pPr>
      <w:r>
        <w:t>Native voters will decide the election in swing states – many are independent voters now but will swing Democratic post-plan</w:t>
      </w:r>
    </w:p>
    <w:p w14:paraId="462C9C3A" w14:textId="77777777" w:rsidR="001572F0" w:rsidRPr="002C62D1" w:rsidRDefault="001572F0" w:rsidP="001572F0">
      <w:r w:rsidRPr="008D0E7D">
        <w:rPr>
          <w:b/>
          <w:bCs/>
          <w:sz w:val="24"/>
          <w:szCs w:val="24"/>
        </w:rPr>
        <w:t>Bustillo 23</w:t>
      </w:r>
      <w:r w:rsidRPr="008D0E7D">
        <w:rPr>
          <w:sz w:val="24"/>
          <w:szCs w:val="24"/>
        </w:rPr>
        <w:t xml:space="preserve"> </w:t>
      </w:r>
      <w:r>
        <w:t xml:space="preserve">[Ximena Bustillo s a multi-platform reporter at NPR covering politics out of the White House and Congress on air and in print. Before joining NPR, she was an award-winning food and agriculture policy reporter and newsletter author at POLITICO covering immigration, climate, labor, supply chain and equity issues. Bustillo got her start in journalism at the Idaho Statesman where she helped spearhead the state's Spanish-language coronavirus news coverage through articles and public web forums. She is a graduate of Boise State University.; November 21, 2023; Sometimes overlooked by campaigns, Native voters could decide major elections in 2024; NPR; </w:t>
      </w:r>
      <w:hyperlink r:id="rId85" w:history="1">
        <w:r w:rsidRPr="009124D0">
          <w:rPr>
            <w:rStyle w:val="Hyperlink"/>
          </w:rPr>
          <w:t>https://www.npr.org/2023/11/20/1213525361/native-voters-influence-2024-elections-arizona-montana-wisconsin</w:t>
        </w:r>
      </w:hyperlink>
      <w:r>
        <w:t>; cpsw – gh- ib]</w:t>
      </w:r>
    </w:p>
    <w:p w14:paraId="38723749" w14:textId="77777777" w:rsidR="001572F0" w:rsidRDefault="001572F0" w:rsidP="001572F0">
      <w:pPr>
        <w:rPr>
          <w:u w:val="single"/>
        </w:rPr>
      </w:pPr>
      <w:r w:rsidRPr="00484B48">
        <w:rPr>
          <w:rStyle w:val="StyleUnderline"/>
        </w:rPr>
        <w:t>Grassroots efforts to get Native American voters</w:t>
      </w:r>
      <w:r w:rsidRPr="00DA4EBA">
        <w:rPr>
          <w:sz w:val="16"/>
        </w:rPr>
        <w:t xml:space="preserve"> to turn in their ballots for the 2024 election </w:t>
      </w:r>
      <w:r w:rsidRPr="00484B48">
        <w:rPr>
          <w:rStyle w:val="StyleUnderline"/>
        </w:rPr>
        <w:t>are in motion across swing states as Democrats and Republicans are both vying for power.</w:t>
      </w:r>
      <w:r w:rsidRPr="00DA4EBA">
        <w:rPr>
          <w:sz w:val="16"/>
        </w:rPr>
        <w:t xml:space="preserve"> There </w:t>
      </w:r>
      <w:r w:rsidRPr="00484B48">
        <w:rPr>
          <w:rStyle w:val="StyleUnderline"/>
        </w:rPr>
        <w:t>are predicted to be at least 5 million Native and Alaska Native-identifying voters</w:t>
      </w:r>
      <w:r w:rsidRPr="00DA4EBA">
        <w:rPr>
          <w:sz w:val="16"/>
        </w:rPr>
        <w:t xml:space="preserve"> in the U.S. in both rural and urban communities, according to the U.S. Census Bureau — </w:t>
      </w:r>
      <w:r w:rsidRPr="00484B48">
        <w:rPr>
          <w:rStyle w:val="StyleUnderline"/>
        </w:rPr>
        <w:t>although estimates are expected to be an undercount.</w:t>
      </w:r>
      <w:r>
        <w:rPr>
          <w:rStyle w:val="StyleUnderline"/>
        </w:rPr>
        <w:t xml:space="preserve"> </w:t>
      </w:r>
      <w:r w:rsidRPr="00C47A30">
        <w:rPr>
          <w:rStyle w:val="StyleUnderline"/>
        </w:rPr>
        <w:t>"Native Americans are incredibly influential and have the ability to really swing those elections on the margins,"</w:t>
      </w:r>
      <w:r w:rsidRPr="00DA4EBA">
        <w:rPr>
          <w:sz w:val="16"/>
        </w:rPr>
        <w:t xml:space="preserve"> said Jacqueline De León, a senior staff attorney at the Native American Rights Fund, adding that she sees the potential for Native voters to decide elections where the population of Native Americans is bigger than the vote differentials that decide those races. Sponsor Message There are some challenges ahead. Native voting activists have filed several lawsuits, aimed at challenging laws and efforts that would limit access to voting for Indigenous people, De León said. These include laws that limit poll availability, identification card barriers, and issues with mail-in ballots on reservations. Hanging in the balance is control of House, Senate and the Oval Office in 2024. In a country in which </w:t>
      </w:r>
      <w:r w:rsidRPr="00796A4A">
        <w:rPr>
          <w:rStyle w:val="StyleUnderline"/>
        </w:rPr>
        <w:t>turnout can make or break campaigns</w:t>
      </w:r>
      <w:r w:rsidRPr="00DA4EBA">
        <w:rPr>
          <w:sz w:val="16"/>
        </w:rPr>
        <w:t xml:space="preserve">, </w:t>
      </w:r>
      <w:r w:rsidRPr="00796A4A">
        <w:rPr>
          <w:rStyle w:val="StyleUnderline"/>
        </w:rPr>
        <w:t>organizers said courting Native voters can dictate a candidate's success.</w:t>
      </w:r>
      <w:r>
        <w:rPr>
          <w:rStyle w:val="StyleUnderline"/>
        </w:rPr>
        <w:t xml:space="preserve"> </w:t>
      </w:r>
      <w:r w:rsidRPr="00DA4EBA">
        <w:rPr>
          <w:sz w:val="16"/>
        </w:rPr>
        <w:t xml:space="preserve">Organizers argue </w:t>
      </w:r>
      <w:r w:rsidRPr="00B80053">
        <w:rPr>
          <w:rStyle w:val="StyleUnderline"/>
        </w:rPr>
        <w:t>Native voters are increasingly a coalition to watch</w:t>
      </w:r>
      <w:r w:rsidRPr="00DA4EBA">
        <w:rPr>
          <w:sz w:val="16"/>
        </w:rPr>
        <w:t xml:space="preserve">, even if parties have not fully recognized them yet. "Both political parties have been really negligent when it comes to the Native American vote," De León said. "Often there is an unfamiliarity. </w:t>
      </w:r>
      <w:r w:rsidRPr="00B80053">
        <w:rPr>
          <w:rStyle w:val="StyleUnderline"/>
        </w:rPr>
        <w:t xml:space="preserve">There's a fear </w:t>
      </w:r>
      <w:r w:rsidRPr="00DA4EBA">
        <w:rPr>
          <w:sz w:val="16"/>
        </w:rPr>
        <w:t xml:space="preserve">of approaching Native communities that may seem unapproachable </w:t>
      </w:r>
      <w:r w:rsidRPr="00B80053">
        <w:rPr>
          <w:rStyle w:val="StyleUnderline"/>
        </w:rPr>
        <w:t>or</w:t>
      </w:r>
      <w:r w:rsidRPr="00DA4EBA">
        <w:rPr>
          <w:sz w:val="16"/>
        </w:rPr>
        <w:t xml:space="preserve"> there's </w:t>
      </w:r>
      <w:r w:rsidRPr="00B80053">
        <w:rPr>
          <w:rStyle w:val="StyleUnderline"/>
        </w:rPr>
        <w:t>uncertainty</w:t>
      </w:r>
      <w:r w:rsidRPr="00DA4EBA">
        <w:rPr>
          <w:sz w:val="16"/>
        </w:rPr>
        <w:t xml:space="preserve"> over how to approach Native communities. And </w:t>
      </w:r>
      <w:r w:rsidRPr="00B80053">
        <w:rPr>
          <w:rStyle w:val="StyleUnderline"/>
        </w:rPr>
        <w:t>so there just hasn't been an investment."</w:t>
      </w:r>
      <w:r>
        <w:rPr>
          <w:rStyle w:val="StyleUnderline"/>
        </w:rPr>
        <w:t xml:space="preserve"> </w:t>
      </w:r>
      <w:r w:rsidRPr="00DA4EBA">
        <w:rPr>
          <w:sz w:val="16"/>
        </w:rPr>
        <w:t xml:space="preserve">Those who have been successful, advocates said, are those who use traditional organizing and voter mobilization tactics, especially among the rural Native coalitions. An 'anti-World's Fair' makes its case: give land back to Native Americans ART &amp; DESIGN An 'anti-World's Fair' makes its case: give land back to Native Americans "Rural America broadly, but especially </w:t>
      </w:r>
      <w:r w:rsidRPr="003F2E69">
        <w:rPr>
          <w:rStyle w:val="StyleUnderline"/>
        </w:rPr>
        <w:t>rural Indian country, still operates on very importantly, on relationships,</w:t>
      </w:r>
      <w:r w:rsidRPr="00DA4EBA">
        <w:rPr>
          <w:sz w:val="16"/>
        </w:rPr>
        <w:t xml:space="preserve"> on handshakes... And that's </w:t>
      </w:r>
      <w:r w:rsidRPr="003F2E69">
        <w:rPr>
          <w:rStyle w:val="StyleUnderline"/>
        </w:rPr>
        <w:t>that's how voters gain confidence</w:t>
      </w:r>
      <w:r w:rsidRPr="00DA4EBA">
        <w:rPr>
          <w:sz w:val="16"/>
        </w:rPr>
        <w:t xml:space="preserve">, either </w:t>
      </w:r>
      <w:r w:rsidRPr="003F2E69">
        <w:rPr>
          <w:rStyle w:val="StyleUnderline"/>
        </w:rPr>
        <w:t>in</w:t>
      </w:r>
      <w:r w:rsidRPr="00DA4EBA">
        <w:rPr>
          <w:sz w:val="16"/>
        </w:rPr>
        <w:t xml:space="preserve"> an individual running or a ballot initiative </w:t>
      </w:r>
      <w:r w:rsidRPr="003F2E69">
        <w:rPr>
          <w:rStyle w:val="StyleUnderline"/>
        </w:rPr>
        <w:t>or any sort of change to policy or election</w:t>
      </w:r>
      <w:r w:rsidRPr="00DA4EBA">
        <w:rPr>
          <w:sz w:val="16"/>
        </w:rPr>
        <w:t xml:space="preserve"> requires that kind of investment in it," said Ta'jin Perez, deputy director for Western Native Voice. "It takes energy, it takes time, it takes funding resources. But it's worth it, frankly." </w:t>
      </w:r>
      <w:r w:rsidRPr="00216830">
        <w:rPr>
          <w:rStyle w:val="StyleUnderline"/>
        </w:rPr>
        <w:t>Here are some of the states where Native voters could have a significant impact on 2024 races for Congress, the Senate and for president.</w:t>
      </w:r>
      <w:r>
        <w:rPr>
          <w:rStyle w:val="StyleUnderline"/>
        </w:rPr>
        <w:t xml:space="preserve"> </w:t>
      </w:r>
      <w:r w:rsidRPr="00216830">
        <w:rPr>
          <w:rStyle w:val="Emphasis"/>
        </w:rPr>
        <w:t>Alaska</w:t>
      </w:r>
      <w:r>
        <w:rPr>
          <w:rStyle w:val="Emphasis"/>
        </w:rPr>
        <w:t xml:space="preserve"> </w:t>
      </w:r>
      <w:r w:rsidRPr="00DA4EBA">
        <w:rPr>
          <w:sz w:val="16"/>
        </w:rPr>
        <w:t xml:space="preserve">Alaska is home to over 200 federally and non-federally recognized tribes, with </w:t>
      </w:r>
      <w:r w:rsidRPr="00216830">
        <w:rPr>
          <w:rStyle w:val="StyleUnderline"/>
        </w:rPr>
        <w:t>American Indian and Alaskan Natives making up at least 22% of the state's population.</w:t>
      </w:r>
      <w:r w:rsidRPr="00DA4EBA">
        <w:rPr>
          <w:sz w:val="16"/>
        </w:rPr>
        <w:t xml:space="preserve"> The communities have been credited with helping Republican Sen. Lisa Murkowski, and Democrat Rep. Mary Peltola win their respective elections, according to the Native American Rights Fund's De León. Mary Peltola, the first Alaska Native heading to Congress, journeys home to the river "The Native vote is expected to continue to be critically important to Alaska," De León said, noting that the vote margins for both candidates showed turnout among these communities made a difference. The Native American Rights Fund has pending litigation in Alaska, however, that alleges ballots coming from Alaska Native communities are rejected at much higher rates than other communities. "When you have a flux of political power, we usually also see a corresponding backlash that makes attempts to make it more difficult to vote as well," she explained of the legal action. </w:t>
      </w:r>
      <w:r w:rsidRPr="00C628D9">
        <w:rPr>
          <w:rStyle w:val="Emphasis"/>
        </w:rPr>
        <w:t>Arizona</w:t>
      </w:r>
      <w:r>
        <w:rPr>
          <w:rStyle w:val="Emphasis"/>
        </w:rPr>
        <w:t xml:space="preserve"> </w:t>
      </w:r>
      <w:r w:rsidRPr="00C628D9">
        <w:rPr>
          <w:rStyle w:val="StyleUnderline"/>
        </w:rPr>
        <w:t>American Indian voters have arguably been the deciding factor in recent elections</w:t>
      </w:r>
      <w:r w:rsidRPr="00DA4EBA">
        <w:rPr>
          <w:sz w:val="16"/>
        </w:rPr>
        <w:t xml:space="preserve">." Alexander Castillo-Nunez, InterTribal Council of Arizona There are 22 federally recognized Native nations within Arizona's state borders. The U.S. Census estimates that more than </w:t>
      </w:r>
      <w:r w:rsidRPr="00C628D9">
        <w:rPr>
          <w:rStyle w:val="StyleUnderline"/>
        </w:rPr>
        <w:t>6% of the state's population identifies as American Indian or Alaska Native.</w:t>
      </w:r>
      <w:r>
        <w:rPr>
          <w:rStyle w:val="StyleUnderline"/>
        </w:rPr>
        <w:t xml:space="preserve"> </w:t>
      </w:r>
      <w:r w:rsidRPr="00C628D9">
        <w:rPr>
          <w:rStyle w:val="StyleUnderline"/>
        </w:rPr>
        <w:t>In a swing state, like Arizona, where only a few thousand votes can make the difference, voting advocates say political parties need to recognize Native voters' power.</w:t>
      </w:r>
      <w:r>
        <w:rPr>
          <w:rStyle w:val="StyleUnderline"/>
        </w:rPr>
        <w:t xml:space="preserve"> </w:t>
      </w:r>
      <w:r w:rsidRPr="00DA4EBA">
        <w:rPr>
          <w:sz w:val="16"/>
        </w:rPr>
        <w:t xml:space="preserve">"American Indian voters have arguably been the deciding factor in recent elections," said Alexander Castillo-Nunez, civic engagement coordinator at the Inter Tribal Council of Arizona. But he said some challenges </w:t>
      </w:r>
      <w:proofErr w:type="gramStart"/>
      <w:r w:rsidRPr="00DA4EBA">
        <w:rPr>
          <w:sz w:val="16"/>
        </w:rPr>
        <w:t>still persist</w:t>
      </w:r>
      <w:proofErr w:type="gramEnd"/>
      <w:r w:rsidRPr="00DA4EBA">
        <w:rPr>
          <w:sz w:val="16"/>
        </w:rPr>
        <w:t xml:space="preserve">. </w:t>
      </w:r>
      <w:r w:rsidRPr="00C628D9">
        <w:rPr>
          <w:rStyle w:val="StyleUnderline"/>
        </w:rPr>
        <w:t>Voter turnout on tribal lands in Arizona helped President Biden secure a win in 2020</w:t>
      </w:r>
      <w:r w:rsidRPr="00DA4EBA">
        <w:rPr>
          <w:sz w:val="16"/>
        </w:rPr>
        <w:t xml:space="preserve">, the first Democrat to win the state in more than two decades. Native Americans also turned out in large numbers during the 2022 midterms, according to Castillo-Nunez, helping Democratic Gov. Katie Hobbs secure a win. Polling locations can be up to 100 miles round trip for some voters, there are language barriers to </w:t>
      </w:r>
      <w:proofErr w:type="gramStart"/>
      <w:r w:rsidRPr="00DA4EBA">
        <w:rPr>
          <w:sz w:val="16"/>
        </w:rPr>
        <w:t>overcome</w:t>
      </w:r>
      <w:proofErr w:type="gramEnd"/>
      <w:r w:rsidRPr="00DA4EBA">
        <w:rPr>
          <w:sz w:val="16"/>
        </w:rPr>
        <w:t xml:space="preserve"> and organizers want to ensure poll workers are trained to recognize tribal identification cards. While he said some </w:t>
      </w:r>
      <w:r w:rsidRPr="0044521D">
        <w:rPr>
          <w:rStyle w:val="StyleUnderline"/>
        </w:rPr>
        <w:t>Native voters</w:t>
      </w:r>
      <w:r w:rsidRPr="00DA4EBA">
        <w:rPr>
          <w:sz w:val="16"/>
        </w:rPr>
        <w:t xml:space="preserve"> in Arizona tend to lean Democrat, </w:t>
      </w:r>
      <w:r w:rsidRPr="0044521D">
        <w:rPr>
          <w:rStyle w:val="StyleUnderline"/>
        </w:rPr>
        <w:t>many register later as independent</w:t>
      </w:r>
      <w:r w:rsidRPr="00DA4EBA">
        <w:rPr>
          <w:sz w:val="16"/>
        </w:rPr>
        <w:t xml:space="preserve"> and most want to see follow through from elected officials beyond the campaign trail. Sponsor Message </w:t>
      </w:r>
      <w:r w:rsidRPr="0044521D">
        <w:rPr>
          <w:rStyle w:val="Emphasis"/>
        </w:rPr>
        <w:t>Michigan</w:t>
      </w:r>
      <w:r>
        <w:rPr>
          <w:rStyle w:val="Emphasis"/>
        </w:rPr>
        <w:t xml:space="preserve"> </w:t>
      </w:r>
      <w:r w:rsidRPr="0044521D">
        <w:rPr>
          <w:rStyle w:val="StyleUnderline"/>
        </w:rPr>
        <w:t>Michigan flipped from Donald Trump to Biden in 2020.</w:t>
      </w:r>
      <w:r w:rsidRPr="00DA4EBA">
        <w:rPr>
          <w:sz w:val="16"/>
        </w:rPr>
        <w:t xml:space="preserve"> Native voting advocates said that </w:t>
      </w:r>
      <w:r w:rsidRPr="0044521D">
        <w:rPr>
          <w:rStyle w:val="StyleUnderline"/>
        </w:rPr>
        <w:t>Indigenous turnout is what helped strengthen Democratic strongholds. T</w:t>
      </w:r>
      <w:r w:rsidRPr="00DA4EBA">
        <w:rPr>
          <w:sz w:val="16"/>
        </w:rPr>
        <w:t xml:space="preserve">he Native American Rights Fund argues that with </w:t>
      </w:r>
      <w:r w:rsidRPr="0044521D">
        <w:rPr>
          <w:rStyle w:val="StyleUnderline"/>
        </w:rPr>
        <w:t>more than 100,000 Native people eligible to vote,</w:t>
      </w:r>
      <w:r w:rsidRPr="00DA4EBA">
        <w:rPr>
          <w:sz w:val="16"/>
        </w:rPr>
        <w:t xml:space="preserve"> the population is four times the size of the margin of victory for Trump in the 2016 election. Tori McGeshick, the first Indigenous organizer for We the People Michigan Action Fund, has been working to connect Indigenous communities with politics. She sees outreach to Native communities as a continual work in progress, even for her organization. "A lot of times Indigenous peoples just don't have the means to get out and vote, whether it be transportation or being able to get an ID, and then not to mention we're also in a very rural area. </w:t>
      </w:r>
      <w:proofErr w:type="gramStart"/>
      <w:r w:rsidRPr="00DA4EBA">
        <w:rPr>
          <w:sz w:val="16"/>
        </w:rPr>
        <w:t>So</w:t>
      </w:r>
      <w:proofErr w:type="gramEnd"/>
      <w:r w:rsidRPr="00DA4EBA">
        <w:rPr>
          <w:sz w:val="16"/>
        </w:rPr>
        <w:t xml:space="preserve"> when people are expected to travel, it's not like it's just down the road," McGeshick said, adding that she has done a lot of tabling at powwows and local grocery stores. "People are now starting to understand who their local representatives are, who their representatives are for the district or their congressional representatives. And it's starting to engage more leaders in the community to be active," she added. </w:t>
      </w:r>
      <w:r w:rsidRPr="00740EEF">
        <w:rPr>
          <w:rStyle w:val="Emphasis"/>
        </w:rPr>
        <w:t>Montana</w:t>
      </w:r>
      <w:r>
        <w:rPr>
          <w:rStyle w:val="Emphasis"/>
        </w:rPr>
        <w:t xml:space="preserve"> </w:t>
      </w:r>
      <w:r w:rsidRPr="00DA4EBA">
        <w:rPr>
          <w:sz w:val="16"/>
        </w:rPr>
        <w:t xml:space="preserve">The 2020 Census estimated that Montana's population is more than 1 million people. Just </w:t>
      </w:r>
      <w:r w:rsidRPr="00740EEF">
        <w:rPr>
          <w:rStyle w:val="StyleUnderline"/>
        </w:rPr>
        <w:t>over 9% of the state identifies as American Indian or Alaska Native</w:t>
      </w:r>
      <w:r w:rsidRPr="00DA4EBA">
        <w:rPr>
          <w:sz w:val="16"/>
        </w:rPr>
        <w:t xml:space="preserve">. While Montana is considered a Republican stronghold for the presidential race, voters in the state will be facing a potential swing election in the race for the Senate. Incumbent Democrat Sen. John Tester thanked Native voters for helping him win in 2018. "Last time Senator Tester ran for the Senate, his election was secure because of the Native vote," said Perez of Western Native Voice out of Billings, Mont. "On election night, before I went to bed and before all of the Native precincts started reporting fully, it looked like a loss for for Tester. But by morning, after the Native precincts reported completely the victory was Tester's." Can't win if you don't run: Montana Democrats look to contest more local races </w:t>
      </w:r>
      <w:r w:rsidRPr="00B469ED">
        <w:rPr>
          <w:rStyle w:val="StyleUnderline"/>
        </w:rPr>
        <w:t>Western Native Voice</w:t>
      </w:r>
      <w:r w:rsidRPr="00DA4EBA">
        <w:rPr>
          <w:sz w:val="16"/>
        </w:rPr>
        <w:t xml:space="preserve">, according to Perez, </w:t>
      </w:r>
      <w:r w:rsidRPr="00B469ED">
        <w:rPr>
          <w:rStyle w:val="StyleUnderline"/>
        </w:rPr>
        <w:t>is already working on voter registration efforts</w:t>
      </w:r>
      <w:r w:rsidRPr="00DA4EBA">
        <w:rPr>
          <w:sz w:val="16"/>
        </w:rPr>
        <w:t xml:space="preserve"> — initiatives they usually don't begin this far ahead of an election. "[Native voters in Montana] have the ability to really determine the balance of power in the Senate," Perez said, adding that it is particularly impactful for those living on reservations where federal funding directly impacts the services available. But it is still not quite </w:t>
      </w:r>
      <w:proofErr w:type="gramStart"/>
      <w:r w:rsidRPr="00DA4EBA">
        <w:rPr>
          <w:sz w:val="16"/>
        </w:rPr>
        <w:t>a shoe-in</w:t>
      </w:r>
      <w:proofErr w:type="gramEnd"/>
      <w:r w:rsidRPr="00DA4EBA">
        <w:rPr>
          <w:sz w:val="16"/>
        </w:rPr>
        <w:t xml:space="preserve"> for Democrats. "I would go as far as to say that the Democratic Party assumed that there would be just robust automatic turnout for them. But there were some races [in 2022] that were closer than what was expected," Perez said. Sponsor Message </w:t>
      </w:r>
      <w:r w:rsidRPr="00E77EA9">
        <w:rPr>
          <w:rStyle w:val="StyleUnderline"/>
        </w:rPr>
        <w:t>The key</w:t>
      </w:r>
      <w:r w:rsidRPr="00DA4EBA">
        <w:rPr>
          <w:sz w:val="16"/>
        </w:rPr>
        <w:t xml:space="preserve"> here, he said, </w:t>
      </w:r>
      <w:r w:rsidRPr="00E77EA9">
        <w:rPr>
          <w:rStyle w:val="StyleUnderline"/>
        </w:rPr>
        <w:t xml:space="preserve">is turnout and making sure that candidates and parties make a direct connection with voters </w:t>
      </w:r>
      <w:r w:rsidRPr="00DA4EBA">
        <w:rPr>
          <w:sz w:val="16"/>
        </w:rPr>
        <w:t xml:space="preserve">and inform voters of upcoming elections. "If any of the parties, if any candidate wants to reach out to Indian Country and wants to energize voters to go out to the polls, they need to go there in person," Perez said. "They can't rely on surrogates. They can't rely on influencers." </w:t>
      </w:r>
      <w:proofErr w:type="gramStart"/>
      <w:r w:rsidRPr="00E77EA9">
        <w:rPr>
          <w:rStyle w:val="Emphasis"/>
        </w:rPr>
        <w:t>Nevada</w:t>
      </w:r>
      <w:proofErr w:type="gramEnd"/>
      <w:r>
        <w:rPr>
          <w:rStyle w:val="Emphasis"/>
        </w:rPr>
        <w:t xml:space="preserve"> </w:t>
      </w:r>
      <w:r w:rsidRPr="00DA4EBA">
        <w:rPr>
          <w:sz w:val="16"/>
        </w:rPr>
        <w:t xml:space="preserve">We know that we have more eligible voters than all but two counties in the state... when we galvanize, we have a lot of political clout." Stacey Montooth, Nevada Indian Commission The </w:t>
      </w:r>
      <w:r w:rsidRPr="00E77EA9">
        <w:rPr>
          <w:rStyle w:val="StyleUnderline"/>
        </w:rPr>
        <w:t>more than 62,000 Indigenous people living in Nevada</w:t>
      </w:r>
      <w:r w:rsidRPr="00DA4EBA">
        <w:rPr>
          <w:sz w:val="16"/>
        </w:rPr>
        <w:t xml:space="preserve">, which generally account for </w:t>
      </w:r>
      <w:r w:rsidRPr="00E77EA9">
        <w:rPr>
          <w:rStyle w:val="StyleUnderline"/>
        </w:rPr>
        <w:t>3.5% of the state's population</w:t>
      </w:r>
      <w:r w:rsidRPr="00DA4EBA">
        <w:rPr>
          <w:sz w:val="16"/>
        </w:rPr>
        <w:t xml:space="preserve">, </w:t>
      </w:r>
      <w:r w:rsidRPr="00E77EA9">
        <w:rPr>
          <w:rStyle w:val="StyleUnderline"/>
        </w:rPr>
        <w:t>have been credited with helping Democrats secure wins in recent elections.</w:t>
      </w:r>
      <w:r w:rsidRPr="00DA4EBA">
        <w:rPr>
          <w:sz w:val="16"/>
        </w:rPr>
        <w:t xml:space="preserve"> "We know that Native American voters in what is now the state of Nevada are voting in bigger numbers," said Stacey Montooth, executive director of the Nevada Indian Commission, a state agency. "</w:t>
      </w:r>
      <w:r w:rsidRPr="00607BFF">
        <w:rPr>
          <w:rStyle w:val="StyleUnderline"/>
        </w:rPr>
        <w:t>There are thousands and thousands of Native Americans who want to be involved in the process."</w:t>
      </w:r>
      <w:r>
        <w:rPr>
          <w:rStyle w:val="StyleUnderline"/>
        </w:rPr>
        <w:t xml:space="preserve"> </w:t>
      </w:r>
      <w:r w:rsidRPr="00DA4EBA">
        <w:rPr>
          <w:sz w:val="16"/>
        </w:rPr>
        <w:t xml:space="preserve">Montooth said, </w:t>
      </w:r>
      <w:proofErr w:type="gramStart"/>
      <w:r w:rsidRPr="00DA4EBA">
        <w:rPr>
          <w:sz w:val="16"/>
        </w:rPr>
        <w:t>as a result of</w:t>
      </w:r>
      <w:proofErr w:type="gramEnd"/>
      <w:r w:rsidRPr="00DA4EBA">
        <w:rPr>
          <w:sz w:val="16"/>
        </w:rPr>
        <w:t xml:space="preserve"> lawsuits, there are services in the state that make it easier for Indigenous voters to vote including laws requiring any voting services available to Nevadans generally be available on tribal land as well. "It makes such a huge difference when our elders don't have to drive 90 miles to cast their ballot," Montooth said. "They can go to their senior </w:t>
      </w:r>
      <w:proofErr w:type="gramStart"/>
      <w:r w:rsidRPr="00DA4EBA">
        <w:rPr>
          <w:sz w:val="16"/>
        </w:rPr>
        <w:t>center, or</w:t>
      </w:r>
      <w:proofErr w:type="gramEnd"/>
      <w:r w:rsidRPr="00DA4EBA">
        <w:rPr>
          <w:sz w:val="16"/>
        </w:rPr>
        <w:t xml:space="preserve"> give their completed ballot to a tribal health care worker." All Voting is Local, a voting rights group with a Nevada chapter, pointed to an increase in Native American turnout rates in 2020 compared to 2016 as a reason why mail-in ballot efforts from the pandemic should be expanded and made permanent. The measure was passed ahead of the 2022 midterm elections. "We know that we have more eligible voters than all but two counties in the state... But when Indian Country in the Great Basin, when we galvanize, we have a lot of political clout," Montooth said. "I always love to hear that Nevada is influential when it comes to national politics. But my heart is warmed because I know the original caretakers of this land — we have something to do with that, too." Sponsor Message </w:t>
      </w:r>
      <w:r w:rsidRPr="005E2FFE">
        <w:rPr>
          <w:rStyle w:val="Emphasis"/>
        </w:rPr>
        <w:t>North Carolina</w:t>
      </w:r>
      <w:r>
        <w:rPr>
          <w:rStyle w:val="Emphasis"/>
        </w:rPr>
        <w:t xml:space="preserve"> </w:t>
      </w:r>
      <w:r w:rsidRPr="00DA4EBA">
        <w:rPr>
          <w:sz w:val="16"/>
        </w:rPr>
        <w:t xml:space="preserve">Around </w:t>
      </w:r>
      <w:r w:rsidRPr="005E2FFE">
        <w:rPr>
          <w:rStyle w:val="StyleUnderline"/>
        </w:rPr>
        <w:t>3% of North Carolina's population identifying as Native American or Alaska Native.</w:t>
      </w:r>
      <w:r w:rsidRPr="00DA4EBA">
        <w:rPr>
          <w:sz w:val="16"/>
        </w:rPr>
        <w:t xml:space="preserve"> That includes </w:t>
      </w:r>
      <w:r w:rsidRPr="00A52CFC">
        <w:rPr>
          <w:rStyle w:val="StyleUnderline"/>
        </w:rPr>
        <w:t>the Lumbee Tribe</w:t>
      </w:r>
      <w:r w:rsidRPr="00DA4EBA">
        <w:rPr>
          <w:sz w:val="16"/>
        </w:rPr>
        <w:t xml:space="preserve">, which is state recognized but, unlike </w:t>
      </w:r>
      <w:r w:rsidRPr="005E2FFE">
        <w:rPr>
          <w:rStyle w:val="StyleUnderline"/>
        </w:rPr>
        <w:t>574 tribes</w:t>
      </w:r>
      <w:r w:rsidRPr="00DA4EBA">
        <w:rPr>
          <w:sz w:val="16"/>
        </w:rPr>
        <w:t xml:space="preserve"> across the country, </w:t>
      </w:r>
      <w:r w:rsidRPr="00A52CFC">
        <w:rPr>
          <w:rStyle w:val="StyleUnderline"/>
        </w:rPr>
        <w:t>is not fully federally recognized</w:t>
      </w:r>
      <w:r w:rsidRPr="00DA4EBA">
        <w:rPr>
          <w:sz w:val="16"/>
        </w:rPr>
        <w:t xml:space="preserve">. The tribe, concentrated in the southeast portion of the North Carolina around Robeson County, </w:t>
      </w:r>
      <w:r w:rsidRPr="00A52CFC">
        <w:rPr>
          <w:rStyle w:val="StyleUnderline"/>
        </w:rPr>
        <w:t xml:space="preserve">has notably grown more conservative in recent presidential elections, </w:t>
      </w:r>
      <w:r w:rsidRPr="00DA4EBA">
        <w:rPr>
          <w:sz w:val="16"/>
        </w:rPr>
        <w:t xml:space="preserve">voting Democrat until 2016, when it </w:t>
      </w:r>
      <w:r w:rsidRPr="00A52CFC">
        <w:rPr>
          <w:rStyle w:val="StyleUnderline"/>
        </w:rPr>
        <w:t>flipped for Trump, who supported its federal recognition.</w:t>
      </w:r>
      <w:r>
        <w:rPr>
          <w:rStyle w:val="StyleUnderline"/>
        </w:rPr>
        <w:t xml:space="preserve"> </w:t>
      </w:r>
      <w:r w:rsidRPr="00DA4EBA">
        <w:rPr>
          <w:sz w:val="16"/>
        </w:rPr>
        <w:t xml:space="preserve">Rural voters lean red, young voters lean blue. </w:t>
      </w:r>
      <w:proofErr w:type="gramStart"/>
      <w:r w:rsidRPr="00DA4EBA">
        <w:rPr>
          <w:sz w:val="16"/>
        </w:rPr>
        <w:t>So</w:t>
      </w:r>
      <w:proofErr w:type="gramEnd"/>
      <w:r w:rsidRPr="00DA4EBA">
        <w:rPr>
          <w:sz w:val="16"/>
        </w:rPr>
        <w:t xml:space="preserve"> what's a young, rural voter to do? A 25-year-old from a </w:t>
      </w:r>
      <w:proofErr w:type="gramStart"/>
      <w:r w:rsidRPr="00DA4EBA">
        <w:rPr>
          <w:sz w:val="16"/>
        </w:rPr>
        <w:t>small town</w:t>
      </w:r>
      <w:proofErr w:type="gramEnd"/>
      <w:r w:rsidRPr="00DA4EBA">
        <w:rPr>
          <w:sz w:val="16"/>
        </w:rPr>
        <w:t xml:space="preserve"> leads North Carolina's Democratic Party toward 2024 "North Carolina has a very active Native caucus that's a very large Native electorate," said Judith LeBlanc, executive director of the Native Organizers Alliance, adding that </w:t>
      </w:r>
      <w:r w:rsidRPr="009930A3">
        <w:rPr>
          <w:rStyle w:val="StyleUnderline"/>
        </w:rPr>
        <w:t>while Indigenous voters could trend Democrat, they also will vote Republican.</w:t>
      </w:r>
      <w:r>
        <w:rPr>
          <w:rStyle w:val="StyleUnderline"/>
        </w:rPr>
        <w:t xml:space="preserve"> </w:t>
      </w:r>
      <w:r w:rsidRPr="00DA4EBA">
        <w:rPr>
          <w:sz w:val="16"/>
        </w:rPr>
        <w:t xml:space="preserve">President Biden's campaign is already investing in the state generally, three years after he lost it by just under 75,000 votes. Some say that </w:t>
      </w:r>
      <w:r w:rsidRPr="009930A3">
        <w:rPr>
          <w:rStyle w:val="StyleUnderline"/>
        </w:rPr>
        <w:t>the Democratic party took the Native vote for granted in the last election.</w:t>
      </w:r>
      <w:r>
        <w:rPr>
          <w:rStyle w:val="StyleUnderline"/>
        </w:rPr>
        <w:t xml:space="preserve"> </w:t>
      </w:r>
      <w:r w:rsidRPr="00DA4EBA">
        <w:rPr>
          <w:sz w:val="16"/>
        </w:rPr>
        <w:t xml:space="preserve">The only federally recognized tribe within North Carolina is the Eastern Band of Cherokees, with about 16,000 members. Although the district where the tribe is located is primarily Republican, tribal members have also been known to vote for Democrats. "Don't ignore the Cherokee vote," warned Wilson Pipestem, counsel to the Eastern Band of Cherokee Indians. "Both parties need to reach out to the Eastern Band of Cherokee </w:t>
      </w:r>
      <w:proofErr w:type="gramStart"/>
      <w:r w:rsidRPr="00DA4EBA">
        <w:rPr>
          <w:sz w:val="16"/>
        </w:rPr>
        <w:t>Indians, and</w:t>
      </w:r>
      <w:proofErr w:type="gramEnd"/>
      <w:r w:rsidRPr="00DA4EBA">
        <w:rPr>
          <w:sz w:val="16"/>
        </w:rPr>
        <w:t xml:space="preserve"> let us know what you stand for. And we want to hear from you." </w:t>
      </w:r>
      <w:r w:rsidRPr="00E0447C">
        <w:rPr>
          <w:rStyle w:val="Emphasis"/>
        </w:rPr>
        <w:t>Wisconsin</w:t>
      </w:r>
      <w:r>
        <w:rPr>
          <w:rStyle w:val="Emphasis"/>
        </w:rPr>
        <w:t xml:space="preserve"> </w:t>
      </w:r>
      <w:r w:rsidRPr="00DA4EBA">
        <w:rPr>
          <w:sz w:val="16"/>
        </w:rPr>
        <w:t xml:space="preserve">Wisconsin is another key state that helped deliver Biden a win after voting for Trump in 2016. There, </w:t>
      </w:r>
      <w:r w:rsidRPr="00E0447C">
        <w:rPr>
          <w:rStyle w:val="StyleUnderline"/>
        </w:rPr>
        <w:t>2.5% of the population identifies as American Indian or Alaska Native.</w:t>
      </w:r>
      <w:r>
        <w:rPr>
          <w:rStyle w:val="StyleUnderline"/>
        </w:rPr>
        <w:t xml:space="preserve"> </w:t>
      </w:r>
      <w:r w:rsidRPr="00F400ED">
        <w:rPr>
          <w:rStyle w:val="StyleUnderline"/>
        </w:rPr>
        <w:t>Wisconsin Native voters</w:t>
      </w:r>
      <w:r w:rsidRPr="00DA4EBA">
        <w:rPr>
          <w:sz w:val="16"/>
        </w:rPr>
        <w:t xml:space="preserve">, like in other </w:t>
      </w:r>
      <w:proofErr w:type="gramStart"/>
      <w:r w:rsidRPr="00DA4EBA">
        <w:rPr>
          <w:sz w:val="16"/>
        </w:rPr>
        <w:t>aforementioned states</w:t>
      </w:r>
      <w:proofErr w:type="gramEnd"/>
      <w:r w:rsidRPr="00DA4EBA">
        <w:rPr>
          <w:sz w:val="16"/>
        </w:rPr>
        <w:t xml:space="preserve">, </w:t>
      </w:r>
      <w:r w:rsidRPr="00F400ED">
        <w:rPr>
          <w:rStyle w:val="StyleUnderline"/>
        </w:rPr>
        <w:t>are credited with helping deliver Biden a win in 2020 along tight margins.</w:t>
      </w:r>
      <w:r>
        <w:rPr>
          <w:rStyle w:val="StyleUnderline"/>
        </w:rPr>
        <w:t xml:space="preserve"> </w:t>
      </w:r>
      <w:r w:rsidRPr="00DA4EBA">
        <w:rPr>
          <w:sz w:val="16"/>
        </w:rPr>
        <w:t xml:space="preserve">Dee Sweet, manager for Wisconsin Native Vote, boasts increasing voter turnout across the 11 federally recognized tribes in the state and said she noticed an increased interest in the electoral process. In a state where elections can be close, Wisconsin Latinos learn their political power "There is a sense of pride, a sense of ownership, a sense of responsibility now being felt in the community that I hadn't seen before," Sweet said. The pandemic, which overlapped with the 2020 presidential election, also offered new opportunities to connect with communities and get people involved with mask-making, phone banks and general check-ins while promoting voting. </w:t>
      </w:r>
      <w:r w:rsidRPr="00DA4EBA">
        <w:rPr>
          <w:rStyle w:val="StyleUnderline"/>
        </w:rPr>
        <w:t>Organizers point to Wisconsin, as well as other midwestern swing states like Michigan, as a place where political parties need to recognize urban Native voters in addition to rural voters.</w:t>
      </w:r>
      <w:r>
        <w:rPr>
          <w:rStyle w:val="StyleUnderline"/>
        </w:rPr>
        <w:t xml:space="preserve"> </w:t>
      </w:r>
      <w:r w:rsidRPr="00DA4EBA">
        <w:rPr>
          <w:sz w:val="16"/>
        </w:rPr>
        <w:t>Sponsor Message Sweet noted most Natives live in urban communities nationally. In Wisconsin, the majority are in Milwaukee. Historic barriers to voting, Sweet said, can keep Native voters out of the process regardless of where they live. "We can always improve when we're looking at a population of folks who have a historic sense of indifference or reject the process of voting in the United States," Sweet said. "</w:t>
      </w:r>
      <w:proofErr w:type="gramStart"/>
      <w:r w:rsidRPr="00DA4EBA">
        <w:rPr>
          <w:sz w:val="16"/>
        </w:rPr>
        <w:t>So</w:t>
      </w:r>
      <w:proofErr w:type="gramEnd"/>
      <w:r w:rsidRPr="00DA4EBA">
        <w:rPr>
          <w:sz w:val="16"/>
        </w:rPr>
        <w:t xml:space="preserve"> it's really important for us to recognize the contemporary barriers to voting and to do something about it."</w:t>
      </w:r>
      <w:r>
        <w:rPr>
          <w:u w:val="single"/>
        </w:rPr>
        <w:t xml:space="preserve"> </w:t>
      </w:r>
    </w:p>
    <w:p w14:paraId="10BFB9AC" w14:textId="77777777" w:rsidR="001572F0" w:rsidRDefault="001572F0" w:rsidP="001572F0">
      <w:pPr>
        <w:rPr>
          <w:u w:val="single"/>
        </w:rPr>
      </w:pPr>
    </w:p>
    <w:p w14:paraId="0747AE20" w14:textId="4E12B339" w:rsidR="001572F0" w:rsidRPr="000C42C8" w:rsidRDefault="001572F0" w:rsidP="001572F0">
      <w:pPr>
        <w:pStyle w:val="Heading4"/>
        <w:rPr>
          <w:rStyle w:val="Style13ptBold"/>
          <w:b/>
          <w:bCs w:val="0"/>
        </w:rPr>
      </w:pPr>
      <w:r w:rsidRPr="000C42C8">
        <w:rPr>
          <w:rStyle w:val="Style13ptBold"/>
          <w:b/>
          <w:bCs w:val="0"/>
        </w:rPr>
        <w:t>Native voters in swing states are key to Biden’s reelection</w:t>
      </w:r>
      <w:r w:rsidR="000C42C8">
        <w:rPr>
          <w:rStyle w:val="Style13ptBold"/>
          <w:b/>
          <w:bCs w:val="0"/>
        </w:rPr>
        <w:t>.</w:t>
      </w:r>
    </w:p>
    <w:p w14:paraId="63EFC3DC" w14:textId="77777777" w:rsidR="001572F0" w:rsidRPr="00152A64" w:rsidRDefault="001572F0" w:rsidP="001572F0">
      <w:pPr>
        <w:spacing w:after="0" w:line="240" w:lineRule="auto"/>
      </w:pPr>
      <w:r w:rsidRPr="00152A64">
        <w:rPr>
          <w:rStyle w:val="Style13ptBold"/>
        </w:rPr>
        <w:t>Pietrorazio ’24</w:t>
      </w:r>
      <w:r>
        <w:t xml:space="preserve"> [</w:t>
      </w:r>
      <w:r w:rsidRPr="00152A64">
        <w:t xml:space="preserve">Gabriel </w:t>
      </w:r>
      <w:r>
        <w:t xml:space="preserve">is </w:t>
      </w:r>
      <w:r w:rsidRPr="00152A64">
        <w:t xml:space="preserve">a </w:t>
      </w:r>
      <w:r w:rsidRPr="00152A64">
        <w:rPr>
          <w:lang w:eastAsia="zh-CN"/>
        </w:rPr>
        <w:t>correspondent who reports on tribal natural resources</w:t>
      </w:r>
      <w:r>
        <w:t xml:space="preserve">; </w:t>
      </w:r>
      <w:r w:rsidRPr="00152A64">
        <w:rPr>
          <w:i/>
          <w:iCs/>
        </w:rPr>
        <w:t>SOTU guests from Arizona show how Biden needs support from Native voters in battleground states</w:t>
      </w:r>
      <w:r>
        <w:t xml:space="preserve">; </w:t>
      </w:r>
      <w:r w:rsidRPr="00152A64">
        <w:t>KJZZ</w:t>
      </w:r>
      <w:r>
        <w:t>; 03/08/2024;</w:t>
      </w:r>
      <w:r w:rsidRPr="00152A64">
        <w:t xml:space="preserve"> https://www.kjzz.org/2024-03-08/content-1873630-sotu-guests-arizona-show-how-biden-needs-support-native-voters-battleground-states</w:t>
      </w:r>
      <w:r>
        <w:t xml:space="preserve">; </w:t>
      </w:r>
      <w:r w:rsidRPr="00152A64">
        <w:t>smoh</w:t>
      </w:r>
      <w:r>
        <w:t>]</w:t>
      </w:r>
    </w:p>
    <w:p w14:paraId="0039BEA5" w14:textId="77777777" w:rsidR="001572F0" w:rsidRPr="00152A64" w:rsidRDefault="001572F0" w:rsidP="001572F0">
      <w:pPr>
        <w:rPr>
          <w:sz w:val="16"/>
        </w:rPr>
      </w:pPr>
      <w:r w:rsidRPr="00152A64">
        <w:rPr>
          <w:rStyle w:val="StyleUnderline"/>
        </w:rPr>
        <w:t>When</w:t>
      </w:r>
      <w:r w:rsidRPr="00152A64">
        <w:rPr>
          <w:sz w:val="16"/>
        </w:rPr>
        <w:t xml:space="preserve"> President Joe </w:t>
      </w:r>
      <w:r w:rsidRPr="00FF1CF3">
        <w:rPr>
          <w:rStyle w:val="StyleUnderline"/>
          <w:highlight w:val="cyan"/>
        </w:rPr>
        <w:t>Biden</w:t>
      </w:r>
      <w:r w:rsidRPr="00152A64">
        <w:rPr>
          <w:rStyle w:val="StyleUnderline"/>
        </w:rPr>
        <w:t xml:space="preserve"> </w:t>
      </w:r>
      <w:r w:rsidRPr="00FF1CF3">
        <w:rPr>
          <w:rStyle w:val="StyleUnderline"/>
          <w:highlight w:val="cyan"/>
        </w:rPr>
        <w:t>gave</w:t>
      </w:r>
      <w:r w:rsidRPr="00152A64">
        <w:rPr>
          <w:rStyle w:val="StyleUnderline"/>
        </w:rPr>
        <w:t xml:space="preserve"> </w:t>
      </w:r>
      <w:r w:rsidRPr="00FF1CF3">
        <w:rPr>
          <w:rStyle w:val="StyleUnderline"/>
          <w:highlight w:val="cyan"/>
        </w:rPr>
        <w:t>his</w:t>
      </w:r>
      <w:r w:rsidRPr="00152A64">
        <w:rPr>
          <w:sz w:val="16"/>
        </w:rPr>
        <w:t xml:space="preserve"> </w:t>
      </w:r>
      <w:r w:rsidRPr="00FF1CF3">
        <w:rPr>
          <w:rStyle w:val="Emphasis"/>
          <w:highlight w:val="cyan"/>
        </w:rPr>
        <w:t>S</w:t>
      </w:r>
      <w:r w:rsidRPr="00152A64">
        <w:rPr>
          <w:rStyle w:val="Emphasis"/>
        </w:rPr>
        <w:t xml:space="preserve">tate </w:t>
      </w:r>
      <w:r w:rsidRPr="00FF1CF3">
        <w:rPr>
          <w:rStyle w:val="Emphasis"/>
          <w:highlight w:val="cyan"/>
        </w:rPr>
        <w:t>o</w:t>
      </w:r>
      <w:r w:rsidRPr="00152A64">
        <w:rPr>
          <w:rStyle w:val="Emphasis"/>
        </w:rPr>
        <w:t xml:space="preserve">f </w:t>
      </w:r>
      <w:r w:rsidRPr="00FF1CF3">
        <w:rPr>
          <w:rStyle w:val="Emphasis"/>
          <w:highlight w:val="cyan"/>
        </w:rPr>
        <w:t>t</w:t>
      </w:r>
      <w:r w:rsidRPr="00152A64">
        <w:rPr>
          <w:rStyle w:val="Emphasis"/>
        </w:rPr>
        <w:t xml:space="preserve">he </w:t>
      </w:r>
      <w:r w:rsidRPr="00FF1CF3">
        <w:rPr>
          <w:rStyle w:val="Emphasis"/>
          <w:highlight w:val="cyan"/>
        </w:rPr>
        <w:t>U</w:t>
      </w:r>
      <w:r w:rsidRPr="00152A64">
        <w:rPr>
          <w:rStyle w:val="Emphasis"/>
        </w:rPr>
        <w:t xml:space="preserve">nion </w:t>
      </w:r>
      <w:r w:rsidRPr="00FF1CF3">
        <w:rPr>
          <w:rStyle w:val="Emphasis"/>
          <w:highlight w:val="cyan"/>
        </w:rPr>
        <w:t>address</w:t>
      </w:r>
      <w:r w:rsidRPr="00152A64">
        <w:rPr>
          <w:sz w:val="16"/>
        </w:rPr>
        <w:t xml:space="preserve"> Thursday, </w:t>
      </w:r>
      <w:r w:rsidRPr="00FF1CF3">
        <w:rPr>
          <w:rStyle w:val="StyleUnderline"/>
          <w:highlight w:val="cyan"/>
        </w:rPr>
        <w:t>Native</w:t>
      </w:r>
      <w:r w:rsidRPr="00152A64">
        <w:rPr>
          <w:rStyle w:val="StyleUnderline"/>
        </w:rPr>
        <w:t xml:space="preserve"> </w:t>
      </w:r>
      <w:r w:rsidRPr="00FF1CF3">
        <w:rPr>
          <w:rStyle w:val="StyleUnderline"/>
          <w:highlight w:val="cyan"/>
        </w:rPr>
        <w:t>Americans</w:t>
      </w:r>
      <w:r w:rsidRPr="00152A64">
        <w:rPr>
          <w:rStyle w:val="StyleUnderline"/>
        </w:rPr>
        <w:t xml:space="preserve"> from</w:t>
      </w:r>
      <w:r w:rsidRPr="00152A64">
        <w:rPr>
          <w:sz w:val="16"/>
        </w:rPr>
        <w:t xml:space="preserve"> </w:t>
      </w:r>
      <w:r w:rsidRPr="00152A64">
        <w:rPr>
          <w:rStyle w:val="StyleUnderline"/>
        </w:rPr>
        <w:t>Arizona</w:t>
      </w:r>
      <w:r w:rsidRPr="00152A64">
        <w:rPr>
          <w:sz w:val="16"/>
        </w:rPr>
        <w:t xml:space="preserve"> </w:t>
      </w:r>
      <w:r w:rsidRPr="00FF1CF3">
        <w:rPr>
          <w:rStyle w:val="StyleUnderline"/>
          <w:highlight w:val="cyan"/>
        </w:rPr>
        <w:t>were</w:t>
      </w:r>
      <w:r w:rsidRPr="00152A64">
        <w:rPr>
          <w:sz w:val="16"/>
        </w:rPr>
        <w:t xml:space="preserve"> </w:t>
      </w:r>
      <w:r w:rsidRPr="00FF1CF3">
        <w:rPr>
          <w:rStyle w:val="Emphasis"/>
          <w:highlight w:val="cyan"/>
        </w:rPr>
        <w:t>special guests</w:t>
      </w:r>
      <w:r w:rsidRPr="00152A64">
        <w:rPr>
          <w:rStyle w:val="Emphasis"/>
        </w:rPr>
        <w:t xml:space="preserve"> </w:t>
      </w:r>
      <w:r w:rsidRPr="00152A64">
        <w:rPr>
          <w:sz w:val="16"/>
        </w:rPr>
        <w:t xml:space="preserve">on Capitol Hill. </w:t>
      </w:r>
      <w:r w:rsidRPr="00152A64">
        <w:rPr>
          <w:rStyle w:val="StyleUnderline"/>
        </w:rPr>
        <w:t xml:space="preserve">It </w:t>
      </w:r>
      <w:r w:rsidRPr="00FF1CF3">
        <w:rPr>
          <w:rStyle w:val="StyleUnderline"/>
          <w:highlight w:val="cyan"/>
        </w:rPr>
        <w:t>sent</w:t>
      </w:r>
      <w:r w:rsidRPr="00152A64">
        <w:rPr>
          <w:sz w:val="16"/>
        </w:rPr>
        <w:t xml:space="preserve"> </w:t>
      </w:r>
      <w:r w:rsidRPr="00FF1CF3">
        <w:rPr>
          <w:rStyle w:val="Emphasis"/>
          <w:highlight w:val="cyan"/>
        </w:rPr>
        <w:t>a</w:t>
      </w:r>
      <w:r w:rsidRPr="00152A64">
        <w:rPr>
          <w:rStyle w:val="Emphasis"/>
        </w:rPr>
        <w:t xml:space="preserve"> clear </w:t>
      </w:r>
      <w:r w:rsidRPr="00FF1CF3">
        <w:rPr>
          <w:rStyle w:val="Emphasis"/>
          <w:highlight w:val="cyan"/>
        </w:rPr>
        <w:t>message</w:t>
      </w:r>
      <w:r w:rsidRPr="00152A64">
        <w:rPr>
          <w:sz w:val="16"/>
        </w:rPr>
        <w:t xml:space="preserve"> </w:t>
      </w:r>
      <w:r w:rsidRPr="00FF1CF3">
        <w:rPr>
          <w:rStyle w:val="StyleUnderline"/>
          <w:highlight w:val="cyan"/>
        </w:rPr>
        <w:t>about</w:t>
      </w:r>
      <w:r w:rsidRPr="00152A64">
        <w:rPr>
          <w:rStyle w:val="StyleUnderline"/>
        </w:rPr>
        <w:t xml:space="preserve"> the importance of </w:t>
      </w:r>
      <w:r w:rsidRPr="00FF1CF3">
        <w:rPr>
          <w:rStyle w:val="StyleUnderline"/>
          <w:highlight w:val="cyan"/>
        </w:rPr>
        <w:t>Indigenous support</w:t>
      </w:r>
      <w:r w:rsidRPr="00152A64">
        <w:rPr>
          <w:sz w:val="16"/>
        </w:rPr>
        <w:t xml:space="preserve"> </w:t>
      </w:r>
      <w:r w:rsidRPr="00152A64">
        <w:rPr>
          <w:rStyle w:val="StyleUnderline"/>
        </w:rPr>
        <w:t>for</w:t>
      </w:r>
      <w:r w:rsidRPr="00152A64">
        <w:rPr>
          <w:sz w:val="16"/>
        </w:rPr>
        <w:t xml:space="preserve"> Democrats facing </w:t>
      </w:r>
      <w:r w:rsidRPr="00152A64">
        <w:rPr>
          <w:rStyle w:val="StyleUnderline"/>
        </w:rPr>
        <w:t>high-stakes elections</w:t>
      </w:r>
      <w:r w:rsidRPr="00152A64">
        <w:rPr>
          <w:sz w:val="16"/>
        </w:rPr>
        <w:t xml:space="preserve"> this year </w:t>
      </w:r>
      <w:r w:rsidRPr="00FF1CF3">
        <w:rPr>
          <w:rStyle w:val="Emphasis"/>
          <w:highlight w:val="cyan"/>
        </w:rPr>
        <w:t>in battleground states</w:t>
      </w:r>
      <w:r w:rsidRPr="00152A64">
        <w:rPr>
          <w:sz w:val="16"/>
        </w:rPr>
        <w:t>.</w:t>
      </w:r>
    </w:p>
    <w:p w14:paraId="42536CC0" w14:textId="77777777" w:rsidR="001572F0" w:rsidRPr="00152A64" w:rsidRDefault="001572F0" w:rsidP="001572F0">
      <w:pPr>
        <w:rPr>
          <w:sz w:val="16"/>
        </w:rPr>
      </w:pPr>
      <w:r w:rsidRPr="00152A64">
        <w:rPr>
          <w:sz w:val="16"/>
        </w:rPr>
        <w:t xml:space="preserve">Democratic </w:t>
      </w:r>
      <w:r w:rsidRPr="00152A64">
        <w:rPr>
          <w:rStyle w:val="StyleUnderline"/>
        </w:rPr>
        <w:t>Congressman</w:t>
      </w:r>
      <w:r w:rsidRPr="00152A64">
        <w:rPr>
          <w:sz w:val="16"/>
        </w:rPr>
        <w:t xml:space="preserve"> Ruben </w:t>
      </w:r>
      <w:r w:rsidRPr="00152A64">
        <w:rPr>
          <w:rStyle w:val="StyleUnderline"/>
        </w:rPr>
        <w:t>Gallego</w:t>
      </w:r>
      <w:r w:rsidRPr="00152A64">
        <w:rPr>
          <w:sz w:val="16"/>
        </w:rPr>
        <w:t xml:space="preserve">, a retired U.S. Marine Corps corporal, </w:t>
      </w:r>
      <w:r w:rsidRPr="00152A64">
        <w:rPr>
          <w:rStyle w:val="StyleUnderline"/>
        </w:rPr>
        <w:t>brought</w:t>
      </w:r>
      <w:r w:rsidRPr="00152A64">
        <w:rPr>
          <w:sz w:val="16"/>
        </w:rPr>
        <w:t xml:space="preserve"> John and Cheston Bailon, </w:t>
      </w:r>
      <w:r w:rsidRPr="00152A64">
        <w:rPr>
          <w:rStyle w:val="StyleUnderline"/>
        </w:rPr>
        <w:t>two Navajo brothers who fought beside him</w:t>
      </w:r>
      <w:r w:rsidRPr="00152A64">
        <w:rPr>
          <w:sz w:val="16"/>
        </w:rPr>
        <w:t xml:space="preserve"> in Lima Company, 3rd Battalion, 25th Marines, </w:t>
      </w:r>
      <w:r w:rsidRPr="00152A64">
        <w:rPr>
          <w:rStyle w:val="StyleUnderline"/>
        </w:rPr>
        <w:t>during the Iraq War</w:t>
      </w:r>
      <w:r w:rsidRPr="00152A64">
        <w:rPr>
          <w:sz w:val="16"/>
        </w:rPr>
        <w:t>.</w:t>
      </w:r>
    </w:p>
    <w:p w14:paraId="157FCD0F" w14:textId="77777777" w:rsidR="001572F0" w:rsidRPr="00152A64" w:rsidRDefault="001572F0" w:rsidP="001572F0">
      <w:pPr>
        <w:rPr>
          <w:sz w:val="16"/>
        </w:rPr>
      </w:pPr>
      <w:r w:rsidRPr="00152A64">
        <w:rPr>
          <w:sz w:val="16"/>
        </w:rPr>
        <w:t xml:space="preserve">“Many moons ago, we were just young men, you know, trying to do our jobs on patrol together and now we get to have this cool experience wearing suits and looking a little grayer, a little older, but still as closest friends as we were then and </w:t>
      </w:r>
      <w:r w:rsidRPr="00152A64">
        <w:rPr>
          <w:rStyle w:val="StyleUnderline"/>
        </w:rPr>
        <w:t>I’m very happy that they’re here with me</w:t>
      </w:r>
      <w:r w:rsidRPr="00152A64">
        <w:rPr>
          <w:sz w:val="16"/>
        </w:rPr>
        <w:t>,” Gallego told KJZZ News. “</w:t>
      </w:r>
      <w:r w:rsidRPr="00152A64">
        <w:rPr>
          <w:rStyle w:val="StyleUnderline"/>
        </w:rPr>
        <w:t>I’m</w:t>
      </w:r>
      <w:r w:rsidRPr="00152A64">
        <w:rPr>
          <w:sz w:val="16"/>
        </w:rPr>
        <w:t xml:space="preserve"> just </w:t>
      </w:r>
      <w:r w:rsidRPr="00152A64">
        <w:rPr>
          <w:rStyle w:val="StyleUnderline"/>
        </w:rPr>
        <w:t>glad to share this experience</w:t>
      </w:r>
      <w:r w:rsidRPr="00152A64">
        <w:rPr>
          <w:sz w:val="16"/>
        </w:rPr>
        <w:t xml:space="preserve"> </w:t>
      </w:r>
      <w:r w:rsidRPr="00152A64">
        <w:rPr>
          <w:rStyle w:val="StyleUnderline"/>
        </w:rPr>
        <w:t>with</w:t>
      </w:r>
      <w:r w:rsidRPr="00152A64">
        <w:rPr>
          <w:sz w:val="16"/>
        </w:rPr>
        <w:t xml:space="preserve"> </w:t>
      </w:r>
      <w:r w:rsidRPr="00152A64">
        <w:rPr>
          <w:rStyle w:val="StyleUnderline"/>
        </w:rPr>
        <w:t>my</w:t>
      </w:r>
      <w:r w:rsidRPr="00152A64">
        <w:rPr>
          <w:sz w:val="16"/>
        </w:rPr>
        <w:t xml:space="preserve"> Marine Corps </w:t>
      </w:r>
      <w:r w:rsidRPr="00152A64">
        <w:rPr>
          <w:rStyle w:val="StyleUnderline"/>
        </w:rPr>
        <w:t>brothers</w:t>
      </w:r>
      <w:r w:rsidRPr="00152A64">
        <w:rPr>
          <w:sz w:val="16"/>
        </w:rPr>
        <w:t>.”</w:t>
      </w:r>
    </w:p>
    <w:p w14:paraId="62EA6900" w14:textId="77777777" w:rsidR="001572F0" w:rsidRPr="00152A64" w:rsidRDefault="001572F0" w:rsidP="001572F0">
      <w:pPr>
        <w:rPr>
          <w:sz w:val="16"/>
        </w:rPr>
      </w:pPr>
      <w:r w:rsidRPr="00152A64">
        <w:rPr>
          <w:sz w:val="16"/>
        </w:rPr>
        <w:t xml:space="preserve">“We’ve gone through with our deployments, and then </w:t>
      </w:r>
      <w:proofErr w:type="gramStart"/>
      <w:r w:rsidRPr="00152A64">
        <w:rPr>
          <w:sz w:val="16"/>
        </w:rPr>
        <w:t>us</w:t>
      </w:r>
      <w:proofErr w:type="gramEnd"/>
      <w:r w:rsidRPr="00152A64">
        <w:rPr>
          <w:sz w:val="16"/>
        </w:rPr>
        <w:t xml:space="preserve"> living in Arizona, we were students at ASU when Ruben started his career there,” added John Bailon. “Here we are, what a cool moment for us.”</w:t>
      </w:r>
    </w:p>
    <w:p w14:paraId="55CB19D0" w14:textId="77777777" w:rsidR="001572F0" w:rsidRPr="00152A64" w:rsidRDefault="001572F0" w:rsidP="001572F0">
      <w:pPr>
        <w:rPr>
          <w:sz w:val="16"/>
        </w:rPr>
      </w:pPr>
      <w:r w:rsidRPr="00152A64">
        <w:rPr>
          <w:sz w:val="16"/>
        </w:rPr>
        <w:t xml:space="preserve">A long-time </w:t>
      </w:r>
      <w:r w:rsidRPr="00152A64">
        <w:rPr>
          <w:rStyle w:val="StyleUnderline"/>
        </w:rPr>
        <w:t xml:space="preserve">House </w:t>
      </w:r>
      <w:r w:rsidRPr="00FF1CF3">
        <w:rPr>
          <w:rStyle w:val="StyleUnderline"/>
          <w:highlight w:val="cyan"/>
        </w:rPr>
        <w:t>representative</w:t>
      </w:r>
      <w:r w:rsidRPr="00152A64">
        <w:rPr>
          <w:sz w:val="16"/>
        </w:rPr>
        <w:t xml:space="preserve">, who’s now running for a seat in the U.S. Senate, </w:t>
      </w:r>
      <w:r w:rsidRPr="00152A64">
        <w:rPr>
          <w:rStyle w:val="StyleUnderline"/>
        </w:rPr>
        <w:t>Gallego</w:t>
      </w:r>
      <w:r w:rsidRPr="00152A64">
        <w:rPr>
          <w:sz w:val="16"/>
        </w:rPr>
        <w:t xml:space="preserve"> </w:t>
      </w:r>
      <w:r w:rsidRPr="00FF1CF3">
        <w:rPr>
          <w:rStyle w:val="StyleUnderline"/>
          <w:highlight w:val="cyan"/>
        </w:rPr>
        <w:t>shared the federal</w:t>
      </w:r>
      <w:r w:rsidRPr="00152A64">
        <w:rPr>
          <w:rStyle w:val="StyleUnderline"/>
        </w:rPr>
        <w:t xml:space="preserve"> </w:t>
      </w:r>
      <w:r w:rsidRPr="00FF1CF3">
        <w:rPr>
          <w:rStyle w:val="StyleUnderline"/>
          <w:highlight w:val="cyan"/>
        </w:rPr>
        <w:t>government</w:t>
      </w:r>
      <w:r w:rsidRPr="00152A64">
        <w:rPr>
          <w:rStyle w:val="StyleUnderline"/>
        </w:rPr>
        <w:t xml:space="preserve"> </w:t>
      </w:r>
      <w:r w:rsidRPr="00FF1CF3">
        <w:rPr>
          <w:rStyle w:val="StyleUnderline"/>
          <w:highlight w:val="cyan"/>
        </w:rPr>
        <w:t>has</w:t>
      </w:r>
      <w:r w:rsidRPr="00152A64">
        <w:rPr>
          <w:rStyle w:val="StyleUnderline"/>
        </w:rPr>
        <w:t xml:space="preserve"> </w:t>
      </w:r>
      <w:r w:rsidRPr="00152A64">
        <w:rPr>
          <w:sz w:val="16"/>
        </w:rPr>
        <w:t>“</w:t>
      </w:r>
      <w:r w:rsidRPr="00FF1CF3">
        <w:rPr>
          <w:rStyle w:val="Emphasis"/>
          <w:highlight w:val="cyan"/>
        </w:rPr>
        <w:t>neglected</w:t>
      </w:r>
      <w:r w:rsidRPr="00152A64">
        <w:rPr>
          <w:sz w:val="16"/>
        </w:rPr>
        <w:t xml:space="preserve">” </w:t>
      </w:r>
      <w:r w:rsidRPr="00152A64">
        <w:rPr>
          <w:rStyle w:val="StyleUnderline"/>
        </w:rPr>
        <w:t>its</w:t>
      </w:r>
      <w:r w:rsidRPr="00152A64">
        <w:rPr>
          <w:sz w:val="16"/>
        </w:rPr>
        <w:t xml:space="preserve"> trust </w:t>
      </w:r>
      <w:r w:rsidRPr="00FF1CF3">
        <w:rPr>
          <w:rStyle w:val="StyleUnderline"/>
          <w:highlight w:val="cyan"/>
        </w:rPr>
        <w:t>responsibilities</w:t>
      </w:r>
      <w:r w:rsidRPr="00152A64">
        <w:rPr>
          <w:sz w:val="16"/>
        </w:rPr>
        <w:t xml:space="preserve"> and that “</w:t>
      </w:r>
      <w:r w:rsidRPr="00B82AAB">
        <w:rPr>
          <w:rStyle w:val="Emphasis"/>
        </w:rPr>
        <w:t>there's</w:t>
      </w:r>
      <w:r w:rsidRPr="00152A64">
        <w:rPr>
          <w:rStyle w:val="Emphasis"/>
        </w:rPr>
        <w:t xml:space="preserve"> a lot </w:t>
      </w:r>
      <w:r w:rsidRPr="00FF1CF3">
        <w:rPr>
          <w:rStyle w:val="Emphasis"/>
          <w:highlight w:val="cyan"/>
        </w:rPr>
        <w:t>more</w:t>
      </w:r>
      <w:r w:rsidRPr="00152A64">
        <w:rPr>
          <w:rStyle w:val="Emphasis"/>
        </w:rPr>
        <w:t xml:space="preserve"> </w:t>
      </w:r>
      <w:r w:rsidRPr="00FF1CF3">
        <w:rPr>
          <w:rStyle w:val="Emphasis"/>
          <w:highlight w:val="cyan"/>
        </w:rPr>
        <w:t>work</w:t>
      </w:r>
      <w:r w:rsidRPr="00152A64">
        <w:rPr>
          <w:rStyle w:val="Emphasis"/>
        </w:rPr>
        <w:t xml:space="preserve"> </w:t>
      </w:r>
      <w:r w:rsidRPr="00FF1CF3">
        <w:rPr>
          <w:rStyle w:val="Emphasis"/>
          <w:highlight w:val="cyan"/>
        </w:rPr>
        <w:t>needs to be done</w:t>
      </w:r>
      <w:r w:rsidRPr="00152A64">
        <w:rPr>
          <w:sz w:val="16"/>
        </w:rPr>
        <w:t>.”</w:t>
      </w:r>
    </w:p>
    <w:p w14:paraId="6BAA2138" w14:textId="77777777" w:rsidR="001572F0" w:rsidRPr="00B82AAB" w:rsidRDefault="001572F0" w:rsidP="001572F0">
      <w:pPr>
        <w:rPr>
          <w:sz w:val="16"/>
        </w:rPr>
      </w:pPr>
      <w:r w:rsidRPr="00B82AAB">
        <w:rPr>
          <w:sz w:val="16"/>
        </w:rPr>
        <w:t>“I think historically, the relationship between tribes and the government has been a pendulum of supporters or aggressors,” said Cheston Bailon, “and Ruben has been asking a lot of curious, compassionate questions, since I first met him. I think that’s what built our relationship and has extended to supporting and advocating for all tribes.”</w:t>
      </w:r>
    </w:p>
    <w:p w14:paraId="78C94751" w14:textId="77777777" w:rsidR="001572F0" w:rsidRPr="00B82AAB" w:rsidRDefault="001572F0" w:rsidP="001572F0">
      <w:pPr>
        <w:rPr>
          <w:sz w:val="16"/>
        </w:rPr>
      </w:pPr>
      <w:r w:rsidRPr="00B82AAB">
        <w:rPr>
          <w:sz w:val="16"/>
        </w:rPr>
        <w:t>Governor Stephen Roe Lewis of the Gila River Indian Community got invited by First Lady Jill Biden. Among the first lady’s 20 guests in attendance, he was the only one from Arizona. Lews was even told by White House staff that he’s the first tribal guest to sit inside the presidential box.</w:t>
      </w:r>
    </w:p>
    <w:p w14:paraId="5CC1F6DE" w14:textId="77777777" w:rsidR="001572F0" w:rsidRPr="00B82AAB" w:rsidRDefault="001572F0" w:rsidP="001572F0">
      <w:pPr>
        <w:rPr>
          <w:sz w:val="16"/>
        </w:rPr>
      </w:pPr>
      <w:r w:rsidRPr="00B82AAB">
        <w:rPr>
          <w:sz w:val="16"/>
        </w:rPr>
        <w:t>“I definitely hope that my presence there means something and speaks volumes about Arizona, and about the importance of tribes and tribal sovereignty,” Lewis told KJZZ News. “I have never seen the amount of attention due to tribes from the Biden-Harris administration for what has been accomplished in Indian Country.”</w:t>
      </w:r>
    </w:p>
    <w:p w14:paraId="18289A03" w14:textId="77777777" w:rsidR="001572F0" w:rsidRPr="00B82AAB" w:rsidRDefault="001572F0" w:rsidP="001572F0">
      <w:pPr>
        <w:rPr>
          <w:sz w:val="16"/>
        </w:rPr>
      </w:pPr>
      <w:r w:rsidRPr="00B82AAB">
        <w:rPr>
          <w:sz w:val="16"/>
        </w:rPr>
        <w:t>Climate change, infrastructure, and water were among critical issues Lewis identified for Native voters in Arizona, where Indigenous peoples make up 5 percent of the state’s population.</w:t>
      </w:r>
    </w:p>
    <w:p w14:paraId="68A92620" w14:textId="77777777" w:rsidR="001572F0" w:rsidRPr="00B82AAB" w:rsidRDefault="001572F0" w:rsidP="001572F0">
      <w:pPr>
        <w:rPr>
          <w:sz w:val="16"/>
        </w:rPr>
      </w:pPr>
      <w:r w:rsidRPr="00B82AAB">
        <w:rPr>
          <w:sz w:val="16"/>
        </w:rPr>
        <w:t>“</w:t>
      </w:r>
      <w:r w:rsidRPr="00FF1CF3">
        <w:rPr>
          <w:rStyle w:val="Emphasis"/>
          <w:highlight w:val="cyan"/>
        </w:rPr>
        <w:t>Arizona is</w:t>
      </w:r>
      <w:r w:rsidRPr="00B82AAB">
        <w:rPr>
          <w:rStyle w:val="Emphasis"/>
        </w:rPr>
        <w:t xml:space="preserve"> going to be </w:t>
      </w:r>
      <w:r w:rsidRPr="00FF1CF3">
        <w:rPr>
          <w:rStyle w:val="Emphasis"/>
          <w:highlight w:val="cyan"/>
        </w:rPr>
        <w:t>ground-zero</w:t>
      </w:r>
      <w:r w:rsidRPr="00B82AAB">
        <w:rPr>
          <w:sz w:val="16"/>
        </w:rPr>
        <w:t xml:space="preserve"> </w:t>
      </w:r>
      <w:r w:rsidRPr="00B82AAB">
        <w:rPr>
          <w:rStyle w:val="StyleUnderline"/>
        </w:rPr>
        <w:t>for the upcoming presidential election</w:t>
      </w:r>
      <w:r w:rsidRPr="00B82AAB">
        <w:rPr>
          <w:sz w:val="16"/>
        </w:rPr>
        <w:t xml:space="preserve">,” added Lewis. “And </w:t>
      </w:r>
      <w:r w:rsidRPr="00B82AAB">
        <w:rPr>
          <w:rStyle w:val="StyleUnderline"/>
        </w:rPr>
        <w:t xml:space="preserve">these 22 </w:t>
      </w:r>
      <w:r w:rsidRPr="00FF1CF3">
        <w:rPr>
          <w:rStyle w:val="StyleUnderline"/>
          <w:highlight w:val="cyan"/>
        </w:rPr>
        <w:t>tribes</w:t>
      </w:r>
      <w:r w:rsidRPr="00B82AAB">
        <w:rPr>
          <w:rStyle w:val="StyleUnderline"/>
        </w:rPr>
        <w:t xml:space="preserve">, </w:t>
      </w:r>
      <w:r w:rsidRPr="00B82AAB">
        <w:rPr>
          <w:rStyle w:val="Emphasis"/>
        </w:rPr>
        <w:t xml:space="preserve">we </w:t>
      </w:r>
      <w:r w:rsidRPr="00FF1CF3">
        <w:rPr>
          <w:rStyle w:val="Emphasis"/>
          <w:highlight w:val="cyan"/>
        </w:rPr>
        <w:t>are a swing vote</w:t>
      </w:r>
      <w:r w:rsidRPr="00B82AAB">
        <w:rPr>
          <w:sz w:val="16"/>
        </w:rPr>
        <w:t xml:space="preserve">. </w:t>
      </w:r>
      <w:r w:rsidRPr="00FF1CF3">
        <w:rPr>
          <w:rStyle w:val="Emphasis"/>
          <w:highlight w:val="cyan"/>
        </w:rPr>
        <w:t>Attention</w:t>
      </w:r>
      <w:r w:rsidRPr="00B82AAB">
        <w:rPr>
          <w:rStyle w:val="Emphasis"/>
        </w:rPr>
        <w:t xml:space="preserve"> </w:t>
      </w:r>
      <w:r w:rsidRPr="00FF1CF3">
        <w:rPr>
          <w:rStyle w:val="Emphasis"/>
          <w:highlight w:val="cyan"/>
        </w:rPr>
        <w:t>is</w:t>
      </w:r>
      <w:r w:rsidRPr="00B82AAB">
        <w:rPr>
          <w:rStyle w:val="Emphasis"/>
        </w:rPr>
        <w:t xml:space="preserve"> well-</w:t>
      </w:r>
      <w:r w:rsidRPr="00FF1CF3">
        <w:rPr>
          <w:rStyle w:val="Emphasis"/>
          <w:highlight w:val="cyan"/>
        </w:rPr>
        <w:t>deserved</w:t>
      </w:r>
      <w:r w:rsidRPr="00B82AAB">
        <w:rPr>
          <w:sz w:val="16"/>
        </w:rPr>
        <w:t>.”</w:t>
      </w:r>
    </w:p>
    <w:p w14:paraId="50F94E8F" w14:textId="253995AB" w:rsidR="001572F0" w:rsidRDefault="001572F0" w:rsidP="001572F0">
      <w:pPr>
        <w:rPr>
          <w:sz w:val="16"/>
        </w:rPr>
      </w:pPr>
      <w:r w:rsidRPr="00B82AAB">
        <w:rPr>
          <w:sz w:val="16"/>
        </w:rPr>
        <w:t xml:space="preserve">Those </w:t>
      </w:r>
      <w:r w:rsidRPr="00B82AAB">
        <w:rPr>
          <w:rStyle w:val="Emphasis"/>
        </w:rPr>
        <w:t>tribal communities</w:t>
      </w:r>
      <w:r w:rsidRPr="00B82AAB">
        <w:rPr>
          <w:sz w:val="16"/>
        </w:rPr>
        <w:t xml:space="preserve"> </w:t>
      </w:r>
      <w:r w:rsidRPr="00B82AAB">
        <w:rPr>
          <w:rStyle w:val="StyleUnderline"/>
        </w:rPr>
        <w:t>helped Biden</w:t>
      </w:r>
      <w:r w:rsidRPr="00B82AAB">
        <w:rPr>
          <w:sz w:val="16"/>
        </w:rPr>
        <w:t xml:space="preserve"> </w:t>
      </w:r>
      <w:r w:rsidRPr="00B82AAB">
        <w:rPr>
          <w:rStyle w:val="StyleUnderline"/>
        </w:rPr>
        <w:t>become</w:t>
      </w:r>
      <w:r w:rsidRPr="00B82AAB">
        <w:rPr>
          <w:sz w:val="16"/>
        </w:rPr>
        <w:t xml:space="preserve"> </w:t>
      </w:r>
      <w:r w:rsidRPr="00B82AAB">
        <w:rPr>
          <w:rStyle w:val="StyleUnderline"/>
        </w:rPr>
        <w:t>the</w:t>
      </w:r>
      <w:r w:rsidRPr="00B82AAB">
        <w:rPr>
          <w:sz w:val="16"/>
        </w:rPr>
        <w:t xml:space="preserve"> </w:t>
      </w:r>
      <w:r w:rsidRPr="00B82AAB">
        <w:rPr>
          <w:rStyle w:val="Emphasis"/>
        </w:rPr>
        <w:t>first Democrat to win Arizona</w:t>
      </w:r>
      <w:r w:rsidRPr="00B82AAB">
        <w:rPr>
          <w:sz w:val="16"/>
        </w:rPr>
        <w:t xml:space="preserve"> in a presidential election </w:t>
      </w:r>
      <w:r w:rsidRPr="00B82AAB">
        <w:rPr>
          <w:rStyle w:val="StyleUnderline"/>
        </w:rPr>
        <w:t>since 1996</w:t>
      </w:r>
      <w:r w:rsidRPr="00B82AAB">
        <w:rPr>
          <w:sz w:val="16"/>
        </w:rPr>
        <w:t>.</w:t>
      </w:r>
      <w:r>
        <w:rPr>
          <w:sz w:val="16"/>
        </w:rPr>
        <w:t>df</w:t>
      </w:r>
    </w:p>
    <w:p w14:paraId="120312F6" w14:textId="77777777" w:rsidR="001C4CC5" w:rsidRDefault="001C4CC5" w:rsidP="001C4CC5">
      <w:pPr>
        <w:pStyle w:val="Heading4"/>
      </w:pPr>
      <w:r>
        <w:t>Right now – indigenous voters feel neglected and don’t see either candidate valuing their opinions – the plan changes that</w:t>
      </w:r>
    </w:p>
    <w:p w14:paraId="1AFB2C3B" w14:textId="77777777" w:rsidR="001C4CC5" w:rsidRPr="0023785C" w:rsidRDefault="001C4CC5" w:rsidP="001C4CC5">
      <w:r w:rsidRPr="0023785C">
        <w:t xml:space="preserve">Ximena </w:t>
      </w:r>
      <w:r w:rsidRPr="00D65D19">
        <w:rPr>
          <w:b/>
          <w:bCs/>
        </w:rPr>
        <w:t>Bustillo</w:t>
      </w:r>
      <w:r w:rsidRPr="0023785C">
        <w:t xml:space="preserve"> and Elena </w:t>
      </w:r>
      <w:r w:rsidRPr="00D65D19">
        <w:rPr>
          <w:b/>
          <w:bCs/>
        </w:rPr>
        <w:t>Moore</w:t>
      </w:r>
      <w:r w:rsidRPr="0023785C">
        <w:t xml:space="preserve"> </w:t>
      </w:r>
      <w:r w:rsidRPr="00D65D19">
        <w:rPr>
          <w:b/>
          <w:bCs/>
        </w:rPr>
        <w:t>24</w:t>
      </w:r>
      <w:r w:rsidRPr="0023785C">
        <w:t xml:space="preserve"> [Ximena Bustillo is a multi-platform reporter at NPR covering politics out of the White House and Congress on air and in print.</w:t>
      </w:r>
      <w:r>
        <w:t xml:space="preserve"> Elena Moore is a political reporter covering the 2024 election for the Washington Desk. She focuses her reporting on new voters and youth politics.; February 1, 2024; In Arizona, these young Native American voters seize their political power; NPR; </w:t>
      </w:r>
      <w:hyperlink r:id="rId86" w:history="1">
        <w:r w:rsidRPr="009124D0">
          <w:rPr>
            <w:rStyle w:val="Hyperlink"/>
          </w:rPr>
          <w:t>https://www.npr.org/2024/02/01/1218630008/native-american-arizona-tribe-navajo-voters-election-2024</w:t>
        </w:r>
      </w:hyperlink>
      <w:r>
        <w:t xml:space="preserve">; cpsw – gh – ib] </w:t>
      </w:r>
    </w:p>
    <w:p w14:paraId="2D2F7E0A" w14:textId="16C60F1B" w:rsidR="001C4CC5" w:rsidRPr="001C4CC5" w:rsidRDefault="001C4CC5" w:rsidP="001572F0">
      <w:pPr>
        <w:rPr>
          <w:rStyle w:val="StyleUnderline"/>
        </w:rPr>
      </w:pPr>
      <w:r w:rsidRPr="002A3251">
        <w:rPr>
          <w:sz w:val="14"/>
        </w:rPr>
        <w:t xml:space="preserve">Young and </w:t>
      </w:r>
      <w:r w:rsidRPr="0014421E">
        <w:rPr>
          <w:rStyle w:val="StyleUnderline"/>
        </w:rPr>
        <w:t>Native voters could make or break the 2024 election in Arizona</w:t>
      </w:r>
      <w:r w:rsidRPr="002A3251">
        <w:rPr>
          <w:sz w:val="14"/>
        </w:rPr>
        <w:t xml:space="preserve"> for President Biden. Four years ago, both groups helped Biden win the state by just 11,400 votes, making him the first Democratic candidate to carry Arizona in over 20 years. This year, these voters are expected to not only be influential in the race for the White House but also for control of Congress. In between, there are young, Native voters deciding how to use their electoral power. </w:t>
      </w:r>
      <w:r w:rsidRPr="0014421E">
        <w:rPr>
          <w:rStyle w:val="StyleUnderline"/>
        </w:rPr>
        <w:t>But strategists and politicians familiar with organizing Native voters agree: more needs to be done to court this significant voting bloc.</w:t>
      </w:r>
      <w:r>
        <w:rPr>
          <w:rStyle w:val="StyleUnderline"/>
        </w:rPr>
        <w:t xml:space="preserve"> </w:t>
      </w:r>
      <w:r w:rsidRPr="002A3251">
        <w:rPr>
          <w:sz w:val="14"/>
        </w:rPr>
        <w:t>"</w:t>
      </w:r>
      <w:r w:rsidRPr="0014421E">
        <w:rPr>
          <w:rStyle w:val="StyleUnderline"/>
        </w:rPr>
        <w:t>Native voters are powerful, and we can't be ignored anymore</w:t>
      </w:r>
      <w:r w:rsidRPr="002A3251">
        <w:rPr>
          <w:sz w:val="14"/>
        </w:rPr>
        <w:t xml:space="preserve">. </w:t>
      </w:r>
      <w:proofErr w:type="gramStart"/>
      <w:r w:rsidRPr="002A3251">
        <w:rPr>
          <w:sz w:val="14"/>
        </w:rPr>
        <w:t>We've</w:t>
      </w:r>
      <w:proofErr w:type="gramEnd"/>
      <w:r w:rsidRPr="002A3251">
        <w:rPr>
          <w:sz w:val="14"/>
        </w:rPr>
        <w:t xml:space="preserve"> shown that," said Jaynie Parrish, executive director of Arizona Native Vote. Parrish is part of the Navajo Nation. "And we just need other people to meet us where we are and get on board." Sponsor Message Advocates work to get Native American voters registered in the key state of Arizona ELECTIONS Advocates work to get Native American voters registered in the key state of Arizona </w:t>
      </w:r>
      <w:proofErr w:type="gramStart"/>
      <w:r w:rsidRPr="002A3251">
        <w:rPr>
          <w:sz w:val="14"/>
        </w:rPr>
        <w:t>The</w:t>
      </w:r>
      <w:proofErr w:type="gramEnd"/>
      <w:r w:rsidRPr="002A3251">
        <w:rPr>
          <w:sz w:val="14"/>
        </w:rPr>
        <w:t xml:space="preserve"> battleground state is home to 22 federally recognized Native tribes and nations. The U.S. Census estimates that </w:t>
      </w:r>
      <w:r w:rsidRPr="00C349B0">
        <w:rPr>
          <w:rStyle w:val="StyleUnderline"/>
        </w:rPr>
        <w:t>more than 300,000 people in Arizona identify as Native American</w:t>
      </w:r>
      <w:r w:rsidRPr="002A3251">
        <w:rPr>
          <w:sz w:val="14"/>
        </w:rPr>
        <w:t xml:space="preserve">. Each tribal government and community, whether it's rural or urban, has its own unique governance, history and challenges to participating in state and federal elections. </w:t>
      </w:r>
      <w:r w:rsidRPr="00672910">
        <w:rPr>
          <w:rStyle w:val="StyleUnderline"/>
        </w:rPr>
        <w:t>"We are fighting against structures that weren't built for us. ... They weren't meant for us there. They were trying to kill us all. We're not supposed to be here," Parrish said. "We're not supposed to be voters."</w:t>
      </w:r>
      <w:r>
        <w:rPr>
          <w:rStyle w:val="StyleUnderline"/>
        </w:rPr>
        <w:t xml:space="preserve"> </w:t>
      </w:r>
      <w:r w:rsidRPr="002A3251">
        <w:rPr>
          <w:sz w:val="14"/>
        </w:rPr>
        <w:t xml:space="preserve">[Republicans] </w:t>
      </w:r>
      <w:proofErr w:type="gramStart"/>
      <w:r w:rsidRPr="002A3251">
        <w:rPr>
          <w:sz w:val="14"/>
        </w:rPr>
        <w:t>need</w:t>
      </w:r>
      <w:proofErr w:type="gramEnd"/>
      <w:r w:rsidRPr="002A3251">
        <w:rPr>
          <w:sz w:val="14"/>
        </w:rPr>
        <w:t xml:space="preserve"> to get outside their comfort zone and go out and meet those Americans, those Arizonans in this state. Arizona Rep. David Cook (R) </w:t>
      </w:r>
      <w:r w:rsidRPr="00C349B0">
        <w:rPr>
          <w:rStyle w:val="StyleUnderline"/>
        </w:rPr>
        <w:t>Organizers say challenges remain with outreach from the Democratic and Republican parties.</w:t>
      </w:r>
      <w:r>
        <w:rPr>
          <w:rStyle w:val="StyleUnderline"/>
        </w:rPr>
        <w:t xml:space="preserve"> </w:t>
      </w:r>
      <w:r w:rsidRPr="00C349B0">
        <w:rPr>
          <w:rStyle w:val="StyleUnderline"/>
        </w:rPr>
        <w:t>Outreach that goes beyond asking for a vote.</w:t>
      </w:r>
      <w:r w:rsidRPr="002A3251">
        <w:rPr>
          <w:sz w:val="14"/>
        </w:rPr>
        <w:t xml:space="preserve"> Arizona GOP state Rep. David Cook said that Native voters are stereotyped as affiliating with Democrats, leaving votes on the table for the Republican Party. "[Republicans] need to get outside their comfort zone and go out and meet those Americans, those Arizonans in this state," Cook said, whose legislative district borders five tribal reservations. "That one Native American vote on that reservation, no matter what party, is just as important as my [own] vote." Cook said that </w:t>
      </w:r>
      <w:r w:rsidRPr="00816883">
        <w:rPr>
          <w:rStyle w:val="StyleUnderline"/>
        </w:rPr>
        <w:t>he has seen limited attempts to bridge that gap</w:t>
      </w:r>
      <w:r w:rsidRPr="002A3251">
        <w:rPr>
          <w:sz w:val="14"/>
        </w:rPr>
        <w:t xml:space="preserve"> from his party in Arizona, something he sees as </w:t>
      </w:r>
      <w:r w:rsidRPr="00816883">
        <w:rPr>
          <w:rStyle w:val="StyleUnderline"/>
        </w:rPr>
        <w:t>shortsighted</w:t>
      </w:r>
      <w:r w:rsidRPr="002A3251">
        <w:rPr>
          <w:sz w:val="14"/>
        </w:rPr>
        <w:t xml:space="preserve"> when many conservative issues could overlap with issues in Native communities. "Tribal members on reservations have a lot in common with those people that live off reservations in small rural communities," he said. "They want good schools and education opportunities. They want good jobs, but </w:t>
      </w:r>
      <w:proofErr w:type="gramStart"/>
      <w:r w:rsidRPr="002A3251">
        <w:rPr>
          <w:sz w:val="14"/>
        </w:rPr>
        <w:t>really</w:t>
      </w:r>
      <w:proofErr w:type="gramEnd"/>
      <w:r w:rsidRPr="002A3251">
        <w:rPr>
          <w:sz w:val="14"/>
        </w:rPr>
        <w:t xml:space="preserve"> careers to raise families on. They want good roads and bridges and stuff for their kids. And they want to live in safe communities." Sometimes overlooked by campaigns, Native voters could decide major elections in 2024 ELECTIONS Sometimes overlooked by campaigns, Native voters could decide major elections in 2024 When asked who is responsible for conducting outreach to tribal members, the Republican National Committee told NPR it doesn't have a point person but is rolling out voting resources in Navajo. The Arizona GOP did not respond to NPR's requests about tribal outreach, but there are signs that statewide candidates acknowledge the need to mobilize the community. Kari Lake, a Republican running for Arizona Senate, has a Natives for Kari Lake group. Democrats have a head start. They formed outreach roles on the national level at the Democratic National Committee, down to the local Navajo County office. It's going to be a great election year in tribal communities. Loren Marshall, Northeast Arizona Native Democrats Loren Marshall, 38, is the director of campaigns and engagement for Northeast Arizona Native Democrats, a project of the Navajo County Democrats. Marshall, who wasn't registered to vote until 2020, works to get tribal members registered to vote and has put an emphasis on courting young voters. </w:t>
      </w:r>
      <w:r w:rsidRPr="00672910">
        <w:rPr>
          <w:rStyle w:val="StyleUnderline"/>
        </w:rPr>
        <w:t>She said she's encountered pushback from younger voters over not wanting to be active in a system that damaged their communities.</w:t>
      </w:r>
      <w:r>
        <w:rPr>
          <w:rStyle w:val="StyleUnderline"/>
        </w:rPr>
        <w:t xml:space="preserve"> </w:t>
      </w:r>
      <w:r w:rsidRPr="002A3251">
        <w:rPr>
          <w:sz w:val="14"/>
        </w:rPr>
        <w:t xml:space="preserve">"'Why would we want to participate or get involved in something that just has not been something that we've practiced or something that we've done as Natives'," Marshall said, repeating comments she'd heard. Still, she said she's confident turnout will be high for Democrats this year, partially due to their focus on community-based organizing. "We're going to be able to get a lot of folks to come out, and the voter turnout is going to be pretty high," Marshall said. "It's going to be a great election year in tribal communities." Arizona ranks as the top third state where young voters are most likely to shape the presidential race, according to data from Tufts University, and the top state for young voter impact on the Senate election. Sponsor Message </w:t>
      </w:r>
      <w:r w:rsidRPr="003B1DFF">
        <w:rPr>
          <w:rStyle w:val="StyleUnderline"/>
        </w:rPr>
        <w:t>NPR spoke with six young indigenous-identifying Arizona voters to discuss what political parties need to do to win over their potentially election-deciding vote this November.</w:t>
      </w:r>
      <w:r>
        <w:rPr>
          <w:rStyle w:val="StyleUnderline"/>
        </w:rPr>
        <w:t xml:space="preserve"> </w:t>
      </w:r>
      <w:r w:rsidRPr="002A3251">
        <w:rPr>
          <w:sz w:val="14"/>
        </w:rPr>
        <w:t xml:space="preserve">Alec Ferreira, 25, San Carlos Apache Tribe, youth program coordinator for the San Carlos Apache Tribe Vice-Chairman Lourdes Pereira, 23, Hia-Ced/Tohono O'odham tribe and Yoeme, archivist at Hia-Ced Hemajkam LLC and program specialist for the Administration for Native Americans Matthew Holgate, 23, Diné, Navajo Nation, director of student engagement at the American Indian College Nalani Lopez, 19, San Carlos Apache tribe and Mandan, Hidatsa and Arikara Nation, student at Scottsdale Community College Shelbylyn Henry, 32, Diné, Navajo Nation, lead Navajo organizer with the indigenous organizing group Wingbeat 88 Xavier Medina, 25, Pascua Yaqui Tribe, police officer with the Pascua Yaqui Police Department Read more of their conversation below. These responses have been edited for clarity and length. What do people get wrong about you and your community? Sitting in a classroom at the Phoenix Indian Center in December, the six voters </w:t>
      </w:r>
      <w:proofErr w:type="gramStart"/>
      <w:r w:rsidRPr="002A3251">
        <w:rPr>
          <w:sz w:val="14"/>
        </w:rPr>
        <w:t>open up</w:t>
      </w:r>
      <w:proofErr w:type="gramEnd"/>
      <w:r w:rsidRPr="002A3251">
        <w:rPr>
          <w:sz w:val="14"/>
        </w:rPr>
        <w:t xml:space="preserve"> about where they are from. Their tribes, hometowns and reservations span across urban and rural areas and state and country borders. Ferreira: That there's nothing going on in our community. </w:t>
      </w:r>
      <w:proofErr w:type="gramStart"/>
      <w:r w:rsidRPr="002A3251">
        <w:rPr>
          <w:sz w:val="14"/>
        </w:rPr>
        <w:t>When in reality, for</w:t>
      </w:r>
      <w:proofErr w:type="gramEnd"/>
      <w:r w:rsidRPr="002A3251">
        <w:rPr>
          <w:sz w:val="14"/>
        </w:rPr>
        <w:t xml:space="preserve"> us in San Carlos, there's so much going on. Whether it be good or whether it be bad. There's a lot of opportunities for our people to grow. Pereira: I think people, at least specifically with the Hia-Ced, what I've heard is like people just call us Mexicans or like, 'oh, you guys aren't really Native.' And you know, the border crossed us. We didn't cross the border. Lourdes Pereira, 23, is part of the Hia-Ced O'odham and Yoeme communities. </w:t>
      </w:r>
      <w:proofErr w:type="gramStart"/>
      <w:r w:rsidRPr="002A3251">
        <w:rPr>
          <w:sz w:val="14"/>
        </w:rPr>
        <w:t>The</w:t>
      </w:r>
      <w:proofErr w:type="gramEnd"/>
      <w:r w:rsidRPr="002A3251">
        <w:rPr>
          <w:sz w:val="14"/>
        </w:rPr>
        <w:t xml:space="preserve"> recent Arizona State University graduate is passionate about preserving tribal culture. She identifies as a Democrat. Grace Widyatmadja/NPR Holgate: I think so many times outsiders will come into our communities just assuming that, 'I need to be the voice for you or the savior for you,' </w:t>
      </w:r>
      <w:proofErr w:type="gramStart"/>
      <w:r w:rsidRPr="002A3251">
        <w:rPr>
          <w:sz w:val="14"/>
        </w:rPr>
        <w:t>when in reality, we</w:t>
      </w:r>
      <w:proofErr w:type="gramEnd"/>
      <w:r w:rsidRPr="002A3251">
        <w:rPr>
          <w:sz w:val="14"/>
        </w:rPr>
        <w:t xml:space="preserve"> have so many educated people and people who are entrepreneurs and pioneers in different areas. Sponsor Message Lopez: People will come onto our reservation to practice shooting their guns because they just think it's empty farmland or they don't know that it's an actual community living there. They just think it's like farmland in between the two cities. </w:t>
      </w:r>
      <w:r w:rsidRPr="00151658">
        <w:rPr>
          <w:rStyle w:val="StyleUnderline"/>
        </w:rPr>
        <w:t>What do politicians get wrong?</w:t>
      </w:r>
      <w:r>
        <w:rPr>
          <w:rStyle w:val="StyleUnderline"/>
        </w:rPr>
        <w:t xml:space="preserve"> </w:t>
      </w:r>
      <w:r w:rsidRPr="002A3251">
        <w:rPr>
          <w:sz w:val="14"/>
        </w:rPr>
        <w:t xml:space="preserve">The six tribal members all agreed on one overarching theme: </w:t>
      </w:r>
      <w:r w:rsidRPr="00151658">
        <w:rPr>
          <w:rStyle w:val="StyleUnderline"/>
        </w:rPr>
        <w:t>politicians on both sides of the aisle haven't taken the time to get to know their communities.</w:t>
      </w:r>
      <w:r w:rsidRPr="002A3251">
        <w:rPr>
          <w:sz w:val="14"/>
        </w:rPr>
        <w:t xml:space="preserve"> They detailed problems with water access, poor infrastructure and fracturing business sectors. Problems they wish they could tell candidates vying for their votes. Pereira: When they get the opportunity for a photo op, they're just using students to come out and take a few pictures, and that's it. I would rarely get an opportunity to say what I'm doing, and if I did speak, it would be 2.5 seconds and they're gone. </w:t>
      </w:r>
      <w:r w:rsidRPr="007036A7">
        <w:rPr>
          <w:rStyle w:val="StyleUnderline"/>
        </w:rPr>
        <w:t xml:space="preserve">They really don't care. But because you're Native and because you're you, they </w:t>
      </w:r>
      <w:proofErr w:type="gramStart"/>
      <w:r w:rsidRPr="007036A7">
        <w:rPr>
          <w:rStyle w:val="StyleUnderline"/>
        </w:rPr>
        <w:t>really just</w:t>
      </w:r>
      <w:proofErr w:type="gramEnd"/>
      <w:r w:rsidRPr="007036A7">
        <w:rPr>
          <w:rStyle w:val="StyleUnderline"/>
        </w:rPr>
        <w:t xml:space="preserve"> want you in the picture.</w:t>
      </w:r>
      <w:r>
        <w:rPr>
          <w:rStyle w:val="StyleUnderline"/>
        </w:rPr>
        <w:t xml:space="preserve"> </w:t>
      </w:r>
      <w:r w:rsidRPr="002A3251">
        <w:rPr>
          <w:sz w:val="14"/>
        </w:rPr>
        <w:t xml:space="preserve">Matthew Holgate, 23 and part of the Navajo Nation, considers himself an independent that leans Democrat. Holgate is an advocate against human trafficking, with a focus in tribal communities. Grace Widyatmadja/NPR Holgate: I've also had leaders who have really changed my life because they come, they go to my grandmother's </w:t>
      </w:r>
      <w:proofErr w:type="gramStart"/>
      <w:r w:rsidRPr="002A3251">
        <w:rPr>
          <w:sz w:val="14"/>
        </w:rPr>
        <w:t>house</w:t>
      </w:r>
      <w:proofErr w:type="gramEnd"/>
      <w:r w:rsidRPr="002A3251">
        <w:rPr>
          <w:sz w:val="14"/>
        </w:rPr>
        <w:t xml:space="preserve"> and they see that she doesn't have running water. ... And I think there's so many politicians who stop at the parade and that's like the most exposure they'll ever have. Finding their political voice Whether or not they were old enough to vote in 2020, all six referenced the last presidential election as a defining moment where they felt their voice was heard. Native Americans have only had the right to vote in federal elections for 100 years — a right several reflected was still fought for by their elders for decades after. To these six, the act of voting also honors that past. Henry: </w:t>
      </w:r>
      <w:r w:rsidRPr="006F5DA8">
        <w:rPr>
          <w:rStyle w:val="StyleUnderline"/>
        </w:rPr>
        <w:t xml:space="preserve">You hear it all the time: 'Vote. Your vote matters. Your vote matters.' And for so long ours didn't. It felt like we had no influence, no power. </w:t>
      </w:r>
      <w:proofErr w:type="gramStart"/>
      <w:r w:rsidRPr="002A3251">
        <w:rPr>
          <w:sz w:val="14"/>
        </w:rPr>
        <w:t>So</w:t>
      </w:r>
      <w:proofErr w:type="gramEnd"/>
      <w:r w:rsidRPr="002A3251">
        <w:rPr>
          <w:sz w:val="14"/>
        </w:rPr>
        <w:t xml:space="preserve"> 2020 was where everything kind of turned around. And it showed a lot of people, and it showed a lot of us, the potential we have. So ever since then, I keep up with the voting. Shelbylyn Henry, 32, belongs to the Navajo Nation. She found her political voice during the 2020 presidential election, as she watched her community grapple with the effects of the COVID-19 pandemic. Grace Widyatmadja/NPR Ferreira: I heard a lot of </w:t>
      </w:r>
      <w:proofErr w:type="gramStart"/>
      <w:r w:rsidRPr="002A3251">
        <w:rPr>
          <w:sz w:val="14"/>
        </w:rPr>
        <w:t>the politicians</w:t>
      </w:r>
      <w:proofErr w:type="gramEnd"/>
      <w:r w:rsidRPr="002A3251">
        <w:rPr>
          <w:sz w:val="14"/>
        </w:rPr>
        <w:t xml:space="preserve"> saying that 'Hey, we need the Native vote.' We didn't necessarily show up in 2016 as much as we should have. ... It didn't feel like it mattered until 2020. That was the first time it felt like it mattered because it was the first time that we decided the election. Sponsor Message Holgate: Voting and politics in general, is more of a family thing for me. ... As an indigenous person ... we're fighting for land, and for water and for natural resources. And it just feels so lonely at times, especially being in an urban setting where most of your friends are non-Native, urban. They have no clue about what we're facing back home or what our families are facing. And that's always a struggle. I think it's a lonely journey, voting and stuff for me. Local issues stay top of mind For Xavier Medina, 25, who belongs to the Pascua Yaqui Tribe, his job as </w:t>
      </w:r>
      <w:proofErr w:type="gramStart"/>
      <w:r w:rsidRPr="002A3251">
        <w:rPr>
          <w:sz w:val="14"/>
        </w:rPr>
        <w:t>a tribal police</w:t>
      </w:r>
      <w:proofErr w:type="gramEnd"/>
      <w:r w:rsidRPr="002A3251">
        <w:rPr>
          <w:sz w:val="14"/>
        </w:rPr>
        <w:t xml:space="preserve"> offer influences his political opinions. Despite previously identifying as a Democrat, he now sees himself more in the middle, and is primarily concerned about public safety in his community. Grace Widyatmadja/NPR Medina: Something that I have personal encounters with every time I clock in with my job is a huge drug issue. A lot of fentanyl [has] leaked into my community where there's countless overdoses to the point where I'm afraid of running out of Narcan and doing CPR on these subjects. Holgate: Education's so huge for us in Native and indigenous populations. But I think something that I'm starting to look at now is, how do I empower students from tribal nations in high school to graduate? Pereira: We are a border tribe. And </w:t>
      </w:r>
      <w:proofErr w:type="gramStart"/>
      <w:r w:rsidRPr="002A3251">
        <w:rPr>
          <w:sz w:val="14"/>
        </w:rPr>
        <w:t>specifically</w:t>
      </w:r>
      <w:proofErr w:type="gramEnd"/>
      <w:r w:rsidRPr="002A3251">
        <w:rPr>
          <w:sz w:val="14"/>
        </w:rPr>
        <w:t xml:space="preserve"> with Hia-Ced O'odham ancestral territory Aravaipa, which is a sacred spring, was desecrated. We had to </w:t>
      </w:r>
      <w:proofErr w:type="gramStart"/>
      <w:r w:rsidRPr="002A3251">
        <w:rPr>
          <w:sz w:val="14"/>
        </w:rPr>
        <w:t>actually go</w:t>
      </w:r>
      <w:proofErr w:type="gramEnd"/>
      <w:r w:rsidRPr="002A3251">
        <w:rPr>
          <w:sz w:val="14"/>
        </w:rPr>
        <w:t xml:space="preserve"> back to rebury our ancestors. And it was the most disturbing thing ... these are sacred cemeteries that [former President Donald Trump] blew up with his wall. Ferreira: The lack of economic opportunities, lack of things for our kids to do and thus leads to more problems right there in itself. Of course, we're just barely scratching the surface of it. But crime is running rampant in my community. It's not something I'm proud of. It's something that's quite scary, to be honest with you. Choosing a political party? It's complicated </w:t>
      </w:r>
      <w:r w:rsidRPr="000E683C">
        <w:rPr>
          <w:rStyle w:val="StyleUnderline"/>
        </w:rPr>
        <w:t>These</w:t>
      </w:r>
      <w:r w:rsidRPr="002A3251">
        <w:rPr>
          <w:sz w:val="14"/>
        </w:rPr>
        <w:t xml:space="preserve"> young millennial and Gen Z </w:t>
      </w:r>
      <w:r w:rsidRPr="000E683C">
        <w:rPr>
          <w:rStyle w:val="StyleUnderline"/>
        </w:rPr>
        <w:t>voters</w:t>
      </w:r>
      <w:r w:rsidRPr="002A3251">
        <w:rPr>
          <w:sz w:val="14"/>
        </w:rPr>
        <w:t xml:space="preserve"> </w:t>
      </w:r>
      <w:r w:rsidRPr="000E683C">
        <w:rPr>
          <w:rStyle w:val="StyleUnderline"/>
        </w:rPr>
        <w:t>have experienced both the current Biden and former Trump administrations. They have kept the receipts of what has helped, hurt and not changed in their communities.</w:t>
      </w:r>
      <w:r>
        <w:rPr>
          <w:rStyle w:val="StyleUnderline"/>
        </w:rPr>
        <w:t xml:space="preserve"> </w:t>
      </w:r>
      <w:r w:rsidRPr="002A3251">
        <w:rPr>
          <w:sz w:val="14"/>
        </w:rPr>
        <w:t xml:space="preserve">Nalani Lopez, 19, lives in the Salt River Pima-Maricopa Indian Community. She's also part of the San Carlos Apache and Mandan, Hidatsa and Arikara tribes. This year is Lopez's first presidential election, and despite supporting Biden in 2020, she's unsure if she'll back him this time. Grace Widyatmadja/NPR Ferreira: Honestly, I am somebody who doesn't necessarily subscribe to the Republican Party or the Democratic Party. I fit right in between ... </w:t>
      </w:r>
      <w:r w:rsidRPr="00530D18">
        <w:rPr>
          <w:rStyle w:val="StyleUnderline"/>
        </w:rPr>
        <w:t>when I hear about these two options. I'm not inspired</w:t>
      </w:r>
      <w:r w:rsidRPr="002A3251">
        <w:rPr>
          <w:sz w:val="14"/>
        </w:rPr>
        <w:t xml:space="preserve">. I know I probably shouldn't be saying that, but it's the truth. I don't feel like I'm going to make America a better place by voting for one or the other because at the end of the day, we still see the same issues on our reservation. Sponsor Message Medina: Before I was a police officer, I worked in behavioral health, and that had more of a Democratic atmosphere. Now, being a police officer, it's the </w:t>
      </w:r>
      <w:proofErr w:type="gramStart"/>
      <w:r w:rsidRPr="002A3251">
        <w:rPr>
          <w:sz w:val="14"/>
        </w:rPr>
        <w:t>polar opposite</w:t>
      </w:r>
      <w:proofErr w:type="gramEnd"/>
      <w:r w:rsidRPr="002A3251">
        <w:rPr>
          <w:sz w:val="14"/>
        </w:rPr>
        <w:t xml:space="preserve">, working in a predominantly far-right conservative atmosphere. It's just like, well, where do I place it? Because </w:t>
      </w:r>
      <w:proofErr w:type="gramStart"/>
      <w:r w:rsidRPr="002A3251">
        <w:rPr>
          <w:sz w:val="14"/>
        </w:rPr>
        <w:t>both</w:t>
      </w:r>
      <w:proofErr w:type="gramEnd"/>
      <w:r w:rsidRPr="002A3251">
        <w:rPr>
          <w:sz w:val="14"/>
        </w:rPr>
        <w:t xml:space="preserve"> leaders don't adequately express the needs of my people or for myself. Lopez: I remember, [in 2020,] I would Instagram message people like, 'if you can vote, please vote for Biden,' because I just remember it being such a close election during that time. I </w:t>
      </w:r>
      <w:proofErr w:type="gramStart"/>
      <w:r w:rsidRPr="002A3251">
        <w:rPr>
          <w:sz w:val="14"/>
        </w:rPr>
        <w:t>wasn't able to</w:t>
      </w:r>
      <w:proofErr w:type="gramEnd"/>
      <w:r w:rsidRPr="002A3251">
        <w:rPr>
          <w:sz w:val="14"/>
        </w:rPr>
        <w:t xml:space="preserve"> vote ... but now for 2024, I'm not super impressed by either candidate. ... They're not really seeing community problems up close and personal. Will Biden keep their votes? Despite a hesitancy for Trump, these voters are also unclear on Biden's record. Ferreira was able to link the reopening of a sawmill on the San Carlos Reservation to funds from the Inflation Reduction Act, Biden's landmark climate bill. Still, he called it a PR flop. Pereira said she hasn't seen any change — the border wall, which she also notes has disrupted local ecosystems on Hia-Ced ancestral territory — is still up. Henry expressed disappointment over Biden's handling of the Israel-Hamas war. That said, the Biden administration has boasted billions of dollars to Tribal communities from bills and agency projects aimed at COVID-19 pandemic relief, infrastructure, business and climate. But making that clear is a different challenge. Alec Ferreira, 25, works as the youth program coordinator for the San Carlos Apache Tribe Vice-Chairman. Ferreira, who identifies as an independent, told NPR he doesn't feel inspired by any of the candidates running for president. Grace Widyatmadja/NPR Henry: Trump is never going to be a choice for me. Biden, it's very much on the scale of closer to no, but it's so complicated... I'm gonna go by actions, not by party, not by who's telling me who to vote for. </w:t>
      </w:r>
      <w:proofErr w:type="gramStart"/>
      <w:r w:rsidRPr="002A3251">
        <w:rPr>
          <w:sz w:val="14"/>
        </w:rPr>
        <w:t>So</w:t>
      </w:r>
      <w:proofErr w:type="gramEnd"/>
      <w:r w:rsidRPr="002A3251">
        <w:rPr>
          <w:sz w:val="14"/>
        </w:rPr>
        <w:t xml:space="preserve"> it's just going to be a lot more research and keeping an eye open on the news and different news media too. Sponsor Message Medina: As Native people in the room, we have a sentimental part in our environment and making sure our environment is protected... That's what predominantly got me to vote for Biden. Trump, I'm not the most confident of giving my vote to still, but I try to be as open-minded as I can be to this upcoming election, but it's a lot of pressure to choose one side. Lopez: I think a lot of young voters, once they vote for someone, they'll vote for them, but they won't really keep up with what they're doing. If you just ask a random person like, 'Oh, do you know [Biden's] record?' They're not going to know. I just don't think it's something that a lot of people keep track of. Pereira: I at least </w:t>
      </w:r>
      <w:proofErr w:type="gramStart"/>
      <w:r w:rsidRPr="002A3251">
        <w:rPr>
          <w:sz w:val="14"/>
        </w:rPr>
        <w:t>have to</w:t>
      </w:r>
      <w:proofErr w:type="gramEnd"/>
      <w:r w:rsidRPr="002A3251">
        <w:rPr>
          <w:sz w:val="14"/>
        </w:rPr>
        <w:t xml:space="preserve"> acknowledge that with Biden was [U.S. Secretary of the Interior] Deb Haaland. And that was huge for us in Indian Country. Me, just even being a Native woman, that was major. Holgate: I'm leaning towards President Joe Biden just for the sake of continuing some of the work that we've been able to do... President Trump's office really lacked the voice of Native people, and it felt it was more liaisons. Whereas you see in President Biden's cabinet, there's an actual Native person there who has lived in our shoes or in the place that we know and the hardships. Ferreira: [Biden] doesn't have everybody's vote. He has a lot of work he still </w:t>
      </w:r>
      <w:proofErr w:type="gramStart"/>
      <w:r w:rsidRPr="002A3251">
        <w:rPr>
          <w:sz w:val="14"/>
        </w:rPr>
        <w:t>has to</w:t>
      </w:r>
      <w:proofErr w:type="gramEnd"/>
      <w:r w:rsidRPr="002A3251">
        <w:rPr>
          <w:sz w:val="14"/>
        </w:rPr>
        <w:t xml:space="preserve"> do. There is so much work that needs to be done within Indian Country...Nothing's ever a lock. In these past four years, things have gotten a lot more expensive, too. Yeah, Biden has given a historic amount of money to Indian Country, but the cost of everything in this country is a lot more. Sponsor Message A final message to politicians? 'It's our time.' Holgate: My message to Republicans and Democrats is just to see us and to acknowledge us...</w:t>
      </w:r>
      <w:r w:rsidRPr="009E2FC5">
        <w:rPr>
          <w:rStyle w:val="StyleUnderline"/>
        </w:rPr>
        <w:t>Come to our table. Or bring us to your table.</w:t>
      </w:r>
      <w:r>
        <w:rPr>
          <w:rStyle w:val="StyleUnderline"/>
        </w:rPr>
        <w:t xml:space="preserve"> </w:t>
      </w:r>
      <w:r w:rsidRPr="002A3251">
        <w:rPr>
          <w:sz w:val="14"/>
        </w:rPr>
        <w:t xml:space="preserve">Lopez: I don't like when people come to our communities just to take a quick picture for 30 seconds and go back on their way. I really want people to take the time to listen to what we have to say, especially from the people and community members. Ferreira: </w:t>
      </w:r>
      <w:r w:rsidRPr="009E2FC5">
        <w:rPr>
          <w:rStyle w:val="StyleUnderline"/>
        </w:rPr>
        <w:t>Remember who is running the table right now. It's our time. Native people, we decided at the last election. We can very well decide the next one.</w:t>
      </w:r>
    </w:p>
    <w:p w14:paraId="64C9353E" w14:textId="4304F8EC" w:rsidR="001572F0" w:rsidRDefault="001C4CC5" w:rsidP="001572F0">
      <w:pPr>
        <w:pStyle w:val="Heading3"/>
      </w:pPr>
      <w:r>
        <w:t>AT</w:t>
      </w:r>
      <w:r w:rsidR="009E3C4C">
        <w:t>: Trump Has Native Votes---</w:t>
      </w:r>
      <w:r>
        <w:t>2AC</w:t>
      </w:r>
    </w:p>
    <w:p w14:paraId="160C75D9" w14:textId="77777777" w:rsidR="001572F0" w:rsidRDefault="001572F0" w:rsidP="001572F0">
      <w:pPr>
        <w:pStyle w:val="Heading4"/>
      </w:pPr>
      <w:r>
        <w:t>Trump’s long history with Native Americans mean they will never vote for him</w:t>
      </w:r>
    </w:p>
    <w:p w14:paraId="7711D601" w14:textId="77777777" w:rsidR="001572F0" w:rsidRPr="00AD623F" w:rsidRDefault="001572F0" w:rsidP="001572F0">
      <w:r w:rsidRPr="00B401A7">
        <w:rPr>
          <w:rStyle w:val="Style13ptBold"/>
        </w:rPr>
        <w:t>Boburg 16</w:t>
      </w:r>
      <w:r>
        <w:t xml:space="preserve"> [Shawn Boburg joined The Washington Post in 2015. He previously worked at the Record in northern New Jersey from 2006 to 2015 and at the Eagle-Tribune in Massachusetts from 2001 to 2006.; July 25, 2016; Donald Trump’s long history of clashes with Native Americans; The Washington Post; </w:t>
      </w:r>
      <w:hyperlink r:id="rId87" w:history="1">
        <w:r w:rsidRPr="009124D0">
          <w:rPr>
            <w:rStyle w:val="Hyperlink"/>
          </w:rPr>
          <w:t>https://www.washingtonpost.com/national/donald-trumps-long-history-of-clashes-with-native-americans/2016/07/25/80ea91ca-3d77-11e6-80bc-d06711fd2125_story.html</w:t>
        </w:r>
      </w:hyperlink>
      <w:r>
        <w:t>; cpsw – gh – ib]</w:t>
      </w:r>
    </w:p>
    <w:p w14:paraId="024BCBD8" w14:textId="77777777" w:rsidR="001572F0" w:rsidRPr="00780AFB" w:rsidRDefault="001572F0" w:rsidP="001572F0">
      <w:pPr>
        <w:rPr>
          <w:sz w:val="16"/>
        </w:rPr>
      </w:pPr>
      <w:r w:rsidRPr="001B5361">
        <w:rPr>
          <w:rStyle w:val="StyleUnderline"/>
        </w:rPr>
        <w:t>Donald Trump claimed that Indian reservations had fallen under mob control</w:t>
      </w:r>
      <w:r w:rsidRPr="00780AFB">
        <w:rPr>
          <w:sz w:val="16"/>
        </w:rPr>
        <w:t xml:space="preserve">. He </w:t>
      </w:r>
      <w:r w:rsidRPr="001B5361">
        <w:rPr>
          <w:rStyle w:val="StyleUnderline"/>
        </w:rPr>
        <w:t>secretly paid for more than $1 million in ads that portrayed members of a tribe in Upstate New York as cocaine traffickers and career criminals.</w:t>
      </w:r>
      <w:r w:rsidRPr="00780AFB">
        <w:rPr>
          <w:sz w:val="16"/>
        </w:rPr>
        <w:t xml:space="preserve"> And </w:t>
      </w:r>
      <w:r w:rsidRPr="00FA4D8A">
        <w:rPr>
          <w:rStyle w:val="StyleUnderline"/>
        </w:rPr>
        <w:t>he suggested in testimony and in media appearances that dark-skinned Native Americans in Connecticut were faking their ancestry.</w:t>
      </w:r>
      <w:r>
        <w:rPr>
          <w:rStyle w:val="StyleUnderline"/>
        </w:rPr>
        <w:t xml:space="preserve"> </w:t>
      </w:r>
      <w:r w:rsidRPr="00FA4D8A">
        <w:rPr>
          <w:rStyle w:val="StyleUnderline"/>
        </w:rPr>
        <w:t>“I think I might have more Indian blood than a lot of the so-called Indians that are trying to open up the reservations,”</w:t>
      </w:r>
      <w:r w:rsidRPr="00780AFB">
        <w:rPr>
          <w:sz w:val="16"/>
        </w:rPr>
        <w:t xml:space="preserve"> Trump said during a 1993 radio interview with shock jock Don Imus. Trump’s harsh rhetoric on Native Americans was part of his aggressive war on the expanding Native American casino industry during the 1990s, which posed a threat to his gambling empire. The racially tinged remarks and broad-brush characterizations that Trump employed against Indian tribes for over a decade provided an early glimpse of the kind of incendiary language that he would use about racial and ethnic groups in the 2016 presidential campaign. The GOP nominee has portrayed Mexican immigrants as rapists and murderers, accused a Latino federal judge of bias because of his ancestry, and suggested that most American Muslims are harboring terrorists. </w:t>
      </w:r>
      <w:r w:rsidRPr="00FA4D8A">
        <w:rPr>
          <w:rStyle w:val="StyleUnderline"/>
        </w:rPr>
        <w:t>As for Native Americans, the Republican nominee has repeatedly mocked Massachusetts Democratic Sen. Elizabeth Warren’s claim of Cherokee ancestry by referring to her as “Pocahontas” while some of his rally crowds have erupted in war whoops.</w:t>
      </w:r>
      <w:r>
        <w:rPr>
          <w:rStyle w:val="StyleUnderline"/>
        </w:rPr>
        <w:t xml:space="preserve"> </w:t>
      </w:r>
      <w:r w:rsidRPr="00780AFB">
        <w:rPr>
          <w:sz w:val="16"/>
        </w:rPr>
        <w:t xml:space="preserve">At a town hall in Roanoke, Va., on Monday, Trump called her “Pocahontas” again and said that Warren “hasn’t done anything. She is the worst senator in the U.S. Senate. You know, she’s got a fresh mouth, other than that she’s got nothing going. She has done nothing in the U.S. Senate.” </w:t>
      </w:r>
      <w:r w:rsidRPr="007A6A0B">
        <w:rPr>
          <w:rStyle w:val="StyleUnderline"/>
        </w:rPr>
        <w:t>His battles with Indian casinos also reveal Trump’s contradictions:</w:t>
      </w:r>
      <w:r w:rsidRPr="00780AFB">
        <w:rPr>
          <w:sz w:val="16"/>
        </w:rPr>
        <w:t xml:space="preserve"> </w:t>
      </w:r>
      <w:r w:rsidRPr="007A6A0B">
        <w:rPr>
          <w:rStyle w:val="StyleUnderline"/>
        </w:rPr>
        <w:t>Even as he was bashing the industry publicly, Trump was quietly trying to strike partnerships with some tribes</w:t>
      </w:r>
      <w:r w:rsidRPr="00780AFB">
        <w:rPr>
          <w:sz w:val="16"/>
        </w:rPr>
        <w:t xml:space="preserve">, records show. In one case, he lobbied a California tribe in person in an unsuccessful attempt to win the right to manage its planned casino. </w:t>
      </w:r>
      <w:r w:rsidRPr="007A6A0B">
        <w:rPr>
          <w:rStyle w:val="StyleUnderline"/>
        </w:rPr>
        <w:t>A Trump spokeswoman did not respond to requests for comment about his history with Native Americans.</w:t>
      </w:r>
      <w:r>
        <w:rPr>
          <w:rStyle w:val="StyleUnderline"/>
        </w:rPr>
        <w:t xml:space="preserve"> </w:t>
      </w:r>
      <w:r w:rsidRPr="007A6A0B">
        <w:rPr>
          <w:rStyle w:val="StyleUnderline"/>
        </w:rPr>
        <w:t>Native Americans take offense</w:t>
      </w:r>
      <w:r>
        <w:rPr>
          <w:rStyle w:val="StyleUnderline"/>
        </w:rPr>
        <w:t xml:space="preserve"> </w:t>
      </w:r>
      <w:r w:rsidRPr="00780AFB">
        <w:rPr>
          <w:sz w:val="16"/>
        </w:rPr>
        <w:t xml:space="preserve">When Trump began clashing with Native American tribes, the stakes for him were huge. He had benefited from Atlantic City’s </w:t>
      </w:r>
      <w:proofErr w:type="gramStart"/>
      <w:r w:rsidRPr="00780AFB">
        <w:rPr>
          <w:sz w:val="16"/>
        </w:rPr>
        <w:t>near-monopoly</w:t>
      </w:r>
      <w:proofErr w:type="gramEnd"/>
      <w:r w:rsidRPr="00780AFB">
        <w:rPr>
          <w:sz w:val="16"/>
        </w:rPr>
        <w:t xml:space="preserve"> on East Coast gambling until a change in federal law in 1988 opened the door to more tribal casinos. Trump owned two casinos and opened a third in 1990. In the early 1990s, just as the casinos were emerging from bankruptcy, federal lawmakers were working out how to regulate the fledgling Indian gaming industry. In response, </w:t>
      </w:r>
      <w:r w:rsidRPr="00E04690">
        <w:rPr>
          <w:rStyle w:val="StyleUnderline"/>
        </w:rPr>
        <w:t>Trump undertook a massive lobbying effort against Indian gaming — complete with a litany of explosive and unfounded allegations.</w:t>
      </w:r>
      <w:r>
        <w:rPr>
          <w:rStyle w:val="StyleUnderline"/>
        </w:rPr>
        <w:t xml:space="preserve"> </w:t>
      </w:r>
      <w:r w:rsidRPr="00780AFB">
        <w:rPr>
          <w:sz w:val="16"/>
        </w:rPr>
        <w:t xml:space="preserve">During the June 18, 1993, interview with Imus, for example, the host opened the program by asking about </w:t>
      </w:r>
      <w:r w:rsidRPr="00E04690">
        <w:rPr>
          <w:rStyle w:val="StyleUnderline"/>
        </w:rPr>
        <w:t>plans by a “bunch of these drunken injuns</w:t>
      </w:r>
      <w:r w:rsidRPr="00780AFB">
        <w:rPr>
          <w:sz w:val="16"/>
        </w:rPr>
        <w:t xml:space="preserve">” to open a casino in New Jersey. Rick Hill, former chairman of the National Indian Gaming Association, called </w:t>
      </w:r>
      <w:r w:rsidRPr="00E04690">
        <w:rPr>
          <w:rStyle w:val="StyleUnderline"/>
        </w:rPr>
        <w:t>Donald Trump’s comments on Native Americans “demeaning” and “racist</w:t>
      </w:r>
      <w:r w:rsidRPr="00780AFB">
        <w:rPr>
          <w:sz w:val="16"/>
        </w:rPr>
        <w:t xml:space="preserve">” (PATSY LYNCH/ASSOCIATED PRESS) </w:t>
      </w:r>
      <w:r w:rsidRPr="00E04690">
        <w:rPr>
          <w:rStyle w:val="StyleUnderline"/>
        </w:rPr>
        <w:t xml:space="preserve">“A lot of these reservations are being, in some people’s opinion, at least to a certain extent, run by organized crime and organized crime elements,” Trump responded. “There’s no protection. </w:t>
      </w:r>
      <w:proofErr w:type="gramStart"/>
      <w:r w:rsidRPr="00E04690">
        <w:rPr>
          <w:rStyle w:val="StyleUnderline"/>
        </w:rPr>
        <w:t>There’s no</w:t>
      </w:r>
      <w:proofErr w:type="gramEnd"/>
      <w:r w:rsidRPr="00E04690">
        <w:rPr>
          <w:rStyle w:val="StyleUnderline"/>
        </w:rPr>
        <w:t xml:space="preserve"> anything. And it’s become a joke.”</w:t>
      </w:r>
      <w:r>
        <w:rPr>
          <w:rStyle w:val="StyleUnderline"/>
        </w:rPr>
        <w:t xml:space="preserve"> </w:t>
      </w:r>
      <w:r w:rsidRPr="00780AFB">
        <w:rPr>
          <w:sz w:val="16"/>
        </w:rPr>
        <w:t>Imus mentioned a Connecticut tribe that had opened the successful Foxwoods casino in 1991, saying that their members looked like black basketball star Michael Jordan. “I think if you’ve ever been up there, you would truly say that these are not Indians,” Trump responded. “One of them was telling me his name is Chief Running Water Sitting Bull, and I said, ‘That’s a long name.’ He said, ‘Well, just call me Ricky Sanders.</w:t>
      </w:r>
      <w:proofErr w:type="gramStart"/>
      <w:r w:rsidRPr="00780AFB">
        <w:rPr>
          <w:sz w:val="16"/>
        </w:rPr>
        <w:t>’ ”</w:t>
      </w:r>
      <w:proofErr w:type="gramEnd"/>
      <w:r w:rsidRPr="00780AFB">
        <w:rPr>
          <w:sz w:val="16"/>
        </w:rPr>
        <w:t xml:space="preserve"> The </w:t>
      </w:r>
      <w:r w:rsidRPr="00E04690">
        <w:rPr>
          <w:rStyle w:val="StyleUnderline"/>
        </w:rPr>
        <w:t>comments offended Native Americans across the country</w:t>
      </w:r>
      <w:r w:rsidRPr="00780AFB">
        <w:rPr>
          <w:sz w:val="16"/>
        </w:rPr>
        <w:t>, said Rick Hill, who at the time was chairman of the National Indian Gaming Association, a nonprofit group that lobbied government officials on behalf of tribes. “The same thing goes through my head now when I hear him,” Hill said. “It’s just not appropriate; it’s demeaning and it’s racist.” Hill’s group filed a complaint with the Federal Communications Commission shortly after the 1993 interview asking for an investigation into what it called “</w:t>
      </w:r>
      <w:r w:rsidRPr="009B17BB">
        <w:rPr>
          <w:rStyle w:val="StyleUnderline"/>
        </w:rPr>
        <w:t>obscene, indecent and profane racial slurs against Native Americans and African Americans,</w:t>
      </w:r>
      <w:r w:rsidRPr="00780AFB">
        <w:rPr>
          <w:sz w:val="16"/>
        </w:rPr>
        <w:t xml:space="preserve">” FCC records show. The FCC declined to </w:t>
      </w:r>
      <w:proofErr w:type="gramStart"/>
      <w:r w:rsidRPr="00780AFB">
        <w:rPr>
          <w:sz w:val="16"/>
        </w:rPr>
        <w:t>take action</w:t>
      </w:r>
      <w:proofErr w:type="gramEnd"/>
      <w:r w:rsidRPr="00780AFB">
        <w:rPr>
          <w:sz w:val="16"/>
        </w:rPr>
        <w:t xml:space="preserve"> because its authority to regulate speech was limited, “as deplorable or offensive as certain remarks may be,” an official wrote in a letter to the group. What Trump did not mention during the Imus interview was that he had been trying to partner with a tribe near Palm Springs, Calif. Trump personally called the chairman of the Agua Caliente band of the Cahuilla Indians and visited the tribe’s administrative offices in an unsuccessful attempt to manage the tribe’s proposed casino, according to a statement the chairman later gave to federal lawmakers. The tribe chose to partner with another casino operator. ‘He fears nothing’ Later that year, Trump was joined by his longtime lobbyist and adviser Roger Stone on a trip to Capitol Hill, where the mogul was set to testify on Indian gaming. “We’re in the car on the way and he says, ‘You know, these people sure don’t look like Indians to me,</w:t>
      </w:r>
      <w:proofErr w:type="gramStart"/>
      <w:r w:rsidRPr="00780AFB">
        <w:rPr>
          <w:sz w:val="16"/>
        </w:rPr>
        <w:t>’ ”</w:t>
      </w:r>
      <w:proofErr w:type="gramEnd"/>
      <w:r w:rsidRPr="00780AFB">
        <w:rPr>
          <w:sz w:val="16"/>
        </w:rPr>
        <w:t xml:space="preserve"> Stone recalled in an interview. “I really wouldn’t say that at the hearing,” Stone recalled telling Trump in the car. “I think it would be counterproductive.” “Got it,” Trump replied, according to Stone. Share this article Share Trump had arrived late to the hearing. The chamber was packed with people, including a class of </w:t>
      </w:r>
      <w:proofErr w:type="gramStart"/>
      <w:r w:rsidRPr="00780AFB">
        <w:rPr>
          <w:sz w:val="16"/>
        </w:rPr>
        <w:t>first-graders</w:t>
      </w:r>
      <w:proofErr w:type="gramEnd"/>
      <w:r w:rsidRPr="00780AFB">
        <w:rPr>
          <w:sz w:val="16"/>
        </w:rPr>
        <w:t xml:space="preserve"> whose school was built with Indian casino revenues. Trump stood at the back of Room 1324 of the Longworth House Building, scribbling in the margins of a seven-page speech, as top officials from the FBI and Department of Justice shot down one of his previous statements. “The Department of Justice believes to date there has not been widespread or successful effort by organized crime to infiltrate Indian gaming operations,” said Laurence A. Urgenson, an acting deputy assistant attorney general. Gay Kingman-Wapato, an Indian gaming proponent who attended the hearing, was watching Trump closely. “I could see his face getting redder and redder,” she recalled. When it was Trump’s turn to speak, he abandoned his script, telling lawmakers that he had decided that it was “very boring” and “politically correct.” His speech had included conciliatory language and professed uncertainty about the mob’s alleged infiltration. Instead, </w:t>
      </w:r>
      <w:r w:rsidRPr="00961006">
        <w:rPr>
          <w:rStyle w:val="StyleUnderline"/>
        </w:rPr>
        <w:t>Trump told lawmakers that organized crime</w:t>
      </w:r>
      <w:r w:rsidRPr="00780AFB">
        <w:rPr>
          <w:sz w:val="16"/>
        </w:rPr>
        <w:t xml:space="preserve"> “is rampant — I don’t mean a little bit — is rampant on Indian reservations.” He predicted “</w:t>
      </w:r>
      <w:r w:rsidRPr="00961006">
        <w:rPr>
          <w:rStyle w:val="StyleUnderline"/>
        </w:rPr>
        <w:t>one of the biggest scandals since Al Capone</w:t>
      </w:r>
      <w:r w:rsidRPr="00780AFB">
        <w:rPr>
          <w:sz w:val="16"/>
        </w:rPr>
        <w:t xml:space="preserve">.” </w:t>
      </w:r>
      <w:r w:rsidRPr="00961006">
        <w:rPr>
          <w:rStyle w:val="StyleUnderline"/>
        </w:rPr>
        <w:t>Then came the line that many Native Americans would remember for decades: that the federally recognized Connecticut tribe that owned Foxwoods — the Mashantucket Pequots — did not look like real Indians.</w:t>
      </w:r>
      <w:r>
        <w:rPr>
          <w:rStyle w:val="StyleUnderline"/>
        </w:rPr>
        <w:t xml:space="preserve"> </w:t>
      </w:r>
      <w:r w:rsidRPr="00780AFB">
        <w:rPr>
          <w:sz w:val="16"/>
        </w:rPr>
        <w:t xml:space="preserve">“The air came out of the room,” said former New Jersey senator Robert Torricelli, a Democrat who had invited Trump to testify and was sitting next to him. “I think Donald was defending his industry. The cause was appropriate. But his use of language was not necessarily appropriate. It is very similar to what we are seeing today.” George Miller, a Democratic congressman from California who sparred with Trump during the hearing, said in an interview that it was the most “irresponsible” testimony he had heard during his 40 years in Congress. To get federal recognition, a tribe must submit extensive documentation to the Bureau of Indian Affairs showing that it meets seven criteria. Those include evidence that the group has maintained political influence over its members as an autonomous group since historical times and that members descend from a historical Indian tribe. The process can take decades. In explaining Trump’s remark, Stone noted that many Eastern tribes have intermarried with African Americans going back generations. “The people you meet are Native Americans, but they’re also black,” he said. Trump knew the reaction he would get, Stone said. So why did Trump say it? “Because first of all, he’s bold,” Stone said. “He’s </w:t>
      </w:r>
      <w:proofErr w:type="gramStart"/>
      <w:r w:rsidRPr="00780AFB">
        <w:rPr>
          <w:sz w:val="16"/>
        </w:rPr>
        <w:t>brazen</w:t>
      </w:r>
      <w:proofErr w:type="gramEnd"/>
      <w:r w:rsidRPr="00780AFB">
        <w:rPr>
          <w:sz w:val="16"/>
        </w:rPr>
        <w:t xml:space="preserve">. He fears nothing. And it’s how he really felt.” Secret anti-Indian ad campaign </w:t>
      </w:r>
      <w:proofErr w:type="gramStart"/>
      <w:r w:rsidRPr="00780AFB">
        <w:rPr>
          <w:sz w:val="16"/>
        </w:rPr>
        <w:t>In</w:t>
      </w:r>
      <w:proofErr w:type="gramEnd"/>
      <w:r w:rsidRPr="00780AFB">
        <w:rPr>
          <w:sz w:val="16"/>
        </w:rPr>
        <w:t xml:space="preserve"> 2000, when New York was considering expanding Native American casinos in the Catskill Mountains, a series of TV, newspaper and radio ads popped up in the state accusing the Mohawk Indian tribe of having long criminal records and ties to the mob. The </w:t>
      </w:r>
      <w:r w:rsidRPr="0017309E">
        <w:rPr>
          <w:rStyle w:val="StyleUnderline"/>
        </w:rPr>
        <w:t>ads showed pictures of cocaine lines and syringes and asked: “Are these the new neighbors we want?”</w:t>
      </w:r>
      <w:r>
        <w:rPr>
          <w:rStyle w:val="StyleUnderline"/>
        </w:rPr>
        <w:t xml:space="preserve"> </w:t>
      </w:r>
      <w:r w:rsidRPr="00780AFB">
        <w:rPr>
          <w:sz w:val="16"/>
        </w:rPr>
        <w:t>As far as the public knew, the ads were sponsored by a newly formed group called the Institute for Law and Safety. The group claimed that it was funded by 12,000 “</w:t>
      </w:r>
      <w:proofErr w:type="gramStart"/>
      <w:r w:rsidRPr="00780AFB">
        <w:rPr>
          <w:sz w:val="16"/>
        </w:rPr>
        <w:t>grass-roots</w:t>
      </w:r>
      <w:proofErr w:type="gramEnd"/>
      <w:r w:rsidRPr="00780AFB">
        <w:rPr>
          <w:sz w:val="16"/>
        </w:rPr>
        <w:t xml:space="preserve">, pro-family” donors. </w:t>
      </w:r>
      <w:proofErr w:type="gramStart"/>
      <w:r w:rsidRPr="00780AFB">
        <w:rPr>
          <w:sz w:val="16"/>
        </w:rPr>
        <w:t>But in reality, it</w:t>
      </w:r>
      <w:proofErr w:type="gramEnd"/>
      <w:r w:rsidRPr="00780AFB">
        <w:rPr>
          <w:sz w:val="16"/>
        </w:rPr>
        <w:t xml:space="preserve"> was </w:t>
      </w:r>
      <w:r w:rsidRPr="0017309E">
        <w:rPr>
          <w:rStyle w:val="StyleUnderline"/>
        </w:rPr>
        <w:t>bankrolled by Trump’s casino company</w:t>
      </w:r>
      <w:r w:rsidRPr="00780AFB">
        <w:rPr>
          <w:sz w:val="16"/>
        </w:rPr>
        <w:t xml:space="preserve">. Stone asked a friend to pose as the group’s leader, but Stone designed the ads and Trump signed off on them. “Roger, this could be good!” Trump scrawled on a proof of the ad with the cocaine lines and syringes, according to documents first reported last month by the Los Angeles Times. </w:t>
      </w:r>
      <w:r w:rsidRPr="008302B2">
        <w:rPr>
          <w:rStyle w:val="StyleUnderline"/>
        </w:rPr>
        <w:t>Another ad warned of</w:t>
      </w:r>
      <w:r w:rsidRPr="00780AFB">
        <w:rPr>
          <w:sz w:val="16"/>
        </w:rPr>
        <w:t xml:space="preserve"> the ills that casino gambling would bring to the community: </w:t>
      </w:r>
      <w:r w:rsidRPr="008302B2">
        <w:rPr>
          <w:rStyle w:val="StyleUnderline"/>
        </w:rPr>
        <w:t>“increased crime, broken families, bankruptcies, and in the case of the Mohawks, violence.” Trump paid more than $1 million for the campaign.</w:t>
      </w:r>
      <w:r>
        <w:rPr>
          <w:rStyle w:val="StyleUnderline"/>
        </w:rPr>
        <w:t xml:space="preserve"> </w:t>
      </w:r>
      <w:r w:rsidRPr="00780AFB">
        <w:rPr>
          <w:sz w:val="16"/>
        </w:rPr>
        <w:t>Trump and Stone never reported the ad spending as a lobbying effort, as state law required, and acknowledged their role only after regulators launched an investigation. In a deposition, Stone told regulators that the only reason the organization was set up was to hide Trump’s involvement because a “pro-family” group would have more credibility with the public. The state lobbying commission imposed its largest-ever civil penalty — a $250,000 fine — and Trump and his associates agreed to issue a public apology. Even as he was warning of the dangers of Indian gambling in Upstate New York, Trump pushed for an Indian casino in nearby Connecticut, according to court records. Trump had a stake in the project, having struck a partnership with the Paucatuck Indians — a tribe that had not been recognized by the federal government. Under a 1997 pact, Trump had agreed to pay for the costly process of documenting the tribe’s lineage so it could get the federal approval needed to operate a casino. In exchange, the tribe agreed to give Trump a management fee based on a percentage of the future casino’s revenues. Agnes Cuna, who was chairwoman of the tribe, said she was aware of Trump’s prior statements about Native Americans. “It doesn’t bother me,” she said, adding that she came away liking Trump after their limited interaction. “If I held everyone accountable for every word they said, I wouldn’t have a life.” The tribe won recognition in 2002, but there was a hitch. The BIA ruled that the Paucatucks were part of another Connecticut tribe, the Eastern Pequots, also seeking recognition. The Eastern Pequots had their own plans for a casino with a different builder. The federal ruling meant that the combined tribal leadership had to choose between Trump and the other developer. Among those casting a vote was Joseph Perry, a former high-ranking state police commander in Connecticut and a member of the Eastern Pequots. In 1992, Perry had become the first nonwhite officer to lead the Connecticut State Police. He retired and has been on the Eastern Pequot tribal council since 1997. When it came time to choose a developer in 2002, Perry remembered Trump’s comments before Congress nearly a decade earlier. “It was a factor in my mind,” Perry said. “What do Native Americans look like</w:t>
      </w:r>
      <w:proofErr w:type="gramStart"/>
      <w:r w:rsidRPr="00780AFB">
        <w:rPr>
          <w:sz w:val="16"/>
        </w:rPr>
        <w:t>? .</w:t>
      </w:r>
      <w:proofErr w:type="gramEnd"/>
      <w:r w:rsidRPr="00780AFB">
        <w:rPr>
          <w:sz w:val="16"/>
        </w:rPr>
        <w:t xml:space="preserve"> . . Some are dark-skinned like </w:t>
      </w:r>
      <w:proofErr w:type="gramStart"/>
      <w:r w:rsidRPr="00780AFB">
        <w:rPr>
          <w:sz w:val="16"/>
        </w:rPr>
        <w:t>myself</w:t>
      </w:r>
      <w:proofErr w:type="gramEnd"/>
      <w:r w:rsidRPr="00780AFB">
        <w:rPr>
          <w:sz w:val="16"/>
        </w:rPr>
        <w:t>. We don’t all look alike.” The combined council voted to go with the other developer. Trump sued the tribe, and they reached an out-of-court settlement. Perry would not disclose the details other than to say that it involved no payments to Trump. The tribe’s casino deal stalled because the federal government reversed its decision on recognition in 2005 after an appeal. Trump, meanwhile, was slow paying the lobbyists he hired to get the tribe's recognition before the deal fell through. Lobbyist Ronald Platt said he visited him shortly after the tribe initially got recognition to collect more than $600,000 due to the firm. "It should be so prestigious to represent me that you should do it for free," Trump responded, according to Platt. Platt answered with an expletive. Trump then picked up a yellow legal pad, slammed it onto a table and stormed out of the room, Platt said. Platt held firm and eventually left the office with a check that he deposited as soon as could — before Trump could change his mind. Trump said later that he did not remember Platt, but he told the New York Times: "If I held back payment, it was probably because he did a lousy job."</w:t>
      </w:r>
    </w:p>
    <w:p w14:paraId="1BAF8343" w14:textId="6A8CE47D" w:rsidR="001572F0" w:rsidRPr="001572F0" w:rsidRDefault="009E3C4C" w:rsidP="001572F0">
      <w:pPr>
        <w:pStyle w:val="Heading2"/>
      </w:pPr>
      <w:r>
        <w:t>DA---Politics---2AC</w:t>
      </w:r>
    </w:p>
    <w:p w14:paraId="17783E52" w14:textId="1CF77B7B" w:rsidR="001572F0" w:rsidRDefault="001572F0" w:rsidP="001572F0">
      <w:pPr>
        <w:pStyle w:val="Heading3"/>
      </w:pPr>
      <w:r>
        <w:t>Bipartisanship Turn</w:t>
      </w:r>
      <w:r w:rsidR="009E3C4C">
        <w:t>---2AC</w:t>
      </w:r>
    </w:p>
    <w:p w14:paraId="7AFB8223" w14:textId="77777777" w:rsidR="001572F0" w:rsidRDefault="001572F0" w:rsidP="001572F0">
      <w:pPr>
        <w:pStyle w:val="Heading4"/>
      </w:pPr>
      <w:r>
        <w:t>Equal rights for native people are bipartisan and popular --- Australia proves.</w:t>
      </w:r>
    </w:p>
    <w:p w14:paraId="1DBC7B51" w14:textId="77777777" w:rsidR="001572F0" w:rsidRPr="00155C97" w:rsidRDefault="001572F0" w:rsidP="001572F0">
      <w:r>
        <w:t xml:space="preserve">Paul </w:t>
      </w:r>
      <w:r w:rsidRPr="00155C97">
        <w:rPr>
          <w:rStyle w:val="Style13ptBold"/>
        </w:rPr>
        <w:t>Kelly</w:t>
      </w:r>
      <w:r>
        <w:t xml:space="preserve"> 10-7-20</w:t>
      </w:r>
      <w:r w:rsidRPr="00155C97">
        <w:rPr>
          <w:rStyle w:val="Style13ptBold"/>
        </w:rPr>
        <w:t>23</w:t>
      </w:r>
      <w:r>
        <w:t xml:space="preserve">, Paul Kelly is Editor-at-Large on The Australian. He was previously Editor-in-Chief of the </w:t>
      </w:r>
      <w:proofErr w:type="gramStart"/>
      <w:r>
        <w:t>paper</w:t>
      </w:r>
      <w:proofErr w:type="gramEnd"/>
      <w:r>
        <w:t xml:space="preserve"> and he writes on Australian politics, public policy and international affairs. “Nation’s Transformed Attitude to Race” Nexis Uni, accessed via University of Michigan /MDC</w:t>
      </w:r>
    </w:p>
    <w:p w14:paraId="62D39CFA" w14:textId="77777777" w:rsidR="001572F0" w:rsidRPr="00155C97" w:rsidRDefault="001572F0" w:rsidP="001572F0">
      <w:pPr>
        <w:rPr>
          <w:sz w:val="16"/>
        </w:rPr>
      </w:pPr>
      <w:r w:rsidRPr="00155C97">
        <w:rPr>
          <w:sz w:val="16"/>
        </w:rPr>
        <w:t>Yet the cultural edifice surrounding the 1967 referendum has dwarfed its substance. The mythology about the referendum is magnificent yet misleading. Its historians, Bain Attwood and Andrew Marcus, say: "Over the years it has been popularly claimed that the referendum gave Aboriginal people the vote, granted equal citizenship, repealed racially discriminatory laws, transferred Aboriginal affairs from the states to the commonwealth, or that it did all of these things.</w:t>
      </w:r>
    </w:p>
    <w:p w14:paraId="6B3A18C1" w14:textId="77777777" w:rsidR="001572F0" w:rsidRPr="00155C97" w:rsidRDefault="001572F0" w:rsidP="001572F0">
      <w:pPr>
        <w:rPr>
          <w:sz w:val="16"/>
        </w:rPr>
      </w:pPr>
      <w:r w:rsidRPr="00155C97">
        <w:rPr>
          <w:sz w:val="16"/>
        </w:rPr>
        <w:t>"Indeed, this was how the referendum was represented at the time. Yet a reading of the Constitution would suggest that the changes endorsed in the referendum could have had none of these outcomes." As the years advanced the fiction that 1967 had been a transforming moment became a political reality.</w:t>
      </w:r>
    </w:p>
    <w:p w14:paraId="2ED4A092" w14:textId="77777777" w:rsidR="001572F0" w:rsidRPr="00155C97" w:rsidRDefault="001572F0" w:rsidP="001572F0">
      <w:pPr>
        <w:rPr>
          <w:rStyle w:val="StyleUnderline"/>
        </w:rPr>
      </w:pPr>
      <w:r w:rsidRPr="00155C97">
        <w:rPr>
          <w:sz w:val="16"/>
        </w:rPr>
        <w:t xml:space="preserve">The political driving force for the Aboriginal people was the Federal Council for the Advancement of Aborigines and Torres Strait Islanders that, in effect, hijacked the referendum and said </w:t>
      </w:r>
      <w:r w:rsidRPr="00155C97">
        <w:rPr>
          <w:rStyle w:val="StyleUnderline"/>
        </w:rPr>
        <w:t>a Yes vote meant Aborigines would be regarded "as Australian citizens by right".</w:t>
      </w:r>
      <w:r w:rsidRPr="00155C97">
        <w:rPr>
          <w:sz w:val="16"/>
        </w:rPr>
        <w:t xml:space="preserve"> This was astute. </w:t>
      </w:r>
      <w:r w:rsidRPr="00155C97">
        <w:rPr>
          <w:rStyle w:val="StyleUnderline"/>
        </w:rPr>
        <w:t xml:space="preserve">It intensified the stakes but </w:t>
      </w:r>
      <w:r w:rsidRPr="00155C97">
        <w:rPr>
          <w:rStyle w:val="Emphasis"/>
        </w:rPr>
        <w:t>never frightened the public</w:t>
      </w:r>
      <w:r w:rsidRPr="00155C97">
        <w:rPr>
          <w:rStyle w:val="StyleUnderline"/>
        </w:rPr>
        <w:t>.</w:t>
      </w:r>
    </w:p>
    <w:p w14:paraId="2E20CFA4" w14:textId="77777777" w:rsidR="001572F0" w:rsidRPr="00155C97" w:rsidRDefault="001572F0" w:rsidP="001572F0">
      <w:pPr>
        <w:rPr>
          <w:sz w:val="16"/>
        </w:rPr>
      </w:pPr>
      <w:r w:rsidRPr="00155C97">
        <w:rPr>
          <w:sz w:val="16"/>
        </w:rPr>
        <w:t xml:space="preserve">In his penetrating July 2023 Australian Book Review article and podcast reflecting on the 1967 referendum, Attwood has offered deep insights on community attitudes. He said: "The campaigners presented their case in such a way that </w:t>
      </w:r>
      <w:r w:rsidRPr="00155C97">
        <w:rPr>
          <w:rStyle w:val="StyleUnderline"/>
        </w:rPr>
        <w:t xml:space="preserve">white Australians could feel that by voting Yes they were bestowing on Aboriginal people the </w:t>
      </w:r>
      <w:r w:rsidRPr="00155C97">
        <w:rPr>
          <w:rStyle w:val="Emphasis"/>
        </w:rPr>
        <w:t>same rights and privileges</w:t>
      </w:r>
      <w:r w:rsidRPr="00155C97">
        <w:rPr>
          <w:rStyle w:val="StyleUnderline"/>
        </w:rPr>
        <w:t xml:space="preserve"> they had and were thereby enabling them to become Australians</w:t>
      </w:r>
      <w:r w:rsidRPr="00155C97">
        <w:rPr>
          <w:sz w:val="16"/>
        </w:rPr>
        <w:t xml:space="preserve"> just like them. In voting Yes, they were able to feel proud rather than ashamed that the changes they voted for were badly needed." This was the racial mindset that delivered the 90 per cent vote. </w:t>
      </w:r>
      <w:proofErr w:type="gramStart"/>
      <w:r w:rsidRPr="00155C97">
        <w:rPr>
          <w:sz w:val="16"/>
        </w:rPr>
        <w:t>Yes</w:t>
      </w:r>
      <w:proofErr w:type="gramEnd"/>
      <w:r w:rsidRPr="00155C97">
        <w:rPr>
          <w:sz w:val="16"/>
        </w:rPr>
        <w:t xml:space="preserve"> campaigners were rejecting the idea of racial differences. Attwood said: "The white campaigners held that Aboriginal people would be better off if all Australians could largely transcend a sense of being racially or culturally different. Aboriginal people were to be assimilated into a common Australian culture. While they might remain different, their cultural difference was not considered to be terribly significant." </w:t>
      </w:r>
      <w:r w:rsidRPr="00155C97">
        <w:rPr>
          <w:rStyle w:val="StyleUnderline"/>
        </w:rPr>
        <w:t>The demand was for "equal rights"</w:t>
      </w:r>
      <w:r w:rsidRPr="00155C97">
        <w:rPr>
          <w:sz w:val="16"/>
        </w:rPr>
        <w:t xml:space="preserve"> - that's what the notion of citizenship meant. It was the sheer power of the Australian ethic of equality, regardless of race, that drove the result. Labor's future Aboriginal affairs minister, Gordon Bryant, said while many Australians knew little about Aboriginal </w:t>
      </w:r>
      <w:proofErr w:type="gramStart"/>
      <w:r w:rsidRPr="00155C97">
        <w:rPr>
          <w:sz w:val="16"/>
        </w:rPr>
        <w:t>people</w:t>
      </w:r>
      <w:proofErr w:type="gramEnd"/>
      <w:r w:rsidRPr="00155C97">
        <w:rPr>
          <w:sz w:val="16"/>
        </w:rPr>
        <w:t xml:space="preserve"> they had the idea "based on a good Australian tradition that the Aboriginal people of this country had not had a fair go".</w:t>
      </w:r>
    </w:p>
    <w:p w14:paraId="3BCA8ECF" w14:textId="77777777" w:rsidR="001572F0" w:rsidRDefault="001572F0" w:rsidP="001572F0">
      <w:pPr>
        <w:rPr>
          <w:sz w:val="16"/>
        </w:rPr>
      </w:pPr>
      <w:r w:rsidRPr="00155C97">
        <w:rPr>
          <w:sz w:val="16"/>
        </w:rPr>
        <w:t>Of course, some Aboriginal leaders wanted more and aspired to special rights. However, special rights in 1967 were not seen as group rights but as individual rights.</w:t>
      </w:r>
    </w:p>
    <w:p w14:paraId="64D578EF" w14:textId="77777777" w:rsidR="001572F0" w:rsidRDefault="001572F0" w:rsidP="001572F0">
      <w:pPr>
        <w:pStyle w:val="Heading4"/>
      </w:pPr>
      <w:r>
        <w:t>Native rights are bipartisan.</w:t>
      </w:r>
    </w:p>
    <w:p w14:paraId="6C8D4B94" w14:textId="77777777" w:rsidR="001572F0" w:rsidRPr="00F37D2C" w:rsidRDefault="001572F0" w:rsidP="001572F0">
      <w:r>
        <w:t xml:space="preserve">Casey </w:t>
      </w:r>
      <w:r w:rsidRPr="00F37D2C">
        <w:rPr>
          <w:rStyle w:val="Style13ptBold"/>
        </w:rPr>
        <w:t>Cep 4-29</w:t>
      </w:r>
      <w:r>
        <w:t xml:space="preserve">-2024, Casey Cep is a staff writer at The New Yorker. She is a graduate of Harvard College and the University of Oxford, where she studied as a Rhodes Scholar. “Deb Haaland Confronts the History of the Federal Agency She Leads” [The New Yorker] </w:t>
      </w:r>
      <w:hyperlink r:id="rId88" w:history="1">
        <w:r w:rsidRPr="00B01A05">
          <w:rPr>
            <w:rStyle w:val="Hyperlink"/>
          </w:rPr>
          <w:t>https://www.newyorker.com/magazine/2024/05/06/deb-haaland-confronts-the-history-of-the-federal-agency-she-leads</w:t>
        </w:r>
      </w:hyperlink>
      <w:r>
        <w:t xml:space="preserve"> /MDC</w:t>
      </w:r>
    </w:p>
    <w:p w14:paraId="0399560B" w14:textId="77777777" w:rsidR="001572F0" w:rsidRDefault="001572F0" w:rsidP="001572F0">
      <w:pPr>
        <w:rPr>
          <w:rStyle w:val="StyleUnderline"/>
        </w:rPr>
      </w:pPr>
      <w:r w:rsidRPr="00F37D2C">
        <w:rPr>
          <w:sz w:val="16"/>
        </w:rPr>
        <w:t xml:space="preserve">If Haaland’s rise seemed sudden to outsiders—from a freshman member of Congress to a Cabinet secretary in less than three years—to Native observers it was decades in the making, the result of a steady marshalling of forces that Haaland had not only benefitted from but had helped shape. Although Natives constitute less than three per cent of the American population, they are a potent voting bloc in some states: more than ten per cent of New Mexicans, roughly thirteen per cent of Oklahomans, some twenty per cent of Alaskans. </w:t>
      </w:r>
      <w:r w:rsidRPr="00F37D2C">
        <w:rPr>
          <w:rStyle w:val="StyleUnderline"/>
        </w:rPr>
        <w:t xml:space="preserve">Native issues have always been </w:t>
      </w:r>
      <w:r w:rsidRPr="00F37D2C">
        <w:rPr>
          <w:rStyle w:val="Emphasis"/>
        </w:rPr>
        <w:t>bipartisan</w:t>
      </w:r>
      <w:r w:rsidRPr="00F37D2C">
        <w:rPr>
          <w:rStyle w:val="StyleUnderline"/>
        </w:rPr>
        <w:t xml:space="preserve">—too far under the radar, for most Americans, to have become particularly polarizing—and, historically, Native voters have </w:t>
      </w:r>
      <w:r w:rsidRPr="00F37D2C">
        <w:rPr>
          <w:rStyle w:val="Emphasis"/>
        </w:rPr>
        <w:t>not been strongly aligned</w:t>
      </w:r>
      <w:r w:rsidRPr="00F37D2C">
        <w:rPr>
          <w:rStyle w:val="StyleUnderline"/>
        </w:rPr>
        <w:t xml:space="preserve"> with either party.</w:t>
      </w:r>
    </w:p>
    <w:p w14:paraId="2C869F6A" w14:textId="77777777" w:rsidR="001572F0" w:rsidRDefault="001572F0" w:rsidP="001572F0">
      <w:pPr>
        <w:pStyle w:val="Heading4"/>
      </w:pPr>
      <w:r>
        <w:t>Bipartisanship is key to passing the farm bill.</w:t>
      </w:r>
    </w:p>
    <w:p w14:paraId="439E80EC" w14:textId="77777777" w:rsidR="001572F0" w:rsidRPr="00EC7D73" w:rsidRDefault="001572F0" w:rsidP="001572F0">
      <w:r>
        <w:t xml:space="preserve">Allison </w:t>
      </w:r>
      <w:r w:rsidRPr="00D11700">
        <w:rPr>
          <w:rStyle w:val="Style13ptBold"/>
        </w:rPr>
        <w:t>Winter 7-8</w:t>
      </w:r>
      <w:r>
        <w:t xml:space="preserve">-2024, Allison Winter is a Washington D.C. correspondent for States Newsroom, a network of state-based nonprofit news outlets that includes the Michigan Advance. “‘Frustrating’ partisan stalemate: the new normal for farm bills?” [Michigan Advance] </w:t>
      </w:r>
      <w:hyperlink r:id="rId89" w:history="1">
        <w:r w:rsidRPr="00B01A05">
          <w:rPr>
            <w:rStyle w:val="Hyperlink"/>
          </w:rPr>
          <w:t>https://michiganadvance.com/2024/07/08/frustrating-partisan-stalemate-the-new-normal-for-farm-bills/</w:t>
        </w:r>
      </w:hyperlink>
      <w:r>
        <w:t xml:space="preserve"> /MDC</w:t>
      </w:r>
    </w:p>
    <w:p w14:paraId="32C4A84A" w14:textId="77777777" w:rsidR="001572F0" w:rsidRPr="00D11700" w:rsidRDefault="001572F0" w:rsidP="001572F0">
      <w:pPr>
        <w:rPr>
          <w:sz w:val="16"/>
        </w:rPr>
      </w:pPr>
      <w:r w:rsidRPr="00D11700">
        <w:rPr>
          <w:sz w:val="16"/>
        </w:rPr>
        <w:t>‘The most frustrating time’</w:t>
      </w:r>
    </w:p>
    <w:p w14:paraId="3D78EE75" w14:textId="77777777" w:rsidR="001572F0" w:rsidRPr="00D11700" w:rsidRDefault="001572F0" w:rsidP="001572F0">
      <w:pPr>
        <w:rPr>
          <w:sz w:val="16"/>
        </w:rPr>
      </w:pPr>
      <w:r w:rsidRPr="00D11700">
        <w:rPr>
          <w:sz w:val="16"/>
        </w:rPr>
        <w:t xml:space="preserve">Senate Agriculture Committee Chairwoman </w:t>
      </w:r>
      <w:proofErr w:type="gramStart"/>
      <w:r w:rsidRPr="00D11700">
        <w:rPr>
          <w:sz w:val="16"/>
        </w:rPr>
        <w:t>Debbie  Stabenow</w:t>
      </w:r>
      <w:proofErr w:type="gramEnd"/>
      <w:r w:rsidRPr="00D11700">
        <w:rPr>
          <w:sz w:val="16"/>
        </w:rPr>
        <w:t>, a Michigan Democrat who is retiring after this term, has called the process the “most frustrating” of her career and said she would not let the Republican approach for the farm bill be her legacy.</w:t>
      </w:r>
    </w:p>
    <w:p w14:paraId="6360D498" w14:textId="77777777" w:rsidR="001572F0" w:rsidRPr="00D11700" w:rsidRDefault="001572F0" w:rsidP="001572F0">
      <w:pPr>
        <w:rPr>
          <w:sz w:val="16"/>
        </w:rPr>
      </w:pPr>
      <w:r w:rsidRPr="00D11700">
        <w:rPr>
          <w:sz w:val="16"/>
        </w:rPr>
        <w:t>“I’ve actually been involved in six farm bills and led on three of them, and this has been the most frustrating time,” said Stabenow in an interview with Michigan Advance at the end of June. “Because it’s so much more partisan than usual and particularly around food assistance.”</w:t>
      </w:r>
    </w:p>
    <w:p w14:paraId="14C8C01C" w14:textId="77777777" w:rsidR="001572F0" w:rsidRPr="00D11700" w:rsidRDefault="001572F0" w:rsidP="001572F0">
      <w:pPr>
        <w:rPr>
          <w:sz w:val="16"/>
        </w:rPr>
      </w:pPr>
      <w:r w:rsidRPr="00D11700">
        <w:rPr>
          <w:sz w:val="16"/>
        </w:rPr>
        <w:t xml:space="preserve">Partisan division is not uncommon in today’s Congress but is notable on the farm bill, which had historically brought together lawmakers from both sides of the aisle. </w:t>
      </w:r>
      <w:r w:rsidRPr="00BC6576">
        <w:rPr>
          <w:rStyle w:val="StyleUnderline"/>
        </w:rPr>
        <w:t>Bipartisan support can be necessary for final passage because the size of the $1.5 trillion farm bill means it inevitably loses some votes from fiscal conservatives and others</w:t>
      </w:r>
      <w:r w:rsidRPr="00D11700">
        <w:rPr>
          <w:sz w:val="16"/>
        </w:rPr>
        <w:t>.</w:t>
      </w:r>
    </w:p>
    <w:p w14:paraId="747EB36E" w14:textId="77777777" w:rsidR="001572F0" w:rsidRPr="00D11700" w:rsidRDefault="001572F0" w:rsidP="001572F0">
      <w:pPr>
        <w:rPr>
          <w:sz w:val="16"/>
        </w:rPr>
      </w:pPr>
      <w:r w:rsidRPr="00D11700">
        <w:rPr>
          <w:sz w:val="16"/>
        </w:rPr>
        <w:t>“</w:t>
      </w:r>
      <w:r w:rsidRPr="00AE5932">
        <w:rPr>
          <w:rStyle w:val="StyleUnderline"/>
        </w:rPr>
        <w:t>If you don’t have a bipartisan bill, this is not going to happen</w:t>
      </w:r>
      <w:r w:rsidRPr="00D11700">
        <w:rPr>
          <w:sz w:val="16"/>
        </w:rPr>
        <w:t>, and that is no matter who’s in charge. The margins are too close to be able to get this done without bipartisan support,” said Collin Peterson, a former Democratic House member from Minnesota and Agriculture Committee Chairman.</w:t>
      </w:r>
    </w:p>
    <w:p w14:paraId="3BB68B2E" w14:textId="77777777" w:rsidR="001572F0" w:rsidRPr="00D11700" w:rsidRDefault="001572F0" w:rsidP="001572F0">
      <w:pPr>
        <w:rPr>
          <w:sz w:val="16"/>
        </w:rPr>
      </w:pPr>
      <w:r w:rsidRPr="00D11700">
        <w:rPr>
          <w:sz w:val="16"/>
        </w:rPr>
        <w:t>The key dispute for Democrats this year is a funding calculation that would place limits on the “Thrifty Food Plan” formula that calculates benefits for the Supplemental Nutrition Assistance Program, SNAP.</w:t>
      </w:r>
    </w:p>
    <w:p w14:paraId="65064617" w14:textId="77777777" w:rsidR="001572F0" w:rsidRPr="00D11700" w:rsidRDefault="001572F0" w:rsidP="001572F0">
      <w:pPr>
        <w:rPr>
          <w:sz w:val="16"/>
        </w:rPr>
      </w:pPr>
      <w:r w:rsidRPr="00D11700">
        <w:rPr>
          <w:sz w:val="16"/>
        </w:rPr>
        <w:t>Republicans are using the limits to offset other spending in the bill on crop subsidies. The top Republican on the Senate Agriculture Committee, Arkansas Sen. John Boozman, said he wants to put “more farm in the farm bill.”</w:t>
      </w:r>
    </w:p>
    <w:p w14:paraId="3CBBCD27" w14:textId="77777777" w:rsidR="001572F0" w:rsidRPr="00D11700" w:rsidRDefault="001572F0" w:rsidP="001572F0">
      <w:pPr>
        <w:rPr>
          <w:sz w:val="16"/>
        </w:rPr>
      </w:pPr>
      <w:r w:rsidRPr="00D11700">
        <w:rPr>
          <w:sz w:val="16"/>
        </w:rPr>
        <w:t>Peterson, who is now the head of an eponymous consulting firm, said in an interview with States Newsroom that Republicans would likely have to make changes to the nutrition title to get a bill to final passage.</w:t>
      </w:r>
    </w:p>
    <w:p w14:paraId="0BBA211F" w14:textId="77777777" w:rsidR="001572F0" w:rsidRPr="00D11700" w:rsidRDefault="001572F0" w:rsidP="001572F0">
      <w:pPr>
        <w:rPr>
          <w:sz w:val="16"/>
        </w:rPr>
      </w:pPr>
      <w:r w:rsidRPr="00D11700">
        <w:rPr>
          <w:sz w:val="16"/>
        </w:rPr>
        <w:t>“It is unrealistic to think they are going to get this done without significant changes in that part of the bill,” he said.</w:t>
      </w:r>
    </w:p>
    <w:p w14:paraId="7E954E77" w14:textId="77777777" w:rsidR="001572F0" w:rsidRPr="00D11700" w:rsidRDefault="001572F0" w:rsidP="001572F0">
      <w:pPr>
        <w:rPr>
          <w:sz w:val="16"/>
        </w:rPr>
      </w:pPr>
      <w:r w:rsidRPr="00D11700">
        <w:rPr>
          <w:sz w:val="16"/>
        </w:rPr>
        <w:t>‘An uneasy alliance’ from the start</w:t>
      </w:r>
    </w:p>
    <w:p w14:paraId="40F031E0" w14:textId="77777777" w:rsidR="001572F0" w:rsidRPr="00D11700" w:rsidRDefault="001572F0" w:rsidP="001572F0">
      <w:pPr>
        <w:rPr>
          <w:sz w:val="16"/>
        </w:rPr>
      </w:pPr>
      <w:r w:rsidRPr="00D11700">
        <w:rPr>
          <w:sz w:val="16"/>
        </w:rPr>
        <w:t>The nutrition program that is at the center of the impasse was added to the legislation 50 years ago to help build a coalition of wide-ranging bipartisan support.</w:t>
      </w:r>
    </w:p>
    <w:p w14:paraId="59B647F3" w14:textId="77777777" w:rsidR="001572F0" w:rsidRPr="00D11700" w:rsidRDefault="001572F0" w:rsidP="001572F0">
      <w:pPr>
        <w:rPr>
          <w:sz w:val="16"/>
        </w:rPr>
      </w:pPr>
      <w:r w:rsidRPr="00D11700">
        <w:rPr>
          <w:sz w:val="16"/>
        </w:rPr>
        <w:t>Lawmakers added the nutrition title to the farm bill in 1973, a move that widened the vested interest in the bill in the House. Lawmakers who wanted to increase payments for cotton and wheat farmers in their districts were able to bring in support from representatives from districts whose citizens could benefit from food aid.</w:t>
      </w:r>
    </w:p>
    <w:p w14:paraId="40F30C7F" w14:textId="77777777" w:rsidR="001572F0" w:rsidRPr="00D11700" w:rsidRDefault="001572F0" w:rsidP="001572F0">
      <w:pPr>
        <w:rPr>
          <w:sz w:val="16"/>
        </w:rPr>
      </w:pPr>
      <w:r w:rsidRPr="00D11700">
        <w:rPr>
          <w:sz w:val="16"/>
        </w:rPr>
        <w:t xml:space="preserve">“That was the first coalition building between the two interests,” Coppess said. “But it was </w:t>
      </w:r>
      <w:proofErr w:type="gramStart"/>
      <w:r w:rsidRPr="00D11700">
        <w:rPr>
          <w:sz w:val="16"/>
        </w:rPr>
        <w:t>pretty intense</w:t>
      </w:r>
      <w:proofErr w:type="gramEnd"/>
      <w:r w:rsidRPr="00D11700">
        <w:rPr>
          <w:sz w:val="16"/>
        </w:rPr>
        <w:t>. And it was an uneasy alliance from the start.”</w:t>
      </w:r>
    </w:p>
    <w:p w14:paraId="47332819" w14:textId="77777777" w:rsidR="001572F0" w:rsidRPr="00D11700" w:rsidRDefault="001572F0" w:rsidP="001572F0">
      <w:pPr>
        <w:rPr>
          <w:sz w:val="16"/>
        </w:rPr>
      </w:pPr>
      <w:r w:rsidRPr="00D11700">
        <w:rPr>
          <w:sz w:val="16"/>
        </w:rPr>
        <w:t>Since then, the farm bill in many ways has become a food bill. Three-quarters of the mandatory spending in the bill falls under the nutrition title, which includes SNAP, the largest U.S. program that addresses hunger.</w:t>
      </w:r>
    </w:p>
    <w:p w14:paraId="10961742" w14:textId="77777777" w:rsidR="001572F0" w:rsidRPr="00D11700" w:rsidRDefault="001572F0" w:rsidP="001572F0">
      <w:pPr>
        <w:rPr>
          <w:sz w:val="16"/>
        </w:rPr>
      </w:pPr>
      <w:r w:rsidRPr="00D11700">
        <w:rPr>
          <w:sz w:val="16"/>
        </w:rPr>
        <w:t>The program, formerly called food stamps, supplements food budgets for low-income households. Anti-hunger groups have joined the outside interests pushing for the bill every five years.</w:t>
      </w:r>
    </w:p>
    <w:p w14:paraId="69070016" w14:textId="77777777" w:rsidR="001572F0" w:rsidRPr="00D11700" w:rsidRDefault="001572F0" w:rsidP="001572F0">
      <w:pPr>
        <w:rPr>
          <w:sz w:val="16"/>
        </w:rPr>
      </w:pPr>
      <w:r w:rsidRPr="00D11700">
        <w:rPr>
          <w:sz w:val="16"/>
        </w:rPr>
        <w:t>But with such a large funding line, the nutrition program has become a target for Republicans who want to cut it to offset other spending in the bill.</w:t>
      </w:r>
    </w:p>
    <w:p w14:paraId="4C9B4646" w14:textId="77777777" w:rsidR="001572F0" w:rsidRPr="00D11700" w:rsidRDefault="001572F0" w:rsidP="001572F0">
      <w:pPr>
        <w:rPr>
          <w:sz w:val="16"/>
        </w:rPr>
      </w:pPr>
      <w:r w:rsidRPr="00D11700">
        <w:rPr>
          <w:sz w:val="16"/>
        </w:rPr>
        <w:t>“The dispute is all the pay-fors,” Peterson said. “And that has been the issue for the last three farm bills and issue on this one as well.”</w:t>
      </w:r>
    </w:p>
    <w:p w14:paraId="7BE3D60D" w14:textId="77777777" w:rsidR="001572F0" w:rsidRPr="00D11700" w:rsidRDefault="001572F0" w:rsidP="001572F0">
      <w:pPr>
        <w:rPr>
          <w:sz w:val="16"/>
        </w:rPr>
      </w:pPr>
      <w:r w:rsidRPr="00D11700">
        <w:rPr>
          <w:sz w:val="16"/>
        </w:rPr>
        <w:t>Peterson, who was chairman of the House Agriculture Committee for the 2008 farm bill and was the top Democrat on the committee for the 2013 and 2018 bills, said partisan division on the committee is not unfamiliar at this phase of the process.</w:t>
      </w:r>
    </w:p>
    <w:p w14:paraId="6E979CC4" w14:textId="77777777" w:rsidR="001572F0" w:rsidRPr="00D11700" w:rsidRDefault="001572F0" w:rsidP="001572F0">
      <w:pPr>
        <w:rPr>
          <w:sz w:val="16"/>
        </w:rPr>
      </w:pPr>
      <w:r w:rsidRPr="00D11700">
        <w:rPr>
          <w:sz w:val="16"/>
        </w:rPr>
        <w:t>The farm bills he worked on also had partisan votes in the House but eventually found support from both sides after conferencing with the Senate.</w:t>
      </w:r>
    </w:p>
    <w:p w14:paraId="4966088F" w14:textId="77777777" w:rsidR="001572F0" w:rsidRPr="00D11700" w:rsidRDefault="001572F0" w:rsidP="001572F0">
      <w:pPr>
        <w:rPr>
          <w:sz w:val="16"/>
        </w:rPr>
      </w:pPr>
      <w:r w:rsidRPr="00D11700">
        <w:rPr>
          <w:sz w:val="16"/>
        </w:rPr>
        <w:t xml:space="preserve">“At the end of the day, </w:t>
      </w:r>
      <w:r w:rsidRPr="00AE5932">
        <w:rPr>
          <w:rStyle w:val="StyleUnderline"/>
        </w:rPr>
        <w:t xml:space="preserve">every one of those bills was </w:t>
      </w:r>
      <w:r w:rsidRPr="00AE5932">
        <w:rPr>
          <w:rStyle w:val="Emphasis"/>
        </w:rPr>
        <w:t>partisan</w:t>
      </w:r>
      <w:r w:rsidRPr="00D11700">
        <w:rPr>
          <w:sz w:val="16"/>
        </w:rPr>
        <w:t>, until we got through the conference committee, and then at that point it was bipartisan, because the Senate brought some of that to the table,” Peterson said. “So, kind of, what’s going on here went on the last three farm bills.”</w:t>
      </w:r>
    </w:p>
    <w:p w14:paraId="6A632B71" w14:textId="77777777" w:rsidR="001572F0" w:rsidRPr="00AE5932" w:rsidRDefault="001572F0" w:rsidP="001572F0">
      <w:pPr>
        <w:rPr>
          <w:rStyle w:val="StyleUnderline"/>
        </w:rPr>
      </w:pPr>
      <w:r w:rsidRPr="00D11700">
        <w:rPr>
          <w:sz w:val="16"/>
        </w:rPr>
        <w:t xml:space="preserve">The </w:t>
      </w:r>
      <w:r w:rsidRPr="00AE5932">
        <w:rPr>
          <w:rStyle w:val="StyleUnderline"/>
        </w:rPr>
        <w:t>most recent farm bill in 2018 was marked by contentious partisan debate centered on SNAP’s work requirements and other eligibility rules.</w:t>
      </w:r>
    </w:p>
    <w:p w14:paraId="7986718D" w14:textId="77777777" w:rsidR="001572F0" w:rsidRPr="00D11700" w:rsidRDefault="001572F0" w:rsidP="001572F0">
      <w:pPr>
        <w:rPr>
          <w:sz w:val="16"/>
        </w:rPr>
      </w:pPr>
      <w:r w:rsidRPr="00D11700">
        <w:rPr>
          <w:sz w:val="16"/>
        </w:rPr>
        <w:t>The House Agriculture Committee’s bill that year initially failed on the House floor and later squeaked through on a 213-211 vote. Twenty Republicans joined all House Democrats in voting against that bill.</w:t>
      </w:r>
    </w:p>
    <w:p w14:paraId="35BF36D1" w14:textId="77777777" w:rsidR="001572F0" w:rsidRPr="00D11700" w:rsidRDefault="001572F0" w:rsidP="001572F0">
      <w:pPr>
        <w:rPr>
          <w:sz w:val="16"/>
        </w:rPr>
      </w:pPr>
      <w:r w:rsidRPr="00D11700">
        <w:rPr>
          <w:sz w:val="16"/>
        </w:rPr>
        <w:t>After reconciling with the Senate bill and the removal of some of the contentious changes to SNAP, most Democrats flipped their votes in support and the House agreed to the final conference report in a bipartisan vote of 369-47. The dissenting votes included 44 Republicans and three Democrats.</w:t>
      </w:r>
    </w:p>
    <w:p w14:paraId="03A6CEDD" w14:textId="77777777" w:rsidR="001572F0" w:rsidRPr="00D11700" w:rsidRDefault="001572F0" w:rsidP="001572F0">
      <w:pPr>
        <w:rPr>
          <w:sz w:val="16"/>
        </w:rPr>
      </w:pPr>
      <w:r w:rsidRPr="00D11700">
        <w:rPr>
          <w:sz w:val="16"/>
        </w:rPr>
        <w:t>A trend toward fracture</w:t>
      </w:r>
    </w:p>
    <w:p w14:paraId="315AAD15" w14:textId="77777777" w:rsidR="001572F0" w:rsidRPr="00D11700" w:rsidRDefault="001572F0" w:rsidP="001572F0">
      <w:pPr>
        <w:rPr>
          <w:sz w:val="16"/>
        </w:rPr>
      </w:pPr>
      <w:r w:rsidRPr="00D11700">
        <w:rPr>
          <w:sz w:val="16"/>
        </w:rPr>
        <w:t>The partisan division over the nutrition title creates new fault lines for the farm bill.</w:t>
      </w:r>
    </w:p>
    <w:p w14:paraId="7EAECC53" w14:textId="77777777" w:rsidR="001572F0" w:rsidRPr="00D11700" w:rsidRDefault="001572F0" w:rsidP="001572F0">
      <w:pPr>
        <w:rPr>
          <w:sz w:val="16"/>
        </w:rPr>
      </w:pPr>
      <w:r w:rsidRPr="00D11700">
        <w:rPr>
          <w:sz w:val="16"/>
        </w:rPr>
        <w:t>Historically, farm bill alliances were more regional than partisan. They were built on a common ground of support for shared crops or producers: cotton in the South, corn in the Midwest and wheat in the Western Plains.</w:t>
      </w:r>
    </w:p>
    <w:p w14:paraId="12E19A38" w14:textId="77777777" w:rsidR="001572F0" w:rsidRPr="00D11700" w:rsidRDefault="001572F0" w:rsidP="001572F0">
      <w:pPr>
        <w:rPr>
          <w:sz w:val="16"/>
        </w:rPr>
      </w:pPr>
      <w:r w:rsidRPr="00D11700">
        <w:rPr>
          <w:sz w:val="16"/>
        </w:rPr>
        <w:t>“What was our biggest issue back in the four farm bills that I wrote was not Republican versus Democrat. It was usually Midwest against the Southeast or the Northeast or the Southwest from a crop standpoint,” former Senator Saxby Chambliss said in an interview.</w:t>
      </w:r>
    </w:p>
    <w:p w14:paraId="73E618CD" w14:textId="77777777" w:rsidR="001572F0" w:rsidRPr="00D11700" w:rsidRDefault="001572F0" w:rsidP="001572F0">
      <w:pPr>
        <w:rPr>
          <w:sz w:val="16"/>
        </w:rPr>
      </w:pPr>
      <w:r w:rsidRPr="00D11700">
        <w:rPr>
          <w:sz w:val="16"/>
        </w:rPr>
        <w:t>Chambliss, a Republican from Georgia, was on the House Agriculture Committee from 1995 to 2002 and the Senate Agriculture Committee 2005 to 2011, which included a stint as chairman and ranking member.</w:t>
      </w:r>
    </w:p>
    <w:p w14:paraId="5D527518" w14:textId="77777777" w:rsidR="001572F0" w:rsidRPr="00D11700" w:rsidRDefault="001572F0" w:rsidP="001572F0">
      <w:pPr>
        <w:rPr>
          <w:sz w:val="16"/>
        </w:rPr>
      </w:pPr>
      <w:r w:rsidRPr="00D11700">
        <w:rPr>
          <w:sz w:val="16"/>
        </w:rPr>
        <w:t>“There’s a different political dynamic that exists in the Senate today that did not exist when I was there</w:t>
      </w:r>
      <w:proofErr w:type="gramStart"/>
      <w:r w:rsidRPr="00D11700">
        <w:rPr>
          <w:sz w:val="16"/>
        </w:rPr>
        <w:t>,”  Chambliss</w:t>
      </w:r>
      <w:proofErr w:type="gramEnd"/>
      <w:r w:rsidRPr="00D11700">
        <w:rPr>
          <w:sz w:val="16"/>
        </w:rPr>
        <w:t xml:space="preserve"> said. “How much of </w:t>
      </w:r>
      <w:proofErr w:type="gramStart"/>
      <w:r w:rsidRPr="00D11700">
        <w:rPr>
          <w:sz w:val="16"/>
        </w:rPr>
        <w:t>that bleeds</w:t>
      </w:r>
      <w:proofErr w:type="gramEnd"/>
      <w:r w:rsidRPr="00D11700">
        <w:rPr>
          <w:sz w:val="16"/>
        </w:rPr>
        <w:t xml:space="preserve"> into the farm bill? I don’t know the answer to that, but obviously it’s a little more acrimonious than what I ever experienced.”</w:t>
      </w:r>
    </w:p>
    <w:p w14:paraId="3F6306E4" w14:textId="77777777" w:rsidR="001572F0" w:rsidRPr="00D11700" w:rsidRDefault="001572F0" w:rsidP="001572F0">
      <w:pPr>
        <w:rPr>
          <w:sz w:val="16"/>
        </w:rPr>
      </w:pPr>
      <w:r w:rsidRPr="00376863">
        <w:rPr>
          <w:rStyle w:val="StyleUnderline"/>
        </w:rPr>
        <w:t>As partisan politics have become more entrenched</w:t>
      </w:r>
      <w:r w:rsidRPr="00D11700">
        <w:rPr>
          <w:sz w:val="16"/>
        </w:rPr>
        <w:t xml:space="preserve"> in regions of the country, with the South becoming more closely aligned with the Republican Party, </w:t>
      </w:r>
      <w:r w:rsidRPr="00376863">
        <w:rPr>
          <w:rStyle w:val="StyleUnderline"/>
        </w:rPr>
        <w:t>it has played out in farm-bill politics</w:t>
      </w:r>
      <w:r w:rsidRPr="00D11700">
        <w:rPr>
          <w:sz w:val="16"/>
        </w:rPr>
        <w:t>.</w:t>
      </w:r>
    </w:p>
    <w:p w14:paraId="550C2541" w14:textId="77777777" w:rsidR="001572F0" w:rsidRPr="00D11700" w:rsidRDefault="001572F0" w:rsidP="001572F0">
      <w:pPr>
        <w:rPr>
          <w:sz w:val="16"/>
        </w:rPr>
      </w:pPr>
      <w:r w:rsidRPr="00D11700">
        <w:rPr>
          <w:sz w:val="16"/>
        </w:rPr>
        <w:t>“You see a staunch realignment around where the regional and the partisan are now very similar,” said Coppess.</w:t>
      </w:r>
    </w:p>
    <w:p w14:paraId="4DFE12F1" w14:textId="41514AA1" w:rsidR="001572F0" w:rsidRDefault="001572F0" w:rsidP="001572F0">
      <w:pPr>
        <w:pStyle w:val="Heading3"/>
      </w:pPr>
      <w:r>
        <w:t>Thumpers</w:t>
      </w:r>
      <w:r w:rsidR="009E3C4C">
        <w:t>---2AC</w:t>
      </w:r>
    </w:p>
    <w:p w14:paraId="272989B5" w14:textId="77777777" w:rsidR="001572F0" w:rsidRDefault="001572F0" w:rsidP="001572F0">
      <w:pPr>
        <w:pStyle w:val="Heading4"/>
      </w:pPr>
      <w:r>
        <w:t>The link is thumped --- Biden just passed legislation strengthening indigenous rights.</w:t>
      </w:r>
    </w:p>
    <w:p w14:paraId="7F94BCA4" w14:textId="77777777" w:rsidR="001572F0" w:rsidRPr="006B73A2" w:rsidRDefault="001572F0" w:rsidP="001572F0">
      <w:r w:rsidRPr="006B73A2">
        <w:rPr>
          <w:rStyle w:val="Style13ptBold"/>
        </w:rPr>
        <w:t>USDA 6-5</w:t>
      </w:r>
      <w:r>
        <w:t>-2024, The United States Department of Agriculture is the United States Department in charge of agriculture. They were recently involved in a policy to strengthen Tribal food sovereignty. “Biden-Harris Administration Announces Actions to Strengthen Tribal Food Sovereignty, Co-Stewardship, and Knowledge of Tribal Agriculture Policy” Nexis Uni, accessed via University of Michigan /MDC</w:t>
      </w:r>
    </w:p>
    <w:p w14:paraId="0815E242" w14:textId="77777777" w:rsidR="001572F0" w:rsidRPr="006B73A2" w:rsidRDefault="001572F0" w:rsidP="001572F0">
      <w:pPr>
        <w:rPr>
          <w:sz w:val="16"/>
        </w:rPr>
      </w:pPr>
      <w:r w:rsidRPr="006B73A2">
        <w:rPr>
          <w:sz w:val="16"/>
        </w:rPr>
        <w:t xml:space="preserve">The </w:t>
      </w:r>
      <w:r w:rsidRPr="006B73A2">
        <w:rPr>
          <w:rStyle w:val="Emphasis"/>
        </w:rPr>
        <w:t>Biden</w:t>
      </w:r>
      <w:r w:rsidRPr="006B73A2">
        <w:rPr>
          <w:rStyle w:val="StyleUnderline"/>
        </w:rPr>
        <w:t>-Harris Administration, through USDA, announced significant investments to strengthen Tribal food sovereignty</w:t>
      </w:r>
      <w:r w:rsidRPr="006B73A2">
        <w:rPr>
          <w:sz w:val="16"/>
        </w:rPr>
        <w:t xml:space="preserve">, including grants for Indigenous animals processing, funding for </w:t>
      </w:r>
      <w:proofErr w:type="gramStart"/>
      <w:r w:rsidRPr="006B73A2">
        <w:rPr>
          <w:sz w:val="16"/>
        </w:rPr>
        <w:t>Tribal forest</w:t>
      </w:r>
      <w:proofErr w:type="gramEnd"/>
      <w:r w:rsidRPr="006B73A2">
        <w:rPr>
          <w:sz w:val="16"/>
        </w:rPr>
        <w:t xml:space="preserve"> protection, support for Indigenous foods in school meals, and launching a Tribal policy internship program.</w:t>
      </w:r>
    </w:p>
    <w:p w14:paraId="4A95A90F" w14:textId="77777777" w:rsidR="001572F0" w:rsidRPr="006B73A2" w:rsidRDefault="001572F0" w:rsidP="001572F0">
      <w:pPr>
        <w:rPr>
          <w:sz w:val="16"/>
        </w:rPr>
      </w:pPr>
      <w:r w:rsidRPr="006B73A2">
        <w:rPr>
          <w:sz w:val="16"/>
        </w:rPr>
        <w:t>Key Highlights:</w:t>
      </w:r>
    </w:p>
    <w:p w14:paraId="6A838F4B" w14:textId="77777777" w:rsidR="001572F0" w:rsidRPr="006B73A2" w:rsidRDefault="001572F0" w:rsidP="001572F0">
      <w:pPr>
        <w:rPr>
          <w:sz w:val="16"/>
        </w:rPr>
      </w:pPr>
      <w:r w:rsidRPr="006B73A2">
        <w:rPr>
          <w:sz w:val="16"/>
        </w:rPr>
        <w:t>* USDA provided $2.3 million to support Indigenous foods in school meal programs.</w:t>
      </w:r>
    </w:p>
    <w:p w14:paraId="541D3132" w14:textId="77777777" w:rsidR="001572F0" w:rsidRPr="006B73A2" w:rsidRDefault="001572F0" w:rsidP="001572F0">
      <w:pPr>
        <w:rPr>
          <w:sz w:val="16"/>
        </w:rPr>
      </w:pPr>
      <w:r w:rsidRPr="006B73A2">
        <w:rPr>
          <w:sz w:val="16"/>
        </w:rPr>
        <w:t>* USDA welcomed a class of interns focused on Tribal agriculture and food sovereignty.</w:t>
      </w:r>
    </w:p>
    <w:p w14:paraId="7EF53C27" w14:textId="77777777" w:rsidR="001572F0" w:rsidRPr="006B73A2" w:rsidRDefault="001572F0" w:rsidP="001572F0">
      <w:pPr>
        <w:rPr>
          <w:sz w:val="16"/>
        </w:rPr>
      </w:pPr>
      <w:r w:rsidRPr="006B73A2">
        <w:rPr>
          <w:sz w:val="16"/>
        </w:rPr>
        <w:t>* USDA will sponsor its first-ever international trade mission focused on Tribal Nation and Native Hawaiian Community businesses.</w:t>
      </w:r>
    </w:p>
    <w:p w14:paraId="2111A113" w14:textId="77777777" w:rsidR="001572F0" w:rsidRPr="006B73A2" w:rsidRDefault="001572F0" w:rsidP="001572F0">
      <w:pPr>
        <w:rPr>
          <w:sz w:val="16"/>
        </w:rPr>
      </w:pPr>
      <w:r w:rsidRPr="006B73A2">
        <w:rPr>
          <w:sz w:val="16"/>
        </w:rPr>
        <w:t>Original Press Release:</w:t>
      </w:r>
    </w:p>
    <w:p w14:paraId="3C5D27F3" w14:textId="77777777" w:rsidR="001572F0" w:rsidRPr="006B73A2" w:rsidRDefault="001572F0" w:rsidP="001572F0">
      <w:pPr>
        <w:rPr>
          <w:sz w:val="16"/>
        </w:rPr>
      </w:pPr>
      <w:r w:rsidRPr="006B73A2">
        <w:rPr>
          <w:sz w:val="16"/>
        </w:rPr>
        <w:t>CHEROKEE, North Carolina, June 5 -- U.S. Department of Agriculture issued the following news release:</w:t>
      </w:r>
    </w:p>
    <w:p w14:paraId="5CD26B25" w14:textId="77777777" w:rsidR="001572F0" w:rsidRPr="006B73A2" w:rsidRDefault="001572F0" w:rsidP="001572F0">
      <w:pPr>
        <w:rPr>
          <w:sz w:val="16"/>
        </w:rPr>
      </w:pPr>
      <w:r w:rsidRPr="006B73A2">
        <w:rPr>
          <w:sz w:val="16"/>
        </w:rPr>
        <w:t>U.S. Agriculture Secretary Tom Vilsack today announced a series of actions by the U.S. Department of Agriculture (</w:t>
      </w:r>
      <w:r w:rsidRPr="006B73A2">
        <w:rPr>
          <w:rStyle w:val="StyleUnderline"/>
        </w:rPr>
        <w:t xml:space="preserve">USDA) under the Biden-Harris Administration to </w:t>
      </w:r>
      <w:r w:rsidRPr="006B73A2">
        <w:rPr>
          <w:rStyle w:val="Emphasis"/>
        </w:rPr>
        <w:t>strengthen Tribal sovereignty</w:t>
      </w:r>
      <w:r w:rsidRPr="006B73A2">
        <w:rPr>
          <w:rStyle w:val="StyleUnderline"/>
        </w:rPr>
        <w:t xml:space="preserve"> and fulfill long-standing Tribal requests for USDA to better partner with Tribal </w:t>
      </w:r>
      <w:proofErr w:type="gramStart"/>
      <w:r w:rsidRPr="006B73A2">
        <w:rPr>
          <w:rStyle w:val="StyleUnderline"/>
        </w:rPr>
        <w:t>Nations</w:t>
      </w:r>
      <w:r w:rsidRPr="006B73A2">
        <w:rPr>
          <w:sz w:val="16"/>
        </w:rPr>
        <w:t>, and</w:t>
      </w:r>
      <w:proofErr w:type="gramEnd"/>
      <w:r w:rsidRPr="006B73A2">
        <w:rPr>
          <w:sz w:val="16"/>
        </w:rPr>
        <w:t xml:space="preserve"> make our overall food system more resilient.</w:t>
      </w:r>
    </w:p>
    <w:p w14:paraId="0F654A6E" w14:textId="77777777" w:rsidR="001572F0" w:rsidRPr="006B73A2" w:rsidRDefault="001572F0" w:rsidP="001572F0">
      <w:pPr>
        <w:rPr>
          <w:sz w:val="16"/>
        </w:rPr>
      </w:pPr>
      <w:r w:rsidRPr="006B73A2">
        <w:rPr>
          <w:sz w:val="16"/>
        </w:rPr>
        <w:t>Today's announcements include over $42 million for awardees under the Indigenous Animals Harvesting and Meat Processing Grant Program, $18 million for projects under the Tribal Forest Protection Act, and $2.3 million to support the service of Indigenous foods in school meal programs. Secretary Vilsack also announced that USDA has welcomed a class of interns specifically focused on Tribal agriculture and food sovereignty, and he noted that later this month USDA will sponsor its first-ever international trade mission focused on Tribal Nation and Native Hawaiian Community businesses, products and priorities.</w:t>
      </w:r>
    </w:p>
    <w:p w14:paraId="3BE50539" w14:textId="77777777" w:rsidR="001572F0" w:rsidRPr="006B73A2" w:rsidRDefault="001572F0" w:rsidP="001572F0">
      <w:pPr>
        <w:rPr>
          <w:sz w:val="16"/>
        </w:rPr>
      </w:pPr>
      <w:r w:rsidRPr="006B73A2">
        <w:rPr>
          <w:sz w:val="16"/>
        </w:rPr>
        <w:t xml:space="preserve">"USDA has worked hand-in-hand with Tribal Nations to ensure our programs incorporate Indigenous knowledge and perspectives. As part of our commitment to Tribes, we are making good on our promises and </w:t>
      </w:r>
      <w:r w:rsidRPr="006B73A2">
        <w:rPr>
          <w:rStyle w:val="StyleUnderline"/>
        </w:rPr>
        <w:t>investing in projects that advance food sovereignty and self-determination for Tribal Nations</w:t>
      </w:r>
      <w:r w:rsidRPr="006B73A2">
        <w:rPr>
          <w:sz w:val="16"/>
        </w:rPr>
        <w:t>," Secretary Vilsack said. "These investments create economic opportunities in Tribal communities, enhance co-stewardship of precious forests and grasslands, and ensure Indigenous foods are available to Tribal students participating in school meal programs, all while furthering USDA's goal of creating a more resilient food system."</w:t>
      </w:r>
    </w:p>
    <w:p w14:paraId="5C063C70" w14:textId="77777777" w:rsidR="001572F0" w:rsidRPr="006B73A2" w:rsidRDefault="001572F0" w:rsidP="001572F0">
      <w:pPr>
        <w:rPr>
          <w:sz w:val="16"/>
        </w:rPr>
      </w:pPr>
      <w:r w:rsidRPr="006B73A2">
        <w:rPr>
          <w:sz w:val="16"/>
        </w:rPr>
        <w:t>Secretary Vilsack made these announcements in Cherokee, North Carolina at the National Congress of American Indians (NCAI) 2024 Mid Year Convention and Marketplace, where he reaffirmed USDA's commitment to Tribal self-governance and self-determination.</w:t>
      </w:r>
    </w:p>
    <w:p w14:paraId="764981A1" w14:textId="77777777" w:rsidR="001572F0" w:rsidRPr="006B73A2" w:rsidRDefault="001572F0" w:rsidP="001572F0">
      <w:pPr>
        <w:rPr>
          <w:sz w:val="16"/>
        </w:rPr>
      </w:pPr>
      <w:r w:rsidRPr="006B73A2">
        <w:rPr>
          <w:sz w:val="16"/>
        </w:rPr>
        <w:t>Indigenous Animals Harvesting and Meat Processing Grants</w:t>
      </w:r>
    </w:p>
    <w:p w14:paraId="7CFF01BC" w14:textId="77777777" w:rsidR="001572F0" w:rsidRPr="006B73A2" w:rsidRDefault="001572F0" w:rsidP="001572F0">
      <w:pPr>
        <w:rPr>
          <w:sz w:val="16"/>
        </w:rPr>
      </w:pPr>
      <w:r w:rsidRPr="006B73A2">
        <w:rPr>
          <w:sz w:val="16"/>
        </w:rPr>
        <w:t>USDA is awarding $42.5 million in grants to eight Tribal Nations through Indigenous Animals Harvesting and Meat Processing Grants. Funding will help expand processing opportunities using modern and traditional harvesting methods for animals that are native to North America like bison, reindeer and salmon. Grants will benefit Tribes in Alaska, Maine, Montana, Nebraska, North Carolina, Oregon and Washington. Examples of Tribes receiving funding are:</w:t>
      </w:r>
    </w:p>
    <w:p w14:paraId="5DF27A10" w14:textId="77777777" w:rsidR="001572F0" w:rsidRPr="006B73A2" w:rsidRDefault="001572F0" w:rsidP="001572F0">
      <w:pPr>
        <w:rPr>
          <w:sz w:val="16"/>
        </w:rPr>
      </w:pPr>
      <w:r w:rsidRPr="006B73A2">
        <w:rPr>
          <w:sz w:val="16"/>
        </w:rPr>
        <w:t xml:space="preserve">* The Eastern Band of Cherokee Indians (EBCI) in Cherokee, North Carolina is receiving a $6.5 million grant to build a center to process animals its members raise and hunt, including cattle, hog, goat, sheep, deer, bear, elk, beaver, boar, rabbit and groundhog. The new facility will allow the EBCI to create a Tribally owned brand of fish and meat that </w:t>
      </w:r>
      <w:proofErr w:type="gramStart"/>
      <w:r w:rsidRPr="006B73A2">
        <w:rPr>
          <w:sz w:val="16"/>
        </w:rPr>
        <w:t>include</w:t>
      </w:r>
      <w:proofErr w:type="gramEnd"/>
      <w:r w:rsidRPr="006B73A2">
        <w:rPr>
          <w:sz w:val="16"/>
        </w:rPr>
        <w:t xml:space="preserve"> rainbow trout and bison. Portions of the meat will be donated and distributed to community members in need, as well as schools, hospitals and other organizations.</w:t>
      </w:r>
    </w:p>
    <w:p w14:paraId="3A419FE3" w14:textId="77777777" w:rsidR="001572F0" w:rsidRPr="006B73A2" w:rsidRDefault="001572F0" w:rsidP="001572F0">
      <w:pPr>
        <w:rPr>
          <w:sz w:val="16"/>
        </w:rPr>
      </w:pPr>
      <w:r w:rsidRPr="006B73A2">
        <w:rPr>
          <w:sz w:val="16"/>
        </w:rPr>
        <w:t>* The Passamaquoddy Tribe at Indian Township in Princeton, Maine will use a $4.3 million grant to build an aquaculture facility and use new technology to grow North American eel. The Tribe will process the eel into a Japanese delicacy known as kabayaki, filet and other food products. This project will create jobs for the Tribe and economic opportunities for hundreds of harvesters.</w:t>
      </w:r>
    </w:p>
    <w:p w14:paraId="029FACC6" w14:textId="77777777" w:rsidR="001572F0" w:rsidRPr="006B73A2" w:rsidRDefault="001572F0" w:rsidP="001572F0">
      <w:pPr>
        <w:rPr>
          <w:sz w:val="16"/>
        </w:rPr>
      </w:pPr>
      <w:r w:rsidRPr="006B73A2">
        <w:rPr>
          <w:sz w:val="16"/>
        </w:rPr>
        <w:t>* The Ponca Tribe of Nebraska in Niobrara, Nebraska will use a $4.8 million grant to build a facility to harvest, process, manufacture and store buffalo meat which the Tribe will distribute to community members in need and across the U.S. The project will allow the Tribe to sustainably harvest buffalo, according to their traditions.</w:t>
      </w:r>
    </w:p>
    <w:p w14:paraId="42B3CB39" w14:textId="77777777" w:rsidR="001572F0" w:rsidRPr="006B73A2" w:rsidRDefault="001572F0" w:rsidP="001572F0">
      <w:pPr>
        <w:rPr>
          <w:sz w:val="16"/>
        </w:rPr>
      </w:pPr>
      <w:r w:rsidRPr="006B73A2">
        <w:rPr>
          <w:sz w:val="16"/>
        </w:rPr>
        <w:t>In 2023, USDA partnered with Oweesta Corp., a Native Community Development Financial Institution, to provide grants under the Indigenous Animals Harvesting and Meat Processing Grants. Oweesta Corp. is selecting the grantees under the program.</w:t>
      </w:r>
    </w:p>
    <w:p w14:paraId="06881265" w14:textId="77777777" w:rsidR="001572F0" w:rsidRPr="006B73A2" w:rsidRDefault="001572F0" w:rsidP="001572F0">
      <w:pPr>
        <w:rPr>
          <w:sz w:val="16"/>
        </w:rPr>
      </w:pPr>
      <w:r w:rsidRPr="006B73A2">
        <w:rPr>
          <w:sz w:val="16"/>
        </w:rPr>
        <w:t>USDA designed the program to support priorities voiced by Tribal Nations during consultations held over two years. The program reflects the Biden-Harris Administration's commitment to work in partnership with Tribal Nations to advance prosperity and dignity for all Native peoples. It also supports the Administration's priority to build a fairer, more competitive and more resilient food system by supporting local farms and businesses.</w:t>
      </w:r>
    </w:p>
    <w:p w14:paraId="2D365827" w14:textId="77777777" w:rsidR="001572F0" w:rsidRPr="006B73A2" w:rsidRDefault="001572F0" w:rsidP="001572F0">
      <w:pPr>
        <w:rPr>
          <w:sz w:val="16"/>
        </w:rPr>
      </w:pPr>
      <w:r w:rsidRPr="006B73A2">
        <w:rPr>
          <w:sz w:val="16"/>
        </w:rPr>
        <w:t>Tribal Forest Protection Act</w:t>
      </w:r>
    </w:p>
    <w:p w14:paraId="18E09122" w14:textId="77777777" w:rsidR="001572F0" w:rsidRPr="006B73A2" w:rsidRDefault="001572F0" w:rsidP="001572F0">
      <w:pPr>
        <w:rPr>
          <w:sz w:val="16"/>
        </w:rPr>
      </w:pPr>
      <w:r w:rsidRPr="006B73A2">
        <w:rPr>
          <w:sz w:val="16"/>
        </w:rPr>
        <w:t xml:space="preserve">Thanks to funding from President Biden's Bipartisan Infrastructure Law, USDA's Forest Service is investing $18 million in 23 projects that support the Tribal Forest Protection Act. Projects are focused on hazardous fuels risk reduction, including prescribed and use of fire, to help make reservations and communities safer and watershed restoration to provide clean drinking water. Implementation of projects will also focus on incorporating Indigenous knowledge to support long-term use of the land in a sustainable way. These efforts advance the President's Justice40 Initiative, which set the goal that 40 percent of the overall benefits of certain federal climate, clean energy, water and wastewater infrastructure, and other covered investments flow to disadvantaged communities that are marginalized by underinvestment and overburdened by pollution. Federally Recognized Tribes are also identified as disadvantaged, regardless of </w:t>
      </w:r>
      <w:proofErr w:type="gramStart"/>
      <w:r w:rsidRPr="006B73A2">
        <w:rPr>
          <w:sz w:val="16"/>
        </w:rPr>
        <w:t>whether or not</w:t>
      </w:r>
      <w:proofErr w:type="gramEnd"/>
      <w:r w:rsidRPr="006B73A2">
        <w:rPr>
          <w:sz w:val="16"/>
        </w:rPr>
        <w:t xml:space="preserve"> they have land.</w:t>
      </w:r>
    </w:p>
    <w:p w14:paraId="7A2C8B55" w14:textId="77777777" w:rsidR="001572F0" w:rsidRPr="006B73A2" w:rsidRDefault="001572F0" w:rsidP="001572F0">
      <w:pPr>
        <w:rPr>
          <w:sz w:val="16"/>
        </w:rPr>
      </w:pPr>
      <w:r w:rsidRPr="006B73A2">
        <w:rPr>
          <w:sz w:val="16"/>
        </w:rPr>
        <w:t>Examples of funded projects include:</w:t>
      </w:r>
    </w:p>
    <w:p w14:paraId="19EA2EBF" w14:textId="77777777" w:rsidR="001572F0" w:rsidRPr="006B73A2" w:rsidRDefault="001572F0" w:rsidP="001572F0">
      <w:pPr>
        <w:rPr>
          <w:sz w:val="16"/>
        </w:rPr>
      </w:pPr>
      <w:r w:rsidRPr="006B73A2">
        <w:rPr>
          <w:sz w:val="16"/>
        </w:rPr>
        <w:t>* The Keex'Kwaan Community Forest Partnership is a landscape scale, multi-stakeholder, community forest approach to plan and implement projects to restore and promote forest access, healthy habitats, climate resilience, food security, and local economic diversification. This funding will support cooperative work between Organized Village of Kake and Forest Service that has been identified by Keex'Kwaan Community Forest Partnership on Kuiu Island, and will create jobs, restore and promote resilient ecosystems, provide food security, and strengthen relations by working together on shared interests.</w:t>
      </w:r>
    </w:p>
    <w:p w14:paraId="48101A65" w14:textId="77777777" w:rsidR="001572F0" w:rsidRPr="006B73A2" w:rsidRDefault="001572F0" w:rsidP="001572F0">
      <w:pPr>
        <w:rPr>
          <w:sz w:val="16"/>
        </w:rPr>
      </w:pPr>
      <w:r w:rsidRPr="006B73A2">
        <w:rPr>
          <w:sz w:val="16"/>
        </w:rPr>
        <w:t xml:space="preserve">* Rio Chama Collaborative Forest Landscape Restoration Program and Watershed Restoration will work with </w:t>
      </w:r>
      <w:proofErr w:type="gramStart"/>
      <w:r w:rsidRPr="006B73A2">
        <w:rPr>
          <w:sz w:val="16"/>
        </w:rPr>
        <w:t>Tribal forest</w:t>
      </w:r>
      <w:proofErr w:type="gramEnd"/>
      <w:r w:rsidRPr="006B73A2">
        <w:rPr>
          <w:sz w:val="16"/>
        </w:rPr>
        <w:t xml:space="preserve"> crews in the Santa Fe, Carson, San Juan and Rio Grande National Forests. The funding will support capacity to expand fuels, watershed, and reforestation programs on forest lands to improve the</w:t>
      </w:r>
    </w:p>
    <w:p w14:paraId="2CD179B2" w14:textId="77777777" w:rsidR="001572F0" w:rsidRPr="006B73A2" w:rsidRDefault="001572F0" w:rsidP="001572F0">
      <w:pPr>
        <w:rPr>
          <w:sz w:val="16"/>
        </w:rPr>
      </w:pPr>
      <w:r w:rsidRPr="006B73A2">
        <w:rPr>
          <w:sz w:val="16"/>
        </w:rPr>
        <w:t xml:space="preserve">* </w:t>
      </w:r>
      <w:proofErr w:type="gramStart"/>
      <w:r w:rsidRPr="006B73A2">
        <w:rPr>
          <w:sz w:val="16"/>
        </w:rPr>
        <w:t>health</w:t>
      </w:r>
      <w:proofErr w:type="gramEnd"/>
      <w:r w:rsidRPr="006B73A2">
        <w:rPr>
          <w:sz w:val="16"/>
        </w:rPr>
        <w:t xml:space="preserve"> and resiliency of natural resources.</w:t>
      </w:r>
    </w:p>
    <w:p w14:paraId="7B3675CE" w14:textId="77777777" w:rsidR="001572F0" w:rsidRPr="006B73A2" w:rsidRDefault="001572F0" w:rsidP="001572F0">
      <w:pPr>
        <w:rPr>
          <w:sz w:val="16"/>
        </w:rPr>
      </w:pPr>
      <w:r w:rsidRPr="006B73A2">
        <w:rPr>
          <w:sz w:val="16"/>
        </w:rPr>
        <w:t>The Lac Vieux Desert Band of the Lake Superior Chippewa in collaboration with the Chequamegon-Nicolet National Forest are working to address lake water quality, habitat, access, food sovereignty and preservation of Tribal culture. This project will improve wild rice habitat to support Tribal food sovereignty by replacing road stream crossing on the Wisconsin River.</w:t>
      </w:r>
    </w:p>
    <w:p w14:paraId="73525F5C" w14:textId="77777777" w:rsidR="001572F0" w:rsidRDefault="001572F0" w:rsidP="001572F0">
      <w:pPr>
        <w:rPr>
          <w:sz w:val="16"/>
        </w:rPr>
      </w:pPr>
      <w:r w:rsidRPr="006B73A2">
        <w:rPr>
          <w:sz w:val="16"/>
        </w:rPr>
        <w:t xml:space="preserve">The </w:t>
      </w:r>
      <w:r w:rsidRPr="006B73A2">
        <w:rPr>
          <w:rStyle w:val="StyleUnderline"/>
        </w:rPr>
        <w:t xml:space="preserve">Tribal Forest Protection Act projects help the Forest Service and Tribes work together through co-stewardship, restoring traditionally significant plants, reducing hazardous fuels and protecting Tribal lands and communities while </w:t>
      </w:r>
      <w:r w:rsidRPr="006B73A2">
        <w:rPr>
          <w:rStyle w:val="Emphasis"/>
        </w:rPr>
        <w:t>incorporating Indigenous knowledge</w:t>
      </w:r>
      <w:r w:rsidRPr="006B73A2">
        <w:rPr>
          <w:sz w:val="16"/>
        </w:rPr>
        <w:t>, creating job opportunities for Tribal crews and increasing youth engagement. These projects recognize the unique, shared responsibility in ensuring decisions related to federal stewardship of lands, waters and wildlife consider the treaty rights and spiritual, subsistence and the cultural interests of American Indian and Alaska Native Tribal Nations.</w:t>
      </w:r>
    </w:p>
    <w:p w14:paraId="3A215278" w14:textId="77777777" w:rsidR="001572F0" w:rsidRDefault="001572F0" w:rsidP="001572F0">
      <w:pPr>
        <w:pStyle w:val="Heading4"/>
      </w:pPr>
      <w:r w:rsidRPr="00276CD7">
        <w:rPr>
          <w:u w:val="single"/>
        </w:rPr>
        <w:t>Thumped</w:t>
      </w:r>
      <w:r>
        <w:t xml:space="preserve"> --- the administration took actions to preserve Native rights in 2023.</w:t>
      </w:r>
    </w:p>
    <w:p w14:paraId="2B659DC9" w14:textId="77777777" w:rsidR="001572F0" w:rsidRPr="006B73A2" w:rsidRDefault="001572F0" w:rsidP="001572F0">
      <w:r w:rsidRPr="004875C1">
        <w:rPr>
          <w:rStyle w:val="Style13ptBold"/>
        </w:rPr>
        <w:t>USDOI</w:t>
      </w:r>
      <w:r>
        <w:t xml:space="preserve"> 12-6-20</w:t>
      </w:r>
      <w:r w:rsidRPr="004875C1">
        <w:rPr>
          <w:rStyle w:val="Style13ptBold"/>
        </w:rPr>
        <w:t>23</w:t>
      </w:r>
      <w:r>
        <w:t xml:space="preserve">, The U.S. Department of the Interior protects and manages the Nation’s natural resources and cultural heritage; provides scientific and other information about those resources. The Department of the Interior plays a central role in how the United States stewards its public lands, increases environmental protections, pursues environmental justice, and honors our nation-to-nation relationship with Tribes.   “Biden-Harris Administration Takes Steps to Increase Co-Stewardship Opportunities, Incorporate Indigenous Knowledge, Protect Sacred Sites” [US Department of the Interior] </w:t>
      </w:r>
      <w:hyperlink r:id="rId90" w:history="1">
        <w:r w:rsidRPr="00B01A05">
          <w:rPr>
            <w:rStyle w:val="Hyperlink"/>
          </w:rPr>
          <w:t>https://www.doi.gov/pressreleases/biden-harris-administration-takes-steps-increase-co-stewardship-opportunities</w:t>
        </w:r>
      </w:hyperlink>
      <w:r>
        <w:t xml:space="preserve"> /MDC</w:t>
      </w:r>
    </w:p>
    <w:p w14:paraId="7462F9D7" w14:textId="77777777" w:rsidR="001572F0" w:rsidRPr="004875C1" w:rsidRDefault="001572F0" w:rsidP="001572F0">
      <w:pPr>
        <w:rPr>
          <w:sz w:val="16"/>
        </w:rPr>
      </w:pPr>
      <w:r w:rsidRPr="004875C1">
        <w:rPr>
          <w:sz w:val="16"/>
        </w:rPr>
        <w:t xml:space="preserve">The </w:t>
      </w:r>
      <w:r w:rsidRPr="004875C1">
        <w:rPr>
          <w:rStyle w:val="StyleUnderline"/>
        </w:rPr>
        <w:t>Department of the Interior today announced new steps to strengthen the nation-to-nation relationship with Tribal Nations</w:t>
      </w:r>
      <w:r w:rsidRPr="004875C1">
        <w:rPr>
          <w:sz w:val="16"/>
        </w:rPr>
        <w:t xml:space="preserve">, including new efforts to increase Tribal co-stewardship of lands and waters, </w:t>
      </w:r>
      <w:r w:rsidRPr="004875C1">
        <w:rPr>
          <w:rStyle w:val="StyleUnderline"/>
        </w:rPr>
        <w:t>incorporate Indigenous Knowledge into the Department’s work</w:t>
      </w:r>
      <w:r w:rsidRPr="004875C1">
        <w:rPr>
          <w:sz w:val="16"/>
        </w:rPr>
        <w:t xml:space="preserve">, and preserve and protect sacred sites around the country.  </w:t>
      </w:r>
    </w:p>
    <w:p w14:paraId="1417946F" w14:textId="77777777" w:rsidR="001572F0" w:rsidRPr="004875C1" w:rsidRDefault="001572F0" w:rsidP="001572F0">
      <w:pPr>
        <w:rPr>
          <w:sz w:val="16"/>
        </w:rPr>
      </w:pPr>
      <w:r w:rsidRPr="004875C1">
        <w:rPr>
          <w:sz w:val="16"/>
        </w:rPr>
        <w:t xml:space="preserve">“Since time immemorial, the Earth’s lands and waters have been central to the social, cultural, spiritual, mental, and physical wellbeing of Indigenous peoples. It is essential that we do everything we can to ensure that Indigenous Knowledge helps guide our ongoing work as stewards of public lands and waters,” said Secretary Deb Haaland. “By acknowledging and empowering Tribes as partners in co-stewardship of our country’s lands and waters, every American will benefit from strengthened management of our federal land and resources.”  </w:t>
      </w:r>
    </w:p>
    <w:p w14:paraId="67A62C61" w14:textId="77777777" w:rsidR="001572F0" w:rsidRPr="004875C1" w:rsidRDefault="001572F0" w:rsidP="001572F0">
      <w:pPr>
        <w:rPr>
          <w:sz w:val="16"/>
        </w:rPr>
      </w:pPr>
      <w:r w:rsidRPr="004875C1">
        <w:rPr>
          <w:sz w:val="16"/>
        </w:rPr>
        <w:t xml:space="preserve">Secretary Haaland made the announcements in remarks at the 2023 White House Tribal Nations Summit, which provides an opportunity for the Biden-Harris administration and Tribal leaders from the 574 federally recognized Tribes to discuss ways the federal government can invest in and strengthen nation-to-nation relationships as well as ensure that progress in Indian Country endures for years to come.    </w:t>
      </w:r>
    </w:p>
    <w:p w14:paraId="6D017F12" w14:textId="77777777" w:rsidR="001572F0" w:rsidRPr="004875C1" w:rsidRDefault="001572F0" w:rsidP="001572F0">
      <w:pPr>
        <w:rPr>
          <w:sz w:val="16"/>
        </w:rPr>
      </w:pPr>
      <w:r w:rsidRPr="004875C1">
        <w:rPr>
          <w:sz w:val="16"/>
        </w:rPr>
        <w:t>Increasing Tribal Co-Stewardship of Lands and Waters</w:t>
      </w:r>
    </w:p>
    <w:p w14:paraId="6D74BCB6" w14:textId="77777777" w:rsidR="001572F0" w:rsidRPr="004875C1" w:rsidRDefault="001572F0" w:rsidP="001572F0">
      <w:pPr>
        <w:rPr>
          <w:sz w:val="16"/>
        </w:rPr>
      </w:pPr>
      <w:r w:rsidRPr="004875C1">
        <w:rPr>
          <w:sz w:val="16"/>
        </w:rPr>
        <w:t>At the 2021 White House Tribal Nations Summit, Secretary Haaland and Secretary of Agriculture Tom Vilsack signed Joint Secretary's Order 3403 (S.O. 3403) committing to Tribal and federal co-stewardship of federal lands, waters and wildlife, including through collaborative and cooperative agreements with Tribal Nations. At the 2022 White House Tribal Nations Summit, Secretary Raimondo signed the Commerce Department on as party to S.O. 3403.</w:t>
      </w:r>
    </w:p>
    <w:p w14:paraId="327896F7" w14:textId="77777777" w:rsidR="001572F0" w:rsidRPr="004875C1" w:rsidRDefault="001572F0" w:rsidP="001572F0">
      <w:pPr>
        <w:rPr>
          <w:sz w:val="16"/>
        </w:rPr>
      </w:pPr>
      <w:r w:rsidRPr="004875C1">
        <w:rPr>
          <w:sz w:val="16"/>
        </w:rPr>
        <w:t xml:space="preserve">Since S.O. 3403 was signed, the Departments have celebrated several significant and innovative co-stewardship arrangements providing Tribes a greater role in the management of federal lands and waters that have cultural and natural resources of significance and value to their respective communities. Secretary Haaland today announced that in the past year, the three Departments have signed nearly 200 new co-stewardship agreements with Tribes, Alaska Native Corporations and consortiums. At last year’s Summit, the Interior and Agriculture Departments </w:t>
      </w:r>
      <w:proofErr w:type="gramStart"/>
      <w:r w:rsidRPr="004875C1">
        <w:rPr>
          <w:sz w:val="16"/>
        </w:rPr>
        <w:t>had completed</w:t>
      </w:r>
      <w:proofErr w:type="gramEnd"/>
      <w:r w:rsidRPr="004875C1">
        <w:rPr>
          <w:sz w:val="16"/>
        </w:rPr>
        <w:t xml:space="preserve"> 20 agreements.</w:t>
      </w:r>
    </w:p>
    <w:p w14:paraId="57445D84" w14:textId="77777777" w:rsidR="001572F0" w:rsidRPr="004875C1" w:rsidRDefault="001572F0" w:rsidP="001572F0">
      <w:pPr>
        <w:rPr>
          <w:sz w:val="16"/>
        </w:rPr>
      </w:pPr>
      <w:r w:rsidRPr="004875C1">
        <w:rPr>
          <w:sz w:val="16"/>
        </w:rPr>
        <w:t xml:space="preserve">Today, the Interior Department released its second annual report on Tribal co-stewardship, which outlines implementation of S.O. 3403 and highlights the agreements that the Interior Department </w:t>
      </w:r>
      <w:proofErr w:type="gramStart"/>
      <w:r w:rsidRPr="004875C1">
        <w:rPr>
          <w:sz w:val="16"/>
        </w:rPr>
        <w:t>entered into</w:t>
      </w:r>
      <w:proofErr w:type="gramEnd"/>
      <w:r w:rsidRPr="004875C1">
        <w:rPr>
          <w:sz w:val="16"/>
        </w:rPr>
        <w:t xml:space="preserve"> in the past year.</w:t>
      </w:r>
    </w:p>
    <w:p w14:paraId="74C47E58" w14:textId="77777777" w:rsidR="001572F0" w:rsidRPr="004875C1" w:rsidRDefault="001572F0" w:rsidP="001572F0">
      <w:pPr>
        <w:rPr>
          <w:sz w:val="16"/>
        </w:rPr>
      </w:pPr>
      <w:r w:rsidRPr="004875C1">
        <w:rPr>
          <w:sz w:val="16"/>
        </w:rPr>
        <w:t>Centering Indigenous Knowledge in the Department’s Work</w:t>
      </w:r>
    </w:p>
    <w:p w14:paraId="312FFDAA" w14:textId="77777777" w:rsidR="001572F0" w:rsidRPr="004875C1" w:rsidRDefault="001572F0" w:rsidP="001572F0">
      <w:pPr>
        <w:rPr>
          <w:sz w:val="16"/>
        </w:rPr>
      </w:pPr>
      <w:r w:rsidRPr="004875C1">
        <w:rPr>
          <w:sz w:val="16"/>
        </w:rPr>
        <w:t xml:space="preserve">Secretary Haaland also announced that the </w:t>
      </w:r>
      <w:r w:rsidRPr="004875C1">
        <w:rPr>
          <w:rStyle w:val="StyleUnderline"/>
        </w:rPr>
        <w:t>Department has published departmental guidance on the inclusion and protection of Indigenous Knowledge in decision making and scientific research</w:t>
      </w:r>
      <w:r w:rsidRPr="004875C1">
        <w:rPr>
          <w:sz w:val="16"/>
        </w:rPr>
        <w:t xml:space="preserve">. A new chapter in the agency’s Departmental Manual formalizes Indigenous Knowledge as a foundational piece of the Department’s mission and formally recognizes Indigenous Knowledge as one of the many important knowledge systems that contribute to the well-being of the United States and to the collective understanding of the natural world.  </w:t>
      </w:r>
    </w:p>
    <w:p w14:paraId="19233ACD" w14:textId="77777777" w:rsidR="001572F0" w:rsidRPr="004875C1" w:rsidRDefault="001572F0" w:rsidP="001572F0">
      <w:pPr>
        <w:rPr>
          <w:sz w:val="16"/>
        </w:rPr>
      </w:pPr>
      <w:r w:rsidRPr="004875C1">
        <w:rPr>
          <w:sz w:val="16"/>
        </w:rPr>
        <w:t xml:space="preserve">While the Department’s bureaus and offices have at times historically included Indigenous Knowledge in certain actions or scientific research, this new chapter will facilitate and encourage the Department’s consistent, broad and equitable inclusion of Indigenous Knowledge internally and externally.  </w:t>
      </w:r>
    </w:p>
    <w:p w14:paraId="77938E5B" w14:textId="77777777" w:rsidR="001572F0" w:rsidRPr="004875C1" w:rsidRDefault="001572F0" w:rsidP="001572F0">
      <w:pPr>
        <w:rPr>
          <w:sz w:val="16"/>
        </w:rPr>
      </w:pPr>
      <w:r w:rsidRPr="004875C1">
        <w:rPr>
          <w:sz w:val="16"/>
        </w:rPr>
        <w:t xml:space="preserve">Protecting Indigenous Sacred Sites  </w:t>
      </w:r>
    </w:p>
    <w:p w14:paraId="72C928A0" w14:textId="77777777" w:rsidR="001572F0" w:rsidRPr="004875C1" w:rsidRDefault="001572F0" w:rsidP="001572F0">
      <w:pPr>
        <w:rPr>
          <w:sz w:val="16"/>
        </w:rPr>
      </w:pPr>
      <w:r w:rsidRPr="004875C1">
        <w:rPr>
          <w:sz w:val="16"/>
        </w:rPr>
        <w:t>The Department also announced that the White House Council on Native American Affairs, which is co-chaired by Secretary Haaland and Domestic Policy Advisor Neera Tanden, has published a Best Practices Guide for Federal Agencies Regarding Tribal and Native Hawaiian Sacred Sites, which provides best practices, procedures and guidance for the management, treatment and protection of sacred sites. The guide also identifies impediments to federal-level protection of sacred sites and identifies ways to address and remedy the impediments. The initial draft was informed by feedback gathered at two listening sessions, and the final version has been expanded and improved upon based on comments received through Tribal and Native Hawaiian consultation.</w:t>
      </w:r>
    </w:p>
    <w:p w14:paraId="2A286DCC" w14:textId="77777777" w:rsidR="001572F0" w:rsidRPr="004875C1" w:rsidRDefault="001572F0" w:rsidP="001572F0">
      <w:pPr>
        <w:rPr>
          <w:sz w:val="16"/>
        </w:rPr>
      </w:pPr>
      <w:r w:rsidRPr="004875C1">
        <w:rPr>
          <w:rStyle w:val="StyleUnderline"/>
        </w:rPr>
        <w:t>The federal government manages a diverse range of lands and waters that contain sites held sacred by Tribes and the Native Hawaiian Community</w:t>
      </w:r>
      <w:r w:rsidRPr="004875C1">
        <w:rPr>
          <w:sz w:val="16"/>
        </w:rPr>
        <w:t>. This Best Practices Guide is intended as a source of practical information for federal agencies and their leadership to update agency-specific guidance or to inform the development of new agency policies and procedures regarding the management of sacred sites.</w:t>
      </w:r>
    </w:p>
    <w:p w14:paraId="0F24F283" w14:textId="34EBD5E7" w:rsidR="001572F0" w:rsidRPr="001572F0" w:rsidRDefault="001572F0" w:rsidP="001572F0">
      <w:pPr>
        <w:rPr>
          <w:u w:val="single"/>
        </w:rPr>
      </w:pPr>
      <w:r w:rsidRPr="004875C1">
        <w:rPr>
          <w:sz w:val="16"/>
        </w:rPr>
        <w:t xml:space="preserve">This new guide builds on a Memorandum of Understanding, signed by several agencies at </w:t>
      </w:r>
      <w:r w:rsidRPr="004875C1">
        <w:rPr>
          <w:rStyle w:val="StyleUnderline"/>
        </w:rPr>
        <w:t>the 2021 White House Tribal Nations Summit, aimed at increasing collaboration with Tribes to ensure stewardship and access to sites, and incorporate Indigenous Knowledge into management, treatment and protection procedures.</w:t>
      </w:r>
    </w:p>
    <w:p w14:paraId="35A10D1C" w14:textId="76C54923" w:rsidR="00F52ACE" w:rsidRDefault="00353DD2" w:rsidP="001572F0">
      <w:pPr>
        <w:pStyle w:val="Heading1"/>
      </w:pPr>
      <w:r>
        <w:t>Extra Cards</w:t>
      </w:r>
    </w:p>
    <w:p w14:paraId="7EAD0775" w14:textId="77777777" w:rsidR="001572F0" w:rsidRDefault="001572F0" w:rsidP="001572F0">
      <w:pPr>
        <w:pStyle w:val="Heading3"/>
      </w:pPr>
      <w:r>
        <w:t>Solvency – Spill out</w:t>
      </w:r>
    </w:p>
    <w:p w14:paraId="4F041E58" w14:textId="77777777" w:rsidR="001572F0" w:rsidRDefault="001572F0" w:rsidP="001572F0">
      <w:pPr>
        <w:pStyle w:val="Heading4"/>
      </w:pPr>
      <w:r>
        <w:t>Tribal Law influences Federal Law</w:t>
      </w:r>
    </w:p>
    <w:p w14:paraId="6C0D0622" w14:textId="77777777" w:rsidR="001572F0" w:rsidRPr="003372E6" w:rsidRDefault="001572F0" w:rsidP="001572F0">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4AB14355" w14:textId="77777777" w:rsidR="001572F0" w:rsidRPr="00D94B00" w:rsidRDefault="001572F0" w:rsidP="001572F0">
      <w:pPr>
        <w:rPr>
          <w:sz w:val="16"/>
        </w:rPr>
      </w:pPr>
      <w:r w:rsidRPr="00D94B00">
        <w:rPr>
          <w:sz w:val="16"/>
        </w:rPr>
        <w:t xml:space="preserve">B. Making "Real" Law There exists </w:t>
      </w:r>
      <w:r w:rsidRPr="00615FC7">
        <w:rPr>
          <w:rStyle w:val="StyleUnderline"/>
        </w:rPr>
        <w:t>another important reason why tribes should develop tribal codes</w:t>
      </w:r>
      <w:r w:rsidRPr="00D94B00">
        <w:rPr>
          <w:sz w:val="16"/>
        </w:rPr>
        <w:t xml:space="preserve"> regarding the protection of cultural property. </w:t>
      </w:r>
      <w:r w:rsidRPr="00FF1CF3">
        <w:rPr>
          <w:rStyle w:val="Emphasis"/>
          <w:highlight w:val="cyan"/>
        </w:rPr>
        <w:t>Tribes</w:t>
      </w:r>
      <w:r w:rsidRPr="001B75D3">
        <w:rPr>
          <w:rStyle w:val="Emphasis"/>
        </w:rPr>
        <w:t xml:space="preserve"> themselves </w:t>
      </w:r>
      <w:r w:rsidRPr="00FF1CF3">
        <w:rPr>
          <w:rStyle w:val="Emphasis"/>
          <w:highlight w:val="cyan"/>
        </w:rPr>
        <w:t>are in the best position to determine</w:t>
      </w:r>
      <w:r w:rsidRPr="001B75D3">
        <w:rPr>
          <w:rStyle w:val="Emphasis"/>
        </w:rPr>
        <w:t xml:space="preserve"> </w:t>
      </w:r>
      <w:r w:rsidRPr="00FF1CF3">
        <w:rPr>
          <w:rStyle w:val="Emphasis"/>
          <w:highlight w:val="cyan"/>
        </w:rPr>
        <w:t>whether laws</w:t>
      </w:r>
      <w:r w:rsidRPr="001B75D3">
        <w:rPr>
          <w:rStyle w:val="Emphasis"/>
        </w:rPr>
        <w:t xml:space="preserve"> designed to protect their intangible and tangible cultural property do, in fact, </w:t>
      </w:r>
      <w:r w:rsidRPr="00FF1CF3">
        <w:rPr>
          <w:rStyle w:val="Emphasis"/>
          <w:highlight w:val="cyan"/>
        </w:rPr>
        <w:t>work effectively within the tribal context</w:t>
      </w:r>
      <w:r w:rsidRPr="00FF1CF3">
        <w:rPr>
          <w:sz w:val="16"/>
          <w:highlight w:val="cyan"/>
        </w:rPr>
        <w:t>.</w:t>
      </w:r>
      <w:r w:rsidRPr="00D94B00">
        <w:rPr>
          <w:sz w:val="16"/>
        </w:rPr>
        <w:t xml:space="preserve"> As tribal laws are tested in the community, and possibly challenged in tribal courts, tribes gain valuable insight into the effectiveness of those laws. </w:t>
      </w:r>
      <w:r w:rsidRPr="0055566D">
        <w:rPr>
          <w:rStyle w:val="StyleUnderline"/>
        </w:rPr>
        <w:t xml:space="preserve">As international (and perhaps domestic) law advances toward the recognition and protection of indigenous peoples' rights regarding cultural property, </w:t>
      </w:r>
      <w:r w:rsidRPr="00FF1CF3">
        <w:rPr>
          <w:rStyle w:val="Emphasis"/>
          <w:highlight w:val="cyan"/>
        </w:rPr>
        <w:t>tribes that have</w:t>
      </w:r>
      <w:r w:rsidRPr="005D77A8">
        <w:rPr>
          <w:rStyle w:val="Emphasis"/>
        </w:rPr>
        <w:t xml:space="preserve"> tried and </w:t>
      </w:r>
      <w:r w:rsidRPr="00FF1CF3">
        <w:rPr>
          <w:rStyle w:val="Emphasis"/>
          <w:highlight w:val="cyan"/>
        </w:rPr>
        <w:t>tested</w:t>
      </w:r>
      <w:r w:rsidRPr="005D77A8">
        <w:rPr>
          <w:rStyle w:val="Emphasis"/>
        </w:rPr>
        <w:t xml:space="preserve"> </w:t>
      </w:r>
      <w:r w:rsidRPr="00F865BC">
        <w:rPr>
          <w:rStyle w:val="Emphasis"/>
        </w:rPr>
        <w:t>their</w:t>
      </w:r>
      <w:r w:rsidRPr="005D77A8">
        <w:rPr>
          <w:rStyle w:val="Emphasis"/>
        </w:rPr>
        <w:t xml:space="preserve"> </w:t>
      </w:r>
      <w:r w:rsidRPr="00FF1CF3">
        <w:rPr>
          <w:rStyle w:val="Emphasis"/>
          <w:highlight w:val="cyan"/>
        </w:rPr>
        <w:t>laws will be able to speak</w:t>
      </w:r>
      <w:r w:rsidRPr="005D77A8">
        <w:rPr>
          <w:rStyle w:val="Emphasis"/>
        </w:rPr>
        <w:t xml:space="preserve"> </w:t>
      </w:r>
      <w:r w:rsidRPr="00FF1CF3">
        <w:rPr>
          <w:rStyle w:val="Emphasis"/>
          <w:highlight w:val="cyan"/>
        </w:rPr>
        <w:t>to the ideal regime in</w:t>
      </w:r>
      <w:r w:rsidRPr="005D77A8">
        <w:rPr>
          <w:rStyle w:val="Emphasis"/>
        </w:rPr>
        <w:t xml:space="preserve"> terms of </w:t>
      </w:r>
      <w:r w:rsidRPr="00FF1CF3">
        <w:rPr>
          <w:rStyle w:val="Emphasis"/>
          <w:highlight w:val="cyan"/>
        </w:rPr>
        <w:t>substance, scope, and content</w:t>
      </w:r>
      <w:r w:rsidRPr="0055566D">
        <w:rPr>
          <w:rStyle w:val="StyleUnderline"/>
        </w:rPr>
        <w:t xml:space="preserve">. These tribes will be </w:t>
      </w:r>
      <w:r w:rsidRPr="00FF1CF3">
        <w:rPr>
          <w:rStyle w:val="StyleUnderline"/>
          <w:highlight w:val="cyan"/>
        </w:rPr>
        <w:t>in</w:t>
      </w:r>
      <w:r w:rsidRPr="0055566D">
        <w:rPr>
          <w:rStyle w:val="StyleUnderline"/>
        </w:rPr>
        <w:t xml:space="preserve"> the </w:t>
      </w:r>
      <w:r w:rsidRPr="00FF1CF3">
        <w:rPr>
          <w:rStyle w:val="Emphasis"/>
          <w:highlight w:val="cyan"/>
        </w:rPr>
        <w:t>best position to contribute</w:t>
      </w:r>
      <w:r w:rsidRPr="0055566D">
        <w:rPr>
          <w:rStyle w:val="StyleUnderline"/>
        </w:rPr>
        <w:t xml:space="preserve"> to a new overarching legal system based on their knowledge and experience </w:t>
      </w:r>
      <w:r w:rsidRPr="00FF1CF3">
        <w:rPr>
          <w:rStyle w:val="Emphasis"/>
          <w:highlight w:val="cyan"/>
        </w:rPr>
        <w:t>rather than hope and speculation</w:t>
      </w:r>
      <w:r w:rsidRPr="0055566D">
        <w:rPr>
          <w:rStyle w:val="StyleUnderline"/>
        </w:rPr>
        <w:t>.</w:t>
      </w:r>
      <w:r>
        <w:rPr>
          <w:rStyle w:val="StyleUnderline"/>
        </w:rPr>
        <w:t xml:space="preserve"> </w:t>
      </w:r>
      <w:r w:rsidRPr="00D94B00">
        <w:rPr>
          <w:sz w:val="16"/>
        </w:rPr>
        <w:t xml:space="preserve">Expecting the world to recognize and abide by tribal law may seem idealistic. As one intellectual property scholar noted, "romantic criticism … simply fails to persuade a large public audience." 303 However, </w:t>
      </w:r>
      <w:r w:rsidRPr="00FF1CF3">
        <w:rPr>
          <w:rStyle w:val="Emphasis"/>
          <w:highlight w:val="cyan"/>
        </w:rPr>
        <w:t>tribal</w:t>
      </w:r>
      <w:r w:rsidRPr="00FF1CF3">
        <w:rPr>
          <w:rStyle w:val="StyleUnderline"/>
          <w:highlight w:val="cyan"/>
        </w:rPr>
        <w:t xml:space="preserve"> law</w:t>
      </w:r>
      <w:r w:rsidRPr="00B64174">
        <w:rPr>
          <w:rStyle w:val="StyleUnderline"/>
        </w:rPr>
        <w:t xml:space="preserve"> may, in fact, </w:t>
      </w:r>
      <w:r w:rsidRPr="00FF1CF3">
        <w:rPr>
          <w:rStyle w:val="StyleUnderline"/>
          <w:highlight w:val="cyan"/>
        </w:rPr>
        <w:t>in</w:t>
      </w:r>
      <w:r w:rsidRPr="00FF1CF3">
        <w:rPr>
          <w:rStyle w:val="Emphasis"/>
          <w:highlight w:val="cyan"/>
        </w:rPr>
        <w:t>fluence rule makers and judges outside of</w:t>
      </w:r>
      <w:r w:rsidRPr="005D77A8">
        <w:rPr>
          <w:rStyle w:val="Emphasis"/>
        </w:rPr>
        <w:t xml:space="preserve"> the </w:t>
      </w:r>
      <w:r w:rsidRPr="00FF1CF3">
        <w:rPr>
          <w:rStyle w:val="Emphasis"/>
          <w:highlight w:val="cyan"/>
        </w:rPr>
        <w:t>tribal court</w:t>
      </w:r>
      <w:r w:rsidRPr="005D77A8">
        <w:rPr>
          <w:rStyle w:val="Emphasis"/>
        </w:rPr>
        <w:t xml:space="preserve"> system.</w:t>
      </w:r>
      <w:r w:rsidRPr="00B64174">
        <w:rPr>
          <w:rStyle w:val="StyleUnderline"/>
        </w:rPr>
        <w:t xml:space="preserve"> Even where Anglo-American courts do not rely specifically on tribal law, the </w:t>
      </w:r>
      <w:r w:rsidRPr="00FF1CF3">
        <w:rPr>
          <w:rStyle w:val="Emphasis"/>
          <w:highlight w:val="cyan"/>
        </w:rPr>
        <w:t>mere acknowledgment</w:t>
      </w:r>
      <w:r w:rsidRPr="005D77A8">
        <w:rPr>
          <w:rStyle w:val="Emphasis"/>
        </w:rPr>
        <w:t xml:space="preserve"> of tribal law in federal and state courts </w:t>
      </w:r>
      <w:r w:rsidRPr="00FF1CF3">
        <w:rPr>
          <w:rStyle w:val="Emphasis"/>
          <w:highlight w:val="cyan"/>
        </w:rPr>
        <w:t>lends increased</w:t>
      </w:r>
      <w:r w:rsidRPr="005D77A8">
        <w:rPr>
          <w:rStyle w:val="Emphasis"/>
        </w:rPr>
        <w:t xml:space="preserve"> </w:t>
      </w:r>
      <w:r w:rsidRPr="00FF1CF3">
        <w:rPr>
          <w:rStyle w:val="Emphasis"/>
          <w:highlight w:val="cyan"/>
        </w:rPr>
        <w:t>legitimacy</w:t>
      </w:r>
      <w:r w:rsidRPr="005D77A8">
        <w:rPr>
          <w:rStyle w:val="Emphasis"/>
        </w:rPr>
        <w:t xml:space="preserve"> and respect to [*124] tribal law systems</w:t>
      </w:r>
      <w:r w:rsidRPr="00B64174">
        <w:rPr>
          <w:rStyle w:val="StyleUnderline"/>
        </w:rPr>
        <w:t>.</w:t>
      </w:r>
      <w:r w:rsidRPr="00D94B00">
        <w:rPr>
          <w:sz w:val="16"/>
        </w:rPr>
        <w:t xml:space="preserve"> To date, tribal law has found its way into relatively few Anglo-American court decisions, but there have been successes. One example is the case of Chilkat Indian Village v. Johnson, discussed in the previous section. In Chilkat, an Alaskan native village sought to recover its precious artifacts and carvings from a non-Indian art dealer who had conspired with tribal members to acquire the artifacts. 304 After the first attempt to remove the artifacts in 1976, the Village created an Artifacts Ordinance. The Ordinance required that any party seeking to remove clan property from tribal custody must first seek and obtain permission from the tribe's governing body, the Chilkat Indian Village Council. 305 The 1976 Artifacts Ordinance read: No person shall enter onto the property of the Chilkat Indian Village for the purpose of buying, trading for, soliciting the purchase of, or otherwise seeking to arrange a removal of artifacts, clan crests, or other traditional Indian art work owned or held by members of the Chilkat Indian Village or kept within the boundaries of the real property owned by the Chilkat Indian Village, without first requesting and obtaining permission to do so from the Chilkat Indian Village Council. 306 With the Artifacts Ordinance in place, the tribe created a tribal court to ensure a forum where the dispute could play out. 307 The tribe also codified its choice of law provision, which stipulated that the tribal court would apply Tlingit customary law. 308 After the federal district court dismissed the case, the United States Court of Appeals for the Ninth Circuit heard the case on appeal. 309 In addressing whether the tribe's conversion claims arose under federal law, the Ninth Circuit expressly acknowledged the legal underpinnings [*125] of the tribe's claim by stating that the Village's proprietary interest in the artifacts was a "creature of tribal law or tradition." 310 As to the claims against the Indian defendants, the court dismissed them, stating that the case against them belonged in tribal court. 311 However, in doing so, the court recognized the customary law of the Tlingit people, referencing the Artifacts Ordinance and stating that the enforcement of the Ordinance against tribal members was an issue for the tribal courts. 312 Although the Ninth Circuit did not adjudicate matters of tribal law (nor, most would argue, should it have), the mere incorporation of the Artifacts Ordinance in its opinion validated tribal law. </w:t>
      </w:r>
      <w:r w:rsidRPr="000F4152">
        <w:rPr>
          <w:rStyle w:val="StyleUnderline"/>
        </w:rPr>
        <w:t xml:space="preserve">When federal courts acknowledge tribal law in a published opinion - </w:t>
      </w:r>
      <w:proofErr w:type="gramStart"/>
      <w:r w:rsidRPr="000F4152">
        <w:rPr>
          <w:rStyle w:val="StyleUnderline"/>
        </w:rPr>
        <w:t>whether or not</w:t>
      </w:r>
      <w:proofErr w:type="gramEnd"/>
      <w:r w:rsidRPr="000F4152">
        <w:rPr>
          <w:rStyle w:val="StyleUnderline"/>
        </w:rPr>
        <w:t xml:space="preserve"> it actually influences the outcome of the case - it gives tribal law an </w:t>
      </w:r>
      <w:r w:rsidRPr="005D77A8">
        <w:rPr>
          <w:rStyle w:val="Emphasis"/>
        </w:rPr>
        <w:t>increased legitimacy</w:t>
      </w:r>
      <w:r w:rsidRPr="000F4152">
        <w:rPr>
          <w:rStyle w:val="StyleUnderline"/>
        </w:rPr>
        <w:t xml:space="preserve"> </w:t>
      </w:r>
      <w:r w:rsidRPr="00FF1CF3">
        <w:rPr>
          <w:rStyle w:val="StyleUnderline"/>
          <w:highlight w:val="cyan"/>
        </w:rPr>
        <w:t xml:space="preserve">in the </w:t>
      </w:r>
      <w:r w:rsidRPr="00FF1CF3">
        <w:rPr>
          <w:rStyle w:val="Emphasis"/>
          <w:highlight w:val="cyan"/>
        </w:rPr>
        <w:t>eyes of tribal members and the dominant culture</w:t>
      </w:r>
      <w:r w:rsidRPr="00D94B00">
        <w:rPr>
          <w:sz w:val="16"/>
        </w:rPr>
        <w:t xml:space="preserve">. </w:t>
      </w:r>
      <w:r w:rsidRPr="00F553CD">
        <w:rPr>
          <w:rStyle w:val="StyleUnderline"/>
        </w:rPr>
        <w:t>When other federal courts</w:t>
      </w:r>
      <w:r w:rsidRPr="00D94B00">
        <w:rPr>
          <w:sz w:val="16"/>
        </w:rPr>
        <w:t xml:space="preserve">, looking to such opinions, </w:t>
      </w:r>
      <w:r w:rsidRPr="00F553CD">
        <w:rPr>
          <w:rStyle w:val="StyleUnderline"/>
        </w:rPr>
        <w:t xml:space="preserve">see that tribal law has been utilized in this forum, it </w:t>
      </w:r>
      <w:r w:rsidRPr="00FF1CF3">
        <w:rPr>
          <w:rStyle w:val="Emphasis"/>
          <w:highlight w:val="cyan"/>
        </w:rPr>
        <w:t>increases</w:t>
      </w:r>
      <w:r w:rsidRPr="005D77A8">
        <w:rPr>
          <w:rStyle w:val="Emphasis"/>
        </w:rPr>
        <w:t xml:space="preserve"> the </w:t>
      </w:r>
      <w:r w:rsidRPr="00FF1CF3">
        <w:rPr>
          <w:rStyle w:val="Emphasis"/>
          <w:highlight w:val="cyan"/>
        </w:rPr>
        <w:t>likelihood</w:t>
      </w:r>
      <w:r w:rsidRPr="005D77A8">
        <w:rPr>
          <w:rStyle w:val="Emphasis"/>
        </w:rPr>
        <w:t xml:space="preserve"> </w:t>
      </w:r>
      <w:r w:rsidRPr="00FF1CF3">
        <w:rPr>
          <w:rStyle w:val="Emphasis"/>
          <w:highlight w:val="cyan"/>
        </w:rPr>
        <w:t>that the dominant legal system will accept</w:t>
      </w:r>
      <w:r w:rsidRPr="005D77A8">
        <w:rPr>
          <w:rStyle w:val="Emphasis"/>
        </w:rPr>
        <w:t xml:space="preserve"> the </w:t>
      </w:r>
      <w:r w:rsidRPr="00FF1CF3">
        <w:rPr>
          <w:rStyle w:val="Emphasis"/>
          <w:highlight w:val="cyan"/>
        </w:rPr>
        <w:t>important role tribal law can play</w:t>
      </w:r>
      <w:r w:rsidRPr="00F553CD">
        <w:rPr>
          <w:rStyle w:val="StyleUnderline"/>
        </w:rPr>
        <w:t xml:space="preserve"> in the adjudication of issues that go to the essence of tribal life.</w:t>
      </w:r>
      <w:r>
        <w:rPr>
          <w:rStyle w:val="StyleUnderline"/>
        </w:rPr>
        <w:t xml:space="preserve"> </w:t>
      </w:r>
      <w:r w:rsidRPr="00D94B00">
        <w:rPr>
          <w:sz w:val="16"/>
        </w:rPr>
        <w:t xml:space="preserve">Tribal customary law has also been applied in at least one other federal court case dealing with Native peoples' claims to religious freedom and access to a sacred site. In Natural Arch and Bridge Society v. Alston, 313 a group of non-Indians brought a First Amendment claim challenging the National Park Service's (NPS) management plan (the "Plan") for Rainbow Bridge National Monument. 314 The plaintiffs contended that the Plan's policy of requesting that visitors not approach or walk under Rainbow Bridge constituted a violation of the Establishment Clause. 315 The site at issue, Rainbow Bridge, is a "unique natural resource of national and international significance." 316 Located in Southern Utah, it is the world's largest natural bridge. 317 In 1958, Congress approved construction of Glen Canyon Dam, south of Rainbow Bridge, which [*126] formed Lake Powell and an adjacent recreation area. 318 The creation of Glen Canyon Dam and National Recreation Area significantly increased tourism in the area, which resulted in environmental degradation of the natural arch and impeded Navajo ceremonies. 319 In response, the NPS announced a management plan to preserve the physical integrity of the monument and accommodate the religious beliefs of the Navajo. In the Plan, the NPS requested that certain portions of the monument be closed for revegetation and other measures. The Plan also requested the public to "respect cultural differences by voluntarily not walking underneath Rainbow Bridge." 320 The Plan was challenged on the grounds that the Plan's directive that tourists not walk underneath the Bridge constituted a constitutionally impermissible establishment of religion. The district court, which ultimately upheld the constitutionality of the NPS Management Plan, 321 first acknowledged the importance of Rainbow Bridge in Navajo culture: The Navajo have a tradition that long, long ago one of their hero gods, hunting in the canyon, was suddenly entrapped by a rush of flood waters. In this predicament, with escape cut off, death for the hunter seemed certain. But just then the great Sky Father cast a rainbow before the torrent, the hero god climbed to safety across the arch, and the latter turned to stone and has so remained until this very day. 322 The court noted that historically Rainbow Bridge was "important to [Navajo] spiritual beliefs and identity as a people." 323 These beliefs were recognized as informing Navajo conventions as to how humans should properly interact with the site. 324 Many Navajos expressed these beliefs by observing certain rules at Rainbow Bridge. The court recounted the story of Dogeye-begay, a Navajo guide who rode around the end of the bridge because he did not know the prayer to ensure his safe return should he pass beneath it. 325 [*127] According to the district court, it was appropriate that the NPS Plan, which suggested that visitors walk around the site rather than underneath it, was devised consistent with Navajo customary law. 326 The court noted that the Plan relied on Navajo customary law to direct how visitors should relate to Rainbow Bridge and other national monuments: Rainbow Bridge, although a natural feature, has symbolic value much like such places as Mount Rushmore, the Statue of Liberty, or the Lincoln Memorial. Interpretation seeks to identify these </w:t>
      </w:r>
      <w:proofErr w:type="gramStart"/>
      <w:r w:rsidRPr="00D94B00">
        <w:rPr>
          <w:sz w:val="16"/>
        </w:rPr>
        <w:t>particular values</w:t>
      </w:r>
      <w:proofErr w:type="gramEnd"/>
      <w:r w:rsidRPr="00D94B00">
        <w:rPr>
          <w:sz w:val="16"/>
        </w:rPr>
        <w:t xml:space="preserve">, both congenial and provocative, as well as to demonstrate their role in a living tradition concept. This concept simply invites visitors to assume a receptive state of awareness, much as one might in any meeting hall, cathedral, or temple of the mind. It encourages respect for cultural beliefs and strengthens the identity and heritage of the Navajo Indian. It suggests that an honest appraisal of the historic example set by Dogeye-begay and other Indian guides, may offer a new awareness and appreciation for both natural and cultural values, irregardless of the </w:t>
      </w:r>
      <w:proofErr w:type="gramStart"/>
      <w:r w:rsidRPr="00D94B00">
        <w:rPr>
          <w:sz w:val="16"/>
        </w:rPr>
        <w:t>life style</w:t>
      </w:r>
      <w:proofErr w:type="gramEnd"/>
      <w:r w:rsidRPr="00D94B00">
        <w:rPr>
          <w:sz w:val="16"/>
        </w:rPr>
        <w:t xml:space="preserve"> from which they may originate. 327 Thus, </w:t>
      </w:r>
      <w:r w:rsidRPr="007E72DE">
        <w:rPr>
          <w:rStyle w:val="StyleUnderline"/>
        </w:rPr>
        <w:t>Natural Arch provides an example of the influence tribal customary law may have on a federal decision.</w:t>
      </w:r>
      <w:r w:rsidRPr="00D94B00">
        <w:rPr>
          <w:sz w:val="16"/>
        </w:rPr>
        <w:t xml:space="preserve"> 328 Though never </w:t>
      </w:r>
      <w:proofErr w:type="gramStart"/>
      <w:r w:rsidRPr="00D94B00">
        <w:rPr>
          <w:sz w:val="16"/>
        </w:rPr>
        <w:t>identifying</w:t>
      </w:r>
      <w:proofErr w:type="gramEnd"/>
      <w:r w:rsidRPr="00D94B00">
        <w:rPr>
          <w:sz w:val="16"/>
        </w:rPr>
        <w:t xml:space="preserve"> the Navajo tradition as "tribal customary law" per se, the court nevertheless relied on Navajo custom as a basis for shaping the management plan for the site. 329 </w:t>
      </w:r>
      <w:r w:rsidRPr="007E72DE">
        <w:rPr>
          <w:rStyle w:val="StyleUnderline"/>
        </w:rPr>
        <w:t>Other examples outside of the cultural property context further demonstrate that tribal law is making its way into the Anglo-American courts</w:t>
      </w:r>
      <w:r w:rsidRPr="00D94B00">
        <w:rPr>
          <w:sz w:val="16"/>
        </w:rPr>
        <w:t xml:space="preserve">. Increasingly, Native plaintiffs filing lawsuits in state or federal court seek to apply tribal law. Although the possibility that a federal court would apply tribal law may seem remote, a recent federal case provides an apt example of such application. 330 [*128] In Cheromiah v. United States, 331 an Indian family sought to file an action for wrongful death against the United States government under the Federal Tort Claims Act. 332 Cheromiah, the deceased, had been misdiagnosed at an Indian Health Services-operated hospital and died after being transported to another hospital in Albuquerque, New Mexico. 333 The federal district court determined that the tort had occurred within the boundaries of the Acoma Indian Reservation. 334 Relying upon federal case law, the court explained that federal law provides that "the law of the place of injury controls." 335 Accordingly, the court held that Acoma tribal law and not New Mexico tort law governed. 336 As one scholar noted, "the Cheromiah decision signals the Federal Tort Claims Act as a future area for recognition of tribal law as a viable choice in conflicts of law." 337 In a final example, tribal law made its way into a federal case by reference when a federal judge determined that the tribal court exhaustion doctrine mandated that the case be adjudicated in tribal court. 338 In United States v. Tsosie, 339 the U.S. government brought a trespass and ejectment action on behalf of itself and one Indian against another Indian concerning an Indian allotment. 340 Remanding the case to tribal court, the district court held that the United States was required to exhaust its tribal court remedies. 341 The judge determined that Navajo tribal law applied to the case: As a non-Navajo, unschooled in the foundations of Navajo culture which, according to Justice Tso, constitute Navajo [*129] common law, I am unqualified to interpret the law and rule on many of the legal issues which should arise in this case. </w:t>
      </w:r>
      <w:r w:rsidRPr="00662884">
        <w:rPr>
          <w:rStyle w:val="StyleUnderline"/>
        </w:rPr>
        <w:t xml:space="preserve">As noted in [Supreme Court precedent], </w:t>
      </w:r>
      <w:r w:rsidRPr="00FF1CF3">
        <w:rPr>
          <w:rStyle w:val="Emphasis"/>
          <w:highlight w:val="cyan"/>
        </w:rPr>
        <w:t>tribal courts are best qualified to interpret and apply tribal law</w:t>
      </w:r>
      <w:r w:rsidRPr="001E64BF">
        <w:rPr>
          <w:rStyle w:val="Emphasis"/>
        </w:rPr>
        <w:t>.</w:t>
      </w:r>
      <w:r w:rsidRPr="00D94B00">
        <w:rPr>
          <w:sz w:val="16"/>
        </w:rPr>
        <w:t xml:space="preserve"> 342 Though the court did not apply and discuss tribal law, the judge's comments demonstrate an appropriate deference, not only to the tribal court, but to tribal law in general. </w:t>
      </w:r>
      <w:r w:rsidRPr="00662884">
        <w:rPr>
          <w:rStyle w:val="StyleUnderline"/>
        </w:rPr>
        <w:t xml:space="preserve">These cases demonstrate that </w:t>
      </w:r>
      <w:r w:rsidRPr="00FF1CF3">
        <w:rPr>
          <w:rStyle w:val="Emphasis"/>
          <w:highlight w:val="cyan"/>
        </w:rPr>
        <w:t>tribal law is influencing Western legal sources</w:t>
      </w:r>
      <w:r w:rsidRPr="00D94B00">
        <w:rPr>
          <w:sz w:val="16"/>
        </w:rPr>
        <w:t xml:space="preserve">. Judges increasingly take advantage of the dynamic nature of law and go outside "normal" channels in the process of seeking justice. </w:t>
      </w:r>
      <w:r w:rsidRPr="00B66FEA">
        <w:rPr>
          <w:rStyle w:val="StyleUnderline"/>
        </w:rPr>
        <w:t xml:space="preserve">Anglo-American </w:t>
      </w:r>
      <w:r w:rsidRPr="00FF1CF3">
        <w:rPr>
          <w:rStyle w:val="StyleUnderline"/>
          <w:highlight w:val="cyan"/>
        </w:rPr>
        <w:t>courts</w:t>
      </w:r>
      <w:r w:rsidRPr="00B66FEA">
        <w:rPr>
          <w:rStyle w:val="StyleUnderline"/>
        </w:rPr>
        <w:t xml:space="preserve"> and judges </w:t>
      </w:r>
      <w:r w:rsidRPr="00FF1CF3">
        <w:rPr>
          <w:rStyle w:val="StyleUnderline"/>
          <w:highlight w:val="cyan"/>
        </w:rPr>
        <w:t>will be</w:t>
      </w:r>
      <w:r w:rsidRPr="00B66FEA">
        <w:rPr>
          <w:rStyle w:val="StyleUnderline"/>
        </w:rPr>
        <w:t xml:space="preserve"> </w:t>
      </w:r>
      <w:r w:rsidRPr="001E64BF">
        <w:rPr>
          <w:rStyle w:val="Emphasis"/>
        </w:rPr>
        <w:t xml:space="preserve">far </w:t>
      </w:r>
      <w:r w:rsidRPr="00FF1CF3">
        <w:rPr>
          <w:rStyle w:val="Emphasis"/>
          <w:highlight w:val="cyan"/>
        </w:rPr>
        <w:t xml:space="preserve">more likely to incorporate tribal law </w:t>
      </w:r>
      <w:r w:rsidRPr="00F865BC">
        <w:rPr>
          <w:rStyle w:val="Emphasis"/>
        </w:rPr>
        <w:t>into</w:t>
      </w:r>
      <w:r w:rsidRPr="001E64BF">
        <w:rPr>
          <w:rStyle w:val="Emphasis"/>
        </w:rPr>
        <w:t xml:space="preserve"> their decisions </w:t>
      </w:r>
      <w:r w:rsidRPr="00FF1CF3">
        <w:rPr>
          <w:rStyle w:val="Emphasis"/>
          <w:highlight w:val="cyan"/>
        </w:rPr>
        <w:t>when such law is ascertainable</w:t>
      </w:r>
      <w:r w:rsidRPr="00D94B00">
        <w:rPr>
          <w:sz w:val="16"/>
        </w:rPr>
        <w:t xml:space="preserve">, either because it has been codified, defined by a tribal court, or made available through testimony of community members or elders. On matters related to the preservation of cultural property and traditional knowledge, it is </w:t>
      </w:r>
      <w:r w:rsidRPr="00B66FEA">
        <w:rPr>
          <w:rStyle w:val="StyleUnderline"/>
        </w:rPr>
        <w:t>possible that non-Indian courts may look to the moral authority of tribal law to broaden their conceptions of indigenous justice and non-Western ownership</w:t>
      </w:r>
      <w:r w:rsidRPr="00D94B00">
        <w:rPr>
          <w:sz w:val="16"/>
        </w:rPr>
        <w:t xml:space="preserve">. At the very least, such efforts may encourage federal and state courts to afford deference to tribal beliefs and principles regarding traditional knowledge and cultural survival. 343 Accordingly, the so-called "rhetoric of justice" may have a place in this debate, as international and domestic courts begin to confront more and more cases regarding the appropriation and destruction of indigenous peoples' cultural property. 344 It is important to note that it was not so long ago that international law was thought to be merely a "charade," 345 but it, too, has found its way into domestic judicial opinions and mainstream jurisprudence with increasing legitimacy. 346 [*130] </w:t>
      </w:r>
    </w:p>
    <w:p w14:paraId="0D70ECD2" w14:textId="77777777" w:rsidR="001572F0" w:rsidRDefault="001572F0" w:rsidP="001572F0">
      <w:pPr>
        <w:pStyle w:val="Heading3"/>
      </w:pPr>
      <w:r>
        <w:t>Solvency – Model Law</w:t>
      </w:r>
    </w:p>
    <w:p w14:paraId="4039FF11" w14:textId="77777777" w:rsidR="001572F0" w:rsidRDefault="001572F0" w:rsidP="001572F0">
      <w:pPr>
        <w:pStyle w:val="Heading4"/>
      </w:pPr>
      <w:r>
        <w:t xml:space="preserve">Proposed Model Law could benefit </w:t>
      </w:r>
      <w:r w:rsidRPr="006478F9">
        <w:t>Indigenous</w:t>
      </w:r>
      <w:r>
        <w:rPr>
          <w:rFonts w:ascii="Roboto" w:hAnsi="Roboto"/>
          <w:color w:val="202124"/>
          <w:sz w:val="30"/>
          <w:szCs w:val="30"/>
          <w:shd w:val="clear" w:color="auto" w:fill="FFFFFF"/>
        </w:rPr>
        <w:t xml:space="preserve"> </w:t>
      </w:r>
      <w:r>
        <w:t>ECTK within IPR.</w:t>
      </w:r>
    </w:p>
    <w:p w14:paraId="0BFB13A8" w14:textId="77777777" w:rsidR="001572F0" w:rsidRPr="00047E7B" w:rsidRDefault="001572F0" w:rsidP="001572F0">
      <w:r>
        <w:t xml:space="preserve">Sabine </w:t>
      </w:r>
      <w:r w:rsidRPr="00BE30B4">
        <w:rPr>
          <w:b/>
          <w:bCs/>
          <w:sz w:val="26"/>
          <w:szCs w:val="26"/>
        </w:rPr>
        <w:t xml:space="preserve">Sand </w:t>
      </w:r>
      <w:r>
        <w:rPr>
          <w:b/>
          <w:bCs/>
          <w:sz w:val="26"/>
          <w:szCs w:val="26"/>
        </w:rPr>
        <w:t xml:space="preserve">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1" w:history="1">
        <w:r w:rsidRPr="00225D1E">
          <w:rPr>
            <w:rStyle w:val="Hyperlink"/>
          </w:rPr>
          <w:t>https://espace.library.uq.edu.au/view/UQ:67414</w:t>
        </w:r>
      </w:hyperlink>
      <w:r>
        <w:t xml:space="preserve"> // RC</w:t>
      </w:r>
    </w:p>
    <w:p w14:paraId="3A2DDDC3" w14:textId="77777777" w:rsidR="001572F0" w:rsidRDefault="001572F0" w:rsidP="001572F0">
      <w:pPr>
        <w:rPr>
          <w:rStyle w:val="StyleUnderline"/>
        </w:rPr>
      </w:pPr>
      <w:r>
        <w:t xml:space="preserve">There are several policy objectives behind the model law. </w:t>
      </w:r>
      <w:r w:rsidRPr="00323E03">
        <w:rPr>
          <w:u w:val="single"/>
        </w:rPr>
        <w:t xml:space="preserve">It is intended to </w:t>
      </w:r>
      <w:r w:rsidRPr="00323E03">
        <w:rPr>
          <w:b/>
          <w:bCs/>
          <w:u w:val="single"/>
        </w:rPr>
        <w:t>protect the rights</w:t>
      </w:r>
      <w:r w:rsidRPr="00323E03">
        <w:rPr>
          <w:u w:val="single"/>
        </w:rPr>
        <w:t xml:space="preserve"> of traditional owners and vest ownership of their ECTK in their community on the premise that tradition-</w:t>
      </w:r>
      <w:r w:rsidRPr="00323E03">
        <w:rPr>
          <w:b/>
          <w:bCs/>
          <w:u w:val="single"/>
        </w:rPr>
        <w:t>based creativity and innovation is permissible and that traditional owners should be entitled to commercialise their ECTK</w:t>
      </w:r>
      <w:r w:rsidRPr="00323E03">
        <w:rPr>
          <w:u w:val="single"/>
        </w:rPr>
        <w:t>.</w:t>
      </w:r>
      <w:r>
        <w:t xml:space="preserve"> </w:t>
      </w:r>
      <w:r w:rsidRPr="00323E03">
        <w:rPr>
          <w:u w:val="single"/>
        </w:rPr>
        <w:t xml:space="preserve">The model law effectively creates </w:t>
      </w:r>
      <w:r w:rsidRPr="00323E03">
        <w:rPr>
          <w:b/>
          <w:bCs/>
          <w:u w:val="single"/>
        </w:rPr>
        <w:t xml:space="preserve">new rights in ECTK previously regarded under intellectual property </w:t>
      </w:r>
      <w:r w:rsidRPr="00323E03">
        <w:rPr>
          <w:u w:val="single"/>
        </w:rPr>
        <w:t xml:space="preserve">laws as knowledge already within the public domain. </w:t>
      </w:r>
      <w:r w:rsidRPr="00323E03">
        <w:t xml:space="preserve">The </w:t>
      </w:r>
      <w:r>
        <w:t xml:space="preserve">focus is on presenting a </w:t>
      </w:r>
      <w:r w:rsidRPr="00323E03">
        <w:rPr>
          <w:b/>
          <w:bCs/>
          <w:u w:val="single"/>
        </w:rPr>
        <w:t>sui generis law</w:t>
      </w:r>
      <w:r w:rsidRPr="00323E03">
        <w:rPr>
          <w:u w:val="single"/>
        </w:rPr>
        <w:t xml:space="preserve"> that, while tailored to the specific and unique needs of protecting ECTK, has been designed to complement existing intellectual property laws and</w:t>
      </w:r>
      <w:r>
        <w:t xml:space="preserve"> </w:t>
      </w:r>
      <w:r w:rsidRPr="00323E03">
        <w:rPr>
          <w:u w:val="single"/>
        </w:rPr>
        <w:t xml:space="preserve">co-exist with intellectual property rights already created before enactment of the model </w:t>
      </w:r>
      <w:proofErr w:type="gramStart"/>
      <w:r w:rsidRPr="00323E03">
        <w:rPr>
          <w:u w:val="single"/>
        </w:rPr>
        <w:t>law.</w:t>
      </w:r>
      <w:r>
        <w:t>Under</w:t>
      </w:r>
      <w:proofErr w:type="gramEnd"/>
      <w:r>
        <w:t xml:space="preserve"> </w:t>
      </w:r>
      <w:r w:rsidRPr="00047E7B">
        <w:rPr>
          <w:sz w:val="16"/>
        </w:rPr>
        <w:t>the model law, two distinct rights attach to ECTK. The first is a right known as a traditional cultural right whereby indigenous owners are entitled to exclusive use of ECTK, be it commercial or non-commercial, and including derivative works.30 The second bundle of rights are moral rights, akin to those underlying recent amendments to the Copyright Act 1968 (Cth), being the Aght of attribution, the right against false attribution, and the right against derogatory treatment of the works in question.</w:t>
      </w:r>
      <w:r>
        <w:t xml:space="preserve"> </w:t>
      </w:r>
      <w:r w:rsidRPr="00047E7B">
        <w:rPr>
          <w:u w:val="single"/>
        </w:rPr>
        <w:t xml:space="preserve">The </w:t>
      </w:r>
      <w:r w:rsidRPr="00047E7B">
        <w:rPr>
          <w:b/>
          <w:bCs/>
          <w:u w:val="single"/>
        </w:rPr>
        <w:t xml:space="preserve">model law applies to all ECTK </w:t>
      </w:r>
      <w:r w:rsidRPr="00047E7B">
        <w:rPr>
          <w:u w:val="single"/>
        </w:rPr>
        <w:t>created after the commencement of the model law.</w:t>
      </w:r>
      <w:r>
        <w:rPr>
          <w:u w:val="single"/>
        </w:rPr>
        <w:t xml:space="preserve"> </w:t>
      </w:r>
      <w:r w:rsidRPr="00047E7B">
        <w:rPr>
          <w:sz w:val="16"/>
        </w:rPr>
        <w:t xml:space="preserve">Although the model law does not apply to rights created before commencement, it does not prevent the subsequent transfer of those rights, even if that transfer applies retrospectively. It will be the responsibility of the enacting country as to whether an act based on the model law is retrospective. </w:t>
      </w:r>
      <w:r w:rsidRPr="00047E7B">
        <w:rPr>
          <w:rStyle w:val="StyleUnderline"/>
        </w:rPr>
        <w:t xml:space="preserve">Regardless of </w:t>
      </w:r>
      <w:proofErr w:type="gramStart"/>
      <w:r w:rsidRPr="00047E7B">
        <w:rPr>
          <w:rStyle w:val="StyleUnderline"/>
        </w:rPr>
        <w:t>whether or not</w:t>
      </w:r>
      <w:proofErr w:type="gramEnd"/>
      <w:r w:rsidRPr="00047E7B">
        <w:rPr>
          <w:rStyle w:val="StyleUnderline"/>
        </w:rPr>
        <w:t xml:space="preserve"> the relevant act is retrospective, contracts or licences entered into by the traditional owners before the enactment of the model law are not affected by the model law but continue on foot.</w:t>
      </w:r>
    </w:p>
    <w:p w14:paraId="0CA1517E" w14:textId="77777777" w:rsidR="001572F0" w:rsidRPr="00BE30B4" w:rsidRDefault="001572F0" w:rsidP="001572F0">
      <w:pPr>
        <w:pStyle w:val="Heading4"/>
      </w:pPr>
      <w:r w:rsidRPr="00BE30B4">
        <w:t xml:space="preserve">Model Law Successfully </w:t>
      </w:r>
      <w:r>
        <w:t xml:space="preserve">Transfers ECTK to the Owners – And Addresses Centuries of Issues. </w:t>
      </w:r>
    </w:p>
    <w:p w14:paraId="23C00579" w14:textId="77777777" w:rsidR="001572F0" w:rsidRPr="00BE30B4" w:rsidRDefault="001572F0" w:rsidP="001572F0">
      <w:pPr>
        <w:rPr>
          <w:rStyle w:val="StyleUnderline"/>
        </w:rPr>
      </w:pPr>
      <w:r>
        <w:t xml:space="preserve">Sabine </w:t>
      </w:r>
      <w:r w:rsidRPr="00BE30B4">
        <w:rPr>
          <w:b/>
          <w:bCs/>
          <w:sz w:val="26"/>
          <w:szCs w:val="26"/>
        </w:rPr>
        <w:t xml:space="preserve">Sand </w:t>
      </w:r>
      <w:r>
        <w:rPr>
          <w:b/>
          <w:bCs/>
          <w:sz w:val="26"/>
          <w:szCs w:val="26"/>
        </w:rPr>
        <w:t xml:space="preserve">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2" w:history="1">
        <w:r w:rsidRPr="00225D1E">
          <w:rPr>
            <w:rStyle w:val="Hyperlink"/>
          </w:rPr>
          <w:t>https://espace.library.uq.edu.au/view/UQ:67414</w:t>
        </w:r>
      </w:hyperlink>
      <w:r>
        <w:t xml:space="preserve"> // RC</w:t>
      </w:r>
    </w:p>
    <w:p w14:paraId="189EBD5D" w14:textId="77777777" w:rsidR="001572F0" w:rsidRDefault="001572F0" w:rsidP="001572F0">
      <w:pPr>
        <w:rPr>
          <w:rStyle w:val="StyleUnderline"/>
        </w:rPr>
      </w:pPr>
      <w:r w:rsidRPr="00047E7B">
        <w:rPr>
          <w:rStyle w:val="StyleUnderline"/>
        </w:rPr>
        <w:t xml:space="preserve">The </w:t>
      </w:r>
      <w:r w:rsidRPr="00047E7B">
        <w:rPr>
          <w:rStyle w:val="Emphasis"/>
        </w:rPr>
        <w:t>model law confers traditional cultural rights on the owners of traditional knowledge or expressions of culture</w:t>
      </w:r>
      <w:r w:rsidRPr="00047E7B">
        <w:rPr>
          <w:rStyle w:val="StyleUnderline"/>
        </w:rPr>
        <w:t>.</w:t>
      </w:r>
      <w:r>
        <w:t xml:space="preserve">32 </w:t>
      </w:r>
      <w:r w:rsidRPr="00047E7B">
        <w:rPr>
          <w:rStyle w:val="StyleUnderline"/>
        </w:rPr>
        <w:t xml:space="preserve">Traditional owners are defined as either the relevant group, clan or community, or may be an individual recognised as a representative of the group, clan or community. Traditional cultural rights encompass the right to </w:t>
      </w:r>
      <w:proofErr w:type="gramStart"/>
      <w:r w:rsidRPr="00047E7B">
        <w:rPr>
          <w:rStyle w:val="StyleUnderline"/>
        </w:rPr>
        <w:t>use of</w:t>
      </w:r>
      <w:proofErr w:type="gramEnd"/>
      <w:r w:rsidRPr="00047E7B">
        <w:rPr>
          <w:rStyle w:val="StyleUnderline"/>
        </w:rPr>
        <w:t xml:space="preserve"> traditional knowledge or expressions of culture in accordance with types of use set out in the model law, and the right to give prior and informed consent to such use by a third party. </w:t>
      </w:r>
      <w:r>
        <w:t xml:space="preserve">Traditional knowledge is defined as knowledge that has been created, acquired, or inspired for traditional economic, spiritual, ritual, narrative, decorative or recreational purposes. It is knowledge that has been passed down from generation to generation and is unique to a particular group, clan or community. Traditional knowledge is owned collectively and must originate from </w:t>
      </w:r>
      <w:proofErr w:type="gramStart"/>
      <w:r>
        <w:t>the</w:t>
      </w:r>
      <w:proofErr w:type="gramEnd"/>
      <w:r>
        <w:t xml:space="preserve"> </w:t>
      </w:r>
      <w:proofErr w:type="gramStart"/>
      <w:r>
        <w:t>particular group</w:t>
      </w:r>
      <w:proofErr w:type="gramEnd"/>
      <w:r>
        <w:t xml:space="preserve">, clan or community. An expression of culture is non-exhaustively defined as any way in which traditional knowledge appears or is manifested, whether it be tangible or intangible. Examples of expressions of culture include songs, stories, dances, paintings, ritual ceremonies, art and craftworks. </w:t>
      </w:r>
      <w:r w:rsidRPr="00047E7B">
        <w:rPr>
          <w:rStyle w:val="StyleUnderline"/>
        </w:rPr>
        <w:t xml:space="preserve">Importantly, the </w:t>
      </w:r>
      <w:r w:rsidRPr="00047E7B">
        <w:rPr>
          <w:rStyle w:val="Emphasis"/>
        </w:rPr>
        <w:t>model law addresses the contentious issues of defining and using secret-sacred material</w:t>
      </w:r>
      <w:r w:rsidRPr="00047E7B">
        <w:rPr>
          <w:rStyle w:val="StyleUnderline"/>
        </w:rPr>
        <w:t>. Secret-sacred material is defined as any traditional knowledge or expressions of culture that have a secret or sacred significance under customary law or traditional practices of the indigenous owners.</w:t>
      </w:r>
    </w:p>
    <w:p w14:paraId="1CD35A6D" w14:textId="77777777" w:rsidR="001572F0" w:rsidRDefault="001572F0" w:rsidP="001572F0">
      <w:pPr>
        <w:pStyle w:val="Heading4"/>
      </w:pPr>
      <w:r w:rsidRPr="00274D65">
        <w:t>Non- Customary use of ETCK through Model Law Acknowledges and Credits the</w:t>
      </w:r>
      <w:r w:rsidRPr="006478F9">
        <w:rPr>
          <w:rFonts w:ascii="Roboto" w:hAnsi="Roboto"/>
          <w:color w:val="202124"/>
          <w:sz w:val="30"/>
          <w:szCs w:val="30"/>
          <w:shd w:val="clear" w:color="auto" w:fill="FFFFFF"/>
        </w:rPr>
        <w:t xml:space="preserve"> </w:t>
      </w:r>
      <w:r w:rsidRPr="006478F9">
        <w:t>Indigenous</w:t>
      </w:r>
      <w:r>
        <w:t>.</w:t>
      </w:r>
    </w:p>
    <w:p w14:paraId="7340BF91" w14:textId="77777777" w:rsidR="001572F0" w:rsidRPr="00274D65" w:rsidRDefault="001572F0" w:rsidP="001572F0">
      <w:r>
        <w:t xml:space="preserve">Sabine </w:t>
      </w:r>
      <w:r w:rsidRPr="00BE30B4">
        <w:rPr>
          <w:b/>
          <w:bCs/>
          <w:sz w:val="26"/>
          <w:szCs w:val="26"/>
        </w:rPr>
        <w:t xml:space="preserve">Sand </w:t>
      </w:r>
      <w:r>
        <w:rPr>
          <w:b/>
          <w:bCs/>
          <w:sz w:val="26"/>
          <w:szCs w:val="26"/>
        </w:rPr>
        <w:t xml:space="preserve">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3" w:history="1">
        <w:r w:rsidRPr="00225D1E">
          <w:rPr>
            <w:rStyle w:val="Hyperlink"/>
          </w:rPr>
          <w:t>https://espace.library.uq.edu.au/view/UQ:67414</w:t>
        </w:r>
      </w:hyperlink>
      <w:r>
        <w:t xml:space="preserve"> // RC</w:t>
      </w:r>
    </w:p>
    <w:p w14:paraId="160211D1" w14:textId="77777777" w:rsidR="001572F0" w:rsidRDefault="001572F0" w:rsidP="001572F0">
      <w:r w:rsidRPr="00274D65">
        <w:rPr>
          <w:b/>
          <w:bCs/>
          <w:u w:val="single"/>
        </w:rPr>
        <w:t>Non-customary use is defined as use of ECTK that requires the prior and informed consent of traditional owners</w:t>
      </w:r>
      <w:r w:rsidRPr="00274D65">
        <w:rPr>
          <w:u w:val="single"/>
        </w:rPr>
        <w:t>.</w:t>
      </w:r>
      <w:r>
        <w:t xml:space="preserve">34 In a non-exhaustive list, </w:t>
      </w:r>
      <w:r w:rsidRPr="00274D65">
        <w:rPr>
          <w:u w:val="single"/>
        </w:rPr>
        <w:t xml:space="preserve">the model law provides examples of use such as reproduction, publication, performance or display, broadcasting, translation or adaptation of a work, or fixing the of work in a material form. </w:t>
      </w:r>
      <w:r>
        <w:t xml:space="preserve">Non-customary use may also be the digital transmission of the work, or the creation of derivative works. </w:t>
      </w:r>
      <w:r w:rsidRPr="00274D65">
        <w:rPr>
          <w:u w:val="single"/>
        </w:rPr>
        <w:t xml:space="preserve">An unauthorised customary user may not make, use, sell, import or export the work, nor use it in any other material form, except with the prior and informed consent of traditional owners. Importantly, non-customary use attracts the </w:t>
      </w:r>
      <w:r w:rsidRPr="00274D65">
        <w:rPr>
          <w:b/>
          <w:bCs/>
          <w:u w:val="single"/>
        </w:rPr>
        <w:t>obligation to acknowledge the source from which the work is derived</w:t>
      </w:r>
      <w:r>
        <w:t>.</w:t>
      </w:r>
    </w:p>
    <w:p w14:paraId="6872473B" w14:textId="77777777" w:rsidR="001572F0" w:rsidRDefault="001572F0" w:rsidP="001572F0">
      <w:pPr>
        <w:pStyle w:val="Heading4"/>
      </w:pPr>
      <w:r>
        <w:t xml:space="preserve">Model Law benefits the </w:t>
      </w:r>
      <w:r w:rsidRPr="006478F9">
        <w:t>Indigenous</w:t>
      </w:r>
      <w:r>
        <w:rPr>
          <w:rFonts w:ascii="Roboto" w:hAnsi="Roboto"/>
          <w:color w:val="202124"/>
          <w:sz w:val="30"/>
          <w:szCs w:val="30"/>
          <w:shd w:val="clear" w:color="auto" w:fill="FFFFFF"/>
        </w:rPr>
        <w:t xml:space="preserve"> </w:t>
      </w:r>
      <w:r>
        <w:t xml:space="preserve">in 3 ways. </w:t>
      </w:r>
    </w:p>
    <w:p w14:paraId="03238724" w14:textId="77777777" w:rsidR="001572F0" w:rsidRDefault="001572F0" w:rsidP="00C77D14">
      <w:pPr>
        <w:pStyle w:val="Heading4"/>
        <w:numPr>
          <w:ilvl w:val="0"/>
          <w:numId w:val="4"/>
        </w:numPr>
        <w:tabs>
          <w:tab w:val="num" w:pos="360"/>
        </w:tabs>
        <w:ind w:left="0" w:firstLine="0"/>
      </w:pPr>
      <w:r>
        <w:t xml:space="preserve">Model Law governs who uses Indengous ECTK. </w:t>
      </w:r>
    </w:p>
    <w:p w14:paraId="0504285A" w14:textId="77777777" w:rsidR="001572F0" w:rsidRDefault="001572F0" w:rsidP="00C77D14">
      <w:pPr>
        <w:pStyle w:val="Heading4"/>
        <w:numPr>
          <w:ilvl w:val="0"/>
          <w:numId w:val="4"/>
        </w:numPr>
        <w:tabs>
          <w:tab w:val="num" w:pos="360"/>
        </w:tabs>
        <w:ind w:left="0" w:firstLine="0"/>
      </w:pPr>
      <w:r>
        <w:t>Users Need to Acknowledge the Producer.</w:t>
      </w:r>
    </w:p>
    <w:p w14:paraId="0B8CC7FD" w14:textId="77777777" w:rsidR="001572F0" w:rsidRPr="008E62D8" w:rsidRDefault="001572F0" w:rsidP="00C77D14">
      <w:pPr>
        <w:pStyle w:val="Heading4"/>
        <w:numPr>
          <w:ilvl w:val="0"/>
          <w:numId w:val="4"/>
        </w:numPr>
        <w:tabs>
          <w:tab w:val="num" w:pos="360"/>
        </w:tabs>
        <w:ind w:left="0" w:firstLine="0"/>
      </w:pPr>
      <w:r>
        <w:t xml:space="preserve">Respect the ECTK. </w:t>
      </w:r>
    </w:p>
    <w:p w14:paraId="32E0DD5E" w14:textId="77777777" w:rsidR="001572F0"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4" w:history="1">
        <w:r w:rsidRPr="00225D1E">
          <w:rPr>
            <w:rStyle w:val="Hyperlink"/>
          </w:rPr>
          <w:t>https://espace.library.uq.edu.au/view/UQ:67414</w:t>
        </w:r>
      </w:hyperlink>
      <w:r>
        <w:t xml:space="preserve"> // RC</w:t>
      </w:r>
    </w:p>
    <w:p w14:paraId="779934A8" w14:textId="77777777" w:rsidR="001572F0" w:rsidRDefault="001572F0" w:rsidP="001572F0">
      <w:r>
        <w:t xml:space="preserve">Importantly, the </w:t>
      </w:r>
      <w:r w:rsidRPr="00274D65">
        <w:rPr>
          <w:b/>
          <w:bCs/>
          <w:u w:val="single"/>
        </w:rPr>
        <w:t xml:space="preserve">model law governs the </w:t>
      </w:r>
      <w:proofErr w:type="gramStart"/>
      <w:r w:rsidRPr="00274D65">
        <w:rPr>
          <w:b/>
          <w:bCs/>
          <w:u w:val="single"/>
        </w:rPr>
        <w:t>manner in which</w:t>
      </w:r>
      <w:proofErr w:type="gramEnd"/>
      <w:r w:rsidRPr="00274D65">
        <w:rPr>
          <w:b/>
          <w:bCs/>
          <w:u w:val="single"/>
        </w:rPr>
        <w:t xml:space="preserve"> derivative works are produced and exploited by third parties.</w:t>
      </w:r>
      <w:r>
        <w:t xml:space="preserve">37 </w:t>
      </w:r>
      <w:r w:rsidRPr="00274D65">
        <w:t>Derivative works are produced where ECTK is used to create a new work.</w:t>
      </w:r>
      <w:r w:rsidRPr="00274D65">
        <w:rPr>
          <w:u w:val="single"/>
        </w:rPr>
        <w:t xml:space="preserve"> Consent can be obtained to create the derivative work, with the subsequent intellectual property rights arising in the work vesting in the creator in accordance with the usual intellectual property laws</w:t>
      </w:r>
      <w:r>
        <w:t xml:space="preserve">. </w:t>
      </w:r>
      <w:r w:rsidRPr="008E62D8">
        <w:rPr>
          <w:u w:val="single"/>
        </w:rPr>
        <w:t xml:space="preserve">If the derivative work is used for commercial purposes, the user </w:t>
      </w:r>
      <w:r w:rsidRPr="008E62D8">
        <w:rPr>
          <w:b/>
          <w:bCs/>
          <w:u w:val="single"/>
        </w:rPr>
        <w:t>must share the benefit gained</w:t>
      </w:r>
      <w:r w:rsidRPr="008E62D8">
        <w:rPr>
          <w:u w:val="single"/>
        </w:rPr>
        <w:t xml:space="preserve"> with the traditional owners, </w:t>
      </w:r>
      <w:r w:rsidRPr="008E62D8">
        <w:rPr>
          <w:b/>
          <w:bCs/>
          <w:u w:val="single"/>
        </w:rPr>
        <w:t>acknowledge the source of the work</w:t>
      </w:r>
      <w:r w:rsidRPr="008E62D8">
        <w:rPr>
          <w:u w:val="single"/>
        </w:rPr>
        <w:t xml:space="preserve">, and </w:t>
      </w:r>
      <w:r w:rsidRPr="008E62D8">
        <w:rPr>
          <w:b/>
          <w:bCs/>
          <w:u w:val="single"/>
        </w:rPr>
        <w:t>respect the traditional owners' moral rights.</w:t>
      </w:r>
    </w:p>
    <w:p w14:paraId="4B861312" w14:textId="77777777" w:rsidR="001572F0" w:rsidRDefault="001572F0" w:rsidP="001572F0">
      <w:pPr>
        <w:pStyle w:val="Heading4"/>
      </w:pPr>
      <w:r>
        <w:t xml:space="preserve">Cultural Authority through Model Law Effectively Protects </w:t>
      </w:r>
      <w:r w:rsidRPr="006478F9">
        <w:t xml:space="preserve">Indigenous </w:t>
      </w:r>
      <w:r>
        <w:t>ECTK.</w:t>
      </w:r>
    </w:p>
    <w:p w14:paraId="71966956" w14:textId="77777777" w:rsidR="001572F0" w:rsidRPr="001C065A"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5" w:history="1">
        <w:r w:rsidRPr="00225D1E">
          <w:rPr>
            <w:rStyle w:val="Hyperlink"/>
          </w:rPr>
          <w:t>https://espace.library.uq.edu.au/view/UQ:67414</w:t>
        </w:r>
      </w:hyperlink>
      <w:r>
        <w:t xml:space="preserve"> // RC</w:t>
      </w:r>
    </w:p>
    <w:p w14:paraId="3253F33E" w14:textId="77777777" w:rsidR="001572F0" w:rsidRDefault="001572F0" w:rsidP="001572F0">
      <w:r w:rsidRPr="00E331B2">
        <w:rPr>
          <w:u w:val="single"/>
        </w:rPr>
        <w:t xml:space="preserve">The </w:t>
      </w:r>
      <w:r w:rsidRPr="001C065A">
        <w:rPr>
          <w:b/>
          <w:bCs/>
          <w:u w:val="single"/>
        </w:rPr>
        <w:t xml:space="preserve">model law sets forth a general procedure </w:t>
      </w:r>
      <w:r w:rsidRPr="00E331B2">
        <w:rPr>
          <w:u w:val="single"/>
        </w:rPr>
        <w:t xml:space="preserve">by which a </w:t>
      </w:r>
      <w:r w:rsidRPr="001C065A">
        <w:rPr>
          <w:b/>
          <w:bCs/>
          <w:u w:val="single"/>
        </w:rPr>
        <w:t>Cultural Authority may identify and acknowledge traditional owners of ECTK</w:t>
      </w:r>
      <w:r>
        <w:t xml:space="preserve"> which is the subject of an application for noncustomary use. Once received, the Cultural Authority must finalize the application within a designated time before conducting a public notification process, during which traditional owners </w:t>
      </w:r>
      <w:proofErr w:type="gramStart"/>
      <w:r>
        <w:t>have the opportunity to</w:t>
      </w:r>
      <w:proofErr w:type="gramEnd"/>
      <w:r>
        <w:t xml:space="preserve"> submit ownership claims.43 Once the traditional owners have been identified, the Cultural Authority is obliged to publish a nationwide determination of this identifiation. In the event of an ownership or identification dispute, or where the Cultural Authority is not satisfied as to whether the claimants are the true traditional owners, the model law proposes that determination occur in accordance with the relevant customary laws and traditional practices, or any other means resolved upon by the parties to the dispute</w:t>
      </w:r>
      <w:r w:rsidRPr="001C065A">
        <w:rPr>
          <w:u w:val="single"/>
        </w:rPr>
        <w:t>. The model law requires that once the traditional owners have been established in this way, they will inform the Cultural Authority. The Authority may then publish the determination of identity and ownership</w:t>
      </w:r>
      <w:r>
        <w:t xml:space="preserve">.45 Where no traditional owners can be identified, or where no agreement can be reached as to ownership claims within the specified period, the </w:t>
      </w:r>
      <w:r w:rsidRPr="001C065A">
        <w:rPr>
          <w:u w:val="single"/>
        </w:rPr>
        <w:t xml:space="preserve">Cultural Authority is empowered to make a decision regarding ownership of the ECTK, following consultation with the relevant Mini~ter.~~ The effect of the decision is that ownership of the ECTK vests in the Cultural Authority, who may then choose to enter into an agreement with the prospective user. </w:t>
      </w:r>
      <w:r>
        <w:t xml:space="preserve">The policy position whereby ownership of ECTK vests in the government may not be appropriate for the purposes of all Member States. In that case, the enacting country may choose its preferred method for identifying and establishing the traditional owners of the ECTK under </w:t>
      </w:r>
      <w:proofErr w:type="gramStart"/>
      <w:r>
        <w:t>dispute.</w:t>
      </w:r>
      <w:r w:rsidRPr="001C065A">
        <w:rPr>
          <w:u w:val="single"/>
        </w:rPr>
        <w:t>From</w:t>
      </w:r>
      <w:proofErr w:type="gramEnd"/>
      <w:r w:rsidRPr="001C065A">
        <w:rPr>
          <w:u w:val="single"/>
        </w:rPr>
        <w:t xml:space="preserve"> this process, it can be seen that an </w:t>
      </w:r>
      <w:r w:rsidRPr="001C065A">
        <w:rPr>
          <w:b/>
          <w:bCs/>
          <w:u w:val="single"/>
        </w:rPr>
        <w:t>important role of the Cultural Authority</w:t>
      </w:r>
      <w:r w:rsidRPr="001C065A">
        <w:rPr>
          <w:u w:val="single"/>
        </w:rPr>
        <w:t xml:space="preserve"> is the validation of traditional ownership claims</w:t>
      </w:r>
      <w:r>
        <w:t xml:space="preserve">. In cases where a prospective user may not be able to identify the traditional owners, or where there may be several groups or individual representatives claiming traditional ownership, it will be the </w:t>
      </w:r>
      <w:r w:rsidRPr="001C065A">
        <w:rPr>
          <w:u w:val="single"/>
        </w:rPr>
        <w:t xml:space="preserve">Cultural Authority's responsibility to locate traditional owners, authenticating and mediating between claims if necessary. It is submitted that any findings will therefore result from the enquiries of an independent third party, whose interest arguably lies on the side of the traditional owners, but also in being responsible to prospective users who may have a genuine commercial intention to benefit from, and </w:t>
      </w:r>
      <w:r w:rsidRPr="001C065A">
        <w:rPr>
          <w:b/>
          <w:bCs/>
          <w:u w:val="single"/>
        </w:rPr>
        <w:t>acknowledge the source of, the ECTK</w:t>
      </w:r>
      <w:r>
        <w:t>.</w:t>
      </w:r>
    </w:p>
    <w:p w14:paraId="59A753AF" w14:textId="77777777" w:rsidR="001572F0" w:rsidRDefault="001572F0" w:rsidP="001572F0">
      <w:pPr>
        <w:pStyle w:val="Heading4"/>
      </w:pPr>
      <w:r>
        <w:t>Protections of ECTK through Model Law’s Cultural Authority.</w:t>
      </w:r>
    </w:p>
    <w:p w14:paraId="03424954" w14:textId="77777777" w:rsidR="001572F0" w:rsidRPr="008E6172"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6" w:history="1">
        <w:r w:rsidRPr="00225D1E">
          <w:rPr>
            <w:rStyle w:val="Hyperlink"/>
          </w:rPr>
          <w:t>https://espace.library.uq.edu.au/view/UQ:67414</w:t>
        </w:r>
      </w:hyperlink>
      <w:r>
        <w:t xml:space="preserve"> // RC</w:t>
      </w:r>
    </w:p>
    <w:p w14:paraId="2103CC72" w14:textId="77777777" w:rsidR="001572F0" w:rsidRDefault="001572F0" w:rsidP="001572F0">
      <w:pPr>
        <w:rPr>
          <w:u w:val="single"/>
        </w:rPr>
      </w:pPr>
      <w:r w:rsidRPr="008E6172">
        <w:rPr>
          <w:u w:val="single"/>
        </w:rPr>
        <w:t xml:space="preserve">To ensure traditional owners do not enter into an agreement without proper understanding of its terms, the model law provides that owners must </w:t>
      </w:r>
      <w:r w:rsidRPr="008E6172">
        <w:rPr>
          <w:b/>
          <w:bCs/>
          <w:u w:val="single"/>
        </w:rPr>
        <w:t>refer the intended agreement to the Cultural Authority for review and recommendation</w:t>
      </w:r>
      <w:r w:rsidRPr="008E6172">
        <w:rPr>
          <w:b/>
          <w:bCs/>
        </w:rPr>
        <w:t>.</w:t>
      </w:r>
      <w:r>
        <w:t xml:space="preserve"> The Cultural Authority may request a meeting of the parties if it considers that the traditional owners have not been supplied with sufficient information </w:t>
      </w:r>
      <w:proofErr w:type="gramStart"/>
      <w:r>
        <w:t>so as to</w:t>
      </w:r>
      <w:proofErr w:type="gramEnd"/>
      <w:r>
        <w:t xml:space="preserve"> make an informed decision regarding consent, or if the </w:t>
      </w:r>
      <w:r w:rsidRPr="008E6172">
        <w:rPr>
          <w:u w:val="single"/>
        </w:rPr>
        <w:t>Cultural Authority is of the view that the agreement does not adequately provide for the protection of the ECTK in question</w:t>
      </w:r>
      <w:r>
        <w:t xml:space="preserve">. However, the traditional owners may accept the terms of the agreement despite </w:t>
      </w:r>
      <w:proofErr w:type="gramStart"/>
      <w:r>
        <w:t>advice</w:t>
      </w:r>
      <w:proofErr w:type="gramEnd"/>
      <w:r>
        <w:t xml:space="preserve"> of the Cultural Authority to the contrary.</w:t>
      </w:r>
      <w:r w:rsidRPr="008E6172">
        <w:t xml:space="preserve"> </w:t>
      </w:r>
      <w:r>
        <w:t xml:space="preserve">Once an authorized user agreement is entered into, the traditional owners are presumed to have given their prior and informed consent to the non-customary use and a copy of the agreement must be sent to the Cultural Authority for registration. </w:t>
      </w:r>
      <w:r w:rsidRPr="008E6172">
        <w:rPr>
          <w:u w:val="single"/>
        </w:rPr>
        <w:t>Although a prospective user may apply directly to the traditional owners and is not obliged to apply to the Cultural Authority, a copy of the agreement must still be registered with the Authority</w:t>
      </w:r>
      <w:r>
        <w:t xml:space="preserve"> </w:t>
      </w:r>
      <w:r w:rsidRPr="008E6172">
        <w:rPr>
          <w:u w:val="single"/>
        </w:rPr>
        <w:t>the event that the parties cannot agree on the terms of use, the Cultural Authority must inform the prospective user that the proposed authorized use application has been rejected by the traditional owners</w:t>
      </w:r>
      <w:r>
        <w:rPr>
          <w:u w:val="single"/>
        </w:rPr>
        <w:t xml:space="preserve">. </w:t>
      </w:r>
    </w:p>
    <w:p w14:paraId="29C6FC59" w14:textId="77777777" w:rsidR="001572F0" w:rsidRDefault="001572F0" w:rsidP="001572F0">
      <w:pPr>
        <w:pStyle w:val="Heading4"/>
      </w:pPr>
      <w:r>
        <w:t xml:space="preserve">Model Law provides for Numerous Remedies </w:t>
      </w:r>
      <w:proofErr w:type="gramStart"/>
      <w:r>
        <w:t>of</w:t>
      </w:r>
      <w:proofErr w:type="gramEnd"/>
      <w:r>
        <w:t xml:space="preserve"> Unauthorized use of ECTK.</w:t>
      </w:r>
    </w:p>
    <w:p w14:paraId="51CB9F06" w14:textId="77777777" w:rsidR="001572F0" w:rsidRPr="004A370A"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7" w:history="1">
        <w:r w:rsidRPr="00225D1E">
          <w:rPr>
            <w:rStyle w:val="Hyperlink"/>
          </w:rPr>
          <w:t>https://espace.library.uq.edu.au/view/UQ:67414</w:t>
        </w:r>
      </w:hyperlink>
      <w:r>
        <w:t xml:space="preserve"> // RC</w:t>
      </w:r>
    </w:p>
    <w:p w14:paraId="0BA087F8" w14:textId="77777777" w:rsidR="001572F0" w:rsidRDefault="001572F0" w:rsidP="001572F0">
      <w:pPr>
        <w:rPr>
          <w:b/>
          <w:bCs/>
        </w:rPr>
      </w:pPr>
      <w:r>
        <w:t xml:space="preserve">As for remedies, traditional owners may seek various forms of redress. </w:t>
      </w:r>
      <w:r w:rsidRPr="004A370A">
        <w:rPr>
          <w:u w:val="single"/>
        </w:rPr>
        <w:t xml:space="preserve">Injunctions may be sought, for example, to </w:t>
      </w:r>
      <w:r w:rsidRPr="004A370A">
        <w:rPr>
          <w:b/>
          <w:bCs/>
          <w:u w:val="single"/>
        </w:rPr>
        <w:t>prevent continued unauthorised use</w:t>
      </w:r>
      <w:r w:rsidRPr="004A370A">
        <w:rPr>
          <w:u w:val="single"/>
        </w:rPr>
        <w:t>.</w:t>
      </w:r>
      <w:r>
        <w:t xml:space="preserve"> </w:t>
      </w:r>
      <w:r w:rsidRPr="004A370A">
        <w:rPr>
          <w:u w:val="single"/>
        </w:rPr>
        <w:t>Traditional owners may seek damages for loss caused by use without prior and informed consent, and a declaration that traditional owners' rights have been infringed.</w:t>
      </w:r>
      <w:r>
        <w:t xml:space="preserve"> The court may make an order for a </w:t>
      </w:r>
      <w:r w:rsidRPr="004A370A">
        <w:rPr>
          <w:b/>
          <w:bCs/>
          <w:u w:val="single"/>
        </w:rPr>
        <w:t xml:space="preserve">public apology to be issued by the infringing </w:t>
      </w:r>
      <w:proofErr w:type="gramStart"/>
      <w:r w:rsidRPr="004A370A">
        <w:rPr>
          <w:b/>
          <w:bCs/>
          <w:u w:val="single"/>
        </w:rPr>
        <w:t>party,</w:t>
      </w:r>
      <w:r>
        <w:t xml:space="preserve"> and</w:t>
      </w:r>
      <w:proofErr w:type="gramEnd"/>
      <w:r>
        <w:t xml:space="preserve"> require the defendant to reverse any false attribution and/or derogatory treatment caused by the unauthorised use of the ECTK. </w:t>
      </w:r>
      <w:r w:rsidRPr="004A370A">
        <w:rPr>
          <w:u w:val="single"/>
        </w:rPr>
        <w:t xml:space="preserve">The claimant can also seek an account of profits and seizure and/or delivery up of infringing imports or exports. </w:t>
      </w:r>
      <w:r w:rsidRPr="004A370A">
        <w:rPr>
          <w:b/>
          <w:bCs/>
          <w:u w:val="single"/>
        </w:rPr>
        <w:t>The court has the discretion to make any other order as it deems appropriate in the circumstances.</w:t>
      </w:r>
      <w:r w:rsidRPr="004A370A">
        <w:rPr>
          <w:b/>
          <w:bCs/>
        </w:rPr>
        <w:t xml:space="preserve"> </w:t>
      </w:r>
      <w:r>
        <w:rPr>
          <w:b/>
          <w:bCs/>
        </w:rPr>
        <w:tab/>
      </w:r>
    </w:p>
    <w:p w14:paraId="288CDFF4" w14:textId="77777777" w:rsidR="001572F0" w:rsidRDefault="001572F0" w:rsidP="001572F0">
      <w:pPr>
        <w:pStyle w:val="Heading4"/>
      </w:pPr>
      <w:r>
        <w:t>Cultural Authority through Model Law Provides protections for ECTK.</w:t>
      </w:r>
    </w:p>
    <w:p w14:paraId="3F786995" w14:textId="77777777" w:rsidR="001572F0" w:rsidRPr="00157BAB"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8" w:history="1">
        <w:r w:rsidRPr="00225D1E">
          <w:rPr>
            <w:rStyle w:val="Hyperlink"/>
          </w:rPr>
          <w:t>https://espace.library.uq.edu.au/view/UQ:67414</w:t>
        </w:r>
      </w:hyperlink>
      <w:r>
        <w:t xml:space="preserve"> // RC</w:t>
      </w:r>
    </w:p>
    <w:p w14:paraId="09776016" w14:textId="77777777" w:rsidR="001572F0" w:rsidRDefault="001572F0" w:rsidP="001572F0">
      <w:r>
        <w:t xml:space="preserve">Regarding non-customary use of ECTK and the creation of derivative works, </w:t>
      </w:r>
      <w:r w:rsidRPr="004C2D2B">
        <w:rPr>
          <w:u w:val="single"/>
        </w:rPr>
        <w:t>the real concern of indigenous groups is the cultural harm caused by unauthorised reproduction of ECTK</w:t>
      </w:r>
      <w:r>
        <w:t xml:space="preserve">.70 </w:t>
      </w:r>
      <w:r w:rsidRPr="004C2D2B">
        <w:rPr>
          <w:u w:val="single"/>
        </w:rPr>
        <w:t xml:space="preserve">The </w:t>
      </w:r>
      <w:r w:rsidRPr="004C2D2B">
        <w:rPr>
          <w:b/>
          <w:bCs/>
          <w:u w:val="single"/>
        </w:rPr>
        <w:t>model law addresses this concern in two ways.</w:t>
      </w:r>
      <w:r w:rsidRPr="004C2D2B">
        <w:rPr>
          <w:u w:val="single"/>
        </w:rPr>
        <w:t xml:space="preserve"> A prospective user of ECTK must seek the prior and informed consent of the traditional owners before using the </w:t>
      </w:r>
      <w:proofErr w:type="gramStart"/>
      <w:r w:rsidRPr="004C2D2B">
        <w:rPr>
          <w:u w:val="single"/>
        </w:rPr>
        <w:t>ECTK, and</w:t>
      </w:r>
      <w:proofErr w:type="gramEnd"/>
      <w:r w:rsidRPr="004C2D2B">
        <w:rPr>
          <w:u w:val="single"/>
        </w:rPr>
        <w:t xml:space="preserve"> document the agreement under an Authorised User Agreement that must be registered with the Cultural Authority.</w:t>
      </w:r>
      <w:r>
        <w:t xml:space="preserve"> Therefore, </w:t>
      </w:r>
      <w:r w:rsidRPr="004C2D2B">
        <w:rPr>
          <w:u w:val="single"/>
        </w:rPr>
        <w:t xml:space="preserve">traditional owners have the right to refuse consent should they deem the proposed use inappropriate. Secondly, a creator of a derivative work is obliged to </w:t>
      </w:r>
      <w:r w:rsidRPr="004C2D2B">
        <w:rPr>
          <w:b/>
          <w:bCs/>
          <w:u w:val="single"/>
        </w:rPr>
        <w:t>acknowledge the source of ECTK from which it is derived, respect the work's inherent moral rights, and give a proportion of any commercial benefits resulting from the use of the derivative work to the traditional owners of the ECTK.</w:t>
      </w:r>
      <w:r w:rsidRPr="004C2D2B">
        <w:rPr>
          <w:u w:val="single"/>
        </w:rPr>
        <w:t xml:space="preserve"> T</w:t>
      </w:r>
      <w:r>
        <w:t xml:space="preserve">he derivative work is also protected as the original work of the author in accordance with general intellectual property laws, and the model law does not affect any existing rights under current intellectual property laws such as copyright. </w:t>
      </w:r>
      <w:r w:rsidRPr="004C2D2B">
        <w:rPr>
          <w:u w:val="single"/>
        </w:rPr>
        <w:t>In this way, the model law achieves its goal of providing specific indigenous rights tailored to the protection of ECTK supplementary to valid intellectual property rights</w:t>
      </w:r>
      <w:r>
        <w:t>.</w:t>
      </w:r>
    </w:p>
    <w:p w14:paraId="43ADCF22" w14:textId="77777777" w:rsidR="001572F0" w:rsidRDefault="001572F0" w:rsidP="001572F0">
      <w:pPr>
        <w:pStyle w:val="Heading4"/>
      </w:pPr>
      <w:r>
        <w:t>Cultural Authority for ECTK is Committed to Supporting the Works of the</w:t>
      </w:r>
      <w:r w:rsidRPr="00157BAB">
        <w:t xml:space="preserve"> </w:t>
      </w:r>
      <w:r w:rsidRPr="006478F9">
        <w:t>Indigenous</w:t>
      </w:r>
      <w:r>
        <w:t>.</w:t>
      </w:r>
    </w:p>
    <w:p w14:paraId="7DF02C75" w14:textId="77777777" w:rsidR="001572F0" w:rsidRPr="00157BAB" w:rsidRDefault="001572F0" w:rsidP="001572F0">
      <w:r>
        <w:t xml:space="preserve">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99" w:history="1">
        <w:r w:rsidRPr="00225D1E">
          <w:rPr>
            <w:rStyle w:val="Hyperlink"/>
          </w:rPr>
          <w:t>https://espace.library.uq.edu.au/view/UQ:67414</w:t>
        </w:r>
      </w:hyperlink>
      <w:r>
        <w:t xml:space="preserve"> // RC</w:t>
      </w:r>
    </w:p>
    <w:p w14:paraId="01E66DEF" w14:textId="77777777" w:rsidR="001572F0" w:rsidRPr="000B6F17" w:rsidRDefault="001572F0" w:rsidP="001572F0">
      <w:pPr>
        <w:rPr>
          <w:b/>
          <w:bCs/>
          <w:u w:val="single"/>
        </w:rPr>
      </w:pPr>
      <w:r>
        <w:t xml:space="preserve">Finally, the </w:t>
      </w:r>
      <w:r w:rsidRPr="00157BAB">
        <w:rPr>
          <w:u w:val="single"/>
        </w:rPr>
        <w:t xml:space="preserve">model law establishes a framework for the </w:t>
      </w:r>
      <w:r w:rsidRPr="00157BAB">
        <w:rPr>
          <w:b/>
          <w:bCs/>
          <w:u w:val="single"/>
        </w:rPr>
        <w:t xml:space="preserve">identification and location of tradition owners </w:t>
      </w:r>
      <w:proofErr w:type="gramStart"/>
      <w:r w:rsidRPr="00157BAB">
        <w:rPr>
          <w:b/>
          <w:bCs/>
          <w:u w:val="single"/>
        </w:rPr>
        <w:t>in the event that</w:t>
      </w:r>
      <w:proofErr w:type="gramEnd"/>
      <w:r w:rsidRPr="00157BAB">
        <w:rPr>
          <w:b/>
          <w:bCs/>
          <w:u w:val="single"/>
        </w:rPr>
        <w:t xml:space="preserve"> none are readily identifiable or available</w:t>
      </w:r>
      <w:r w:rsidRPr="00157BAB">
        <w:rPr>
          <w:u w:val="single"/>
        </w:rPr>
        <w:t xml:space="preserve">, by providing for a government body, the Cultural Authority, to administer the process of obtaining the prior and informed </w:t>
      </w:r>
      <w:r w:rsidRPr="00157BAB">
        <w:rPr>
          <w:b/>
          <w:bCs/>
          <w:u w:val="single"/>
        </w:rPr>
        <w:t>consent of the traditional owners</w:t>
      </w:r>
      <w:r>
        <w:rPr>
          <w:b/>
          <w:bCs/>
          <w:u w:val="single"/>
        </w:rPr>
        <w:t>.</w:t>
      </w:r>
    </w:p>
    <w:p w14:paraId="00140CD2" w14:textId="77777777" w:rsidR="001572F0" w:rsidRDefault="001572F0" w:rsidP="001572F0">
      <w:pPr>
        <w:pStyle w:val="Heading4"/>
      </w:pPr>
      <w:r>
        <w:t xml:space="preserve">AT Perms -- A Sui Generis system through Model Law can Provide Protections for ECTK. </w:t>
      </w:r>
    </w:p>
    <w:p w14:paraId="1C3C811A" w14:textId="77777777" w:rsidR="001572F0" w:rsidRPr="008125F0" w:rsidRDefault="001572F0" w:rsidP="001572F0">
      <w:r>
        <w:t xml:space="preserve"> Sabine </w:t>
      </w:r>
      <w:r w:rsidRPr="008E62D8">
        <w:rPr>
          <w:b/>
          <w:bCs/>
          <w:sz w:val="26"/>
          <w:szCs w:val="26"/>
        </w:rPr>
        <w:t xml:space="preserve">Sand 03 </w:t>
      </w:r>
      <w:r>
        <w:t>Sabine Sand is a solicitor with Phillips Fox Brisbane and a current LLM student at the University of Queensland specialising in Intellectual Property Law. “</w:t>
      </w:r>
      <w:r w:rsidRPr="00047E7B">
        <w:t>SUI GENERIS LAWS FOR THE PROTECTION OF INDIGENOUS EXPRESSIONS OF CULTURE AND TRADITIONAL KNOWLEDGE</w:t>
      </w:r>
      <w:r>
        <w:t>” Published by; UQ TC. Bernie School of Law: University of Queensland/ 2003-01-01</w:t>
      </w:r>
      <w:r w:rsidRPr="00047E7B">
        <w:t xml:space="preserve"> </w:t>
      </w:r>
      <w:hyperlink r:id="rId100" w:history="1">
        <w:r w:rsidRPr="00225D1E">
          <w:rPr>
            <w:rStyle w:val="Hyperlink"/>
          </w:rPr>
          <w:t>https://espace.library.uq.edu.au/view/UQ:67414</w:t>
        </w:r>
      </w:hyperlink>
      <w:r>
        <w:t xml:space="preserve"> // RC</w:t>
      </w:r>
    </w:p>
    <w:p w14:paraId="3F8C267B" w14:textId="42B9571B" w:rsidR="001572F0" w:rsidRPr="001572F0" w:rsidRDefault="001572F0" w:rsidP="001572F0">
      <w:r w:rsidRPr="006D629E">
        <w:rPr>
          <w:u w:val="single"/>
        </w:rPr>
        <w:t xml:space="preserve">The model law can provide certain protection because it is sui generis in its scope and application to the protection of indigenous ECTK. </w:t>
      </w:r>
      <w:r>
        <w:t xml:space="preserve">It </w:t>
      </w:r>
      <w:r w:rsidRPr="006D629E">
        <w:rPr>
          <w:u w:val="single"/>
        </w:rPr>
        <w:t>establishes a new property right in ECTK that was previously regarded under western intellectual property laws as property within the public domain</w:t>
      </w:r>
      <w:r>
        <w:t xml:space="preserve">. The real effect is that traditional owners wishing to protect ECTK no longer need to rely on intellectual property laws as a temporary solution. </w:t>
      </w:r>
      <w:r w:rsidRPr="006D629E">
        <w:rPr>
          <w:u w:val="single"/>
        </w:rPr>
        <w:t xml:space="preserve">Rather, the real solution is the </w:t>
      </w:r>
      <w:r w:rsidRPr="006D629E">
        <w:rPr>
          <w:b/>
          <w:bCs/>
          <w:u w:val="single"/>
        </w:rPr>
        <w:t>creation and implementation of a sui generis law that has been specifically tailored to protect all elements of ECTK</w:t>
      </w:r>
      <w:r w:rsidRPr="006D629E">
        <w:rPr>
          <w:u w:val="single"/>
        </w:rPr>
        <w:t>, particularly those that are unique to ECTK as opposed to western intellectual property rights.</w:t>
      </w:r>
      <w:r>
        <w:t xml:space="preserve"> By virtue of their uniqueness, such elements often render ECTK ineligible for protection under western intellectual property laws. </w:t>
      </w:r>
      <w:r w:rsidRPr="006D629E">
        <w:rPr>
          <w:u w:val="single"/>
        </w:rPr>
        <w:t>The tailoring of the model law to suit ECTK needs is illustrated by the inclusion of clauses that address other aspects of intellectual property protection</w:t>
      </w:r>
      <w:r>
        <w:t xml:space="preserve"> that caused problems for ECTK in the past, such as the requirements for material form'j6 and perpetual protection.</w:t>
      </w:r>
    </w:p>
    <w:p w14:paraId="78B6A5BC" w14:textId="77777777" w:rsidR="001572F0" w:rsidRDefault="001572F0" w:rsidP="001572F0">
      <w:pPr>
        <w:pStyle w:val="Heading3"/>
      </w:pPr>
      <w:r>
        <w:t xml:space="preserve">AFF – Solvency Advocates </w:t>
      </w:r>
    </w:p>
    <w:p w14:paraId="12011184" w14:textId="77777777" w:rsidR="001572F0" w:rsidRPr="00E06DC2" w:rsidRDefault="001572F0" w:rsidP="001572F0">
      <w:pPr>
        <w:pStyle w:val="Heading4"/>
      </w:pPr>
      <w:r>
        <w:t>Tools like ‘right of publicity’ could help in stopping damaging appropriation</w:t>
      </w:r>
    </w:p>
    <w:p w14:paraId="4E099DF0" w14:textId="77777777" w:rsidR="001572F0" w:rsidRPr="00D125A0" w:rsidRDefault="001572F0" w:rsidP="001572F0">
      <w:pPr>
        <w:rPr>
          <w:b/>
          <w:bCs/>
          <w:sz w:val="26"/>
        </w:rPr>
      </w:pPr>
      <w:r>
        <w:rPr>
          <w:rStyle w:val="Style13ptBold"/>
        </w:rPr>
        <w:t>Price</w:t>
      </w:r>
      <w:r>
        <w:t xml:space="preserve"> </w:t>
      </w:r>
      <w:r>
        <w:rPr>
          <w:rStyle w:val="Style13ptBold"/>
        </w:rPr>
        <w:t xml:space="preserve">20 </w:t>
      </w:r>
      <w:r>
        <w:t>Price, J.D., is a 2020 graduate of Yale Law School</w:t>
      </w:r>
      <w:r>
        <w:rPr>
          <w:rStyle w:val="Style13ptBold"/>
        </w:rPr>
        <w:t xml:space="preserve"> </w:t>
      </w:r>
      <w:r w:rsidRPr="00D125A0">
        <w:t>(Shannon, “</w:t>
      </w:r>
      <w:r>
        <w:t xml:space="preserve">Living Heritage, Stolen Meaning: Protecting Intangible Native American Cultural Resources Through </w:t>
      </w:r>
      <w:proofErr w:type="gramStart"/>
      <w:r>
        <w:t>The</w:t>
      </w:r>
      <w:proofErr w:type="gramEnd"/>
      <w:r>
        <w:t xml:space="preserve"> Right Of Publicity”, </w:t>
      </w:r>
      <w:r>
        <w:rPr>
          <w:i/>
          <w:iCs/>
        </w:rPr>
        <w:t xml:space="preserve">UIC John Marshall Law School, </w:t>
      </w:r>
      <w:r>
        <w:t xml:space="preserve">20 UIC REV. INTELL. PROP. L. 31, </w:t>
      </w:r>
      <w:hyperlink r:id="rId101" w:history="1">
        <w:r w:rsidRPr="005076BD">
          <w:rPr>
            <w:rStyle w:val="Hyperlink"/>
          </w:rPr>
          <w:t>https://repository.law.uic.edu/cgi/viewcontent.cgi?article=1486&amp;context=ripl</w:t>
        </w:r>
      </w:hyperlink>
      <w:r>
        <w:t>, DOA: 6/29/24)// LFS - LMH</w:t>
      </w:r>
    </w:p>
    <w:p w14:paraId="61FCE7BD" w14:textId="77777777" w:rsidR="001572F0" w:rsidRDefault="001572F0" w:rsidP="001572F0">
      <w:pPr>
        <w:rPr>
          <w:u w:val="single"/>
        </w:rPr>
      </w:pPr>
      <w:r w:rsidRPr="00FF1CF3">
        <w:rPr>
          <w:highlight w:val="cyan"/>
          <w:u w:val="single"/>
        </w:rPr>
        <w:t>For</w:t>
      </w:r>
      <w:r w:rsidRPr="00E06DC2">
        <w:rPr>
          <w:u w:val="single"/>
        </w:rPr>
        <w:t xml:space="preserve"> Native American </w:t>
      </w:r>
      <w:r w:rsidRPr="00FF1CF3">
        <w:rPr>
          <w:highlight w:val="cyan"/>
          <w:u w:val="single"/>
        </w:rPr>
        <w:t>communities</w:t>
      </w:r>
      <w:r w:rsidRPr="00E06DC2">
        <w:rPr>
          <w:u w:val="single"/>
        </w:rPr>
        <w:t xml:space="preserve"> </w:t>
      </w:r>
      <w:r w:rsidRPr="00FF1CF3">
        <w:rPr>
          <w:highlight w:val="cyan"/>
          <w:u w:val="single"/>
        </w:rPr>
        <w:t>seeking to prevent cultural appropriation</w:t>
      </w:r>
      <w:r w:rsidRPr="00E06DC2">
        <w:rPr>
          <w:u w:val="single"/>
        </w:rPr>
        <w:t xml:space="preserve">, this </w:t>
      </w:r>
      <w:r w:rsidRPr="00FF1CF3">
        <w:rPr>
          <w:highlight w:val="cyan"/>
          <w:u w:val="single"/>
        </w:rPr>
        <w:t>combination of a property and privacy right</w:t>
      </w:r>
      <w:r w:rsidRPr="00E06DC2">
        <w:rPr>
          <w:u w:val="single"/>
        </w:rPr>
        <w:t>—the right to reserve profits of commercialization for themselves and the right to prevent commercialization altogether—</w:t>
      </w:r>
      <w:r w:rsidRPr="00FF1CF3">
        <w:rPr>
          <w:highlight w:val="cyan"/>
          <w:u w:val="single"/>
        </w:rPr>
        <w:t>could be a powerful tool</w:t>
      </w:r>
      <w:r w:rsidRPr="00E06DC2">
        <w:rPr>
          <w:u w:val="single"/>
        </w:rPr>
        <w:t>.</w:t>
      </w:r>
      <w:r>
        <w:t xml:space="preserve"> The right of publicity, unlike other American intellectual property rights, recognizes that unauthorized commercialization of identity is, in and of itself, harmful. </w:t>
      </w:r>
      <w:r w:rsidRPr="00E06DC2">
        <w:rPr>
          <w:u w:val="single"/>
        </w:rPr>
        <w:t xml:space="preserve">It </w:t>
      </w:r>
      <w:r w:rsidRPr="00FF1CF3">
        <w:rPr>
          <w:highlight w:val="cyan"/>
          <w:u w:val="single"/>
        </w:rPr>
        <w:t>offers “more comprehensive protection against misappropriation than the law of copyright, for it can be used to prohibit the copying of intangible as well as tangible expressions.</w:t>
      </w:r>
      <w:r w:rsidRPr="00E06DC2">
        <w:rPr>
          <w:u w:val="single"/>
        </w:rPr>
        <w:t xml:space="preserve">”117 Although right of publicity suits </w:t>
      </w:r>
      <w:r w:rsidRPr="00FF1CF3">
        <w:rPr>
          <w:highlight w:val="cyan"/>
          <w:u w:val="single"/>
        </w:rPr>
        <w:t xml:space="preserve">most often involve a celebrity plaintiff, right of publicity claims have historically been available to celebrities and non-celebrities </w:t>
      </w:r>
      <w:r w:rsidRPr="00E06DC2">
        <w:rPr>
          <w:u w:val="single"/>
        </w:rPr>
        <w:t>alike</w:t>
      </w:r>
      <w:r>
        <w:t xml:space="preserve">.118 Moreover, as Mark P. McKenna asserts in ”The Right of Publicity and Autonomous Self-Definition,” the right of publicity for a non-celebrity is most compellingly justified by the plaintiff’s “interest in autonomous self-determination . . . in controlling uses of her identity that affect her ability to author that meaning.”119 </w:t>
      </w:r>
      <w:r w:rsidRPr="00FF1CF3">
        <w:rPr>
          <w:highlight w:val="cyan"/>
          <w:u w:val="single"/>
        </w:rPr>
        <w:t>Appropriation</w:t>
      </w:r>
      <w:r w:rsidRPr="00E06DC2">
        <w:rPr>
          <w:u w:val="single"/>
        </w:rPr>
        <w:t xml:space="preserve"> and unauthorized commercialization </w:t>
      </w:r>
      <w:r w:rsidRPr="00FF1CF3">
        <w:rPr>
          <w:highlight w:val="cyan"/>
          <w:u w:val="single"/>
        </w:rPr>
        <w:t>of Native American cultural resources robs tribes of the ability to author and control their own identity</w:t>
      </w:r>
      <w:r w:rsidRPr="00E06DC2">
        <w:rPr>
          <w:u w:val="single"/>
        </w:rPr>
        <w:t xml:space="preserve">, to determine for themselves which aspects of that identity are and are not for sale.120 </w:t>
      </w:r>
      <w:r w:rsidRPr="00FF1CF3">
        <w:rPr>
          <w:highlight w:val="cyan"/>
          <w:u w:val="single"/>
        </w:rPr>
        <w:t>The right of publicity evolved specifically to protect this ability</w:t>
      </w:r>
      <w:r w:rsidRPr="00E06DC2">
        <w:rPr>
          <w:u w:val="single"/>
        </w:rPr>
        <w:t xml:space="preserve">; it could be </w:t>
      </w:r>
      <w:r w:rsidRPr="00FF1CF3">
        <w:rPr>
          <w:highlight w:val="cyan"/>
          <w:u w:val="single"/>
        </w:rPr>
        <w:t>employed to help bolster the Native American appropriation claims that Western intellectual property has for so long ignored.</w:t>
      </w:r>
    </w:p>
    <w:p w14:paraId="3E53188C" w14:textId="77777777" w:rsidR="001572F0" w:rsidRDefault="001572F0" w:rsidP="001572F0">
      <w:pPr>
        <w:pStyle w:val="Heading4"/>
      </w:pPr>
      <w:r>
        <w:t>creative commons</w:t>
      </w:r>
    </w:p>
    <w:p w14:paraId="14E1995D" w14:textId="77777777" w:rsidR="001572F0" w:rsidRDefault="001572F0" w:rsidP="001572F0">
      <w:r>
        <w:rPr>
          <w:rStyle w:val="Style13ptBold"/>
        </w:rPr>
        <w:t xml:space="preserve">Anderson 10, </w:t>
      </w:r>
      <w:r w:rsidRPr="00C1173C">
        <w:t>Anderson is Associate Professor of Anthropology and Museum Studies and a Global Fellow in the Engelberg Center for Innovation Law and Policy in the Law School at New York University.  Jane has a Ph.D. in Law from the Law School at University of New South Wales in Australia. Their work is focused on the philosophical and practical problems for intellectual property law and the protection of Indigenous/traditional knowledge resources and cultural heritage in support of Indigenous knowledge and data sovereignty.</w:t>
      </w:r>
      <w:r>
        <w:t xml:space="preserve"> (Dr. Jane, “Indigenous traditional knowledge and intellectual property”, </w:t>
      </w:r>
      <w:r w:rsidRPr="00C1173C">
        <w:rPr>
          <w:i/>
          <w:iCs/>
        </w:rPr>
        <w:t>Center for the Study of the Public Domain Duke University School of Law</w:t>
      </w:r>
      <w:r>
        <w:rPr>
          <w:i/>
          <w:iCs/>
        </w:rPr>
        <w:t xml:space="preserve">, </w:t>
      </w:r>
      <w:r>
        <w:t xml:space="preserve">3-1-2010, </w:t>
      </w:r>
      <w:hyperlink r:id="rId102" w:history="1">
        <w:r w:rsidRPr="005076BD">
          <w:rPr>
            <w:rStyle w:val="Hyperlink"/>
          </w:rPr>
          <w:t>https://web.law.duke.edu/cspd/itkpaper/</w:t>
        </w:r>
      </w:hyperlink>
      <w:r>
        <w:t xml:space="preserve"> , DOA: 6/29/24)//LFS – LMH </w:t>
      </w:r>
    </w:p>
    <w:p w14:paraId="2DC54AD8" w14:textId="77777777" w:rsidR="001572F0" w:rsidRDefault="001572F0" w:rsidP="001572F0">
      <w:pPr>
        <w:rPr>
          <w:rStyle w:val="Hyperlink"/>
        </w:rPr>
      </w:pPr>
      <w:r w:rsidRPr="00C1173C">
        <w:t>3.3.2   Creative Commons</w:t>
      </w:r>
      <w:r>
        <w:t xml:space="preserve"> </w:t>
      </w:r>
      <w:r w:rsidRPr="00C1173C">
        <w:t>3.3.2.1   </w:t>
      </w:r>
      <w:r w:rsidRPr="00FF1CF3">
        <w:rPr>
          <w:highlight w:val="cyan"/>
          <w:u w:val="single"/>
        </w:rPr>
        <w:t>Creative Commons</w:t>
      </w:r>
      <w:r w:rsidRPr="00B03059">
        <w:rPr>
          <w:u w:val="single"/>
        </w:rPr>
        <w:t xml:space="preserve"> is </w:t>
      </w:r>
      <w:r w:rsidRPr="00FF1CF3">
        <w:rPr>
          <w:highlight w:val="cyan"/>
          <w:u w:val="single"/>
        </w:rPr>
        <w:t>another major venue</w:t>
      </w:r>
      <w:r w:rsidRPr="00B03059">
        <w:rPr>
          <w:u w:val="single"/>
        </w:rPr>
        <w:t xml:space="preserve"> </w:t>
      </w:r>
      <w:r w:rsidRPr="00FF1CF3">
        <w:rPr>
          <w:highlight w:val="cyan"/>
          <w:u w:val="single"/>
        </w:rPr>
        <w:t>for advocacy</w:t>
      </w:r>
      <w:r w:rsidRPr="00B03059">
        <w:rPr>
          <w:u w:val="single"/>
        </w:rPr>
        <w:t xml:space="preserve"> and functions </w:t>
      </w:r>
      <w:r w:rsidRPr="00FF1CF3">
        <w:rPr>
          <w:highlight w:val="cyan"/>
          <w:u w:val="single"/>
        </w:rPr>
        <w:t>as part of the critical alternative</w:t>
      </w:r>
      <w:r w:rsidRPr="00B03059">
        <w:rPr>
          <w:u w:val="single"/>
        </w:rPr>
        <w:t xml:space="preserve"> </w:t>
      </w:r>
      <w:r w:rsidRPr="00FF1CF3">
        <w:rPr>
          <w:highlight w:val="cyan"/>
          <w:u w:val="single"/>
        </w:rPr>
        <w:t>i</w:t>
      </w:r>
      <w:r w:rsidRPr="00B03059">
        <w:rPr>
          <w:u w:val="single"/>
        </w:rPr>
        <w:t xml:space="preserve">ntellectual </w:t>
      </w:r>
      <w:r w:rsidRPr="00FF1CF3">
        <w:rPr>
          <w:highlight w:val="cyan"/>
          <w:u w:val="single"/>
        </w:rPr>
        <w:t>p</w:t>
      </w:r>
      <w:r w:rsidRPr="00B03059">
        <w:rPr>
          <w:u w:val="single"/>
        </w:rPr>
        <w:t xml:space="preserve">roperty </w:t>
      </w:r>
      <w:r w:rsidRPr="00FF1CF3">
        <w:rPr>
          <w:highlight w:val="cyan"/>
          <w:u w:val="single"/>
        </w:rPr>
        <w:t>discourse.</w:t>
      </w:r>
      <w:r w:rsidRPr="00B03059">
        <w:rPr>
          <w:u w:val="single"/>
        </w:rPr>
        <w:t xml:space="preserve"> While advocates for the public domain and Creative Commons have different ambitions and trajectories for action, </w:t>
      </w:r>
      <w:r w:rsidRPr="00FF1CF3">
        <w:rPr>
          <w:highlight w:val="cyan"/>
          <w:u w:val="single"/>
        </w:rPr>
        <w:t>there are similar precepts that link them together in important ways.</w:t>
      </w:r>
      <w:r>
        <w:t xml:space="preserve"> </w:t>
      </w:r>
      <w:r w:rsidRPr="00C1173C">
        <w:t>3.3.2.2   Creative Commons is a licensing framework that seeks to provide an alternative to the copyright regime, and the implied ‘all rights reserved’ model that copyright upholds. The development of Creative Commons licenses, and their success and transferability across multiple jurisdictions, speaks to the need for alternative frameworks for the uses of works. In creating conditions where specific needs (for example, attribution, acknowledgement, non-commercial use) can be incorporated and prioritized, there is a fundamental reworking of the intellectual property paradigm</w:t>
      </w:r>
      <w:r w:rsidRPr="00B03059">
        <w:rPr>
          <w:u w:val="single"/>
        </w:rPr>
        <w:t xml:space="preserve">. </w:t>
      </w:r>
      <w:r w:rsidRPr="00FF1CF3">
        <w:rPr>
          <w:highlight w:val="cyan"/>
          <w:u w:val="single"/>
        </w:rPr>
        <w:t>As indigenous peoples</w:t>
      </w:r>
      <w:r w:rsidRPr="00B03059">
        <w:rPr>
          <w:u w:val="single"/>
        </w:rPr>
        <w:t xml:space="preserve"> are also </w:t>
      </w:r>
      <w:r w:rsidRPr="00FF1CF3">
        <w:rPr>
          <w:highlight w:val="cyan"/>
          <w:u w:val="single"/>
        </w:rPr>
        <w:t>ask</w:t>
      </w:r>
      <w:r w:rsidRPr="00B03059">
        <w:rPr>
          <w:u w:val="single"/>
        </w:rPr>
        <w:t xml:space="preserve">ing </w:t>
      </w:r>
      <w:r w:rsidRPr="00FF1CF3">
        <w:rPr>
          <w:highlight w:val="cyan"/>
          <w:u w:val="single"/>
        </w:rPr>
        <w:t>for reform that acknowledges their different needs in relation to knowledge</w:t>
      </w:r>
      <w:r w:rsidRPr="00B03059">
        <w:rPr>
          <w:u w:val="single"/>
        </w:rPr>
        <w:t xml:space="preserve"> control and circulation, </w:t>
      </w:r>
      <w:r w:rsidRPr="00FF1CF3">
        <w:rPr>
          <w:highlight w:val="cyan"/>
          <w:u w:val="single"/>
        </w:rPr>
        <w:t>there is the</w:t>
      </w:r>
      <w:r w:rsidRPr="00B03059">
        <w:rPr>
          <w:u w:val="single"/>
        </w:rPr>
        <w:t xml:space="preserve"> very real </w:t>
      </w:r>
      <w:r w:rsidRPr="00FF1CF3">
        <w:rPr>
          <w:highlight w:val="cyan"/>
          <w:u w:val="single"/>
        </w:rPr>
        <w:t>possibility</w:t>
      </w:r>
      <w:r w:rsidRPr="00B03059">
        <w:rPr>
          <w:u w:val="single"/>
        </w:rPr>
        <w:t xml:space="preserve"> </w:t>
      </w:r>
      <w:r w:rsidRPr="00FF1CF3">
        <w:rPr>
          <w:highlight w:val="cyan"/>
          <w:u w:val="single"/>
        </w:rPr>
        <w:t>of addressing specific</w:t>
      </w:r>
      <w:r w:rsidRPr="00B03059">
        <w:rPr>
          <w:u w:val="single"/>
        </w:rPr>
        <w:t xml:space="preserve"> indigenous peoples’ </w:t>
      </w:r>
      <w:r w:rsidRPr="00FF1CF3">
        <w:rPr>
          <w:highlight w:val="cyan"/>
          <w:u w:val="single"/>
        </w:rPr>
        <w:t>needs through innovative and alternative licenses like Creative Commons</w:t>
      </w:r>
      <w:r w:rsidRPr="00B03059">
        <w:rPr>
          <w:u w:val="single"/>
        </w:rPr>
        <w:t>.</w:t>
      </w:r>
      <w:r>
        <w:t xml:space="preserve"> </w:t>
      </w:r>
      <w:r w:rsidRPr="00C1173C">
        <w:t xml:space="preserve">3.3.2.3   With over fifty jurisdictional licenses to accommodate local copyright and private law, the philosophical underpinnings of the </w:t>
      </w:r>
      <w:r w:rsidRPr="00B03059">
        <w:rPr>
          <w:u w:val="single"/>
        </w:rPr>
        <w:t xml:space="preserve">Creative Commons framework </w:t>
      </w:r>
      <w:proofErr w:type="gramStart"/>
      <w:r w:rsidRPr="00FF1CF3">
        <w:rPr>
          <w:highlight w:val="cyan"/>
          <w:u w:val="single"/>
        </w:rPr>
        <w:t>seems</w:t>
      </w:r>
      <w:proofErr w:type="gramEnd"/>
      <w:r w:rsidRPr="00FF1CF3">
        <w:rPr>
          <w:highlight w:val="cyan"/>
          <w:u w:val="single"/>
        </w:rPr>
        <w:t xml:space="preserve"> able to accommodate differences experienced at local level</w:t>
      </w:r>
      <w:r w:rsidRPr="00FF1CF3">
        <w:rPr>
          <w:highlight w:val="cyan"/>
        </w:rPr>
        <w:t>s</w:t>
      </w:r>
      <w:r w:rsidRPr="00C1173C">
        <w:t xml:space="preserve">. As one of the greatest needs </w:t>
      </w:r>
      <w:proofErr w:type="gramStart"/>
      <w:r w:rsidRPr="00C1173C">
        <w:t>in the area of</w:t>
      </w:r>
      <w:proofErr w:type="gramEnd"/>
      <w:r w:rsidRPr="00C1173C">
        <w:t xml:space="preserve"> indigenous knowledge protection is to embolden local knowledge management strategies, licensing offers a range of new possibilities where there is space for acknowledging that indigenous peoples are not a homogenous group and that the significance and value of knowledge and works that are developed from such knowledge are often directly tied to context and locality.</w:t>
      </w:r>
      <w:r>
        <w:t xml:space="preserve"> </w:t>
      </w:r>
      <w:r w:rsidRPr="00C1173C">
        <w:t>3.3.2.4   </w:t>
      </w:r>
      <w:r w:rsidRPr="00FF1CF3">
        <w:rPr>
          <w:highlight w:val="cyan"/>
          <w:u w:val="single"/>
        </w:rPr>
        <w:t>Creating the conditions for proper and ongoing advice in relation to the creation of a specific license</w:t>
      </w:r>
      <w:r w:rsidRPr="00B03059">
        <w:rPr>
          <w:u w:val="single"/>
        </w:rPr>
        <w:t xml:space="preserve"> (or licenses) for indigenous knowledge use </w:t>
      </w:r>
      <w:r w:rsidRPr="00FF1CF3">
        <w:rPr>
          <w:highlight w:val="cyan"/>
          <w:u w:val="single"/>
        </w:rPr>
        <w:t>remains a central issue. In addition, there are dangers in replicating some of the problems that have plagued the area of ‘labeling’</w:t>
      </w:r>
      <w:r w:rsidRPr="00B03059">
        <w:rPr>
          <w:u w:val="single"/>
        </w:rPr>
        <w:t xml:space="preserve"> as discussed earlier. Most specifically </w:t>
      </w:r>
      <w:r w:rsidRPr="00FF1CF3">
        <w:rPr>
          <w:highlight w:val="cyan"/>
          <w:u w:val="single"/>
        </w:rPr>
        <w:t>in relation to creating homogenous licenses that might categorize all indigenous peoples’ needs as the same</w:t>
      </w:r>
      <w:r w:rsidRPr="00B03059">
        <w:rPr>
          <w:u w:val="single"/>
        </w:rPr>
        <w:t>, though different from any other group’s needs.</w:t>
      </w:r>
      <w:r w:rsidRPr="00C1173C">
        <w:t xml:space="preserve"> </w:t>
      </w:r>
      <w:r w:rsidRPr="00B03059">
        <w:rPr>
          <w:u w:val="single"/>
        </w:rPr>
        <w:t>There are other more general questions of jurisdiction</w:t>
      </w:r>
      <w:r w:rsidRPr="00C1173C">
        <w:t>, but these affect all forms of licensing and are not necessarily limited to Creative Commons.</w:t>
      </w:r>
      <w:r>
        <w:t xml:space="preserve"> </w:t>
      </w:r>
      <w:r w:rsidRPr="00C1173C">
        <w:t>3.3.2.5   </w:t>
      </w:r>
      <w:r w:rsidRPr="00FF1CF3">
        <w:rPr>
          <w:highlight w:val="cyan"/>
          <w:u w:val="single"/>
        </w:rPr>
        <w:t>It would be incredibly helpful to have Creative Commons</w:t>
      </w:r>
      <w:r w:rsidRPr="00B03059">
        <w:rPr>
          <w:u w:val="single"/>
        </w:rPr>
        <w:t xml:space="preserve"> develop a range of indigenous–knowledge-specific licenses. These should be </w:t>
      </w:r>
      <w:r w:rsidRPr="00FF1CF3">
        <w:rPr>
          <w:highlight w:val="cyan"/>
          <w:u w:val="single"/>
        </w:rPr>
        <w:t>developed in collaboration with specific communities</w:t>
      </w:r>
      <w:r w:rsidRPr="00B03059">
        <w:rPr>
          <w:u w:val="single"/>
        </w:rPr>
        <w:t xml:space="preserve"> and thus respond to local and </w:t>
      </w:r>
      <w:proofErr w:type="gramStart"/>
      <w:r w:rsidRPr="00B03059">
        <w:rPr>
          <w:u w:val="single"/>
        </w:rPr>
        <w:t>particular needs</w:t>
      </w:r>
      <w:proofErr w:type="gramEnd"/>
      <w:r w:rsidRPr="00C1173C">
        <w:t>. Indigenous peoples’ issues must be incorporated into the critical intellectual property discourse as legitimate even if the expectations and needs are not necessarily the same. While these may initially be challenging (for instance in raising questions such as ‘whose commons?’), a robust and critical intellectual property discourse will benefit from addressing all those who have been historically excluded from this body of law. </w:t>
      </w:r>
      <w:hyperlink r:id="rId103" w:anchor="fn63text" w:history="1">
        <w:r w:rsidRPr="00C1173C">
          <w:rPr>
            <w:rStyle w:val="Hyperlink"/>
          </w:rPr>
          <w:t>[63]</w:t>
        </w:r>
      </w:hyperlink>
    </w:p>
    <w:p w14:paraId="04D513F1" w14:textId="77777777" w:rsidR="001572F0" w:rsidRPr="00AD6308" w:rsidRDefault="001572F0" w:rsidP="001572F0">
      <w:pPr>
        <w:pStyle w:val="Heading4"/>
      </w:pPr>
      <w:r w:rsidRPr="00AD6308">
        <w:t>Biopiracy Is prevalent and harming indigenous peoples, but</w:t>
      </w:r>
      <w:r>
        <w:t xml:space="preserve"> altering patents to include</w:t>
      </w:r>
      <w:r w:rsidRPr="00AD6308">
        <w:t xml:space="preserve"> </w:t>
      </w:r>
      <w:r>
        <w:t xml:space="preserve">domestic laws following the CBD and Nagoya Protocol, the ability to map genetic resources on the blockchain, and creating TK libraries </w:t>
      </w:r>
      <w:r w:rsidRPr="00AD6308">
        <w:t>can solve</w:t>
      </w:r>
    </w:p>
    <w:p w14:paraId="7D6AC55C" w14:textId="77777777" w:rsidR="001572F0" w:rsidRPr="00AD6308" w:rsidRDefault="001572F0" w:rsidP="001572F0">
      <w:r w:rsidRPr="00AD6308">
        <w:t xml:space="preserve">Cleo-Symone </w:t>
      </w:r>
      <w:r w:rsidRPr="00AD6308">
        <w:rPr>
          <w:rStyle w:val="Style13ptBold"/>
        </w:rPr>
        <w:t>Scott</w:t>
      </w:r>
      <w:r w:rsidRPr="00AD6308">
        <w:t xml:space="preserve"> 1/1/</w:t>
      </w:r>
      <w:r w:rsidRPr="00AD6308">
        <w:rPr>
          <w:rStyle w:val="Style13ptBold"/>
        </w:rPr>
        <w:t>24</w:t>
      </w:r>
      <w:r w:rsidRPr="00AD6308">
        <w:t xml:space="preserve"> [ARTICLE: BIOPIRACY: USING NEW LAWS AND DATABASES TO PROTECT INDIGENOUS COMMUNITIES, 30 Rich. J.L. &amp; Tech. 434 Richmond Journal of Law &amp; Technology, 30, 434.</w:t>
      </w:r>
      <w:r>
        <w:t xml:space="preserve"> </w:t>
      </w:r>
      <w:r>
        <w:rPr>
          <w:i/>
          <w:iCs/>
        </w:rPr>
        <w:t>Lexis Nexis</w:t>
      </w:r>
      <w:r w:rsidRPr="00AD6308">
        <w:t xml:space="preserve"> https://advance-lexis-com.proxy.lib.umich.edu/api/document?collection=analytical-materials&amp;id=urn:contentItem:6BTM-R2B1-DYRW-V002-00000-00&amp;context=1516831.]</w:t>
      </w:r>
    </w:p>
    <w:p w14:paraId="04225F33" w14:textId="77777777" w:rsidR="001572F0" w:rsidRPr="006D7C3B" w:rsidRDefault="001572F0" w:rsidP="001572F0">
      <w:pPr>
        <w:rPr>
          <w:rStyle w:val="StyleUnderline"/>
        </w:rPr>
      </w:pPr>
      <w:r w:rsidRPr="004C7EA7">
        <w:rPr>
          <w:sz w:val="14"/>
        </w:rPr>
        <w:t xml:space="preserve">[*435] I. INTRODUCTION [1] Indigenous people have a historical link to those who inhabited a country or region at the time when people of different cultures or origins arrived.2 </w:t>
      </w:r>
      <w:r w:rsidRPr="00D174C7">
        <w:rPr>
          <w:rStyle w:val="StyleUnderline"/>
        </w:rPr>
        <w:t>Traditionally</w:t>
      </w:r>
      <w:r w:rsidRPr="004C7EA7">
        <w:rPr>
          <w:sz w:val="14"/>
        </w:rPr>
        <w:t xml:space="preserve">, </w:t>
      </w:r>
      <w:r w:rsidRPr="00D174C7">
        <w:rPr>
          <w:rStyle w:val="StyleUnderline"/>
        </w:rPr>
        <w:t>indigenous people have a special relationship with their ancestral environments</w:t>
      </w:r>
      <w:r w:rsidRPr="004C7EA7">
        <w:rPr>
          <w:sz w:val="14"/>
        </w:rPr>
        <w:t xml:space="preserve">.3 But </w:t>
      </w:r>
      <w:r w:rsidRPr="00D174C7">
        <w:rPr>
          <w:rStyle w:val="StyleUnderline"/>
        </w:rPr>
        <w:t>their way of living has long been under threat</w:t>
      </w:r>
      <w:r w:rsidRPr="004C7EA7">
        <w:rPr>
          <w:sz w:val="14"/>
        </w:rPr>
        <w:t xml:space="preserve">. </w:t>
      </w:r>
      <w:r w:rsidRPr="00FF1CF3">
        <w:rPr>
          <w:rStyle w:val="StyleUnderline"/>
          <w:highlight w:val="cyan"/>
        </w:rPr>
        <w:t>The land that indigenous</w:t>
      </w:r>
      <w:r w:rsidRPr="00D174C7">
        <w:rPr>
          <w:rStyle w:val="StyleUnderline"/>
        </w:rPr>
        <w:t xml:space="preserve"> </w:t>
      </w:r>
      <w:r w:rsidRPr="00FF1CF3">
        <w:rPr>
          <w:rStyle w:val="StyleUnderline"/>
          <w:highlight w:val="cyan"/>
        </w:rPr>
        <w:t>people live on is home to over 80% of our planet's biodiversity</w:t>
      </w:r>
      <w:r w:rsidRPr="004C7EA7">
        <w:rPr>
          <w:sz w:val="14"/>
        </w:rPr>
        <w:t xml:space="preserve">, </w:t>
      </w:r>
      <w:r w:rsidRPr="00FF1CF3">
        <w:rPr>
          <w:rStyle w:val="StyleUnderline"/>
          <w:highlight w:val="cyan"/>
        </w:rPr>
        <w:t>but it</w:t>
      </w:r>
      <w:r w:rsidRPr="00D174C7">
        <w:rPr>
          <w:rStyle w:val="StyleUnderline"/>
        </w:rPr>
        <w:t xml:space="preserve"> continue</w:t>
      </w:r>
      <w:r w:rsidRPr="00FF1CF3">
        <w:rPr>
          <w:rStyle w:val="StyleUnderline"/>
          <w:highlight w:val="cyan"/>
        </w:rPr>
        <w:t>s</w:t>
      </w:r>
      <w:r w:rsidRPr="00D174C7">
        <w:rPr>
          <w:rStyle w:val="StyleUnderline"/>
        </w:rPr>
        <w:t xml:space="preserve"> to be appropriated and </w:t>
      </w:r>
      <w:r w:rsidRPr="00FF1CF3">
        <w:rPr>
          <w:rStyle w:val="StyleUnderline"/>
          <w:highlight w:val="cyan"/>
        </w:rPr>
        <w:t xml:space="preserve">plundered due to </w:t>
      </w:r>
      <w:r w:rsidRPr="00FF1CF3">
        <w:rPr>
          <w:rStyle w:val="Emphasis"/>
          <w:highlight w:val="cyan"/>
        </w:rPr>
        <w:t>bioprospecting</w:t>
      </w:r>
      <w:r w:rsidRPr="004C7EA7">
        <w:rPr>
          <w:sz w:val="14"/>
        </w:rPr>
        <w:t xml:space="preserve"> or, as some call it,</w:t>
      </w:r>
      <w:r w:rsidRPr="00D174C7">
        <w:rPr>
          <w:rStyle w:val="StyleUnderline"/>
        </w:rPr>
        <w:t xml:space="preserve"> </w:t>
      </w:r>
      <w:r w:rsidRPr="004C7EA7">
        <w:rPr>
          <w:sz w:val="14"/>
        </w:rPr>
        <w:t xml:space="preserve">biopiracy.4 </w:t>
      </w:r>
      <w:r w:rsidRPr="00D174C7">
        <w:rPr>
          <w:rStyle w:val="StyleUnderline"/>
        </w:rPr>
        <w:t>Bioprospecting is</w:t>
      </w:r>
      <w:r w:rsidRPr="004C7EA7">
        <w:rPr>
          <w:sz w:val="14"/>
        </w:rPr>
        <w:t xml:space="preserve"> defined as "</w:t>
      </w:r>
      <w:r w:rsidRPr="00D174C7">
        <w:rPr>
          <w:rStyle w:val="StyleUnderline"/>
        </w:rPr>
        <w:t>the exploration and information gathering of genetic and biochemical material to develop commercial products</w:t>
      </w:r>
      <w:r w:rsidRPr="004C7EA7">
        <w:rPr>
          <w:sz w:val="14"/>
        </w:rPr>
        <w:t xml:space="preserve">."5 While innovation is welcomed [*436] in our society, </w:t>
      </w:r>
      <w:r w:rsidRPr="00D174C7">
        <w:rPr>
          <w:rStyle w:val="StyleUnderline"/>
        </w:rPr>
        <w:t xml:space="preserve">bioprospecting </w:t>
      </w:r>
      <w:r w:rsidRPr="004C7EA7">
        <w:rPr>
          <w:sz w:val="14"/>
        </w:rPr>
        <w:t>often</w:t>
      </w:r>
      <w:r w:rsidRPr="00D174C7">
        <w:rPr>
          <w:rStyle w:val="StyleUnderline"/>
        </w:rPr>
        <w:t xml:space="preserve"> involves fundamental issues of injustice and unfairness</w:t>
      </w:r>
      <w:r w:rsidRPr="004C7EA7">
        <w:rPr>
          <w:sz w:val="14"/>
        </w:rPr>
        <w:t xml:space="preserve">.6 </w:t>
      </w:r>
      <w:r w:rsidRPr="00FF1CF3">
        <w:rPr>
          <w:rStyle w:val="StyleUnderline"/>
          <w:highlight w:val="cyan"/>
        </w:rPr>
        <w:t>The injustice</w:t>
      </w:r>
      <w:r w:rsidRPr="004C7EA7">
        <w:rPr>
          <w:sz w:val="14"/>
        </w:rPr>
        <w:t xml:space="preserve"> and unfairness </w:t>
      </w:r>
      <w:r w:rsidRPr="00D174C7">
        <w:rPr>
          <w:rStyle w:val="StyleUnderline"/>
        </w:rPr>
        <w:t>present</w:t>
      </w:r>
      <w:r w:rsidRPr="004C7EA7">
        <w:rPr>
          <w:sz w:val="14"/>
        </w:rPr>
        <w:t xml:space="preserve"> during bioprospecting </w:t>
      </w:r>
      <w:r w:rsidRPr="00FF1CF3">
        <w:rPr>
          <w:rStyle w:val="StyleUnderline"/>
          <w:highlight w:val="cyan"/>
        </w:rPr>
        <w:t>led to</w:t>
      </w:r>
      <w:r w:rsidRPr="004C7EA7">
        <w:rPr>
          <w:sz w:val="14"/>
        </w:rPr>
        <w:t xml:space="preserve"> the creation of the term "</w:t>
      </w:r>
      <w:r w:rsidRPr="00FF1CF3">
        <w:rPr>
          <w:rStyle w:val="StyleUnderline"/>
          <w:highlight w:val="cyan"/>
        </w:rPr>
        <w:t>biopiracy</w:t>
      </w:r>
      <w:r w:rsidRPr="004C7EA7">
        <w:rPr>
          <w:sz w:val="14"/>
        </w:rPr>
        <w:t xml:space="preserve">," </w:t>
      </w:r>
      <w:r w:rsidRPr="00FF1CF3">
        <w:rPr>
          <w:rStyle w:val="StyleUnderline"/>
          <w:highlight w:val="cyan"/>
        </w:rPr>
        <w:t>which</w:t>
      </w:r>
      <w:r w:rsidRPr="00D174C7">
        <w:rPr>
          <w:rStyle w:val="StyleUnderline"/>
        </w:rPr>
        <w:t xml:space="preserve"> is when </w:t>
      </w:r>
      <w:r w:rsidRPr="00FF1CF3">
        <w:rPr>
          <w:rStyle w:val="StyleUnderline"/>
          <w:highlight w:val="cyan"/>
        </w:rPr>
        <w:t>corporations</w:t>
      </w:r>
      <w:r w:rsidRPr="00D174C7">
        <w:rPr>
          <w:rStyle w:val="StyleUnderline"/>
        </w:rPr>
        <w:t>, researchers, and scientists use sources from nature and traditional knowledge without consent and exploit the indigenous cultures from which they have obtained their information</w:t>
      </w:r>
      <w:r w:rsidRPr="004C7EA7">
        <w:rPr>
          <w:sz w:val="14"/>
        </w:rPr>
        <w:t xml:space="preserve">.7 When the term biopiracy was first coined in 1993 by Pat Mooney, president of the Rural Advancement Foundation International, he defined it as: </w:t>
      </w:r>
      <w:r w:rsidRPr="00D174C7">
        <w:rPr>
          <w:rStyle w:val="StyleUnderline"/>
        </w:rPr>
        <w:t xml:space="preserve">[T]he </w:t>
      </w:r>
      <w:r w:rsidRPr="00FF1CF3">
        <w:rPr>
          <w:rStyle w:val="StyleUnderline"/>
          <w:highlight w:val="cyan"/>
        </w:rPr>
        <w:t>use</w:t>
      </w:r>
      <w:r w:rsidRPr="00D174C7">
        <w:rPr>
          <w:rStyle w:val="StyleUnderline"/>
        </w:rPr>
        <w:t xml:space="preserve"> of </w:t>
      </w:r>
      <w:r w:rsidRPr="00FF1CF3">
        <w:rPr>
          <w:rStyle w:val="StyleUnderline"/>
          <w:highlight w:val="cyan"/>
        </w:rPr>
        <w:t>i</w:t>
      </w:r>
      <w:r w:rsidRPr="00D174C7">
        <w:rPr>
          <w:rStyle w:val="StyleUnderline"/>
        </w:rPr>
        <w:t xml:space="preserve">ntellectual </w:t>
      </w:r>
      <w:r w:rsidRPr="00FF1CF3">
        <w:rPr>
          <w:rStyle w:val="StyleUnderline"/>
          <w:highlight w:val="cyan"/>
        </w:rPr>
        <w:t>p</w:t>
      </w:r>
      <w:r w:rsidRPr="00D174C7">
        <w:rPr>
          <w:rStyle w:val="StyleUnderline"/>
        </w:rPr>
        <w:t xml:space="preserve">roperty systems </w:t>
      </w:r>
      <w:r w:rsidRPr="00FF1CF3">
        <w:rPr>
          <w:rStyle w:val="StyleUnderline"/>
          <w:highlight w:val="cyan"/>
        </w:rPr>
        <w:t xml:space="preserve">to </w:t>
      </w:r>
      <w:r w:rsidRPr="00FF1CF3">
        <w:rPr>
          <w:rStyle w:val="Emphasis"/>
          <w:highlight w:val="cyan"/>
        </w:rPr>
        <w:t>legitimize</w:t>
      </w:r>
      <w:r w:rsidRPr="00D174C7">
        <w:rPr>
          <w:rStyle w:val="StyleUnderline"/>
        </w:rPr>
        <w:t xml:space="preserve"> the </w:t>
      </w:r>
      <w:r w:rsidRPr="00FF1CF3">
        <w:rPr>
          <w:rStyle w:val="StyleUnderline"/>
          <w:highlight w:val="cyan"/>
        </w:rPr>
        <w:t>exclusive ownership</w:t>
      </w:r>
      <w:r w:rsidRPr="00D174C7">
        <w:rPr>
          <w:rStyle w:val="StyleUnderline"/>
        </w:rPr>
        <w:t xml:space="preserve"> and control </w:t>
      </w:r>
      <w:r w:rsidRPr="00FF1CF3">
        <w:rPr>
          <w:rStyle w:val="StyleUnderline"/>
          <w:highlight w:val="cyan"/>
        </w:rPr>
        <w:t>of</w:t>
      </w:r>
      <w:r w:rsidRPr="00D174C7">
        <w:rPr>
          <w:rStyle w:val="StyleUnderline"/>
        </w:rPr>
        <w:t xml:space="preserve"> </w:t>
      </w:r>
      <w:r w:rsidRPr="00FF1CF3">
        <w:rPr>
          <w:rStyle w:val="StyleUnderline"/>
          <w:highlight w:val="cyan"/>
        </w:rPr>
        <w:t>biological resources and knowledge</w:t>
      </w:r>
      <w:r w:rsidRPr="00D174C7">
        <w:rPr>
          <w:rStyle w:val="StyleUnderline"/>
        </w:rPr>
        <w:t xml:space="preserve">, </w:t>
      </w:r>
      <w:r w:rsidRPr="00FF1CF3">
        <w:rPr>
          <w:rStyle w:val="StyleUnderline"/>
          <w:highlight w:val="cyan"/>
        </w:rPr>
        <w:t xml:space="preserve">without </w:t>
      </w:r>
      <w:r w:rsidRPr="006D7C3B">
        <w:rPr>
          <w:rStyle w:val="Emphasis"/>
        </w:rPr>
        <w:t>recognition</w:t>
      </w:r>
      <w:r w:rsidRPr="00D174C7">
        <w:rPr>
          <w:rStyle w:val="StyleUnderline"/>
        </w:rPr>
        <w:t xml:space="preserve">, </w:t>
      </w:r>
      <w:r w:rsidRPr="00FF1CF3">
        <w:rPr>
          <w:rStyle w:val="Emphasis"/>
          <w:highlight w:val="cyan"/>
        </w:rPr>
        <w:t>compensation</w:t>
      </w:r>
      <w:r w:rsidRPr="00D174C7">
        <w:rPr>
          <w:rStyle w:val="StyleUnderline"/>
        </w:rPr>
        <w:t xml:space="preserve"> </w:t>
      </w:r>
      <w:r w:rsidRPr="00FF1CF3">
        <w:rPr>
          <w:rStyle w:val="StyleUnderline"/>
          <w:highlight w:val="cyan"/>
        </w:rPr>
        <w:t xml:space="preserve">or </w:t>
      </w:r>
      <w:r w:rsidRPr="00FF1CF3">
        <w:rPr>
          <w:rStyle w:val="Emphasis"/>
          <w:highlight w:val="cyan"/>
        </w:rPr>
        <w:t>protection</w:t>
      </w:r>
      <w:r w:rsidRPr="00D174C7">
        <w:rPr>
          <w:rStyle w:val="StyleUnderline"/>
        </w:rPr>
        <w:t xml:space="preserve"> for contributions from indigenous and rural communities</w:t>
      </w:r>
      <w:r w:rsidRPr="004C7EA7">
        <w:rPr>
          <w:sz w:val="14"/>
        </w:rPr>
        <w:t xml:space="preserve"> . . . .8 [2] Through biopiracy, biopirates9 misappropriate the genetic resources and traditional knowledge of countries and indigenous people without their consent.10 These </w:t>
      </w:r>
      <w:r w:rsidRPr="008932F3">
        <w:rPr>
          <w:rStyle w:val="StyleUnderline"/>
        </w:rPr>
        <w:t>corporations</w:t>
      </w:r>
      <w:r w:rsidRPr="004C7EA7">
        <w:rPr>
          <w:sz w:val="14"/>
        </w:rPr>
        <w:t xml:space="preserve"> and researchers usually </w:t>
      </w:r>
      <w:r w:rsidRPr="00D174C7">
        <w:rPr>
          <w:rStyle w:val="StyleUnderline"/>
        </w:rPr>
        <w:t>go on to patent this information so</w:t>
      </w:r>
      <w:r w:rsidRPr="004C7EA7">
        <w:rPr>
          <w:sz w:val="14"/>
        </w:rPr>
        <w:t xml:space="preserve"> that </w:t>
      </w:r>
      <w:r w:rsidRPr="00D174C7">
        <w:rPr>
          <w:rStyle w:val="StyleUnderline"/>
        </w:rPr>
        <w:t xml:space="preserve">they can </w:t>
      </w:r>
      <w:r w:rsidRPr="008932F3">
        <w:rPr>
          <w:rStyle w:val="Emphasis"/>
        </w:rPr>
        <w:t>profit</w:t>
      </w:r>
      <w:r w:rsidRPr="00D174C7">
        <w:rPr>
          <w:rStyle w:val="StyleUnderline"/>
        </w:rPr>
        <w:t xml:space="preserve"> </w:t>
      </w:r>
      <w:r w:rsidRPr="004C7EA7">
        <w:rPr>
          <w:sz w:val="14"/>
        </w:rPr>
        <w:t xml:space="preserve">from it.11 Intellectual property rights to [*437] knowledge accumulated over generations are important to the survival of indigenous communities.12 </w:t>
      </w:r>
      <w:r w:rsidRPr="00D174C7">
        <w:rPr>
          <w:rStyle w:val="StyleUnderline"/>
        </w:rPr>
        <w:t>The i</w:t>
      </w:r>
      <w:r w:rsidRPr="004C7EA7">
        <w:rPr>
          <w:sz w:val="14"/>
        </w:rPr>
        <w:t xml:space="preserve">ntellectual </w:t>
      </w:r>
      <w:r w:rsidRPr="00D174C7">
        <w:rPr>
          <w:rStyle w:val="StyleUnderline"/>
        </w:rPr>
        <w:t>p</w:t>
      </w:r>
      <w:r w:rsidRPr="004C7EA7">
        <w:rPr>
          <w:sz w:val="14"/>
        </w:rPr>
        <w:t xml:space="preserve">roperty </w:t>
      </w:r>
      <w:r w:rsidRPr="00D174C7">
        <w:rPr>
          <w:rStyle w:val="StyleUnderline"/>
        </w:rPr>
        <w:t>in indigenous communities is considered to be their traditional knowledge</w:t>
      </w:r>
      <w:r w:rsidRPr="004C7EA7">
        <w:rPr>
          <w:sz w:val="14"/>
        </w:rPr>
        <w:t xml:space="preserve">, </w:t>
      </w:r>
      <w:r w:rsidRPr="00D174C7">
        <w:rPr>
          <w:rStyle w:val="StyleUnderline"/>
        </w:rPr>
        <w:t xml:space="preserve">or </w:t>
      </w:r>
      <w:r w:rsidRPr="00D174C7">
        <w:rPr>
          <w:rStyle w:val="Emphasis"/>
        </w:rPr>
        <w:t>TK</w:t>
      </w:r>
      <w:r w:rsidRPr="004C7EA7">
        <w:rPr>
          <w:sz w:val="14"/>
        </w:rPr>
        <w:t xml:space="preserve">.13 </w:t>
      </w:r>
      <w:r w:rsidRPr="00D174C7">
        <w:rPr>
          <w:rStyle w:val="StyleUnderline"/>
        </w:rPr>
        <w:t>TK refers to an</w:t>
      </w:r>
      <w:r w:rsidRPr="004C7EA7">
        <w:rPr>
          <w:sz w:val="14"/>
        </w:rPr>
        <w:t xml:space="preserve"> "</w:t>
      </w:r>
      <w:r w:rsidRPr="00D174C7">
        <w:rPr>
          <w:rStyle w:val="StyleUnderline"/>
        </w:rPr>
        <w:t>inventory of natural resources, including species of local flora and fauna, and an understanding that certain combinations of plant and animal extracts may yield certain effects when administered to a patient in a particular way</w:t>
      </w:r>
      <w:r w:rsidRPr="004C7EA7">
        <w:rPr>
          <w:sz w:val="14"/>
        </w:rPr>
        <w:t xml:space="preserve">."14 [3] Generally, the </w:t>
      </w:r>
      <w:r w:rsidRPr="00D174C7">
        <w:rPr>
          <w:rStyle w:val="StyleUnderline"/>
        </w:rPr>
        <w:t>corporations</w:t>
      </w:r>
      <w:r w:rsidRPr="004C7EA7">
        <w:rPr>
          <w:sz w:val="14"/>
        </w:rPr>
        <w:t xml:space="preserve"> and researchers </w:t>
      </w:r>
      <w:r w:rsidRPr="00D174C7">
        <w:rPr>
          <w:rStyle w:val="StyleUnderline"/>
        </w:rPr>
        <w:t>committing biopiracy come from the Global North</w:t>
      </w:r>
      <w:r w:rsidRPr="004C7EA7">
        <w:rPr>
          <w:sz w:val="14"/>
        </w:rPr>
        <w:t xml:space="preserve">, while the pillaged communities are located in the Global South.15 Much of the world's biodiversity is concentrated in the Global South, but industrialized countries in the North are usually the ones with the technological capacities for transforming genetic raw materials into commercial products, such as pharmaceuticals and cosmetics.16 Researchers and </w:t>
      </w:r>
      <w:r w:rsidRPr="00D174C7">
        <w:rPr>
          <w:rStyle w:val="StyleUnderline"/>
        </w:rPr>
        <w:t>companies take advantage of a lack of regulation in certain countries and patent the biological substances they find</w:t>
      </w:r>
      <w:r w:rsidRPr="004C7EA7">
        <w:rPr>
          <w:sz w:val="14"/>
        </w:rPr>
        <w:t xml:space="preserve">, </w:t>
      </w:r>
      <w:r w:rsidRPr="00D174C7">
        <w:rPr>
          <w:rStyle w:val="StyleUnderline"/>
        </w:rPr>
        <w:t>without</w:t>
      </w:r>
      <w:r w:rsidRPr="004C7EA7">
        <w:rPr>
          <w:sz w:val="14"/>
        </w:rPr>
        <w:t xml:space="preserve"> </w:t>
      </w:r>
      <w:r w:rsidRPr="00D174C7">
        <w:rPr>
          <w:rStyle w:val="Emphasis"/>
        </w:rPr>
        <w:t>recognizing</w:t>
      </w:r>
      <w:r w:rsidRPr="00D174C7">
        <w:rPr>
          <w:rStyle w:val="StyleUnderline"/>
        </w:rPr>
        <w:t xml:space="preserve"> or </w:t>
      </w:r>
      <w:r w:rsidRPr="00D174C7">
        <w:rPr>
          <w:rStyle w:val="Emphasis"/>
        </w:rPr>
        <w:t>compensating</w:t>
      </w:r>
      <w:r w:rsidRPr="004C7EA7">
        <w:rPr>
          <w:sz w:val="14"/>
        </w:rPr>
        <w:t xml:space="preserve"> the local communities that traditionally use the substance.17 [*438] [4] Biopiracy is not a new phenomenon. Formerly colonized countries have had many of their resources, such as pepper, sugar, coffee, and rubber, forcibly removed.18 For instance, Brazil once had a thriving rubber industry.19 But in 1876, Henry Wickham, a rubber tapper under contract to the Royal Botanic Gardens at Kew in London, collected 70,000 highly perishable Hevea rubber seeds from Santarém in Brazil.20 After collecting the seeds, Wickham quickly set sail for Kew, where the seeds were immediately germinated and sent to the British colonies in India.21 These seeds were used to establish plantations in Southeast Asia, essentially wiping out the Brazilian rubber industry.22 Brazilian officials vilified Wickham, and others called him a thief.23 [5] </w:t>
      </w:r>
      <w:r w:rsidRPr="00D174C7">
        <w:rPr>
          <w:rStyle w:val="StyleUnderline"/>
        </w:rPr>
        <w:t>The problem of biopiracy persists today</w:t>
      </w:r>
      <w:r w:rsidRPr="004C7EA7">
        <w:rPr>
          <w:sz w:val="14"/>
        </w:rPr>
        <w:t xml:space="preserve"> in the Global South, </w:t>
      </w:r>
      <w:r w:rsidRPr="00D174C7">
        <w:rPr>
          <w:rStyle w:val="StyleUnderline"/>
        </w:rPr>
        <w:t>despite</w:t>
      </w:r>
      <w:r w:rsidRPr="004C7EA7">
        <w:rPr>
          <w:sz w:val="14"/>
        </w:rPr>
        <w:t xml:space="preserve"> the existence of international treaties, such as </w:t>
      </w:r>
      <w:r w:rsidRPr="00D174C7">
        <w:rPr>
          <w:rStyle w:val="StyleUnderline"/>
        </w:rPr>
        <w:t>the Convention on Biological Diversity and the Nagoya Protocol</w:t>
      </w:r>
      <w:r w:rsidRPr="004C7EA7">
        <w:rPr>
          <w:sz w:val="14"/>
        </w:rPr>
        <w:t xml:space="preserve">, which both require consent before taking resources as well as sharing benefits with the nations and communities where the resources come from.24 For example, a 2022 study [*439] at the Federal University of Juiz de Fora found evidence of the </w:t>
      </w:r>
      <w:r w:rsidRPr="00D174C7">
        <w:rPr>
          <w:rStyle w:val="StyleUnderline"/>
        </w:rPr>
        <w:t>biopiracy of secretions from the Amazonian Kambor frog</w:t>
      </w:r>
      <w:r w:rsidRPr="004C7EA7">
        <w:rPr>
          <w:sz w:val="14"/>
        </w:rPr>
        <w:t xml:space="preserve">.25 The frog's secretions </w:t>
      </w:r>
      <w:r w:rsidRPr="00D174C7">
        <w:rPr>
          <w:rStyle w:val="StyleUnderline"/>
        </w:rPr>
        <w:t>have been used by 15 indigenous groups for its analgesic and antibiotic properties</w:t>
      </w:r>
      <w:r w:rsidRPr="004C7EA7">
        <w:rPr>
          <w:sz w:val="14"/>
        </w:rPr>
        <w:t xml:space="preserve">.26 </w:t>
      </w:r>
      <w:r w:rsidRPr="00D174C7">
        <w:rPr>
          <w:rStyle w:val="StyleUnderline"/>
        </w:rPr>
        <w:t>The study found</w:t>
      </w:r>
      <w:r w:rsidRPr="004C7EA7">
        <w:rPr>
          <w:sz w:val="14"/>
        </w:rPr>
        <w:t xml:space="preserve"> evidence </w:t>
      </w:r>
      <w:r w:rsidRPr="00D174C7">
        <w:rPr>
          <w:rStyle w:val="StyleUnderline"/>
        </w:rPr>
        <w:t xml:space="preserve">that 11 </w:t>
      </w:r>
      <w:r w:rsidRPr="00FF1CF3">
        <w:rPr>
          <w:rStyle w:val="StyleUnderline"/>
          <w:highlight w:val="cyan"/>
        </w:rPr>
        <w:t>patents</w:t>
      </w:r>
      <w:r w:rsidRPr="004C7EA7">
        <w:rPr>
          <w:sz w:val="14"/>
        </w:rPr>
        <w:t xml:space="preserve"> that may </w:t>
      </w:r>
      <w:r w:rsidRPr="00FF1CF3">
        <w:rPr>
          <w:rStyle w:val="StyleUnderline"/>
          <w:highlight w:val="cyan"/>
        </w:rPr>
        <w:t xml:space="preserve">stem from the </w:t>
      </w:r>
      <w:r w:rsidRPr="00FF1CF3">
        <w:rPr>
          <w:rStyle w:val="Emphasis"/>
          <w:highlight w:val="cyan"/>
        </w:rPr>
        <w:t>appropriation</w:t>
      </w:r>
      <w:r w:rsidRPr="00D174C7">
        <w:rPr>
          <w:rStyle w:val="StyleUnderline"/>
        </w:rPr>
        <w:t xml:space="preserve"> </w:t>
      </w:r>
      <w:r w:rsidRPr="00FF1CF3">
        <w:rPr>
          <w:rStyle w:val="StyleUnderline"/>
          <w:highlight w:val="cyan"/>
        </w:rPr>
        <w:t xml:space="preserve">of </w:t>
      </w:r>
      <w:r w:rsidRPr="00FF1CF3">
        <w:rPr>
          <w:rStyle w:val="Emphasis"/>
          <w:highlight w:val="cyan"/>
        </w:rPr>
        <w:t>genetic resources</w:t>
      </w:r>
      <w:r w:rsidRPr="00FF1CF3">
        <w:rPr>
          <w:rStyle w:val="StyleUnderline"/>
          <w:highlight w:val="cyan"/>
        </w:rPr>
        <w:t xml:space="preserve"> and the </w:t>
      </w:r>
      <w:r w:rsidRPr="00FF1CF3">
        <w:rPr>
          <w:rStyle w:val="Emphasis"/>
          <w:highlight w:val="cyan"/>
        </w:rPr>
        <w:t>TK</w:t>
      </w:r>
      <w:r w:rsidRPr="004C7EA7">
        <w:rPr>
          <w:sz w:val="14"/>
        </w:rPr>
        <w:t xml:space="preserve"> of indigenous peoples had been registered in developed countries.27 </w:t>
      </w:r>
      <w:r w:rsidRPr="00FF1CF3">
        <w:rPr>
          <w:rStyle w:val="StyleUnderline"/>
          <w:highlight w:val="cyan"/>
        </w:rPr>
        <w:t>Loopholes</w:t>
      </w:r>
      <w:r w:rsidRPr="00D174C7">
        <w:rPr>
          <w:rStyle w:val="StyleUnderline"/>
        </w:rPr>
        <w:t xml:space="preserve"> in international conventions on patents and biodiversity </w:t>
      </w:r>
      <w:r w:rsidRPr="00FF1CF3">
        <w:rPr>
          <w:rStyle w:val="StyleUnderline"/>
          <w:highlight w:val="cyan"/>
        </w:rPr>
        <w:t>make it legal</w:t>
      </w:r>
      <w:r w:rsidRPr="00D174C7">
        <w:rPr>
          <w:rStyle w:val="StyleUnderline"/>
        </w:rPr>
        <w:t xml:space="preserve"> to appropriate knowledge</w:t>
      </w:r>
      <w:r w:rsidRPr="004C7EA7">
        <w:rPr>
          <w:sz w:val="14"/>
        </w:rPr>
        <w:t xml:space="preserve"> from the South.28 Further, </w:t>
      </w:r>
      <w:r w:rsidRPr="00D174C7">
        <w:rPr>
          <w:rStyle w:val="StyleUnderline"/>
        </w:rPr>
        <w:t xml:space="preserve">countries in the Global North have a more efficient bureaucratic system and a concentration of economic power, </w:t>
      </w:r>
      <w:r w:rsidRPr="00FF1CF3">
        <w:rPr>
          <w:rStyle w:val="StyleUnderline"/>
          <w:highlight w:val="cyan"/>
        </w:rPr>
        <w:t xml:space="preserve">which </w:t>
      </w:r>
      <w:r w:rsidRPr="00FF1CF3">
        <w:rPr>
          <w:rStyle w:val="Emphasis"/>
          <w:highlight w:val="cyan"/>
        </w:rPr>
        <w:t>facilitates</w:t>
      </w:r>
      <w:r w:rsidRPr="00D174C7">
        <w:rPr>
          <w:rStyle w:val="StyleUnderline"/>
        </w:rPr>
        <w:t xml:space="preserve"> </w:t>
      </w:r>
      <w:r w:rsidRPr="00FF1CF3">
        <w:rPr>
          <w:rStyle w:val="StyleUnderline"/>
          <w:highlight w:val="cyan"/>
        </w:rPr>
        <w:t>biopiracy</w:t>
      </w:r>
      <w:r w:rsidRPr="004C7EA7">
        <w:rPr>
          <w:sz w:val="14"/>
        </w:rPr>
        <w:t xml:space="preserve">.29 [6] Indigenous people have the right to control and profit from the resources found on their lands and the knowledge that they have cultivated for thousands of years. This paper considers solutions that would protect indigenous communities from the practice of biopiracy. Part II first discusses the effects of biopiracy on indigenous communities and developing nations. It also includes a case study of how biopiracy has negatively impacted the Guaraní community of the Amazon and how this treatment goes against the United Nations Declaration on the Rights of Indigenous Peoples. [7] Part III discusses domestic and international frameworks that have failed to protect indigenous communities: the U.S. patent system, the Convention on Biological Diversity, the Nagoya Protocol, and the TRIPS [*440] Agreement. Part IV discusses the recent development of digital sequencing information which has worsened the issue of biopiracy. This section also discusses how biopiracy was recently addressed at COP15, which occurred in December 2022. Part V discusses my proposed solutions for curbing biopiracy and protecting the rights of indigenous communities: countries in both the Global North and Global South should create laws that adhere to the Convention on Biological Diversity and Nagoya Protocol, and countries in the Global South should map genetic resources on the blockchain and create TK libraries to be shared with patent examiners around the world. II. EFFECTS OF BIOPIRACY ON INDIGENOUS COMMUNITIES AND DEVELOPING NATIONS [8] Many developing countries suffer financially due to biopiracy.30 </w:t>
      </w:r>
      <w:r w:rsidRPr="008932F3">
        <w:rPr>
          <w:u w:val="single"/>
        </w:rPr>
        <w:t>Whe</w:t>
      </w:r>
      <w:r w:rsidRPr="00C46A03">
        <w:rPr>
          <w:rStyle w:val="StyleUnderline"/>
        </w:rPr>
        <w:t xml:space="preserve">n </w:t>
      </w:r>
      <w:r w:rsidRPr="00FF1CF3">
        <w:rPr>
          <w:rStyle w:val="StyleUnderline"/>
          <w:highlight w:val="cyan"/>
        </w:rPr>
        <w:t>corporations steal knowledge</w:t>
      </w:r>
      <w:r w:rsidRPr="00C46A03">
        <w:rPr>
          <w:rStyle w:val="StyleUnderline"/>
        </w:rPr>
        <w:t xml:space="preserve"> </w:t>
      </w:r>
      <w:r w:rsidRPr="00FF1CF3">
        <w:rPr>
          <w:rStyle w:val="StyleUnderline"/>
          <w:highlight w:val="cyan"/>
        </w:rPr>
        <w:t>and</w:t>
      </w:r>
      <w:r w:rsidRPr="00C46A03">
        <w:rPr>
          <w:rStyle w:val="StyleUnderline"/>
        </w:rPr>
        <w:t xml:space="preserve"> claim ownership over it</w:t>
      </w:r>
      <w:r w:rsidRPr="004C7EA7">
        <w:rPr>
          <w:sz w:val="14"/>
        </w:rPr>
        <w:t xml:space="preserve">, </w:t>
      </w:r>
      <w:r w:rsidRPr="00C46A03">
        <w:rPr>
          <w:rStyle w:val="StyleUnderline"/>
        </w:rPr>
        <w:t xml:space="preserve">they </w:t>
      </w:r>
      <w:r w:rsidRPr="00FF1CF3">
        <w:rPr>
          <w:rStyle w:val="StyleUnderline"/>
          <w:highlight w:val="cyan"/>
        </w:rPr>
        <w:t>take away</w:t>
      </w:r>
      <w:r w:rsidRPr="00C46A03">
        <w:rPr>
          <w:rStyle w:val="StyleUnderline"/>
        </w:rPr>
        <w:t xml:space="preserve"> </w:t>
      </w:r>
      <w:r w:rsidRPr="004C7EA7">
        <w:rPr>
          <w:rStyle w:val="StyleUnderline"/>
          <w:sz w:val="14"/>
        </w:rPr>
        <w:t>a developing country's opportunity to fund</w:t>
      </w:r>
      <w:r w:rsidRPr="004C7EA7">
        <w:rPr>
          <w:sz w:val="14"/>
        </w:rPr>
        <w:t xml:space="preserve"> their own </w:t>
      </w:r>
      <w:r w:rsidRPr="00C46A03">
        <w:rPr>
          <w:rStyle w:val="StyleUnderline"/>
        </w:rPr>
        <w:t xml:space="preserve">projects and </w:t>
      </w:r>
      <w:r w:rsidRPr="00FF1CF3">
        <w:rPr>
          <w:rStyle w:val="Emphasis"/>
          <w:highlight w:val="cyan"/>
        </w:rPr>
        <w:t>support</w:t>
      </w:r>
      <w:r w:rsidRPr="00C46A03">
        <w:rPr>
          <w:rStyle w:val="StyleUnderline"/>
        </w:rPr>
        <w:t xml:space="preserve"> their </w:t>
      </w:r>
      <w:r w:rsidRPr="00FF1CF3">
        <w:rPr>
          <w:rStyle w:val="StyleUnderline"/>
          <w:highlight w:val="cyan"/>
        </w:rPr>
        <w:t>indigenous communities</w:t>
      </w:r>
      <w:r w:rsidRPr="004C7EA7">
        <w:rPr>
          <w:sz w:val="14"/>
        </w:rPr>
        <w:t xml:space="preserve">.31 </w:t>
      </w:r>
      <w:r w:rsidRPr="00C46A03">
        <w:rPr>
          <w:rStyle w:val="StyleUnderline"/>
        </w:rPr>
        <w:t>Western corporations have monopolies over resources derived from the Global South</w:t>
      </w:r>
      <w:r w:rsidRPr="004C7EA7">
        <w:rPr>
          <w:sz w:val="14"/>
        </w:rPr>
        <w:t xml:space="preserve">.32 People who have been cultivating and using the source of these products for generations are now unable to compete in the global marketplace with their own natural resources because that control is now possessed by Western institutions.33 </w:t>
      </w:r>
      <w:r w:rsidRPr="00C46A03">
        <w:rPr>
          <w:rStyle w:val="StyleUnderline"/>
        </w:rPr>
        <w:t>Protecting TK would benefit countries by giving them and their indigenous communities control over their knowledge and a chance to commercialize products associated with it</w:t>
      </w:r>
      <w:r w:rsidRPr="004C7EA7">
        <w:rPr>
          <w:sz w:val="14"/>
        </w:rPr>
        <w:t xml:space="preserve">.34 </w:t>
      </w:r>
      <w:r w:rsidRPr="00FF1CF3">
        <w:rPr>
          <w:rStyle w:val="StyleUnderline"/>
          <w:highlight w:val="cyan"/>
        </w:rPr>
        <w:t>Products deriving from TK have proven</w:t>
      </w:r>
      <w:r w:rsidRPr="00C46A03">
        <w:rPr>
          <w:rStyle w:val="StyleUnderline"/>
        </w:rPr>
        <w:t xml:space="preserve"> to be </w:t>
      </w:r>
      <w:r w:rsidRPr="004C7EA7">
        <w:rPr>
          <w:sz w:val="14"/>
        </w:rPr>
        <w:t xml:space="preserve">[*441] </w:t>
      </w:r>
      <w:r w:rsidRPr="00FF1CF3">
        <w:rPr>
          <w:rStyle w:val="StyleUnderline"/>
          <w:highlight w:val="cyan"/>
        </w:rPr>
        <w:t>very lucrative</w:t>
      </w:r>
      <w:r w:rsidRPr="004C7EA7">
        <w:rPr>
          <w:sz w:val="14"/>
        </w:rPr>
        <w:t xml:space="preserve">.35 </w:t>
      </w:r>
      <w:r w:rsidRPr="00C46A03">
        <w:rPr>
          <w:rStyle w:val="StyleUnderline"/>
        </w:rPr>
        <w:t xml:space="preserve">TK-based </w:t>
      </w:r>
      <w:r w:rsidRPr="00FF1CF3">
        <w:rPr>
          <w:rStyle w:val="StyleUnderline"/>
          <w:highlight w:val="cyan"/>
        </w:rPr>
        <w:t>products include</w:t>
      </w:r>
      <w:r w:rsidRPr="00C46A03">
        <w:rPr>
          <w:rStyle w:val="StyleUnderline"/>
        </w:rPr>
        <w:t xml:space="preserve"> lucrative plant-based </w:t>
      </w:r>
      <w:r w:rsidRPr="00FF1CF3">
        <w:rPr>
          <w:rStyle w:val="StyleUnderline"/>
          <w:highlight w:val="cyan"/>
        </w:rPr>
        <w:t>medicines</w:t>
      </w:r>
      <w:r w:rsidRPr="00C46A03">
        <w:rPr>
          <w:rStyle w:val="StyleUnderline"/>
        </w:rPr>
        <w:t xml:space="preserve">, cosmetics, health products, </w:t>
      </w:r>
      <w:r w:rsidRPr="00FF1CF3">
        <w:rPr>
          <w:rStyle w:val="StyleUnderline"/>
          <w:highlight w:val="cyan"/>
        </w:rPr>
        <w:t>and</w:t>
      </w:r>
      <w:r w:rsidRPr="00C46A03">
        <w:rPr>
          <w:rStyle w:val="StyleUnderline"/>
        </w:rPr>
        <w:t xml:space="preserve"> </w:t>
      </w:r>
      <w:r w:rsidRPr="00FF1CF3">
        <w:rPr>
          <w:rStyle w:val="StyleUnderline"/>
          <w:highlight w:val="cyan"/>
        </w:rPr>
        <w:t>more</w:t>
      </w:r>
      <w:r w:rsidRPr="004C7EA7">
        <w:rPr>
          <w:sz w:val="14"/>
        </w:rPr>
        <w:t xml:space="preserve">.36 </w:t>
      </w:r>
      <w:r w:rsidRPr="00C46A03">
        <w:rPr>
          <w:rStyle w:val="StyleUnderline"/>
        </w:rPr>
        <w:t xml:space="preserve">Unfortunately, </w:t>
      </w:r>
      <w:r w:rsidRPr="00FF1CF3">
        <w:rPr>
          <w:rStyle w:val="StyleUnderline"/>
          <w:highlight w:val="cyan"/>
        </w:rPr>
        <w:t xml:space="preserve">indigenous communities </w:t>
      </w:r>
      <w:r w:rsidRPr="00FF1CF3">
        <w:rPr>
          <w:rStyle w:val="Emphasis"/>
          <w:highlight w:val="cyan"/>
        </w:rPr>
        <w:t>rarely</w:t>
      </w:r>
      <w:r w:rsidRPr="00FF1CF3">
        <w:rPr>
          <w:rStyle w:val="StyleUnderline"/>
          <w:highlight w:val="cyan"/>
        </w:rPr>
        <w:t xml:space="preserve"> </w:t>
      </w:r>
      <w:r w:rsidRPr="00FF1CF3">
        <w:rPr>
          <w:rStyle w:val="Emphasis"/>
          <w:highlight w:val="cyan"/>
        </w:rPr>
        <w:t>see any of the money</w:t>
      </w:r>
      <w:r w:rsidRPr="00FF1CF3">
        <w:rPr>
          <w:rStyle w:val="StyleUnderline"/>
          <w:highlight w:val="cyan"/>
        </w:rPr>
        <w:t xml:space="preserve"> </w:t>
      </w:r>
      <w:r w:rsidRPr="008932F3">
        <w:rPr>
          <w:rStyle w:val="StyleUnderline"/>
        </w:rPr>
        <w:t>earned</w:t>
      </w:r>
      <w:r w:rsidRPr="00C46A03">
        <w:rPr>
          <w:rStyle w:val="StyleUnderline"/>
        </w:rPr>
        <w:t xml:space="preserve"> from those products</w:t>
      </w:r>
      <w:r w:rsidRPr="004C7EA7">
        <w:rPr>
          <w:sz w:val="14"/>
        </w:rPr>
        <w:t xml:space="preserve">.37 Further, countries and </w:t>
      </w:r>
      <w:r w:rsidRPr="00C46A03">
        <w:rPr>
          <w:rStyle w:val="StyleUnderline"/>
        </w:rPr>
        <w:t>indigenous communities want to protect their resources and TK to protect their livelihoods and stop the depletion of biodiversity and associated TK practices</w:t>
      </w:r>
      <w:r w:rsidRPr="004C7EA7">
        <w:rPr>
          <w:sz w:val="14"/>
        </w:rPr>
        <w:t xml:space="preserve">.38 </w:t>
      </w:r>
      <w:r w:rsidRPr="00C46A03">
        <w:rPr>
          <w:rStyle w:val="StyleUnderline"/>
        </w:rPr>
        <w:t xml:space="preserve">Many </w:t>
      </w:r>
      <w:r w:rsidRPr="00FF1CF3">
        <w:rPr>
          <w:rStyle w:val="StyleUnderline"/>
          <w:highlight w:val="cyan"/>
        </w:rPr>
        <w:t>indigenous communities depend on TK for their livelihoods</w:t>
      </w:r>
      <w:r w:rsidRPr="00C46A03">
        <w:rPr>
          <w:rStyle w:val="StyleUnderline"/>
        </w:rPr>
        <w:t xml:space="preserve"> and well-being as well as to sustainably manage and exploit their local ecosystems</w:t>
      </w:r>
      <w:r w:rsidRPr="004C7EA7">
        <w:rPr>
          <w:sz w:val="14"/>
        </w:rPr>
        <w:t xml:space="preserve">.39 [9] </w:t>
      </w:r>
      <w:r w:rsidRPr="00FF1CF3">
        <w:rPr>
          <w:rStyle w:val="Emphasis"/>
          <w:highlight w:val="cyan"/>
        </w:rPr>
        <w:t>Protecting</w:t>
      </w:r>
      <w:r w:rsidRPr="00FF1CF3">
        <w:rPr>
          <w:rStyle w:val="StyleUnderline"/>
          <w:highlight w:val="cyan"/>
        </w:rPr>
        <w:t xml:space="preserve"> TK would allow the</w:t>
      </w:r>
      <w:r w:rsidRPr="00C46A03">
        <w:rPr>
          <w:rStyle w:val="StyleUnderline"/>
        </w:rPr>
        <w:t xml:space="preserve"> local </w:t>
      </w:r>
      <w:r w:rsidRPr="00FF1CF3">
        <w:rPr>
          <w:rStyle w:val="StyleUnderline"/>
          <w:highlight w:val="cyan"/>
        </w:rPr>
        <w:t>communities</w:t>
      </w:r>
      <w:r w:rsidRPr="004C7EA7">
        <w:rPr>
          <w:sz w:val="14"/>
        </w:rPr>
        <w:t xml:space="preserve"> "</w:t>
      </w:r>
      <w:r w:rsidRPr="00FF1CF3">
        <w:rPr>
          <w:rStyle w:val="StyleUnderline"/>
          <w:highlight w:val="cyan"/>
        </w:rPr>
        <w:t>to maintain livelihood</w:t>
      </w:r>
      <w:r w:rsidRPr="00C46A03">
        <w:rPr>
          <w:rStyle w:val="StyleUnderline"/>
        </w:rPr>
        <w:t xml:space="preserve"> security and physical well-being </w:t>
      </w:r>
      <w:r w:rsidRPr="00FF1CF3">
        <w:rPr>
          <w:rStyle w:val="StyleUnderline"/>
          <w:highlight w:val="cyan"/>
        </w:rPr>
        <w:t>while</w:t>
      </w:r>
      <w:r w:rsidRPr="00C46A03">
        <w:rPr>
          <w:rStyle w:val="StyleUnderline"/>
        </w:rPr>
        <w:t xml:space="preserve"> also </w:t>
      </w:r>
      <w:r w:rsidRPr="00FF1CF3">
        <w:rPr>
          <w:rStyle w:val="StyleUnderline"/>
          <w:highlight w:val="cyan"/>
        </w:rPr>
        <w:t>providing opportunities for economic development</w:t>
      </w:r>
      <w:r w:rsidRPr="004C7EA7">
        <w:rPr>
          <w:sz w:val="14"/>
        </w:rPr>
        <w:t xml:space="preserve">."40 Additionally, </w:t>
      </w:r>
      <w:r w:rsidRPr="00FF1CF3">
        <w:rPr>
          <w:rStyle w:val="StyleUnderline"/>
          <w:highlight w:val="cyan"/>
        </w:rPr>
        <w:t>biopiracy can</w:t>
      </w:r>
      <w:r w:rsidRPr="00C46A03">
        <w:rPr>
          <w:rStyle w:val="StyleUnderline"/>
        </w:rPr>
        <w:t xml:space="preserve"> </w:t>
      </w:r>
      <w:r w:rsidRPr="00FF1CF3">
        <w:rPr>
          <w:rStyle w:val="StyleUnderline"/>
          <w:highlight w:val="cyan"/>
        </w:rPr>
        <w:t>cause</w:t>
      </w:r>
      <w:r w:rsidRPr="00C46A03">
        <w:rPr>
          <w:rStyle w:val="StyleUnderline"/>
        </w:rPr>
        <w:t xml:space="preserve"> </w:t>
      </w:r>
      <w:r w:rsidRPr="004C7EA7">
        <w:rPr>
          <w:sz w:val="14"/>
        </w:rPr>
        <w:t>"</w:t>
      </w:r>
      <w:r w:rsidRPr="00FF1CF3">
        <w:rPr>
          <w:rStyle w:val="Emphasis"/>
          <w:highlight w:val="cyan"/>
        </w:rPr>
        <w:t>irreparable</w:t>
      </w:r>
      <w:r w:rsidRPr="004C7EA7">
        <w:rPr>
          <w:sz w:val="14"/>
        </w:rPr>
        <w:t>"</w:t>
      </w:r>
      <w:r w:rsidRPr="00C46A03">
        <w:rPr>
          <w:rStyle w:val="StyleUnderline"/>
        </w:rPr>
        <w:t xml:space="preserve"> </w:t>
      </w:r>
      <w:r w:rsidRPr="00FF1CF3">
        <w:rPr>
          <w:rStyle w:val="StyleUnderline"/>
          <w:highlight w:val="cyan"/>
        </w:rPr>
        <w:t xml:space="preserve">harm to </w:t>
      </w:r>
      <w:r w:rsidRPr="00FF1CF3">
        <w:rPr>
          <w:rStyle w:val="Emphasis"/>
          <w:highlight w:val="cyan"/>
        </w:rPr>
        <w:t>biodiversity</w:t>
      </w:r>
      <w:r w:rsidRPr="004C7EA7">
        <w:rPr>
          <w:sz w:val="14"/>
        </w:rPr>
        <w:t xml:space="preserve">, </w:t>
      </w:r>
      <w:r w:rsidRPr="00FF1CF3">
        <w:rPr>
          <w:rStyle w:val="StyleUnderline"/>
          <w:highlight w:val="cyan"/>
        </w:rPr>
        <w:t xml:space="preserve">which leads to the </w:t>
      </w:r>
      <w:r w:rsidRPr="00FF1CF3">
        <w:rPr>
          <w:rStyle w:val="Emphasis"/>
          <w:highlight w:val="cyan"/>
        </w:rPr>
        <w:t>destruction</w:t>
      </w:r>
      <w:r w:rsidRPr="00FF1CF3">
        <w:rPr>
          <w:rStyle w:val="StyleUnderline"/>
          <w:highlight w:val="cyan"/>
        </w:rPr>
        <w:t xml:space="preserve"> of the</w:t>
      </w:r>
      <w:r w:rsidRPr="00C46A03">
        <w:rPr>
          <w:rStyle w:val="StyleUnderline"/>
        </w:rPr>
        <w:t xml:space="preserve"> </w:t>
      </w:r>
      <w:r w:rsidRPr="00FF1CF3">
        <w:rPr>
          <w:rStyle w:val="Emphasis"/>
          <w:highlight w:val="cyan"/>
        </w:rPr>
        <w:t>environment</w:t>
      </w:r>
      <w:r w:rsidRPr="00C46A03">
        <w:rPr>
          <w:rStyle w:val="StyleUnderline"/>
        </w:rPr>
        <w:t xml:space="preserve"> </w:t>
      </w:r>
      <w:r w:rsidRPr="004C7EA7">
        <w:rPr>
          <w:sz w:val="14"/>
        </w:rPr>
        <w:t xml:space="preserve">that indigenous communities cherish.41 For instance, </w:t>
      </w:r>
      <w:r w:rsidRPr="00C46A03">
        <w:rPr>
          <w:rStyle w:val="StyleUnderline"/>
        </w:rPr>
        <w:t xml:space="preserve">biopiracy has led to practices like </w:t>
      </w:r>
      <w:r w:rsidRPr="00C46A03">
        <w:rPr>
          <w:rStyle w:val="Emphasis"/>
        </w:rPr>
        <w:t>monocropping</w:t>
      </w:r>
      <w:r w:rsidRPr="004C7EA7">
        <w:rPr>
          <w:sz w:val="14"/>
        </w:rPr>
        <w:t xml:space="preserve">, </w:t>
      </w:r>
      <w:r w:rsidRPr="00C46A03">
        <w:rPr>
          <w:rStyle w:val="StyleUnderline"/>
        </w:rPr>
        <w:t>the practice of growing large amounts of a single crop on the same land</w:t>
      </w:r>
      <w:r w:rsidRPr="004C7EA7">
        <w:rPr>
          <w:sz w:val="14"/>
        </w:rPr>
        <w:t xml:space="preserve">, </w:t>
      </w:r>
      <w:r w:rsidRPr="00C46A03">
        <w:rPr>
          <w:rStyle w:val="StyleUnderline"/>
        </w:rPr>
        <w:t>which fails to provide the</w:t>
      </w:r>
      <w:r w:rsidRPr="004C7EA7">
        <w:rPr>
          <w:sz w:val="14"/>
        </w:rPr>
        <w:t xml:space="preserve"> [*442] </w:t>
      </w:r>
      <w:r w:rsidRPr="00C46A03">
        <w:rPr>
          <w:rStyle w:val="StyleUnderline"/>
        </w:rPr>
        <w:t>diversity necessary for a healthy ecosystem</w:t>
      </w:r>
      <w:r w:rsidRPr="004C7EA7">
        <w:rPr>
          <w:sz w:val="14"/>
        </w:rPr>
        <w:t xml:space="preserve">.42 On the other hand, traditional methods of farming enhance and preserve plant and animal diversity.43 Biopiracy and </w:t>
      </w:r>
      <w:r w:rsidRPr="00C46A03">
        <w:rPr>
          <w:rStyle w:val="StyleUnderline"/>
        </w:rPr>
        <w:t>the depletion of resources can hinder indigenous communities' access to medicine</w:t>
      </w:r>
      <w:r w:rsidRPr="004C7EA7">
        <w:rPr>
          <w:sz w:val="14"/>
        </w:rPr>
        <w:t xml:space="preserve">.44 Further, </w:t>
      </w:r>
      <w:r w:rsidRPr="00C46A03">
        <w:rPr>
          <w:rStyle w:val="StyleUnderline"/>
        </w:rPr>
        <w:t xml:space="preserve">biopiracy of live animals has caused the extinction of </w:t>
      </w:r>
      <w:r w:rsidRPr="00C46A03">
        <w:rPr>
          <w:rStyle w:val="Emphasis"/>
        </w:rPr>
        <w:t>certain</w:t>
      </w:r>
      <w:r w:rsidRPr="00C46A03">
        <w:rPr>
          <w:rStyle w:val="StyleUnderline"/>
        </w:rPr>
        <w:t xml:space="preserve"> species</w:t>
      </w:r>
      <w:r w:rsidRPr="004C7EA7">
        <w:rPr>
          <w:sz w:val="14"/>
        </w:rPr>
        <w:t xml:space="preserve">.45 For example, </w:t>
      </w:r>
      <w:r w:rsidRPr="00C46A03">
        <w:rPr>
          <w:rStyle w:val="StyleUnderline"/>
        </w:rPr>
        <w:t xml:space="preserve">Bulath Hapaya is now an endangered </w:t>
      </w:r>
      <w:r w:rsidRPr="004C7EA7">
        <w:rPr>
          <w:sz w:val="14"/>
        </w:rPr>
        <w:t>freshwater fish</w:t>
      </w:r>
      <w:r w:rsidRPr="00C46A03">
        <w:rPr>
          <w:rStyle w:val="StyleUnderline"/>
        </w:rPr>
        <w:t xml:space="preserve"> species</w:t>
      </w:r>
      <w:r w:rsidRPr="004C7EA7">
        <w:rPr>
          <w:sz w:val="14"/>
        </w:rPr>
        <w:t xml:space="preserve"> in Sri Lanka due to the illegal export of ornamental fish.46 A. The Guaraní and Stevia [10] </w:t>
      </w:r>
      <w:r w:rsidRPr="00C46A03">
        <w:rPr>
          <w:rStyle w:val="StyleUnderline"/>
        </w:rPr>
        <w:t>The</w:t>
      </w:r>
      <w:r w:rsidRPr="004C7EA7">
        <w:rPr>
          <w:sz w:val="14"/>
        </w:rPr>
        <w:t xml:space="preserve"> Guaraní is Latin America's </w:t>
      </w:r>
      <w:r w:rsidRPr="00C46A03">
        <w:rPr>
          <w:rStyle w:val="StyleUnderline"/>
        </w:rPr>
        <w:t>largest indigenous tribe</w:t>
      </w:r>
      <w:r w:rsidRPr="004C7EA7">
        <w:rPr>
          <w:sz w:val="14"/>
        </w:rPr>
        <w:t xml:space="preserve">, with territory </w:t>
      </w:r>
      <w:r w:rsidRPr="00C46A03">
        <w:rPr>
          <w:rStyle w:val="StyleUnderline"/>
        </w:rPr>
        <w:t>in</w:t>
      </w:r>
      <w:r w:rsidRPr="004C7EA7">
        <w:rPr>
          <w:sz w:val="14"/>
        </w:rPr>
        <w:t xml:space="preserve"> both </w:t>
      </w:r>
      <w:r w:rsidRPr="00C46A03">
        <w:rPr>
          <w:rStyle w:val="StyleUnderline"/>
        </w:rPr>
        <w:t>Brazil</w:t>
      </w:r>
      <w:r w:rsidRPr="004C7EA7">
        <w:rPr>
          <w:sz w:val="14"/>
        </w:rPr>
        <w:t xml:space="preserve"> and Paraguay.47 For generations, the </w:t>
      </w:r>
      <w:r w:rsidRPr="00FF1CF3">
        <w:rPr>
          <w:highlight w:val="cyan"/>
          <w:u w:val="single"/>
        </w:rPr>
        <w:t>Guaraní</w:t>
      </w:r>
      <w:r w:rsidRPr="004C7EA7">
        <w:rPr>
          <w:sz w:val="14"/>
        </w:rPr>
        <w:t xml:space="preserve"> have </w:t>
      </w:r>
      <w:r w:rsidRPr="00FF1CF3">
        <w:rPr>
          <w:rStyle w:val="StyleUnderline"/>
          <w:highlight w:val="cyan"/>
        </w:rPr>
        <w:t>cultivated</w:t>
      </w:r>
      <w:r w:rsidRPr="004C7EA7">
        <w:rPr>
          <w:sz w:val="14"/>
        </w:rPr>
        <w:t xml:space="preserve"> the "</w:t>
      </w:r>
      <w:r w:rsidRPr="00C46A03">
        <w:rPr>
          <w:rStyle w:val="StyleUnderline"/>
        </w:rPr>
        <w:t>ka'a he'e</w:t>
      </w:r>
      <w:r w:rsidRPr="004C7EA7">
        <w:rPr>
          <w:sz w:val="14"/>
        </w:rPr>
        <w:t xml:space="preserve">," </w:t>
      </w:r>
      <w:r w:rsidRPr="00C46A03">
        <w:rPr>
          <w:rStyle w:val="StyleUnderline"/>
        </w:rPr>
        <w:t>which is the</w:t>
      </w:r>
      <w:r w:rsidRPr="004C7EA7">
        <w:rPr>
          <w:sz w:val="14"/>
        </w:rPr>
        <w:t xml:space="preserve"> Guaranian </w:t>
      </w:r>
      <w:r w:rsidRPr="00C46A03">
        <w:rPr>
          <w:rStyle w:val="StyleUnderline"/>
        </w:rPr>
        <w:t>name for</w:t>
      </w:r>
      <w:r w:rsidRPr="004C7EA7">
        <w:rPr>
          <w:sz w:val="14"/>
        </w:rPr>
        <w:t xml:space="preserve"> the sweet wild herb that the rest of the world knows as </w:t>
      </w:r>
      <w:r w:rsidRPr="00FF1CF3">
        <w:rPr>
          <w:rStyle w:val="Emphasis"/>
          <w:highlight w:val="cyan"/>
        </w:rPr>
        <w:t>stevia</w:t>
      </w:r>
      <w:r w:rsidRPr="004C7EA7">
        <w:rPr>
          <w:sz w:val="14"/>
        </w:rPr>
        <w:t xml:space="preserve">.48 The Guaraní have long [*443] used stevia as a sweetener, antiseptic, digestive aid, astringent, and antiparasitic.49 </w:t>
      </w:r>
      <w:r w:rsidRPr="00C46A03">
        <w:rPr>
          <w:rStyle w:val="StyleUnderline"/>
        </w:rPr>
        <w:t xml:space="preserve">Coca-Cola, PepsiCo, and other </w:t>
      </w:r>
      <w:r w:rsidRPr="00FF1CF3">
        <w:rPr>
          <w:rStyle w:val="StyleUnderline"/>
          <w:highlight w:val="cyan"/>
        </w:rPr>
        <w:t>companies have used the</w:t>
      </w:r>
      <w:r w:rsidRPr="00C46A03">
        <w:rPr>
          <w:rStyle w:val="StyleUnderline"/>
        </w:rPr>
        <w:t xml:space="preserve"> Guaranian </w:t>
      </w:r>
      <w:r w:rsidRPr="00FF1CF3">
        <w:rPr>
          <w:rStyle w:val="StyleUnderline"/>
          <w:highlight w:val="cyan"/>
        </w:rPr>
        <w:t>herb to build an industry valued at</w:t>
      </w:r>
      <w:r w:rsidRPr="00C46A03">
        <w:rPr>
          <w:rStyle w:val="StyleUnderline"/>
        </w:rPr>
        <w:t xml:space="preserve"> nearly $ </w:t>
      </w:r>
      <w:r w:rsidRPr="00FF1CF3">
        <w:rPr>
          <w:rStyle w:val="Emphasis"/>
          <w:highlight w:val="cyan"/>
        </w:rPr>
        <w:t>500 million</w:t>
      </w:r>
      <w:r w:rsidRPr="00FF1CF3">
        <w:rPr>
          <w:rStyle w:val="StyleUnderline"/>
          <w:highlight w:val="cyan"/>
        </w:rPr>
        <w:t xml:space="preserve"> per year</w:t>
      </w:r>
      <w:r w:rsidRPr="004C7EA7">
        <w:rPr>
          <w:sz w:val="14"/>
        </w:rPr>
        <w:t xml:space="preserve">.50 </w:t>
      </w:r>
      <w:r w:rsidRPr="00C46A03">
        <w:rPr>
          <w:rStyle w:val="StyleUnderline"/>
        </w:rPr>
        <w:t>The West did not "discover" the usefulness</w:t>
      </w:r>
      <w:r w:rsidRPr="004C7EA7">
        <w:rPr>
          <w:sz w:val="14"/>
        </w:rPr>
        <w:t xml:space="preserve"> of the herb but were rather introduced to it by the Guaraní.51 </w:t>
      </w:r>
      <w:r w:rsidRPr="00C46A03">
        <w:rPr>
          <w:rStyle w:val="StyleUnderline"/>
        </w:rPr>
        <w:t xml:space="preserve">Wealthy </w:t>
      </w:r>
      <w:r w:rsidRPr="00FF1CF3">
        <w:rPr>
          <w:rStyle w:val="StyleUnderline"/>
          <w:highlight w:val="cyan"/>
        </w:rPr>
        <w:t>companies</w:t>
      </w:r>
      <w:r w:rsidRPr="004C7EA7">
        <w:rPr>
          <w:sz w:val="14"/>
        </w:rPr>
        <w:t xml:space="preserve"> have now patented the herb and </w:t>
      </w:r>
      <w:r w:rsidRPr="00C46A03">
        <w:rPr>
          <w:rStyle w:val="StyleUnderline"/>
        </w:rPr>
        <w:t xml:space="preserve">continue to </w:t>
      </w:r>
      <w:r w:rsidRPr="00FF1CF3">
        <w:rPr>
          <w:rStyle w:val="StyleUnderline"/>
          <w:highlight w:val="cyan"/>
        </w:rPr>
        <w:t>profit</w:t>
      </w:r>
      <w:r w:rsidRPr="004C7EA7">
        <w:rPr>
          <w:sz w:val="14"/>
        </w:rPr>
        <w:t xml:space="preserve"> from </w:t>
      </w:r>
      <w:r w:rsidRPr="00FF1CF3">
        <w:rPr>
          <w:rStyle w:val="StyleUnderline"/>
          <w:highlight w:val="cyan"/>
        </w:rPr>
        <w:t>and take credit</w:t>
      </w:r>
      <w:r w:rsidRPr="00C46A03">
        <w:rPr>
          <w:rStyle w:val="StyleUnderline"/>
        </w:rPr>
        <w:t xml:space="preserve"> for the knowledge of the Guaraní people</w:t>
      </w:r>
      <w:r w:rsidRPr="004C7EA7">
        <w:rPr>
          <w:sz w:val="14"/>
        </w:rPr>
        <w:t>.52 Despite the Guaraní being used in marketing materials for stevia, the</w:t>
      </w:r>
      <w:r w:rsidRPr="00C46A03">
        <w:rPr>
          <w:rStyle w:val="StyleUnderline"/>
        </w:rPr>
        <w:t xml:space="preserve"> indigenous community has never been consulted or compensated for their herb</w:t>
      </w:r>
      <w:r w:rsidRPr="004C7EA7">
        <w:rPr>
          <w:sz w:val="14"/>
        </w:rPr>
        <w:t xml:space="preserve">.53 </w:t>
      </w:r>
      <w:r w:rsidRPr="00C46A03">
        <w:rPr>
          <w:rStyle w:val="StyleUnderline"/>
        </w:rPr>
        <w:t>Today, the ka'a he'e is critically endangered in its native growing region because of biopiracy</w:t>
      </w:r>
      <w:r w:rsidRPr="004C7EA7">
        <w:rPr>
          <w:sz w:val="14"/>
        </w:rPr>
        <w:t xml:space="preserve">.54 In 2017, </w:t>
      </w:r>
      <w:r w:rsidRPr="00C46A03">
        <w:rPr>
          <w:rStyle w:val="StyleUnderline"/>
        </w:rPr>
        <w:t>the Guaraní</w:t>
      </w:r>
      <w:r w:rsidRPr="004C7EA7">
        <w:rPr>
          <w:sz w:val="14"/>
        </w:rPr>
        <w:t xml:space="preserve"> and the Swiss NGO Public Eye protes</w:t>
      </w:r>
      <w:r w:rsidRPr="00C46A03">
        <w:rPr>
          <w:rStyle w:val="StyleUnderline"/>
        </w:rPr>
        <w:t xml:space="preserve">ted the commercialization of stevia, denouncing </w:t>
      </w:r>
      <w:r w:rsidRPr="004C7EA7">
        <w:rPr>
          <w:sz w:val="14"/>
        </w:rPr>
        <w:t>"</w:t>
      </w:r>
      <w:r w:rsidRPr="00C46A03">
        <w:rPr>
          <w:rStyle w:val="StyleUnderline"/>
        </w:rPr>
        <w:t>the multinationals that make profits based on their knowledge and their biodiversity</w:t>
      </w:r>
      <w:r w:rsidRPr="004C7EA7">
        <w:rPr>
          <w:sz w:val="14"/>
        </w:rPr>
        <w:t xml:space="preserve">."55 </w:t>
      </w:r>
      <w:r w:rsidRPr="00C46A03">
        <w:rPr>
          <w:rStyle w:val="StyleUnderline"/>
        </w:rPr>
        <w:t>The protests called for Coca-Cola and other companies to agree to share the financial benefits with the tribe</w:t>
      </w:r>
      <w:r w:rsidRPr="004C7EA7">
        <w:rPr>
          <w:sz w:val="14"/>
        </w:rPr>
        <w:t xml:space="preserve">.56 </w:t>
      </w:r>
      <w:r w:rsidRPr="00C46A03">
        <w:rPr>
          <w:rStyle w:val="StyleUnderline"/>
        </w:rPr>
        <w:t>Their demands were ignored, and they have not been met to date</w:t>
      </w:r>
      <w:r w:rsidRPr="004C7EA7">
        <w:rPr>
          <w:sz w:val="14"/>
        </w:rPr>
        <w:t xml:space="preserve">.57 [11] </w:t>
      </w:r>
      <w:r w:rsidRPr="00FF1CF3">
        <w:rPr>
          <w:rStyle w:val="StyleUnderline"/>
          <w:highlight w:val="cyan"/>
        </w:rPr>
        <w:t>While the</w:t>
      </w:r>
      <w:r w:rsidRPr="004C7EA7">
        <w:rPr>
          <w:sz w:val="14"/>
        </w:rPr>
        <w:t xml:space="preserve"> Convention on Biological Diversity (</w:t>
      </w:r>
      <w:r w:rsidRPr="00FF1CF3">
        <w:rPr>
          <w:rStyle w:val="Emphasis"/>
          <w:highlight w:val="cyan"/>
        </w:rPr>
        <w:t>CBD</w:t>
      </w:r>
      <w:r w:rsidRPr="004C7EA7">
        <w:rPr>
          <w:sz w:val="14"/>
        </w:rPr>
        <w:t xml:space="preserve">) </w:t>
      </w:r>
      <w:r w:rsidRPr="00FF1CF3">
        <w:rPr>
          <w:rStyle w:val="StyleUnderline"/>
          <w:highlight w:val="cyan"/>
        </w:rPr>
        <w:t>and</w:t>
      </w:r>
      <w:r w:rsidRPr="004C7EA7">
        <w:rPr>
          <w:sz w:val="14"/>
        </w:rPr>
        <w:t xml:space="preserve"> the </w:t>
      </w:r>
      <w:r w:rsidRPr="00FF1CF3">
        <w:rPr>
          <w:rStyle w:val="Emphasis"/>
          <w:highlight w:val="cyan"/>
        </w:rPr>
        <w:t>Nagoya Protocol</w:t>
      </w:r>
      <w:r w:rsidRPr="004C7EA7">
        <w:rPr>
          <w:sz w:val="14"/>
        </w:rPr>
        <w:t xml:space="preserve"> (discussed in further detail below) </w:t>
      </w:r>
      <w:r w:rsidRPr="00FF1CF3">
        <w:rPr>
          <w:rStyle w:val="StyleUnderline"/>
          <w:highlight w:val="cyan"/>
        </w:rPr>
        <w:t>were designed to</w:t>
      </w:r>
      <w:r w:rsidRPr="00C46A03">
        <w:rPr>
          <w:rStyle w:val="StyleUnderline"/>
        </w:rPr>
        <w:t xml:space="preserve"> </w:t>
      </w:r>
      <w:r w:rsidRPr="00FF1CF3">
        <w:rPr>
          <w:rStyle w:val="StyleUnderline"/>
          <w:highlight w:val="cyan"/>
        </w:rPr>
        <w:t>stop</w:t>
      </w:r>
      <w:r w:rsidRPr="00C46A03">
        <w:rPr>
          <w:rStyle w:val="StyleUnderline"/>
        </w:rPr>
        <w:t xml:space="preserve"> this type of </w:t>
      </w:r>
      <w:r w:rsidRPr="00FF1CF3">
        <w:rPr>
          <w:rStyle w:val="StyleUnderline"/>
          <w:highlight w:val="cyan"/>
        </w:rPr>
        <w:t>abuse</w:t>
      </w:r>
      <w:r w:rsidRPr="00C46A03">
        <w:rPr>
          <w:rStyle w:val="StyleUnderline"/>
        </w:rPr>
        <w:t>, neither have been adopted by all countries, and, notably</w:t>
      </w:r>
      <w:r w:rsidRPr="004C7EA7">
        <w:rPr>
          <w:sz w:val="14"/>
        </w:rPr>
        <w:t>, [*444]</w:t>
      </w:r>
      <w:r w:rsidRPr="00C46A03">
        <w:rPr>
          <w:rStyle w:val="StyleUnderline"/>
        </w:rPr>
        <w:t xml:space="preserve"> </w:t>
      </w:r>
      <w:r w:rsidRPr="00FF1CF3">
        <w:rPr>
          <w:rStyle w:val="StyleUnderline"/>
          <w:highlight w:val="cyan"/>
        </w:rPr>
        <w:t>the</w:t>
      </w:r>
      <w:r w:rsidRPr="00C46A03">
        <w:rPr>
          <w:rStyle w:val="StyleUnderline"/>
        </w:rPr>
        <w:t xml:space="preserve"> </w:t>
      </w:r>
      <w:r w:rsidRPr="00FF1CF3">
        <w:rPr>
          <w:rStyle w:val="StyleUnderline"/>
          <w:highlight w:val="cyan"/>
        </w:rPr>
        <w:t>U.S. has refused to ratify either convention</w:t>
      </w:r>
      <w:r w:rsidRPr="004C7EA7">
        <w:rPr>
          <w:sz w:val="14"/>
        </w:rPr>
        <w:t xml:space="preserve">.58 Both conventions require prior informed consent from indigenous communities to commercialize products using indigenous resources and knowledge, and indigenous people must receive a fair share of benefits derived from use of such resources and knowledge.59 </w:t>
      </w:r>
      <w:r w:rsidRPr="00C46A03">
        <w:rPr>
          <w:rStyle w:val="StyleUnderline"/>
        </w:rPr>
        <w:t xml:space="preserve">If countries were abiding by the CBD and Nagoya Protocol, the Guaraní people and the states of Brazil and Paraguay would have the choice of </w:t>
      </w:r>
      <w:r w:rsidRPr="00C46A03">
        <w:rPr>
          <w:rStyle w:val="Emphasis"/>
        </w:rPr>
        <w:t>consenting</w:t>
      </w:r>
      <w:r w:rsidRPr="00C46A03">
        <w:rPr>
          <w:rStyle w:val="StyleUnderline"/>
        </w:rPr>
        <w:t xml:space="preserve"> to the use of stevia for commercial purposes</w:t>
      </w:r>
      <w:r w:rsidRPr="004C7EA7">
        <w:rPr>
          <w:sz w:val="14"/>
        </w:rPr>
        <w:t xml:space="preserve">.60 </w:t>
      </w:r>
      <w:r w:rsidRPr="00C46A03">
        <w:rPr>
          <w:rStyle w:val="StyleUnderline"/>
        </w:rPr>
        <w:t>If they provided</w:t>
      </w:r>
      <w:r w:rsidRPr="004C7EA7">
        <w:rPr>
          <w:sz w:val="14"/>
        </w:rPr>
        <w:t xml:space="preserve"> their </w:t>
      </w:r>
      <w:r w:rsidRPr="00C46A03">
        <w:rPr>
          <w:rStyle w:val="StyleUnderline"/>
        </w:rPr>
        <w:t>consent</w:t>
      </w:r>
      <w:r w:rsidRPr="004C7EA7">
        <w:rPr>
          <w:sz w:val="14"/>
        </w:rPr>
        <w:t xml:space="preserve">, </w:t>
      </w:r>
      <w:r w:rsidRPr="00C46A03">
        <w:rPr>
          <w:rStyle w:val="StyleUnderline"/>
        </w:rPr>
        <w:t>the Guaraní people would also be entitled to receive a share of the resulting benefits derived from the commercial use</w:t>
      </w:r>
      <w:r w:rsidRPr="004C7EA7">
        <w:rPr>
          <w:sz w:val="14"/>
        </w:rPr>
        <w:t xml:space="preserve"> of stevia.61 </w:t>
      </w:r>
      <w:r w:rsidRPr="00C46A03">
        <w:rPr>
          <w:rStyle w:val="StyleUnderline"/>
        </w:rPr>
        <w:t>But this has not happened so far</w:t>
      </w:r>
      <w:r w:rsidRPr="004C7EA7">
        <w:rPr>
          <w:sz w:val="14"/>
        </w:rPr>
        <w:t xml:space="preserve">.62 </w:t>
      </w:r>
      <w:r w:rsidRPr="00C46A03">
        <w:rPr>
          <w:rStyle w:val="StyleUnderline"/>
        </w:rPr>
        <w:t>Today</w:t>
      </w:r>
      <w:r w:rsidRPr="004C7EA7">
        <w:rPr>
          <w:sz w:val="14"/>
        </w:rPr>
        <w:t>, "</w:t>
      </w:r>
      <w:r w:rsidRPr="00FF1CF3">
        <w:rPr>
          <w:rStyle w:val="Emphasis"/>
          <w:highlight w:val="cyan"/>
        </w:rPr>
        <w:t>nefarious</w:t>
      </w:r>
      <w:r w:rsidRPr="00FF1CF3">
        <w:rPr>
          <w:rStyle w:val="StyleUnderline"/>
          <w:highlight w:val="cyan"/>
        </w:rPr>
        <w:t xml:space="preserve"> actors</w:t>
      </w:r>
      <w:r w:rsidRPr="00C46A03">
        <w:rPr>
          <w:rStyle w:val="StyleUnderline"/>
        </w:rPr>
        <w:t xml:space="preserve"> in the food and drinks industry </w:t>
      </w:r>
      <w:r w:rsidRPr="00FF1CF3">
        <w:rPr>
          <w:rStyle w:val="StyleUnderline"/>
          <w:highlight w:val="cyan"/>
        </w:rPr>
        <w:t>continue to enrich themselves with</w:t>
      </w:r>
      <w:r w:rsidRPr="00C46A03">
        <w:rPr>
          <w:rStyle w:val="StyleUnderline"/>
        </w:rPr>
        <w:t xml:space="preserve"> impunity as they use </w:t>
      </w:r>
      <w:r w:rsidRPr="004C7EA7">
        <w:rPr>
          <w:sz w:val="14"/>
        </w:rPr>
        <w:t>'</w:t>
      </w:r>
      <w:r w:rsidRPr="00FF1CF3">
        <w:rPr>
          <w:rStyle w:val="Emphasis"/>
          <w:highlight w:val="cyan"/>
        </w:rPr>
        <w:t>stolen</w:t>
      </w:r>
      <w:r w:rsidRPr="004C7EA7">
        <w:rPr>
          <w:sz w:val="14"/>
        </w:rPr>
        <w:t>'</w:t>
      </w:r>
      <w:r w:rsidRPr="00C46A03">
        <w:rPr>
          <w:rStyle w:val="StyleUnderline"/>
        </w:rPr>
        <w:t xml:space="preserve"> </w:t>
      </w:r>
      <w:r w:rsidRPr="00FF1CF3">
        <w:rPr>
          <w:rStyle w:val="StyleUnderline"/>
          <w:highlight w:val="cyan"/>
        </w:rPr>
        <w:t>resources</w:t>
      </w:r>
      <w:r w:rsidRPr="004C7EA7">
        <w:rPr>
          <w:sz w:val="14"/>
        </w:rPr>
        <w:t xml:space="preserve">."63 B. United Nations Declaration on the Rights of Indigenous Peoples [12] </w:t>
      </w:r>
      <w:r w:rsidRPr="009D04E3">
        <w:rPr>
          <w:rStyle w:val="StyleUnderline"/>
        </w:rPr>
        <w:t xml:space="preserve">The treatment of indigenous communities due to </w:t>
      </w:r>
      <w:r w:rsidRPr="00FF1CF3">
        <w:rPr>
          <w:rStyle w:val="StyleUnderline"/>
          <w:highlight w:val="cyan"/>
        </w:rPr>
        <w:t xml:space="preserve">biopiracy is </w:t>
      </w:r>
      <w:r w:rsidRPr="00FF1CF3">
        <w:rPr>
          <w:rStyle w:val="Emphasis"/>
          <w:highlight w:val="cyan"/>
        </w:rPr>
        <w:t>contrary</w:t>
      </w:r>
      <w:r w:rsidRPr="00FF1CF3">
        <w:rPr>
          <w:rStyle w:val="StyleUnderline"/>
          <w:highlight w:val="cyan"/>
        </w:rPr>
        <w:t xml:space="preserve"> to the</w:t>
      </w:r>
      <w:r w:rsidRPr="009D04E3">
        <w:rPr>
          <w:rStyle w:val="StyleUnderline"/>
        </w:rPr>
        <w:t xml:space="preserve"> rights given to them by the </w:t>
      </w:r>
      <w:r w:rsidRPr="00FF1CF3">
        <w:rPr>
          <w:rStyle w:val="Emphasis"/>
          <w:highlight w:val="cyan"/>
        </w:rPr>
        <w:t>U</w:t>
      </w:r>
      <w:r w:rsidRPr="009D04E3">
        <w:rPr>
          <w:rStyle w:val="StyleUnderline"/>
        </w:rPr>
        <w:t xml:space="preserve">nited </w:t>
      </w:r>
      <w:r w:rsidRPr="00FF1CF3">
        <w:rPr>
          <w:rStyle w:val="Emphasis"/>
          <w:highlight w:val="cyan"/>
        </w:rPr>
        <w:t>N</w:t>
      </w:r>
      <w:r w:rsidRPr="009D04E3">
        <w:rPr>
          <w:rStyle w:val="StyleUnderline"/>
        </w:rPr>
        <w:t xml:space="preserve">ations </w:t>
      </w:r>
      <w:r w:rsidRPr="00FF1CF3">
        <w:rPr>
          <w:rStyle w:val="Emphasis"/>
          <w:highlight w:val="cyan"/>
        </w:rPr>
        <w:t>D</w:t>
      </w:r>
      <w:r w:rsidRPr="009D04E3">
        <w:rPr>
          <w:rStyle w:val="StyleUnderline"/>
        </w:rPr>
        <w:t xml:space="preserve">eclaration on the </w:t>
      </w:r>
      <w:r w:rsidRPr="00FF1CF3">
        <w:rPr>
          <w:rStyle w:val="Emphasis"/>
          <w:highlight w:val="cyan"/>
        </w:rPr>
        <w:t>R</w:t>
      </w:r>
      <w:r w:rsidRPr="009D04E3">
        <w:rPr>
          <w:rStyle w:val="StyleUnderline"/>
        </w:rPr>
        <w:t xml:space="preserve">ights of </w:t>
      </w:r>
      <w:r w:rsidRPr="00FF1CF3">
        <w:rPr>
          <w:rStyle w:val="Emphasis"/>
          <w:highlight w:val="cyan"/>
        </w:rPr>
        <w:t>I</w:t>
      </w:r>
      <w:r w:rsidRPr="009D04E3">
        <w:rPr>
          <w:rStyle w:val="StyleUnderline"/>
        </w:rPr>
        <w:t xml:space="preserve">ndigenous </w:t>
      </w:r>
      <w:r w:rsidRPr="00FF1CF3">
        <w:rPr>
          <w:rStyle w:val="Emphasis"/>
          <w:highlight w:val="cyan"/>
        </w:rPr>
        <w:t>P</w:t>
      </w:r>
      <w:r w:rsidRPr="009D04E3">
        <w:rPr>
          <w:rStyle w:val="StyleUnderline"/>
        </w:rPr>
        <w:t>eoples</w:t>
      </w:r>
      <w:r w:rsidRPr="004C7EA7">
        <w:rPr>
          <w:sz w:val="14"/>
        </w:rPr>
        <w:t xml:space="preserve">.64 </w:t>
      </w:r>
      <w:r w:rsidRPr="009D04E3">
        <w:rPr>
          <w:rStyle w:val="StyleUnderline"/>
        </w:rPr>
        <w:t>According to the declaration, indigenous people should have control over developments affecting them</w:t>
      </w:r>
      <w:r w:rsidRPr="004C7EA7">
        <w:rPr>
          <w:sz w:val="14"/>
        </w:rPr>
        <w:t xml:space="preserve"> [*445] </w:t>
      </w:r>
      <w:r w:rsidRPr="009D04E3">
        <w:rPr>
          <w:rStyle w:val="StyleUnderline"/>
        </w:rPr>
        <w:t>and their lands, territories, and resources</w:t>
      </w:r>
      <w:r w:rsidRPr="004C7EA7">
        <w:rPr>
          <w:sz w:val="14"/>
        </w:rPr>
        <w:t xml:space="preserve">.65 </w:t>
      </w:r>
      <w:r w:rsidRPr="00FF1CF3">
        <w:rPr>
          <w:rStyle w:val="StyleUnderline"/>
          <w:highlight w:val="cyan"/>
        </w:rPr>
        <w:t xml:space="preserve">Control will </w:t>
      </w:r>
      <w:r w:rsidRPr="00FF1CF3">
        <w:rPr>
          <w:rStyle w:val="Emphasis"/>
          <w:highlight w:val="cyan"/>
        </w:rPr>
        <w:t>enable</w:t>
      </w:r>
      <w:r w:rsidRPr="009D04E3">
        <w:rPr>
          <w:rStyle w:val="StyleUnderline"/>
        </w:rPr>
        <w:t xml:space="preserve"> these </w:t>
      </w:r>
      <w:r w:rsidRPr="00FF1CF3">
        <w:rPr>
          <w:rStyle w:val="StyleUnderline"/>
          <w:highlight w:val="cyan"/>
        </w:rPr>
        <w:t>communities to</w:t>
      </w:r>
      <w:r w:rsidRPr="009D04E3">
        <w:rPr>
          <w:rStyle w:val="StyleUnderline"/>
        </w:rPr>
        <w:t xml:space="preserve"> </w:t>
      </w:r>
      <w:r w:rsidRPr="00FF1CF3">
        <w:rPr>
          <w:rStyle w:val="Emphasis"/>
          <w:highlight w:val="cyan"/>
        </w:rPr>
        <w:t>maintain</w:t>
      </w:r>
      <w:r w:rsidRPr="009D04E3">
        <w:rPr>
          <w:rStyle w:val="StyleUnderline"/>
        </w:rPr>
        <w:t xml:space="preserve"> </w:t>
      </w:r>
      <w:r w:rsidRPr="00FF1CF3">
        <w:rPr>
          <w:rStyle w:val="StyleUnderline"/>
          <w:highlight w:val="cyan"/>
        </w:rPr>
        <w:t xml:space="preserve">and </w:t>
      </w:r>
      <w:r w:rsidRPr="00FF1CF3">
        <w:rPr>
          <w:rStyle w:val="Emphasis"/>
          <w:highlight w:val="cyan"/>
        </w:rPr>
        <w:t>strengthen</w:t>
      </w:r>
      <w:r w:rsidRPr="00FF1CF3">
        <w:rPr>
          <w:rStyle w:val="StyleUnderline"/>
          <w:highlight w:val="cyan"/>
        </w:rPr>
        <w:t xml:space="preserve"> their institutions</w:t>
      </w:r>
      <w:r w:rsidRPr="009D04E3">
        <w:rPr>
          <w:rStyle w:val="StyleUnderline"/>
        </w:rPr>
        <w:t xml:space="preserve">, </w:t>
      </w:r>
      <w:r w:rsidRPr="008932F3">
        <w:rPr>
          <w:rStyle w:val="StyleUnderline"/>
        </w:rPr>
        <w:t>cultures</w:t>
      </w:r>
      <w:r w:rsidRPr="009D04E3">
        <w:rPr>
          <w:rStyle w:val="StyleUnderline"/>
        </w:rPr>
        <w:t xml:space="preserve">, and </w:t>
      </w:r>
      <w:r w:rsidRPr="008932F3">
        <w:rPr>
          <w:rStyle w:val="StyleUnderline"/>
        </w:rPr>
        <w:t>traditions</w:t>
      </w:r>
      <w:r w:rsidRPr="004C7EA7">
        <w:rPr>
          <w:sz w:val="14"/>
        </w:rPr>
        <w:t xml:space="preserve">.66 The declaration also recognizes that "respect for indigenous knowledge, cultures, and traditional practices contributes to sustainable and equitable development and proper management of the environment."67 Importantly, </w:t>
      </w:r>
      <w:r w:rsidRPr="009D04E3">
        <w:rPr>
          <w:rStyle w:val="StyleUnderline"/>
        </w:rPr>
        <w:t>the declaration notes that states shall provide redress through effective mechanisms, such as restitution, concerning indigenous peoples' cultural, intellectual, religious, and spiritual property taken without their free, prior, and informed consent or in violation of their laws, traditions, and customs.</w:t>
      </w:r>
      <w:r w:rsidRPr="004C7EA7">
        <w:rPr>
          <w:sz w:val="14"/>
        </w:rPr>
        <w:t xml:space="preserve">68 </w:t>
      </w:r>
      <w:r w:rsidRPr="00FF1CF3">
        <w:rPr>
          <w:rStyle w:val="StyleUnderline"/>
          <w:highlight w:val="cyan"/>
        </w:rPr>
        <w:t>Despite the</w:t>
      </w:r>
      <w:r w:rsidRPr="009D04E3">
        <w:rPr>
          <w:rStyle w:val="StyleUnderline"/>
        </w:rPr>
        <w:t xml:space="preserve"> existence of this </w:t>
      </w:r>
      <w:r w:rsidRPr="00FF1CF3">
        <w:rPr>
          <w:rStyle w:val="StyleUnderline"/>
          <w:highlight w:val="cyan"/>
        </w:rPr>
        <w:t>declaration</w:t>
      </w:r>
      <w:r w:rsidRPr="004C7EA7">
        <w:rPr>
          <w:sz w:val="14"/>
        </w:rPr>
        <w:t xml:space="preserve">, </w:t>
      </w:r>
      <w:r w:rsidRPr="009D04E3">
        <w:rPr>
          <w:rStyle w:val="StyleUnderline"/>
        </w:rPr>
        <w:t xml:space="preserve">the </w:t>
      </w:r>
      <w:r w:rsidRPr="00FF1CF3">
        <w:rPr>
          <w:rStyle w:val="StyleUnderline"/>
          <w:highlight w:val="cyan"/>
        </w:rPr>
        <w:t>rights of</w:t>
      </w:r>
      <w:r w:rsidRPr="00FF1CF3">
        <w:rPr>
          <w:sz w:val="14"/>
          <w:highlight w:val="cyan"/>
        </w:rPr>
        <w:t xml:space="preserve"> </w:t>
      </w:r>
      <w:r w:rsidRPr="00FF1CF3">
        <w:rPr>
          <w:rStyle w:val="StyleUnderline"/>
          <w:highlight w:val="cyan"/>
        </w:rPr>
        <w:t>indigenous</w:t>
      </w:r>
      <w:r w:rsidRPr="009D04E3">
        <w:rPr>
          <w:rStyle w:val="StyleUnderline"/>
        </w:rPr>
        <w:t xml:space="preserve"> communities </w:t>
      </w:r>
      <w:r w:rsidRPr="00FF1CF3">
        <w:rPr>
          <w:rStyle w:val="StyleUnderline"/>
          <w:highlight w:val="cyan"/>
        </w:rPr>
        <w:t>continue to be ignored due to Western</w:t>
      </w:r>
      <w:r w:rsidRPr="009D04E3">
        <w:rPr>
          <w:rStyle w:val="StyleUnderline"/>
        </w:rPr>
        <w:t xml:space="preserve">-driven </w:t>
      </w:r>
      <w:r w:rsidRPr="00FF1CF3">
        <w:rPr>
          <w:rStyle w:val="Emphasis"/>
          <w:highlight w:val="cyan"/>
        </w:rPr>
        <w:t>patent</w:t>
      </w:r>
      <w:r w:rsidRPr="009D04E3">
        <w:rPr>
          <w:rStyle w:val="StyleUnderline"/>
        </w:rPr>
        <w:t xml:space="preserve"> </w:t>
      </w:r>
      <w:r w:rsidRPr="00FF1CF3">
        <w:rPr>
          <w:rStyle w:val="StyleUnderline"/>
          <w:highlight w:val="cyan"/>
        </w:rPr>
        <w:t>systems</w:t>
      </w:r>
      <w:r w:rsidRPr="004C7EA7">
        <w:rPr>
          <w:sz w:val="14"/>
        </w:rPr>
        <w:t xml:space="preserve"> and hard-to-enforce international treaties.69 [*446] III. INADEQUATE DOMESTIC AND INTERNATIONAL FRAMEWORKS A. The U.S. Patent System [13] </w:t>
      </w:r>
      <w:r w:rsidRPr="00FF1CF3">
        <w:rPr>
          <w:rStyle w:val="StyleUnderline"/>
          <w:highlight w:val="cyan"/>
        </w:rPr>
        <w:t>The</w:t>
      </w:r>
      <w:r w:rsidRPr="009D04E3">
        <w:rPr>
          <w:rStyle w:val="StyleUnderline"/>
        </w:rPr>
        <w:t xml:space="preserve"> rights of indigenous communities have been largely ignored by the </w:t>
      </w:r>
      <w:r w:rsidRPr="00FF1CF3">
        <w:rPr>
          <w:rStyle w:val="StyleUnderline"/>
          <w:highlight w:val="cyan"/>
        </w:rPr>
        <w:t>i</w:t>
      </w:r>
      <w:r w:rsidRPr="004C7EA7">
        <w:rPr>
          <w:sz w:val="14"/>
        </w:rPr>
        <w:t xml:space="preserve">ntellectual </w:t>
      </w:r>
      <w:r w:rsidRPr="00FF1CF3">
        <w:rPr>
          <w:rStyle w:val="StyleUnderline"/>
          <w:highlight w:val="cyan"/>
        </w:rPr>
        <w:t>p</w:t>
      </w:r>
      <w:r w:rsidRPr="004C7EA7">
        <w:rPr>
          <w:sz w:val="14"/>
        </w:rPr>
        <w:t xml:space="preserve">roperty </w:t>
      </w:r>
      <w:r w:rsidRPr="009D04E3">
        <w:rPr>
          <w:rStyle w:val="StyleUnderline"/>
        </w:rPr>
        <w:t>r</w:t>
      </w:r>
      <w:r w:rsidRPr="004C7EA7">
        <w:rPr>
          <w:sz w:val="14"/>
        </w:rPr>
        <w:t xml:space="preserve">ights </w:t>
      </w:r>
      <w:r w:rsidRPr="00FF1CF3">
        <w:rPr>
          <w:rStyle w:val="StyleUnderline"/>
          <w:highlight w:val="cyan"/>
        </w:rPr>
        <w:t>system</w:t>
      </w:r>
      <w:r w:rsidRPr="009D04E3">
        <w:rPr>
          <w:rStyle w:val="StyleUnderline"/>
        </w:rPr>
        <w:t xml:space="preserve"> in the U.S</w:t>
      </w:r>
      <w:r w:rsidRPr="004C7EA7">
        <w:rPr>
          <w:sz w:val="14"/>
        </w:rPr>
        <w:t>.70 Professor Vandana Shiva has explained that "[</w:t>
      </w:r>
      <w:r w:rsidRPr="009D04E3">
        <w:rPr>
          <w:rStyle w:val="StyleUnderline"/>
        </w:rPr>
        <w:t xml:space="preserve">f]ive hundred years after Columbus, </w:t>
      </w:r>
      <w:r w:rsidRPr="00FF1CF3">
        <w:rPr>
          <w:rStyle w:val="StyleUnderline"/>
          <w:highlight w:val="cyan"/>
        </w:rPr>
        <w:t>a more</w:t>
      </w:r>
      <w:r w:rsidRPr="009D04E3">
        <w:rPr>
          <w:rStyle w:val="StyleUnderline"/>
        </w:rPr>
        <w:t xml:space="preserve"> </w:t>
      </w:r>
      <w:r w:rsidRPr="00FF1CF3">
        <w:rPr>
          <w:rStyle w:val="StyleUnderline"/>
          <w:highlight w:val="cyan"/>
        </w:rPr>
        <w:t>secular version of</w:t>
      </w:r>
      <w:r w:rsidRPr="009D04E3">
        <w:rPr>
          <w:rStyle w:val="StyleUnderline"/>
        </w:rPr>
        <w:t xml:space="preserve"> the same project of </w:t>
      </w:r>
      <w:r w:rsidRPr="00FF1CF3">
        <w:rPr>
          <w:rStyle w:val="Emphasis"/>
          <w:highlight w:val="cyan"/>
        </w:rPr>
        <w:t>colonization</w:t>
      </w:r>
      <w:r w:rsidRPr="009D04E3">
        <w:rPr>
          <w:rStyle w:val="Emphasis"/>
        </w:rPr>
        <w:t xml:space="preserve"> continues</w:t>
      </w:r>
      <w:r w:rsidRPr="009D04E3">
        <w:rPr>
          <w:rStyle w:val="StyleUnderline"/>
        </w:rPr>
        <w:t xml:space="preserve"> through patents and intellectual property rights</w:t>
      </w:r>
      <w:proofErr w:type="gramStart"/>
      <w:r w:rsidRPr="004C7EA7">
        <w:rPr>
          <w:sz w:val="14"/>
        </w:rPr>
        <w:t>. . . .</w:t>
      </w:r>
      <w:proofErr w:type="gramEnd"/>
      <w:r w:rsidRPr="004C7EA7">
        <w:rPr>
          <w:sz w:val="14"/>
        </w:rPr>
        <w:t xml:space="preserve"> </w:t>
      </w:r>
      <w:r w:rsidRPr="009D04E3">
        <w:rPr>
          <w:rStyle w:val="StyleUnderline"/>
        </w:rPr>
        <w:t xml:space="preserve">The creation of </w:t>
      </w:r>
      <w:r w:rsidRPr="009D04E3">
        <w:rPr>
          <w:rStyle w:val="Emphasis"/>
        </w:rPr>
        <w:t>property</w:t>
      </w:r>
      <w:r w:rsidRPr="009D04E3">
        <w:rPr>
          <w:rStyle w:val="StyleUnderline"/>
        </w:rPr>
        <w:t xml:space="preserve"> through piracy of others' wealth remains the same as 500 years ago</w:t>
      </w:r>
      <w:r w:rsidRPr="004C7EA7">
        <w:rPr>
          <w:sz w:val="14"/>
        </w:rPr>
        <w:t xml:space="preserve">."71 </w:t>
      </w:r>
      <w:r w:rsidRPr="009D04E3">
        <w:rPr>
          <w:rStyle w:val="StyleUnderline"/>
        </w:rPr>
        <w:t>Patent laws give exclusive rights to the inventor of an invention</w:t>
      </w:r>
      <w:r w:rsidRPr="004C7EA7">
        <w:rPr>
          <w:sz w:val="14"/>
        </w:rPr>
        <w:t xml:space="preserve">.72 </w:t>
      </w:r>
      <w:r w:rsidRPr="009D04E3">
        <w:rPr>
          <w:rStyle w:val="StyleUnderline"/>
        </w:rPr>
        <w:t>These exclusive rights give the patent holder the right to manufacture, use, or sell the patented product</w:t>
      </w:r>
      <w:r w:rsidRPr="004C7EA7">
        <w:rPr>
          <w:sz w:val="14"/>
        </w:rPr>
        <w:t xml:space="preserve">.73 The theory is that the person who "invents" or "discovers" something should be rewarded for their work.74 However, </w:t>
      </w:r>
      <w:r w:rsidRPr="00FF1CF3">
        <w:rPr>
          <w:rStyle w:val="Emphasis"/>
          <w:highlight w:val="cyan"/>
        </w:rPr>
        <w:t>genetic resources</w:t>
      </w:r>
      <w:r w:rsidRPr="00FF1CF3">
        <w:rPr>
          <w:rStyle w:val="StyleUnderline"/>
          <w:highlight w:val="cyan"/>
        </w:rPr>
        <w:t xml:space="preserve"> and </w:t>
      </w:r>
      <w:r w:rsidRPr="00FF1CF3">
        <w:rPr>
          <w:rStyle w:val="Emphasis"/>
          <w:highlight w:val="cyan"/>
        </w:rPr>
        <w:t>TK</w:t>
      </w:r>
      <w:r w:rsidRPr="00FF1CF3">
        <w:rPr>
          <w:rStyle w:val="StyleUnderline"/>
          <w:highlight w:val="cyan"/>
        </w:rPr>
        <w:t xml:space="preserve"> often </w:t>
      </w:r>
      <w:r w:rsidRPr="00FF1CF3">
        <w:rPr>
          <w:rStyle w:val="Emphasis"/>
          <w:highlight w:val="cyan"/>
        </w:rPr>
        <w:t>fail</w:t>
      </w:r>
      <w:r w:rsidRPr="00FF1CF3">
        <w:rPr>
          <w:rStyle w:val="StyleUnderline"/>
          <w:highlight w:val="cyan"/>
        </w:rPr>
        <w:t xml:space="preserve"> to meet the</w:t>
      </w:r>
      <w:r w:rsidRPr="009D04E3">
        <w:rPr>
          <w:rStyle w:val="StyleUnderline"/>
        </w:rPr>
        <w:t xml:space="preserve"> </w:t>
      </w:r>
      <w:r w:rsidRPr="00FF1CF3">
        <w:rPr>
          <w:rStyle w:val="Emphasis"/>
          <w:highlight w:val="cyan"/>
        </w:rPr>
        <w:t>technical requirements</w:t>
      </w:r>
      <w:r w:rsidRPr="00FF1CF3">
        <w:rPr>
          <w:rStyle w:val="StyleUnderline"/>
          <w:highlight w:val="cyan"/>
        </w:rPr>
        <w:t xml:space="preserve"> for </w:t>
      </w:r>
      <w:r w:rsidRPr="00FF1CF3">
        <w:rPr>
          <w:rStyle w:val="Emphasis"/>
          <w:highlight w:val="cyan"/>
        </w:rPr>
        <w:t>patent protection</w:t>
      </w:r>
      <w:r w:rsidRPr="009D04E3">
        <w:rPr>
          <w:rStyle w:val="StyleUnderline"/>
        </w:rPr>
        <w:t xml:space="preserve">, such as that the object be new, </w:t>
      </w:r>
      <w:r w:rsidRPr="009D04E3">
        <w:rPr>
          <w:rStyle w:val="Emphasis"/>
        </w:rPr>
        <w:t>non-obvious</w:t>
      </w:r>
      <w:r w:rsidRPr="009D04E3">
        <w:rPr>
          <w:rStyle w:val="StyleUnderline"/>
        </w:rPr>
        <w:t xml:space="preserve">, and </w:t>
      </w:r>
      <w:r w:rsidRPr="009D04E3">
        <w:rPr>
          <w:rStyle w:val="Emphasis"/>
        </w:rPr>
        <w:t>useful</w:t>
      </w:r>
      <w:r w:rsidRPr="009D04E3">
        <w:rPr>
          <w:rStyle w:val="StyleUnderline"/>
        </w:rPr>
        <w:t>.</w:t>
      </w:r>
      <w:r w:rsidRPr="004C7EA7">
        <w:rPr>
          <w:sz w:val="14"/>
        </w:rPr>
        <w:t xml:space="preserve">75 [*447] </w:t>
      </w:r>
      <w:r w:rsidRPr="009D04E3">
        <w:rPr>
          <w:rStyle w:val="StyleUnderline"/>
        </w:rPr>
        <w:t>Yet, numerous patents have been awarded to "discoveries" involving genetic resources and TK</w:t>
      </w:r>
      <w:r w:rsidRPr="004C7EA7">
        <w:rPr>
          <w:sz w:val="14"/>
        </w:rPr>
        <w:t xml:space="preserve">.76 [14] </w:t>
      </w:r>
      <w:r w:rsidRPr="009D04E3">
        <w:rPr>
          <w:rStyle w:val="StyleUnderline"/>
        </w:rPr>
        <w:t>Under 35 U.S. Code § 101, whoever "invents or discovers any new and useful process, machine, manufacture, or composition of matter, or any new and useful improvement thereof, may obtain a patent[.]"</w:t>
      </w:r>
      <w:r w:rsidRPr="004C7EA7">
        <w:rPr>
          <w:sz w:val="14"/>
        </w:rPr>
        <w:t xml:space="preserve">77 </w:t>
      </w:r>
      <w:r w:rsidRPr="008932F3">
        <w:rPr>
          <w:rStyle w:val="StyleUnderline"/>
        </w:rPr>
        <w:t>A patent will not be granted</w:t>
      </w:r>
      <w:r w:rsidRPr="009D04E3">
        <w:rPr>
          <w:rStyle w:val="StyleUnderline"/>
        </w:rPr>
        <w:t xml:space="preserve"> if there is "prior art," which is evidence that the invention is already known</w:t>
      </w:r>
      <w:r w:rsidRPr="004C7EA7">
        <w:rPr>
          <w:sz w:val="14"/>
        </w:rPr>
        <w:t xml:space="preserve">.78 </w:t>
      </w:r>
      <w:r w:rsidRPr="009D04E3">
        <w:rPr>
          <w:rStyle w:val="StyleUnderline"/>
        </w:rPr>
        <w:t>Specifically, it will not be granted if "the claimed invention was patented, described in a printed publication, or in public use, on sale, or otherwise available to the public before the effective filing date of the claimed invention[.]"</w:t>
      </w:r>
      <w:r w:rsidRPr="004C7EA7">
        <w:rPr>
          <w:sz w:val="14"/>
        </w:rPr>
        <w:t xml:space="preserve">79 [15] </w:t>
      </w:r>
      <w:r w:rsidRPr="00FF1CF3">
        <w:rPr>
          <w:highlight w:val="cyan"/>
          <w:u w:val="single"/>
        </w:rPr>
        <w:t>P</w:t>
      </w:r>
      <w:r w:rsidRPr="00FF1CF3">
        <w:rPr>
          <w:rStyle w:val="StyleUnderline"/>
          <w:highlight w:val="cyan"/>
        </w:rPr>
        <w:t>rior art</w:t>
      </w:r>
      <w:r w:rsidRPr="009D04E3">
        <w:rPr>
          <w:rStyle w:val="StyleUnderline"/>
        </w:rPr>
        <w:t xml:space="preserve"> from other countries </w:t>
      </w:r>
      <w:r w:rsidRPr="00FF1CF3">
        <w:rPr>
          <w:rStyle w:val="StyleUnderline"/>
          <w:highlight w:val="cyan"/>
        </w:rPr>
        <w:t>has been</w:t>
      </w:r>
      <w:r w:rsidRPr="009D04E3">
        <w:rPr>
          <w:rStyle w:val="StyleUnderline"/>
        </w:rPr>
        <w:t xml:space="preserve"> "</w:t>
      </w:r>
      <w:r w:rsidRPr="00FF1CF3">
        <w:rPr>
          <w:rStyle w:val="StyleUnderline"/>
          <w:highlight w:val="cyan"/>
        </w:rPr>
        <w:t>systematically</w:t>
      </w:r>
      <w:r w:rsidRPr="009D04E3">
        <w:rPr>
          <w:rStyle w:val="StyleUnderline"/>
        </w:rPr>
        <w:t xml:space="preserve">" </w:t>
      </w:r>
      <w:r w:rsidRPr="00FF1CF3">
        <w:rPr>
          <w:rStyle w:val="StyleUnderline"/>
          <w:highlight w:val="cyan"/>
        </w:rPr>
        <w:t xml:space="preserve">ignored by the </w:t>
      </w:r>
      <w:r w:rsidRPr="008932F3">
        <w:rPr>
          <w:rStyle w:val="StyleUnderline"/>
        </w:rPr>
        <w:t>U.S.</w:t>
      </w:r>
      <w:r w:rsidRPr="009D04E3">
        <w:rPr>
          <w:rStyle w:val="StyleUnderline"/>
        </w:rPr>
        <w:t xml:space="preserve"> </w:t>
      </w:r>
      <w:r w:rsidRPr="00FF1CF3">
        <w:rPr>
          <w:rStyle w:val="StyleUnderline"/>
          <w:highlight w:val="cyan"/>
        </w:rPr>
        <w:t>patent system</w:t>
      </w:r>
      <w:r w:rsidRPr="004C7EA7">
        <w:rPr>
          <w:sz w:val="14"/>
        </w:rPr>
        <w:t xml:space="preserve">.80 For example, in 1999, </w:t>
      </w:r>
      <w:r w:rsidRPr="009D04E3">
        <w:rPr>
          <w:rStyle w:val="StyleUnderline"/>
        </w:rPr>
        <w:t>a</w:t>
      </w:r>
      <w:r w:rsidRPr="004C7EA7">
        <w:rPr>
          <w:sz w:val="14"/>
        </w:rPr>
        <w:t xml:space="preserve"> New Jersey research </w:t>
      </w:r>
      <w:r w:rsidRPr="009D04E3">
        <w:rPr>
          <w:rStyle w:val="StyleUnderline"/>
        </w:rPr>
        <w:t>company</w:t>
      </w:r>
      <w:r w:rsidRPr="004C7EA7">
        <w:rPr>
          <w:sz w:val="14"/>
        </w:rPr>
        <w:t xml:space="preserve">, Cromak Research Inc., </w:t>
      </w:r>
      <w:r w:rsidRPr="009D04E3">
        <w:rPr>
          <w:rStyle w:val="StyleUnderline"/>
        </w:rPr>
        <w:t>was granted patents on</w:t>
      </w:r>
      <w:r w:rsidRPr="004C7EA7">
        <w:rPr>
          <w:sz w:val="14"/>
        </w:rPr>
        <w:t xml:space="preserve"> the </w:t>
      </w:r>
      <w:r w:rsidRPr="009D04E3">
        <w:rPr>
          <w:rStyle w:val="StyleUnderline"/>
        </w:rPr>
        <w:t>Indian plants</w:t>
      </w:r>
      <w:r w:rsidRPr="004C7EA7">
        <w:rPr>
          <w:sz w:val="14"/>
        </w:rPr>
        <w:t xml:space="preserve"> karela (bitter gourd), jamun (syzygium cumini), and brinjal (eggplant).81 Professor Shiva has explained that the use of karela, jamun, and brinjal for the control of diabetes is common knowledge and everyday practice in India.82 The use of these plants in the treatment of diabetes is documented in treatises such as the "Wealth of India," the "Compendium of Indian [*448] Medicinal Plants," and the "Treatise on Indian Medicinal Plants."83 </w:t>
      </w:r>
      <w:r w:rsidRPr="009D04E3">
        <w:rPr>
          <w:rStyle w:val="StyleUnderline"/>
        </w:rPr>
        <w:t>Indigenous knowledge and use constitute prior art, and patents may not be granted where prior art exists</w:t>
      </w:r>
      <w:r w:rsidRPr="004C7EA7">
        <w:rPr>
          <w:sz w:val="14"/>
        </w:rPr>
        <w:t xml:space="preserve">.84 </w:t>
      </w:r>
      <w:r w:rsidRPr="009D04E3">
        <w:rPr>
          <w:rStyle w:val="Emphasis"/>
        </w:rPr>
        <w:t>However</w:t>
      </w:r>
      <w:r w:rsidRPr="004C7EA7">
        <w:rPr>
          <w:sz w:val="14"/>
        </w:rPr>
        <w:t xml:space="preserve">, Professor Shiva has argued that U.S. </w:t>
      </w:r>
      <w:r w:rsidRPr="009D04E3">
        <w:rPr>
          <w:rStyle w:val="StyleUnderline"/>
        </w:rPr>
        <w:t>patent law</w:t>
      </w:r>
      <w:r w:rsidRPr="004C7EA7">
        <w:rPr>
          <w:sz w:val="14"/>
        </w:rPr>
        <w:t xml:space="preserve"> "</w:t>
      </w:r>
      <w:r w:rsidRPr="009D04E3">
        <w:rPr>
          <w:rStyle w:val="StyleUnderline"/>
        </w:rPr>
        <w:t>does not recognise technologies and methods in use in other countries as prior art. If knowledge is new for the U.S., it is novel, event [sic] if it is part of an ancient tradition of other cultures and countries</w:t>
      </w:r>
      <w:r w:rsidRPr="004C7EA7">
        <w:rPr>
          <w:sz w:val="14"/>
        </w:rPr>
        <w:t xml:space="preserve">."85 [16] </w:t>
      </w:r>
      <w:r w:rsidRPr="009D04E3">
        <w:rPr>
          <w:rStyle w:val="StyleUnderline"/>
        </w:rPr>
        <w:t>Indigenous people's knowledge is usually passed down for generations and may have been "invented" years ago</w:t>
      </w:r>
      <w:r w:rsidRPr="004C7EA7">
        <w:rPr>
          <w:sz w:val="14"/>
        </w:rPr>
        <w:t xml:space="preserve">.86 </w:t>
      </w:r>
      <w:r w:rsidRPr="009D04E3">
        <w:rPr>
          <w:rStyle w:val="StyleUnderline"/>
        </w:rPr>
        <w:t xml:space="preserve">U.S. patent </w:t>
      </w:r>
      <w:r w:rsidRPr="009D04E3">
        <w:rPr>
          <w:rStyle w:val="Emphasis"/>
        </w:rPr>
        <w:t>law</w:t>
      </w:r>
      <w:r w:rsidRPr="009D04E3">
        <w:rPr>
          <w:rStyle w:val="StyleUnderline"/>
        </w:rPr>
        <w:t xml:space="preserve"> does not work in indigenous people's favor since </w:t>
      </w:r>
      <w:r w:rsidRPr="00FF1CF3">
        <w:rPr>
          <w:rStyle w:val="Emphasis"/>
          <w:highlight w:val="cyan"/>
        </w:rPr>
        <w:t>communal knowledge</w:t>
      </w:r>
      <w:r w:rsidRPr="00FF1CF3">
        <w:rPr>
          <w:rStyle w:val="StyleUnderline"/>
          <w:highlight w:val="cyan"/>
        </w:rPr>
        <w:t xml:space="preserve"> is </w:t>
      </w:r>
      <w:r w:rsidRPr="00FF1CF3">
        <w:rPr>
          <w:rStyle w:val="Emphasis"/>
          <w:highlight w:val="cyan"/>
        </w:rPr>
        <w:t>excluded</w:t>
      </w:r>
      <w:r w:rsidRPr="00FF1CF3">
        <w:rPr>
          <w:rStyle w:val="StyleUnderline"/>
          <w:highlight w:val="cyan"/>
        </w:rPr>
        <w:t xml:space="preserve"> from the </w:t>
      </w:r>
      <w:r w:rsidRPr="00FF1CF3">
        <w:rPr>
          <w:rStyle w:val="Emphasis"/>
          <w:highlight w:val="cyan"/>
        </w:rPr>
        <w:t>framework</w:t>
      </w:r>
      <w:r w:rsidRPr="004C7EA7">
        <w:rPr>
          <w:sz w:val="14"/>
        </w:rPr>
        <w:t xml:space="preserve">.87 Further, as one legal commentator argued, "[t]he western individualized approach of patent law is not malleable to the communal nature of tribal communities."88 Many believe </w:t>
      </w:r>
      <w:r w:rsidRPr="00FF1CF3">
        <w:rPr>
          <w:rStyle w:val="StyleUnderline"/>
          <w:highlight w:val="cyan"/>
        </w:rPr>
        <w:t>the</w:t>
      </w:r>
      <w:r w:rsidRPr="009D04E3">
        <w:rPr>
          <w:rStyle w:val="StyleUnderline"/>
        </w:rPr>
        <w:t xml:space="preserve"> </w:t>
      </w:r>
      <w:r w:rsidRPr="00FF1CF3">
        <w:rPr>
          <w:rStyle w:val="StyleUnderline"/>
          <w:highlight w:val="cyan"/>
        </w:rPr>
        <w:t xml:space="preserve">system needs to be </w:t>
      </w:r>
      <w:r w:rsidRPr="00FF1CF3">
        <w:rPr>
          <w:rStyle w:val="Emphasis"/>
          <w:highlight w:val="cyan"/>
        </w:rPr>
        <w:t>reformed</w:t>
      </w:r>
      <w:r w:rsidRPr="00FF1CF3">
        <w:rPr>
          <w:rStyle w:val="StyleUnderline"/>
          <w:highlight w:val="cyan"/>
        </w:rPr>
        <w:t xml:space="preserve"> to </w:t>
      </w:r>
      <w:r w:rsidRPr="00FF1CF3">
        <w:rPr>
          <w:rStyle w:val="Emphasis"/>
          <w:highlight w:val="cyan"/>
        </w:rPr>
        <w:t>protect</w:t>
      </w:r>
      <w:r w:rsidRPr="009D04E3">
        <w:rPr>
          <w:rStyle w:val="StyleUnderline"/>
        </w:rPr>
        <w:t xml:space="preserve"> indigenous communities </w:t>
      </w:r>
      <w:r w:rsidRPr="00FF1CF3">
        <w:rPr>
          <w:rStyle w:val="StyleUnderline"/>
          <w:highlight w:val="cyan"/>
        </w:rPr>
        <w:t xml:space="preserve">from </w:t>
      </w:r>
      <w:r w:rsidRPr="002637B8">
        <w:rPr>
          <w:rStyle w:val="Emphasis"/>
        </w:rPr>
        <w:t>appropriation</w:t>
      </w:r>
      <w:r w:rsidRPr="009D04E3">
        <w:rPr>
          <w:rStyle w:val="StyleUnderline"/>
        </w:rPr>
        <w:t xml:space="preserve"> and</w:t>
      </w:r>
      <w:r w:rsidRPr="004C7EA7">
        <w:rPr>
          <w:sz w:val="14"/>
        </w:rPr>
        <w:t xml:space="preserve"> [*449] </w:t>
      </w:r>
      <w:r w:rsidRPr="00FF1CF3">
        <w:rPr>
          <w:rStyle w:val="Emphasis"/>
          <w:highlight w:val="cyan"/>
        </w:rPr>
        <w:t>exploitation</w:t>
      </w:r>
      <w:r w:rsidRPr="004C7EA7">
        <w:rPr>
          <w:sz w:val="14"/>
        </w:rPr>
        <w:t xml:space="preserve">.89 For instance, Raghunath Mashelkar, former director general of the Council for Scientific and Industrial Research, has stated that since there are around 300,000 to </w:t>
      </w:r>
      <w:r w:rsidRPr="009D04E3">
        <w:rPr>
          <w:rStyle w:val="StyleUnderline"/>
        </w:rPr>
        <w:t>400,000</w:t>
      </w:r>
      <w:r w:rsidRPr="004C7EA7">
        <w:rPr>
          <w:sz w:val="14"/>
        </w:rPr>
        <w:t xml:space="preserve"> </w:t>
      </w:r>
      <w:r w:rsidRPr="009D04E3">
        <w:rPr>
          <w:rStyle w:val="StyleUnderline"/>
        </w:rPr>
        <w:t>patent applications submitted in the U.S. every year</w:t>
      </w:r>
      <w:r w:rsidRPr="004C7EA7">
        <w:rPr>
          <w:sz w:val="14"/>
        </w:rPr>
        <w:t xml:space="preserve">, </w:t>
      </w:r>
      <w:r w:rsidRPr="00FF1CF3">
        <w:rPr>
          <w:rStyle w:val="StyleUnderline"/>
          <w:highlight w:val="cyan"/>
        </w:rPr>
        <w:t>it</w:t>
      </w:r>
      <w:r w:rsidRPr="009D04E3">
        <w:rPr>
          <w:rStyle w:val="StyleUnderline"/>
        </w:rPr>
        <w:t xml:space="preserve"> i</w:t>
      </w:r>
      <w:r w:rsidRPr="00FF1CF3">
        <w:rPr>
          <w:rStyle w:val="StyleUnderline"/>
          <w:highlight w:val="cyan"/>
        </w:rPr>
        <w:t>s</w:t>
      </w:r>
      <w:r w:rsidRPr="009D04E3">
        <w:rPr>
          <w:rStyle w:val="StyleUnderline"/>
        </w:rPr>
        <w:t xml:space="preserve"> </w:t>
      </w:r>
      <w:r w:rsidRPr="00FF1CF3">
        <w:rPr>
          <w:rStyle w:val="StyleUnderline"/>
          <w:highlight w:val="cyan"/>
        </w:rPr>
        <w:t>difficult to confirm whether</w:t>
      </w:r>
      <w:r w:rsidRPr="009D04E3">
        <w:rPr>
          <w:rStyle w:val="StyleUnderline"/>
        </w:rPr>
        <w:t xml:space="preserve"> such</w:t>
      </w:r>
      <w:r w:rsidRPr="004C7EA7">
        <w:rPr>
          <w:sz w:val="14"/>
        </w:rPr>
        <w:t xml:space="preserve"> </w:t>
      </w:r>
      <w:r w:rsidRPr="009D04E3">
        <w:rPr>
          <w:rStyle w:val="StyleUnderline"/>
        </w:rPr>
        <w:t xml:space="preserve">products related to karela, jamun, and brinjal </w:t>
      </w:r>
      <w:r w:rsidRPr="00FF1CF3">
        <w:rPr>
          <w:rStyle w:val="StyleUnderline"/>
          <w:highlight w:val="cyan"/>
        </w:rPr>
        <w:t>plants already exist</w:t>
      </w:r>
      <w:r w:rsidRPr="004C7EA7">
        <w:rPr>
          <w:sz w:val="14"/>
        </w:rPr>
        <w:t xml:space="preserve">.90 Mashelkar says </w:t>
      </w:r>
      <w:r w:rsidRPr="009D04E3">
        <w:rPr>
          <w:rStyle w:val="StyleUnderline"/>
        </w:rPr>
        <w:t>this is why it is important to create awareness about such plants through an electronic database.</w:t>
      </w:r>
      <w:r w:rsidRPr="004C7EA7">
        <w:rPr>
          <w:sz w:val="14"/>
        </w:rPr>
        <w:t xml:space="preserve">91 B. The Convention on Biological Diversity [17] </w:t>
      </w:r>
      <w:r w:rsidRPr="00FF1CF3">
        <w:rPr>
          <w:rStyle w:val="StyleUnderline"/>
          <w:highlight w:val="cyan"/>
        </w:rPr>
        <w:t>The CBD</w:t>
      </w:r>
      <w:r w:rsidRPr="00613628">
        <w:rPr>
          <w:rStyle w:val="StyleUnderline"/>
        </w:rPr>
        <w:t xml:space="preserve"> was adopted in 1992 at the U.N. Conference on Environment and Development in Brazil</w:t>
      </w:r>
      <w:r w:rsidRPr="004C7EA7">
        <w:rPr>
          <w:sz w:val="14"/>
        </w:rPr>
        <w:t xml:space="preserve">.92 </w:t>
      </w:r>
      <w:r w:rsidRPr="00613628">
        <w:rPr>
          <w:rStyle w:val="StyleUnderline"/>
        </w:rPr>
        <w:t>The objectives of the CBD are</w:t>
      </w:r>
      <w:r w:rsidRPr="004C7EA7">
        <w:rPr>
          <w:sz w:val="14"/>
        </w:rPr>
        <w:t xml:space="preserve">: [1] </w:t>
      </w:r>
      <w:r w:rsidRPr="00613628">
        <w:rPr>
          <w:rStyle w:val="StyleUnderline"/>
        </w:rPr>
        <w:t>the conservation of biological diversity</w:t>
      </w:r>
      <w:r w:rsidRPr="004C7EA7">
        <w:rPr>
          <w:sz w:val="14"/>
        </w:rPr>
        <w:t xml:space="preserve">, [2] </w:t>
      </w:r>
      <w:r w:rsidRPr="00613628">
        <w:rPr>
          <w:rStyle w:val="StyleUnderline"/>
        </w:rPr>
        <w:t>the sustainable use of its components and</w:t>
      </w:r>
      <w:r w:rsidRPr="004C7EA7">
        <w:rPr>
          <w:sz w:val="14"/>
        </w:rPr>
        <w:t xml:space="preserve"> [3] </w:t>
      </w:r>
      <w:r w:rsidRPr="00613628">
        <w:rPr>
          <w:rStyle w:val="StyleUnderline"/>
        </w:rPr>
        <w:t>the fair and equitable sharing of the benefits arising out of the utilization of genetic resources, including by appropriate access to genetic resources and by appropriate transfer of relevant technologies, taking into account all rights over those resources and to technologies, and by appropriate funding</w:t>
      </w:r>
      <w:r w:rsidRPr="004C7EA7">
        <w:rPr>
          <w:sz w:val="14"/>
        </w:rPr>
        <w:t xml:space="preserve">.93 [*450] [18] The treaty encourages the sustainable use of natural resources through its members' national conservation laws.94 </w:t>
      </w:r>
      <w:r w:rsidRPr="00613628">
        <w:rPr>
          <w:rStyle w:val="StyleUnderline"/>
        </w:rPr>
        <w:t>It</w:t>
      </w:r>
      <w:r w:rsidRPr="004C7EA7">
        <w:rPr>
          <w:sz w:val="14"/>
        </w:rPr>
        <w:t xml:space="preserve"> also </w:t>
      </w:r>
      <w:r w:rsidRPr="00FF1CF3">
        <w:rPr>
          <w:rStyle w:val="StyleUnderline"/>
          <w:highlight w:val="cyan"/>
        </w:rPr>
        <w:t>recognizes TK</w:t>
      </w:r>
      <w:r w:rsidRPr="00613628">
        <w:rPr>
          <w:rStyle w:val="StyleUnderline"/>
        </w:rPr>
        <w:t xml:space="preserve"> and that countries </w:t>
      </w:r>
      <w:r w:rsidRPr="00FF1CF3">
        <w:rPr>
          <w:rStyle w:val="StyleUnderline"/>
          <w:highlight w:val="cyan"/>
        </w:rPr>
        <w:t>have</w:t>
      </w:r>
      <w:r w:rsidRPr="00613628">
        <w:rPr>
          <w:rStyle w:val="StyleUnderline"/>
        </w:rPr>
        <w:t xml:space="preserve"> the </w:t>
      </w:r>
      <w:r w:rsidRPr="004C7EA7">
        <w:rPr>
          <w:sz w:val="14"/>
        </w:rPr>
        <w:t>"</w:t>
      </w:r>
      <w:r w:rsidRPr="00FF1CF3">
        <w:rPr>
          <w:rStyle w:val="Emphasis"/>
          <w:highlight w:val="cyan"/>
        </w:rPr>
        <w:t>sovereign right</w:t>
      </w:r>
      <w:r w:rsidRPr="004C7EA7">
        <w:rPr>
          <w:sz w:val="14"/>
        </w:rPr>
        <w:t>"</w:t>
      </w:r>
      <w:r w:rsidRPr="00613628">
        <w:rPr>
          <w:rStyle w:val="StyleUnderline"/>
        </w:rPr>
        <w:t xml:space="preserve"> </w:t>
      </w:r>
      <w:r w:rsidRPr="00FF1CF3">
        <w:rPr>
          <w:rStyle w:val="StyleUnderline"/>
          <w:highlight w:val="cyan"/>
        </w:rPr>
        <w:t>over the genetic resources</w:t>
      </w:r>
      <w:r w:rsidRPr="00613628">
        <w:rPr>
          <w:rStyle w:val="StyleUnderline"/>
        </w:rPr>
        <w:t xml:space="preserve"> within their own territory</w:t>
      </w:r>
      <w:r w:rsidRPr="004C7EA7">
        <w:rPr>
          <w:sz w:val="14"/>
        </w:rPr>
        <w:t xml:space="preserve">.95 Article 15(7) recognizes that genetic resources have commercial value and that there should be fair and equitable sharing of the benefits derived from the use of these resources.96 Further, according to the treaty, members have "the responsibility to ensure that activities within their jurisdiction or control do not cause damage to the environment of other States or of areas beyond the limits of national jurisdiction."97 </w:t>
      </w:r>
      <w:r w:rsidRPr="00613628">
        <w:rPr>
          <w:rStyle w:val="StyleUnderline"/>
        </w:rPr>
        <w:t>Article 15</w:t>
      </w:r>
      <w:r w:rsidRPr="004C7EA7">
        <w:rPr>
          <w:sz w:val="14"/>
        </w:rPr>
        <w:t xml:space="preserve">(1) </w:t>
      </w:r>
      <w:r w:rsidRPr="00613628">
        <w:rPr>
          <w:rStyle w:val="StyleUnderline"/>
        </w:rPr>
        <w:t>recognizes that governments have the authority to regulate physical access to genetic resources within their jurisdiction</w:t>
      </w:r>
      <w:r w:rsidRPr="004C7EA7">
        <w:rPr>
          <w:sz w:val="14"/>
        </w:rPr>
        <w:t xml:space="preserve">.98 </w:t>
      </w:r>
      <w:r w:rsidRPr="00613628">
        <w:rPr>
          <w:rStyle w:val="StyleUnderline"/>
        </w:rPr>
        <w:t>However</w:t>
      </w:r>
      <w:r w:rsidRPr="004C7EA7">
        <w:rPr>
          <w:sz w:val="14"/>
        </w:rPr>
        <w:t xml:space="preserve">, </w:t>
      </w:r>
      <w:r w:rsidRPr="00613628">
        <w:rPr>
          <w:rStyle w:val="StyleUnderline"/>
        </w:rPr>
        <w:t xml:space="preserve">the treaty does not specifically grant indigenous communities any </w:t>
      </w:r>
      <w:r w:rsidRPr="00613628">
        <w:rPr>
          <w:rStyle w:val="Emphasis"/>
        </w:rPr>
        <w:t>property rights</w:t>
      </w:r>
      <w:r w:rsidRPr="00613628">
        <w:rPr>
          <w:rStyle w:val="StyleUnderline"/>
        </w:rPr>
        <w:t xml:space="preserve"> over these resources</w:t>
      </w:r>
      <w:r w:rsidRPr="004C7EA7">
        <w:rPr>
          <w:sz w:val="14"/>
        </w:rPr>
        <w:t xml:space="preserve">.99 [19] </w:t>
      </w:r>
      <w:r w:rsidRPr="00613628">
        <w:rPr>
          <w:rStyle w:val="StyleUnderline"/>
        </w:rPr>
        <w:t>The adoption of the CBD has not prevented instances of biopiracy from occurring.</w:t>
      </w:r>
      <w:r w:rsidRPr="004C7EA7">
        <w:rPr>
          <w:sz w:val="14"/>
        </w:rPr>
        <w:t xml:space="preserve">100 For example, in 2002, the non-profit organization GRAIN listed 24 patents for African resources that were held by private firms, showing that most were registered in the U.S., followed by the [*451] Netherlands, Denmark, Russia, France, Japan, and Italy.101 None of these private companies from the Global North included a share in their profits derived from exploiting African resources for the communities that developed them.102 </w:t>
      </w:r>
      <w:r w:rsidRPr="00613628">
        <w:rPr>
          <w:rStyle w:val="StyleUnderline"/>
        </w:rPr>
        <w:t>A</w:t>
      </w:r>
      <w:r w:rsidRPr="004C7EA7">
        <w:rPr>
          <w:sz w:val="14"/>
        </w:rPr>
        <w:t xml:space="preserve">nother </w:t>
      </w:r>
      <w:r w:rsidRPr="00613628">
        <w:rPr>
          <w:rStyle w:val="StyleUnderline"/>
        </w:rPr>
        <w:t>example of ongoing biopiracy occurred</w:t>
      </w:r>
      <w:r w:rsidRPr="004C7EA7">
        <w:rPr>
          <w:sz w:val="14"/>
        </w:rPr>
        <w:t xml:space="preserve"> in 2005, </w:t>
      </w:r>
      <w:r w:rsidRPr="00613628">
        <w:rPr>
          <w:rStyle w:val="StyleUnderline"/>
        </w:rPr>
        <w:t>when French researchers traveled</w:t>
      </w:r>
      <w:r w:rsidRPr="004C7EA7">
        <w:rPr>
          <w:sz w:val="14"/>
        </w:rPr>
        <w:t xml:space="preserve"> to French Guiana, </w:t>
      </w:r>
      <w:r w:rsidRPr="00613628">
        <w:rPr>
          <w:rStyle w:val="StyleUnderline"/>
        </w:rPr>
        <w:t>where they interviewed local indigenous groups to learn more about their anti-malarial remedies</w:t>
      </w:r>
      <w:r w:rsidRPr="004C7EA7">
        <w:rPr>
          <w:sz w:val="14"/>
        </w:rPr>
        <w:t xml:space="preserve">.103 </w:t>
      </w:r>
      <w:r w:rsidRPr="00613628">
        <w:rPr>
          <w:rStyle w:val="StyleUnderline"/>
        </w:rPr>
        <w:t>Ten years later</w:t>
      </w:r>
      <w:r w:rsidRPr="004C7EA7">
        <w:rPr>
          <w:sz w:val="14"/>
        </w:rPr>
        <w:t xml:space="preserve">, </w:t>
      </w:r>
      <w:r w:rsidRPr="00613628">
        <w:rPr>
          <w:rStyle w:val="StyleUnderline"/>
        </w:rPr>
        <w:t>the</w:t>
      </w:r>
      <w:r w:rsidRPr="004C7EA7">
        <w:rPr>
          <w:sz w:val="14"/>
        </w:rPr>
        <w:t xml:space="preserve"> French Institute for Research and Development (</w:t>
      </w:r>
      <w:r w:rsidRPr="00613628">
        <w:rPr>
          <w:rStyle w:val="StyleUnderline"/>
        </w:rPr>
        <w:t>IRD</w:t>
      </w:r>
      <w:r w:rsidRPr="004C7EA7">
        <w:rPr>
          <w:sz w:val="14"/>
        </w:rPr>
        <w:t xml:space="preserve">) </w:t>
      </w:r>
      <w:r w:rsidRPr="00613628">
        <w:rPr>
          <w:rStyle w:val="StyleUnderline"/>
        </w:rPr>
        <w:t>was granted a patent for a compound derived from the Quassia Amara plant native to Central and South America despite local knowledge leading researchers to the anti-malarial plant</w:t>
      </w:r>
      <w:r w:rsidRPr="004C7EA7">
        <w:rPr>
          <w:sz w:val="14"/>
        </w:rPr>
        <w:t xml:space="preserve">.104 In 2015, an appeal was filed against the patent stating that the IRD had committed biopiracy by appropriating traditional knowledge and failed to recognize the contributions of indigenous and local people.105 The IRD ultimately agreed to share any potential scientific and economic benefits derived from the patent with French Guiana.106 However, in 2018 the European Patent Office ruled that the IRD could retain the patent meaning that they could exclude the local communities from using the patented remedy.107 [*452] [20] Notably, </w:t>
      </w:r>
      <w:r w:rsidRPr="00FF1CF3">
        <w:rPr>
          <w:rStyle w:val="StyleUnderline"/>
          <w:highlight w:val="cyan"/>
        </w:rPr>
        <w:t>the U.S.</w:t>
      </w:r>
      <w:r w:rsidRPr="00613628">
        <w:rPr>
          <w:rStyle w:val="StyleUnderline"/>
        </w:rPr>
        <w:t xml:space="preserve"> signed the CBD but </w:t>
      </w:r>
      <w:r w:rsidRPr="00FF1CF3">
        <w:rPr>
          <w:rStyle w:val="StyleUnderline"/>
          <w:highlight w:val="cyan"/>
        </w:rPr>
        <w:t xml:space="preserve">did </w:t>
      </w:r>
      <w:r w:rsidRPr="00FF1CF3">
        <w:rPr>
          <w:rStyle w:val="Emphasis"/>
          <w:highlight w:val="cyan"/>
        </w:rPr>
        <w:t>not ratify</w:t>
      </w:r>
      <w:r w:rsidRPr="00FF1CF3">
        <w:rPr>
          <w:rStyle w:val="StyleUnderline"/>
          <w:highlight w:val="cyan"/>
        </w:rPr>
        <w:t xml:space="preserve"> it</w:t>
      </w:r>
      <w:r w:rsidRPr="004C7EA7">
        <w:rPr>
          <w:sz w:val="14"/>
        </w:rPr>
        <w:t xml:space="preserve">.108 </w:t>
      </w:r>
      <w:r w:rsidRPr="002637B8">
        <w:rPr>
          <w:rStyle w:val="StyleUnderline"/>
        </w:rPr>
        <w:t xml:space="preserve">The U.S. </w:t>
      </w:r>
      <w:r w:rsidRPr="002637B8">
        <w:rPr>
          <w:rStyle w:val="Emphasis"/>
        </w:rPr>
        <w:t>objected</w:t>
      </w:r>
      <w:r w:rsidRPr="00613628">
        <w:rPr>
          <w:rStyle w:val="StyleUnderline"/>
        </w:rPr>
        <w:t xml:space="preserve"> to the provisions on </w:t>
      </w:r>
      <w:r w:rsidRPr="00613628">
        <w:rPr>
          <w:rStyle w:val="Emphasis"/>
        </w:rPr>
        <w:t>i</w:t>
      </w:r>
      <w:r w:rsidRPr="004C7EA7">
        <w:rPr>
          <w:sz w:val="14"/>
        </w:rPr>
        <w:t xml:space="preserve">ntellectual </w:t>
      </w:r>
      <w:r w:rsidRPr="00613628">
        <w:rPr>
          <w:rStyle w:val="Emphasis"/>
        </w:rPr>
        <w:t>p</w:t>
      </w:r>
      <w:r w:rsidRPr="004C7EA7">
        <w:rPr>
          <w:sz w:val="14"/>
        </w:rPr>
        <w:t xml:space="preserve">roperty, benefit sharing, and the requirements for domestic conservation.109 According to the Vienna Convention on the Law of Treaties, because the U.S. signed the CBD, it is obligated to not defeat the purpose of the treaty.110 However, </w:t>
      </w:r>
      <w:r w:rsidRPr="00613628">
        <w:rPr>
          <w:rStyle w:val="StyleUnderline"/>
        </w:rPr>
        <w:t xml:space="preserve">acts of </w:t>
      </w:r>
      <w:r w:rsidRPr="00FF1CF3">
        <w:rPr>
          <w:rStyle w:val="Emphasis"/>
          <w:highlight w:val="cyan"/>
        </w:rPr>
        <w:t>biopiracy</w:t>
      </w:r>
      <w:r w:rsidRPr="00FF1CF3">
        <w:rPr>
          <w:rStyle w:val="StyleUnderline"/>
          <w:highlight w:val="cyan"/>
        </w:rPr>
        <w:t xml:space="preserve"> committed by U.S. companies have</w:t>
      </w:r>
      <w:r w:rsidRPr="00613628">
        <w:rPr>
          <w:rStyle w:val="StyleUnderline"/>
        </w:rPr>
        <w:t xml:space="preserve"> </w:t>
      </w:r>
      <w:r w:rsidRPr="00FF1CF3">
        <w:rPr>
          <w:rStyle w:val="Emphasis"/>
          <w:highlight w:val="cyan"/>
        </w:rPr>
        <w:t>continued</w:t>
      </w:r>
      <w:r w:rsidRPr="00613628">
        <w:rPr>
          <w:rStyle w:val="StyleUnderline"/>
        </w:rPr>
        <w:t xml:space="preserve"> unabated since the U.S. government signed the CBD</w:t>
      </w:r>
      <w:r w:rsidRPr="004C7EA7">
        <w:rPr>
          <w:sz w:val="14"/>
        </w:rPr>
        <w:t xml:space="preserve">.111 U.S. companies hold many patents on genetic resources deriving from other countries, and some scholars have argued that </w:t>
      </w:r>
      <w:r w:rsidRPr="00613628">
        <w:rPr>
          <w:rStyle w:val="StyleUnderline"/>
        </w:rPr>
        <w:t>these companies have</w:t>
      </w:r>
      <w:r w:rsidRPr="004C7EA7">
        <w:rPr>
          <w:sz w:val="14"/>
        </w:rPr>
        <w:t xml:space="preserve"> "no </w:t>
      </w:r>
      <w:r w:rsidRPr="00613628">
        <w:rPr>
          <w:rStyle w:val="StyleUnderline"/>
        </w:rPr>
        <w:t>interest</w:t>
      </w:r>
      <w:r w:rsidRPr="004C7EA7">
        <w:rPr>
          <w:sz w:val="14"/>
        </w:rPr>
        <w:t xml:space="preserve"> in benefit-sharing, </w:t>
      </w:r>
      <w:r w:rsidRPr="00613628">
        <w:rPr>
          <w:rStyle w:val="StyleUnderline"/>
        </w:rPr>
        <w:t>only in benefiting</w:t>
      </w:r>
      <w:r w:rsidRPr="004C7EA7">
        <w:rPr>
          <w:sz w:val="14"/>
        </w:rPr>
        <w:t xml:space="preserve">."112 [*453] C. The Nagoya Protocol [21] </w:t>
      </w:r>
      <w:r w:rsidRPr="00FF1CF3">
        <w:rPr>
          <w:rStyle w:val="StyleUnderline"/>
          <w:highlight w:val="cyan"/>
        </w:rPr>
        <w:t>The U.S. is also not a member of the Nagoya Protocol</w:t>
      </w:r>
      <w:r w:rsidRPr="004C7EA7">
        <w:rPr>
          <w:sz w:val="14"/>
        </w:rPr>
        <w:t xml:space="preserve">, a supplementary agreement to the CBD.113 </w:t>
      </w:r>
      <w:r w:rsidRPr="00FF1CF3">
        <w:rPr>
          <w:rStyle w:val="StyleUnderline"/>
          <w:highlight w:val="cyan"/>
        </w:rPr>
        <w:t>The Nagoya Protocol provides a framework for</w:t>
      </w:r>
      <w:r w:rsidRPr="00613628">
        <w:rPr>
          <w:rStyle w:val="StyleUnderline"/>
        </w:rPr>
        <w:t xml:space="preserve"> the implementation of the fair and </w:t>
      </w:r>
      <w:r w:rsidRPr="00FF1CF3">
        <w:rPr>
          <w:rStyle w:val="StyleUnderline"/>
          <w:highlight w:val="cyan"/>
        </w:rPr>
        <w:t>equitable sharing of benefits</w:t>
      </w:r>
      <w:r w:rsidRPr="00613628">
        <w:rPr>
          <w:rStyle w:val="StyleUnderline"/>
        </w:rPr>
        <w:t xml:space="preserve"> arising out of the utilization of genetic resources</w:t>
      </w:r>
      <w:r w:rsidRPr="004C7EA7">
        <w:rPr>
          <w:sz w:val="14"/>
        </w:rPr>
        <w:t xml:space="preserve">.114 </w:t>
      </w:r>
      <w:r w:rsidRPr="00613628">
        <w:rPr>
          <w:rStyle w:val="StyleUnderline"/>
        </w:rPr>
        <w:t>The protocol was adopted in 2010 and went into force in 2014</w:t>
      </w:r>
      <w:r w:rsidRPr="004C7EA7">
        <w:rPr>
          <w:sz w:val="14"/>
        </w:rPr>
        <w:t xml:space="preserve">.115 Protocol members commit to ensuring that there is informed consent with mutually agreed-upon terms when research occurs and dispute resolution procedures when such terms have been violated.116 Further, under the protocol, members commit to monitoring the utilization of genetic resources, cooperating with indigenous and local communities, and taking into consideration these communities' customary laws.117 To figure out how to comply with the Nagoya Protocol, there is an Access and Benefit-Sharing (ABS) Clearing House website that describes the policies of each member country.118 Member countries have implemented several policies to enforce the Nagoya Protocol: certificates of compliance, reports on research findings to the local communities, and agreements that detail the transfer of intellectual property and benefits-sharing.119 [*454] [22] The Nagoya Protocol is difficult to enforce.120 Specifically, it is burdensome to keep track of where biological resources come from, how they are used, and who is profiting from them.121 Further, the degree to which fair and equitable benefit-sharing will be achieved under Nagoya largely depends on the implementation of the protocol in major user jurisdictions.122 For example, the European Union has shown a willingness to cooperate with the demands of countries that require access and benefit-sharing.123 Some research institutions and companies are also trying to comply with ABS rules.124 However, others still circumvent regulations.125 Professor Daniel Robinson argues that "[s]ometimes this is due to naivete, but sometimes it's researchers willing to take the risk."126 [23] Few access and benefits </w:t>
      </w:r>
      <w:r w:rsidRPr="00613628">
        <w:rPr>
          <w:rStyle w:val="StyleUnderline"/>
        </w:rPr>
        <w:t>contracts</w:t>
      </w:r>
      <w:r w:rsidRPr="004C7EA7">
        <w:rPr>
          <w:sz w:val="14"/>
        </w:rPr>
        <w:t xml:space="preserve"> have been negotiated as a result of the Nagoya Protocol.127 Those that do exist have </w:t>
      </w:r>
      <w:r w:rsidRPr="00613628">
        <w:rPr>
          <w:rStyle w:val="StyleUnderline"/>
        </w:rPr>
        <w:t xml:space="preserve">resulted in </w:t>
      </w:r>
      <w:r w:rsidRPr="004C7EA7">
        <w:rPr>
          <w:sz w:val="14"/>
        </w:rPr>
        <w:t>"</w:t>
      </w:r>
      <w:r w:rsidRPr="00613628">
        <w:rPr>
          <w:rStyle w:val="StyleUnderline"/>
        </w:rPr>
        <w:t>trivial</w:t>
      </w:r>
      <w:r w:rsidRPr="004C7EA7">
        <w:rPr>
          <w:sz w:val="14"/>
        </w:rPr>
        <w:t>"</w:t>
      </w:r>
      <w:r w:rsidRPr="00613628">
        <w:rPr>
          <w:rStyle w:val="StyleUnderline"/>
        </w:rPr>
        <w:t xml:space="preserve"> profits</w:t>
      </w:r>
      <w:r w:rsidRPr="004C7EA7">
        <w:rPr>
          <w:sz w:val="14"/>
        </w:rPr>
        <w:t xml:space="preserve"> </w:t>
      </w:r>
      <w:r w:rsidRPr="00613628">
        <w:rPr>
          <w:rStyle w:val="StyleUnderline"/>
        </w:rPr>
        <w:t>back to indigenous communities</w:t>
      </w:r>
      <w:r w:rsidRPr="004C7EA7">
        <w:rPr>
          <w:sz w:val="14"/>
        </w:rPr>
        <w:t xml:space="preserve">.128 </w:t>
      </w:r>
      <w:r w:rsidRPr="00613628">
        <w:rPr>
          <w:rStyle w:val="StyleUnderline"/>
        </w:rPr>
        <w:t xml:space="preserve">The percentage </w:t>
      </w:r>
      <w:r w:rsidRPr="004C7EA7">
        <w:rPr>
          <w:sz w:val="14"/>
        </w:rPr>
        <w:t xml:space="preserve">of benefits that go back to communities can be as low as </w:t>
      </w:r>
      <w:r w:rsidRPr="00613628">
        <w:rPr>
          <w:rStyle w:val="StyleUnderline"/>
        </w:rPr>
        <w:t>0.1</w:t>
      </w:r>
      <w:r w:rsidRPr="004C7EA7">
        <w:rPr>
          <w:sz w:val="14"/>
        </w:rPr>
        <w:t xml:space="preserve">% </w:t>
      </w:r>
      <w:r w:rsidRPr="00613628">
        <w:rPr>
          <w:rStyle w:val="StyleUnderline"/>
        </w:rPr>
        <w:t xml:space="preserve">of </w:t>
      </w:r>
      <w:r w:rsidRPr="004C7EA7">
        <w:rPr>
          <w:sz w:val="14"/>
        </w:rPr>
        <w:t xml:space="preserve">total corporate </w:t>
      </w:r>
      <w:r w:rsidRPr="00613628">
        <w:rPr>
          <w:rStyle w:val="StyleUnderline"/>
        </w:rPr>
        <w:t>profits</w:t>
      </w:r>
      <w:r w:rsidRPr="004C7EA7">
        <w:rPr>
          <w:sz w:val="14"/>
        </w:rPr>
        <w:t xml:space="preserve">.129 A well-known example of "inadequate benefit sharing and questionable [*455] prior informed consent" is the Hoodia cactus, an appetite suppressant that capitalized on the traditional knowledge of the San people.130 For thousands of years, the San people of South Africa used the Hoodia plant to suppress their appetite and give them energy for hunting or long trips.131 The San people also shared their traditional knowledge with outsiders for small gifts.132 Hoodia was then patented by the South African Council for Scientific and Industrial Research, and the exclusive rights were sold to a British company.133 The rights were eventually sold to Pfizer for $ 25 million.134 After public outcry, it was agreed that the San people would [*456] receive 6% of all royalties when the drug reached the market.135 This percentage has been criticized as "miniscule."136 D. The TRIPS Agreement [24] The Agreement on Trade-Related Aspects of Intellectual Property Rights (TRIPS Agreement) is administered by the World Trade Organization.137 It is a multilateral treaty, signed by 125 states in 1994,138 which aims to "reduce distortions and impediments to international trade."139 Article 27 of the treaty states that patents shall be available for any invention, whether products or processes, in all fields of technology, as long as they are new, involve an inventive step, and are capable of industrial [*457] application.140 Further, </w:t>
      </w:r>
      <w:r w:rsidRPr="00FF1CF3">
        <w:rPr>
          <w:rStyle w:val="Emphasis"/>
          <w:highlight w:val="cyan"/>
        </w:rPr>
        <w:t>patents</w:t>
      </w:r>
      <w:r w:rsidRPr="004C7EA7">
        <w:rPr>
          <w:sz w:val="14"/>
        </w:rPr>
        <w:t xml:space="preserve"> shall be available without discrimination as to the place of the invention or whether products are imported or locally produced.141 While many nations are critical of adopting rights in nature, they often feel pressure to comply with the world trade system.142 These rights "</w:t>
      </w:r>
      <w:r w:rsidRPr="00FF1CF3">
        <w:rPr>
          <w:rStyle w:val="Emphasis"/>
          <w:highlight w:val="cyan"/>
        </w:rPr>
        <w:t>disregard</w:t>
      </w:r>
      <w:r w:rsidRPr="00FF1CF3">
        <w:rPr>
          <w:rStyle w:val="StyleUnderline"/>
          <w:highlight w:val="cyan"/>
        </w:rPr>
        <w:t xml:space="preserve"> the</w:t>
      </w:r>
      <w:r w:rsidRPr="00A04E3D">
        <w:rPr>
          <w:rStyle w:val="StyleUnderline"/>
        </w:rPr>
        <w:t xml:space="preserve"> </w:t>
      </w:r>
      <w:r w:rsidRPr="00FF1CF3">
        <w:rPr>
          <w:rStyle w:val="StyleUnderline"/>
          <w:highlight w:val="cyan"/>
        </w:rPr>
        <w:t xml:space="preserve">knowledge and historical </w:t>
      </w:r>
      <w:r w:rsidRPr="00FF1CF3">
        <w:rPr>
          <w:rStyle w:val="Emphasis"/>
          <w:highlight w:val="cyan"/>
        </w:rPr>
        <w:t>contributions</w:t>
      </w:r>
      <w:r w:rsidRPr="00FF1CF3">
        <w:rPr>
          <w:rStyle w:val="StyleUnderline"/>
          <w:highlight w:val="cyan"/>
        </w:rPr>
        <w:t xml:space="preserve"> of Indigenous Peoples in nurturing those </w:t>
      </w:r>
      <w:r w:rsidRPr="00FF1CF3">
        <w:rPr>
          <w:rStyle w:val="Emphasis"/>
          <w:highlight w:val="cyan"/>
        </w:rPr>
        <w:t>natural resources</w:t>
      </w:r>
      <w:r w:rsidRPr="004C7EA7">
        <w:rPr>
          <w:sz w:val="14"/>
        </w:rPr>
        <w:t xml:space="preserve">."143 [25] Moreover, Article 27.2 provides a general exception and states that a member need not grant patents for inventions objected to as being contrary to public order or morality, including inventions that would damage the environment.144 However, 27.3 states that "[m]embers shall provide for the protection of plant varieties either by patents by an effective sui generis system or by any combination thereof,"145 meaning that members are not permitted to completely refrain from offering plant monopoly rights.146 E. No Mutual Support Between TRIPS and Biodiversity Treaties [26] There is debate on whether the CBD and the Nagoya Protocol are compatible with the TRIPS Agreement. The TRIPS Agreement allows genetic resources and TK to be patented, while the CBD and Nagoya assign [*458] sovereignty in biological resources to the countries that possess them.147 The biodiversity treaties may prevail in some countries and may be trumped by intellectual property rights in others.148 The TRIPS Agreement also does not have any provision requiring prior informed consent for access to biological resources.149 [27] Another point of controversy is that the disclosures of the origin of genetic resources and TK are not patent requirements under the TRIPS Agreement.150 Several countries such as Bolivia, Brazil, Colombia, Cuba, Dominican Republic, Ecuador, India, Peru, and Thailand have argued that the TRIPS Agreement should be amended to include a mandatory disclosure [*459] requirement.151 In patent applications, this would require applicants to disclose the country of origin of the genetic resource and the TK associated with it.152 If they fail to do so, the application would not be processed.153 IV. RECENT DEVELOPMENTS A. Digital Sequencing Information [28] </w:t>
      </w:r>
      <w:r w:rsidRPr="00FF1CF3">
        <w:rPr>
          <w:rStyle w:val="StyleUnderline"/>
          <w:highlight w:val="cyan"/>
        </w:rPr>
        <w:t>Many companies</w:t>
      </w:r>
      <w:r w:rsidRPr="00A04E3D">
        <w:rPr>
          <w:rStyle w:val="StyleUnderline"/>
        </w:rPr>
        <w:t xml:space="preserve"> are </w:t>
      </w:r>
      <w:r w:rsidRPr="004C7EA7">
        <w:rPr>
          <w:sz w:val="14"/>
        </w:rPr>
        <w:t xml:space="preserve">now </w:t>
      </w:r>
      <w:r w:rsidRPr="00FF1CF3">
        <w:rPr>
          <w:rStyle w:val="StyleUnderline"/>
          <w:highlight w:val="cyan"/>
        </w:rPr>
        <w:t>us</w:t>
      </w:r>
      <w:r w:rsidRPr="00A04E3D">
        <w:rPr>
          <w:rStyle w:val="StyleUnderline"/>
        </w:rPr>
        <w:t>ing</w:t>
      </w:r>
      <w:r w:rsidRPr="004C7EA7">
        <w:rPr>
          <w:sz w:val="14"/>
        </w:rPr>
        <w:t xml:space="preserve"> </w:t>
      </w:r>
      <w:r w:rsidRPr="00A04E3D">
        <w:rPr>
          <w:rStyle w:val="StyleUnderline"/>
        </w:rPr>
        <w:t>digital sequencing information</w:t>
      </w:r>
      <w:r w:rsidRPr="004C7EA7">
        <w:rPr>
          <w:sz w:val="14"/>
        </w:rPr>
        <w:t xml:space="preserve"> (</w:t>
      </w:r>
      <w:r w:rsidRPr="00FF1CF3">
        <w:rPr>
          <w:rStyle w:val="Emphasis"/>
          <w:highlight w:val="cyan"/>
        </w:rPr>
        <w:t>DSI</w:t>
      </w:r>
      <w:r w:rsidRPr="004C7EA7">
        <w:rPr>
          <w:sz w:val="14"/>
        </w:rPr>
        <w:t xml:space="preserve">) </w:t>
      </w:r>
      <w:r w:rsidRPr="00FF1CF3">
        <w:rPr>
          <w:rStyle w:val="StyleUnderline"/>
          <w:highlight w:val="cyan"/>
        </w:rPr>
        <w:t>as a loophole around the Nagoya Protocol</w:t>
      </w:r>
      <w:r w:rsidRPr="004C7EA7">
        <w:rPr>
          <w:sz w:val="14"/>
        </w:rPr>
        <w:t xml:space="preserve">.154 </w:t>
      </w:r>
      <w:r w:rsidRPr="00A04E3D">
        <w:rPr>
          <w:rStyle w:val="StyleUnderline"/>
        </w:rPr>
        <w:t>DSI enables the digitization and online storage of genetic data from bioresources.</w:t>
      </w:r>
      <w:r w:rsidRPr="004C7EA7">
        <w:rPr>
          <w:sz w:val="14"/>
        </w:rPr>
        <w:t xml:space="preserve">155 </w:t>
      </w:r>
      <w:r w:rsidRPr="00A04E3D">
        <w:rPr>
          <w:rStyle w:val="StyleUnderline"/>
        </w:rPr>
        <w:t>DSI has the advantage of offering</w:t>
      </w:r>
      <w:r w:rsidRPr="004C7EA7">
        <w:rPr>
          <w:sz w:val="14"/>
        </w:rPr>
        <w:t xml:space="preserve">: </w:t>
      </w:r>
      <w:r w:rsidRPr="00A04E3D">
        <w:rPr>
          <w:rStyle w:val="StyleUnderline"/>
        </w:rPr>
        <w:t>[r]educed costs and increasing technical abilities now allow[ing] researchers to sequence DNA, share this</w:t>
      </w:r>
      <w:r w:rsidRPr="004C7EA7">
        <w:rPr>
          <w:sz w:val="14"/>
        </w:rPr>
        <w:t xml:space="preserve"> digital sequence information (</w:t>
      </w:r>
      <w:r w:rsidRPr="00A04E3D">
        <w:rPr>
          <w:rStyle w:val="StyleUnderline"/>
        </w:rPr>
        <w:t>DSI</w:t>
      </w:r>
      <w:r w:rsidRPr="004C7EA7">
        <w:rPr>
          <w:sz w:val="14"/>
        </w:rPr>
        <w:t xml:space="preserve">) </w:t>
      </w:r>
      <w:r w:rsidRPr="00A04E3D">
        <w:rPr>
          <w:rStyle w:val="StyleUnderline"/>
        </w:rPr>
        <w:t>via online gene-banks or email</w:t>
      </w:r>
      <w:r w:rsidRPr="004C7EA7">
        <w:rPr>
          <w:sz w:val="14"/>
        </w:rPr>
        <w:t xml:space="preserve">, and then synthesise the sequence information back into physical DNA. . . . Vaults of material samples and databases of genetic information have become the next great frontier for exploration. While physical samples continue to be important to R&amp;D, increasingly </w:t>
      </w:r>
      <w:r w:rsidRPr="00A04E3D">
        <w:rPr>
          <w:rStyle w:val="StyleUnderline"/>
        </w:rPr>
        <w:t>bioprospectors can discover useful genetic materials without entering the field or negotiating local knowledge</w:t>
      </w:r>
      <w:r w:rsidRPr="004C7EA7">
        <w:rPr>
          <w:sz w:val="14"/>
        </w:rPr>
        <w:t xml:space="preserve">.156 [*460] Scientists are often required to disclose and upload their data, including DSI, into public databases.157 [29] This is causing biopiracy to become an even more complex issue.158 While DSI stored in public online databases has been revolutionary for many reasons, including leading to the discovery of new HIV therapies, the creation of genetically modified organisms, and the creation of COVID-19 tests and vaccines,159 "traceability becomes blurred" with DSI, and it has made coordinating benefit-sharing more complicated.160 Countries from Africa, Latin America, and the Caribbean have argued that open-source </w:t>
      </w:r>
      <w:r w:rsidRPr="002637B8">
        <w:rPr>
          <w:rStyle w:val="StyleUnderline"/>
        </w:rPr>
        <w:t>DSI has</w:t>
      </w:r>
      <w:r w:rsidRPr="00A04E3D">
        <w:rPr>
          <w:rStyle w:val="StyleUnderline"/>
        </w:rPr>
        <w:t xml:space="preserve"> </w:t>
      </w:r>
      <w:r w:rsidRPr="002637B8">
        <w:rPr>
          <w:rStyle w:val="StyleUnderline"/>
        </w:rPr>
        <w:t>become a loophole</w:t>
      </w:r>
      <w:r w:rsidRPr="00A04E3D">
        <w:rPr>
          <w:rStyle w:val="StyleUnderline"/>
        </w:rPr>
        <w:t xml:space="preserve"> for big pharmaceutical companies</w:t>
      </w:r>
      <w:r w:rsidRPr="004C7EA7">
        <w:rPr>
          <w:sz w:val="14"/>
        </w:rPr>
        <w:t xml:space="preserve">, for example, </w:t>
      </w:r>
      <w:r w:rsidRPr="00A04E3D">
        <w:rPr>
          <w:rStyle w:val="StyleUnderline"/>
        </w:rPr>
        <w:t>to avoid sharing profits</w:t>
      </w:r>
      <w:r w:rsidRPr="004C7EA7">
        <w:rPr>
          <w:sz w:val="14"/>
        </w:rPr>
        <w:t xml:space="preserve"> </w:t>
      </w:r>
      <w:r w:rsidRPr="00A04E3D">
        <w:rPr>
          <w:rStyle w:val="StyleUnderline"/>
        </w:rPr>
        <w:t>with the indigenous populations</w:t>
      </w:r>
      <w:r w:rsidRPr="004C7EA7">
        <w:rPr>
          <w:sz w:val="14"/>
        </w:rPr>
        <w:t xml:space="preserve"> from whom they obtain the information necessary for their patents.161 [30] Advocates worry that genetic databases will "undercut hard-fought benefit sharing agreements like Nagoya."162 Benefit-sharing rules for digital DNA are hard to enforce and conflict with the open-access culture of [*461] research.163 Many </w:t>
      </w:r>
      <w:r w:rsidRPr="002637B8">
        <w:rPr>
          <w:u w:val="single"/>
        </w:rPr>
        <w:t>publ</w:t>
      </w:r>
      <w:r w:rsidRPr="002637B8">
        <w:rPr>
          <w:rStyle w:val="StyleUnderline"/>
        </w:rPr>
        <w:t xml:space="preserve">ic </w:t>
      </w:r>
      <w:r w:rsidRPr="00A04E3D">
        <w:rPr>
          <w:rStyle w:val="StyleUnderline"/>
        </w:rPr>
        <w:t>databases are huge</w:t>
      </w:r>
      <w:r w:rsidRPr="004C7EA7">
        <w:rPr>
          <w:sz w:val="14"/>
        </w:rPr>
        <w:t xml:space="preserve">,164 and </w:t>
      </w:r>
      <w:r w:rsidRPr="00A04E3D">
        <w:rPr>
          <w:rStyle w:val="StyleUnderline"/>
        </w:rPr>
        <w:t>they do not trace a "clear path" back to a sample's origin.</w:t>
      </w:r>
      <w:r w:rsidRPr="004C7EA7">
        <w:rPr>
          <w:sz w:val="14"/>
        </w:rPr>
        <w:t xml:space="preserve">165 For example, the International Potato Center aims to release a genetically modified (GM) potato in East Africa, an area plagued by potato blight fungus.166 The GM potato includes genes synthesized from DSI taken from GenBank, an international DSI database.167 [31] The genes are from potato relatives collected many years ago, and the origins of those genes are unclear.168 While GM potatoes may turn out to be lucrative for U.S. and British companies, some argue that they are "bad news" for indigenous people and small farmers and that using them would set a bad precedent.169 [*462] B. The COP15 [32] The 15th Conference of the Parties to the UN Convention on Biological Diversity (COP15) was held in Montreal, Canada in December 2022.170 Governments from all over the world came together to come up with a plan to reverse the loss of nature.171 Biopiracy and DSI were "hot topics" at the convention.172 Ahead of the convention, countries from the Global South stated that they would not agree to a global diversity framework if a deal on getting benefits from DSI was not included.173 However, on the last day of the negotiations, the countries agreed to adopt the Kunming-Montreal Global Biodiversity Framework (GBF).174 The GBF strives to "address biodiversity loss, restore ecosystems and protect indigenous rights."175 Under the GBF, the parties agreed to create a multilateral fund where local farmers and indigenous communities would receive benefits from the genetic resources that they have "stewarded and conserved for millennia, as well as the traditional knowledge that has often helped point westerners to their multiple characteristics."176 [33] Target 13 of the reached agreement states that contracting parties are to take effective legal, policy, administrative, and capacity-building [*463] measures to ensure that the goal of achieving a significant increase in the sharing of benefits by 2030 is met.177 Details on the multilateral fund will be finalized at the 16th session of the Conference of the Parties (COP16) in 2024.178 While the U.S. is not a signatory to the CBD or Nagoya Protocol, the U.S. sent an observer delegation to the COP15, which was led by the veteran State Department diplomat Monica Medina.179 Ms. Medina told journalists that she wished the U.S. was a member.180 The U.S. is not bound by the COP15 deal and thus will not be required to implement its targets.181 V. PROTECTING THE RIGHTS OF INDIGENOUS COMMUNITIES [34] </w:t>
      </w:r>
      <w:r w:rsidRPr="00A04E3D">
        <w:rPr>
          <w:rStyle w:val="Emphasis"/>
        </w:rPr>
        <w:t>Biopiracy</w:t>
      </w:r>
      <w:r w:rsidRPr="00A04E3D">
        <w:rPr>
          <w:rStyle w:val="StyleUnderline"/>
        </w:rPr>
        <w:t xml:space="preserve"> is a complex</w:t>
      </w:r>
      <w:r w:rsidRPr="004C7EA7">
        <w:rPr>
          <w:sz w:val="14"/>
        </w:rPr>
        <w:t xml:space="preserve">, multifaceted issue, </w:t>
      </w:r>
      <w:r w:rsidRPr="00A04E3D">
        <w:rPr>
          <w:rStyle w:val="StyleUnderline"/>
        </w:rPr>
        <w:t>and</w:t>
      </w:r>
      <w:r w:rsidRPr="004C7EA7">
        <w:rPr>
          <w:sz w:val="14"/>
        </w:rPr>
        <w:t xml:space="preserve"> current </w:t>
      </w:r>
      <w:r w:rsidRPr="00A04E3D">
        <w:rPr>
          <w:rStyle w:val="StyleUnderline"/>
        </w:rPr>
        <w:t xml:space="preserve">Western </w:t>
      </w:r>
      <w:r w:rsidRPr="00FF1CF3">
        <w:rPr>
          <w:rStyle w:val="StyleUnderline"/>
          <w:highlight w:val="cyan"/>
        </w:rPr>
        <w:t xml:space="preserve">patent systems do </w:t>
      </w:r>
      <w:r w:rsidRPr="00FF1CF3">
        <w:rPr>
          <w:rStyle w:val="Emphasis"/>
          <w:highlight w:val="cyan"/>
        </w:rPr>
        <w:t>little</w:t>
      </w:r>
      <w:r w:rsidRPr="00FF1CF3">
        <w:rPr>
          <w:rStyle w:val="StyleUnderline"/>
          <w:highlight w:val="cyan"/>
        </w:rPr>
        <w:t xml:space="preserve"> to</w:t>
      </w:r>
      <w:r w:rsidRPr="00A04E3D">
        <w:rPr>
          <w:rStyle w:val="StyleUnderline"/>
        </w:rPr>
        <w:t xml:space="preserve"> </w:t>
      </w:r>
      <w:r w:rsidRPr="00FF1CF3">
        <w:rPr>
          <w:rStyle w:val="StyleUnderline"/>
          <w:highlight w:val="cyan"/>
        </w:rPr>
        <w:t xml:space="preserve">protect the </w:t>
      </w:r>
      <w:r w:rsidRPr="00FF1CF3">
        <w:rPr>
          <w:rStyle w:val="Emphasis"/>
          <w:highlight w:val="cyan"/>
        </w:rPr>
        <w:t>rights</w:t>
      </w:r>
      <w:r w:rsidRPr="00FF1CF3">
        <w:rPr>
          <w:rStyle w:val="StyleUnderline"/>
          <w:highlight w:val="cyan"/>
        </w:rPr>
        <w:t xml:space="preserve"> of indigenous communities</w:t>
      </w:r>
      <w:r w:rsidRPr="004C7EA7">
        <w:rPr>
          <w:sz w:val="14"/>
        </w:rPr>
        <w:t xml:space="preserve">.182 Similarly, </w:t>
      </w:r>
      <w:r w:rsidRPr="00A04E3D">
        <w:rPr>
          <w:rStyle w:val="StyleUnderline"/>
        </w:rPr>
        <w:t>international treaties are ineffective</w:t>
      </w:r>
      <w:r w:rsidRPr="004C7EA7">
        <w:rPr>
          <w:sz w:val="14"/>
        </w:rPr>
        <w:t xml:space="preserve"> at protecting these communities in part </w:t>
      </w:r>
      <w:r w:rsidRPr="00A04E3D">
        <w:rPr>
          <w:rStyle w:val="StyleUnderline"/>
        </w:rPr>
        <w:t>because many powerful countries, such as the U.S.</w:t>
      </w:r>
      <w:r w:rsidRPr="004C7EA7">
        <w:rPr>
          <w:sz w:val="14"/>
        </w:rPr>
        <w:t xml:space="preserve">, [*464] </w:t>
      </w:r>
      <w:r w:rsidRPr="00A04E3D">
        <w:rPr>
          <w:rStyle w:val="StyleUnderline"/>
        </w:rPr>
        <w:t>have not</w:t>
      </w:r>
      <w:r w:rsidRPr="004C7EA7">
        <w:rPr>
          <w:sz w:val="14"/>
        </w:rPr>
        <w:t xml:space="preserve"> signed or </w:t>
      </w:r>
      <w:r w:rsidRPr="00A04E3D">
        <w:rPr>
          <w:rStyle w:val="Emphasis"/>
        </w:rPr>
        <w:t>ratified</w:t>
      </w:r>
      <w:r w:rsidRPr="00A04E3D">
        <w:rPr>
          <w:rStyle w:val="StyleUnderline"/>
        </w:rPr>
        <w:t xml:space="preserve"> them</w:t>
      </w:r>
      <w:r w:rsidRPr="004C7EA7">
        <w:rPr>
          <w:sz w:val="14"/>
        </w:rPr>
        <w:t xml:space="preserve">.183 Instead, those countries adhere to the TRIPS Agreement, which allows biodiversity to be patented and does not require disclosing the source of genetic resources and TK.184 The same is true for newer treaties such as the Nagoya Protocol.185 [35] While the Nagoya framework is promising, it is hard to enforce.186 Further, regardless of treaty law, biopirates can still enter remote areas, extract samples, and patent those samples for themselves.187 Accordingly, </w:t>
      </w:r>
      <w:r w:rsidRPr="00FF1CF3">
        <w:rPr>
          <w:rStyle w:val="StyleUnderline"/>
          <w:highlight w:val="cyan"/>
        </w:rPr>
        <w:t xml:space="preserve">the best way to </w:t>
      </w:r>
      <w:r w:rsidRPr="00FF1CF3">
        <w:rPr>
          <w:rStyle w:val="Emphasis"/>
          <w:highlight w:val="cyan"/>
        </w:rPr>
        <w:t>curb biopiracy and</w:t>
      </w:r>
      <w:r w:rsidRPr="00A04E3D">
        <w:rPr>
          <w:rStyle w:val="StyleUnderline"/>
        </w:rPr>
        <w:t xml:space="preserve"> </w:t>
      </w:r>
      <w:r w:rsidRPr="004C7EA7">
        <w:rPr>
          <w:sz w:val="14"/>
        </w:rPr>
        <w:t>thus</w:t>
      </w:r>
      <w:r w:rsidRPr="00A04E3D">
        <w:rPr>
          <w:rStyle w:val="StyleUnderline"/>
        </w:rPr>
        <w:t xml:space="preserve"> </w:t>
      </w:r>
      <w:r w:rsidRPr="00FF1CF3">
        <w:rPr>
          <w:rStyle w:val="Emphasis"/>
          <w:highlight w:val="cyan"/>
        </w:rPr>
        <w:t>protect</w:t>
      </w:r>
      <w:r w:rsidRPr="00FF1CF3">
        <w:rPr>
          <w:rStyle w:val="StyleUnderline"/>
          <w:highlight w:val="cyan"/>
        </w:rPr>
        <w:t xml:space="preserve"> the </w:t>
      </w:r>
      <w:r w:rsidRPr="00FF1CF3">
        <w:rPr>
          <w:rStyle w:val="Emphasis"/>
          <w:highlight w:val="cyan"/>
        </w:rPr>
        <w:t>rights</w:t>
      </w:r>
      <w:r w:rsidRPr="00FF1CF3">
        <w:rPr>
          <w:rStyle w:val="StyleUnderline"/>
          <w:highlight w:val="cyan"/>
        </w:rPr>
        <w:t xml:space="preserve"> of indigenous communities is for </w:t>
      </w:r>
      <w:r w:rsidRPr="002637B8">
        <w:rPr>
          <w:rStyle w:val="Emphasis"/>
        </w:rPr>
        <w:t xml:space="preserve">individual </w:t>
      </w:r>
      <w:r w:rsidRPr="00FF1CF3">
        <w:rPr>
          <w:rStyle w:val="Emphasis"/>
          <w:highlight w:val="cyan"/>
        </w:rPr>
        <w:t>countries</w:t>
      </w:r>
      <w:r w:rsidRPr="00A04E3D">
        <w:rPr>
          <w:rStyle w:val="StyleUnderline"/>
        </w:rPr>
        <w:t xml:space="preserve"> </w:t>
      </w:r>
      <w:r w:rsidRPr="00FF1CF3">
        <w:rPr>
          <w:rStyle w:val="StyleUnderline"/>
          <w:highlight w:val="cyan"/>
        </w:rPr>
        <w:t xml:space="preserve">to create </w:t>
      </w:r>
      <w:r w:rsidRPr="00FF1CF3">
        <w:rPr>
          <w:rStyle w:val="Emphasis"/>
          <w:highlight w:val="cyan"/>
        </w:rPr>
        <w:t>laws</w:t>
      </w:r>
      <w:r w:rsidRPr="00FF1CF3">
        <w:rPr>
          <w:rStyle w:val="StyleUnderline"/>
          <w:highlight w:val="cyan"/>
        </w:rPr>
        <w:t xml:space="preserve"> </w:t>
      </w:r>
      <w:r w:rsidRPr="00FF1CF3">
        <w:rPr>
          <w:rStyle w:val="Emphasis"/>
          <w:highlight w:val="cyan"/>
        </w:rPr>
        <w:t>that</w:t>
      </w:r>
      <w:r w:rsidRPr="00A04E3D">
        <w:rPr>
          <w:rStyle w:val="Emphasis"/>
        </w:rPr>
        <w:t xml:space="preserve"> </w:t>
      </w:r>
      <w:r w:rsidRPr="00FF1CF3">
        <w:rPr>
          <w:rStyle w:val="Emphasis"/>
          <w:highlight w:val="cyan"/>
        </w:rPr>
        <w:t>adhere to</w:t>
      </w:r>
      <w:r w:rsidRPr="00FF1CF3">
        <w:rPr>
          <w:rStyle w:val="StyleUnderline"/>
          <w:highlight w:val="cyan"/>
        </w:rPr>
        <w:t xml:space="preserve"> the </w:t>
      </w:r>
      <w:r w:rsidRPr="00FF1CF3">
        <w:rPr>
          <w:rStyle w:val="Emphasis"/>
          <w:highlight w:val="cyan"/>
        </w:rPr>
        <w:t>CBD</w:t>
      </w:r>
      <w:r w:rsidRPr="00FF1CF3">
        <w:rPr>
          <w:rStyle w:val="StyleUnderline"/>
          <w:highlight w:val="cyan"/>
        </w:rPr>
        <w:t xml:space="preserve"> and </w:t>
      </w:r>
      <w:r w:rsidRPr="00FF1CF3">
        <w:rPr>
          <w:rStyle w:val="Emphasis"/>
          <w:highlight w:val="cyan"/>
        </w:rPr>
        <w:t>Nagoya Protocol</w:t>
      </w:r>
      <w:r w:rsidRPr="00A04E3D">
        <w:rPr>
          <w:rStyle w:val="StyleUnderline"/>
        </w:rPr>
        <w:t xml:space="preserve">, </w:t>
      </w:r>
      <w:r w:rsidRPr="00FF1CF3">
        <w:rPr>
          <w:rStyle w:val="Emphasis"/>
          <w:highlight w:val="cyan"/>
        </w:rPr>
        <w:t>map genetic resources on the blockchain</w:t>
      </w:r>
      <w:r w:rsidRPr="00A04E3D">
        <w:rPr>
          <w:rStyle w:val="StyleUnderline"/>
        </w:rPr>
        <w:t xml:space="preserve">, </w:t>
      </w:r>
      <w:r w:rsidRPr="00FF1CF3">
        <w:rPr>
          <w:rStyle w:val="StyleUnderline"/>
          <w:highlight w:val="cyan"/>
        </w:rPr>
        <w:t>and</w:t>
      </w:r>
      <w:r w:rsidRPr="00A04E3D">
        <w:rPr>
          <w:rStyle w:val="StyleUnderline"/>
        </w:rPr>
        <w:t xml:space="preserve"> </w:t>
      </w:r>
      <w:r w:rsidRPr="00FF1CF3">
        <w:rPr>
          <w:rStyle w:val="Emphasis"/>
          <w:highlight w:val="cyan"/>
        </w:rPr>
        <w:t>create TK libraries</w:t>
      </w:r>
      <w:r w:rsidRPr="00A04E3D">
        <w:rPr>
          <w:rStyle w:val="StyleUnderline"/>
        </w:rPr>
        <w:t>.</w:t>
      </w:r>
      <w:r w:rsidRPr="004C7EA7">
        <w:rPr>
          <w:sz w:val="14"/>
        </w:rPr>
        <w:t xml:space="preserve"> A. Domestic Laws [36] </w:t>
      </w:r>
      <w:r w:rsidRPr="00A04E3D">
        <w:rPr>
          <w:rStyle w:val="StyleUnderline"/>
        </w:rPr>
        <w:t>Individual nations need to take charge and defend indigenous communities and their biodiversity</w:t>
      </w:r>
      <w:r w:rsidRPr="004C7EA7">
        <w:rPr>
          <w:sz w:val="14"/>
        </w:rPr>
        <w:t xml:space="preserve">. </w:t>
      </w:r>
      <w:r w:rsidRPr="00A04E3D">
        <w:rPr>
          <w:rStyle w:val="StyleUnderline"/>
        </w:rPr>
        <w:t xml:space="preserve">Individual </w:t>
      </w:r>
      <w:r w:rsidRPr="00FF1CF3">
        <w:rPr>
          <w:rStyle w:val="StyleUnderline"/>
          <w:highlight w:val="cyan"/>
        </w:rPr>
        <w:t>countries must change their laws</w:t>
      </w:r>
      <w:r w:rsidRPr="00A04E3D">
        <w:rPr>
          <w:rStyle w:val="StyleUnderline"/>
        </w:rPr>
        <w:t xml:space="preserve"> or create new laws reflecting the need for prior informed consent </w:t>
      </w:r>
      <w:r w:rsidRPr="00FF1CF3">
        <w:rPr>
          <w:rStyle w:val="StyleUnderline"/>
          <w:highlight w:val="cyan"/>
        </w:rPr>
        <w:t>and compensation</w:t>
      </w:r>
      <w:r w:rsidRPr="00A04E3D">
        <w:rPr>
          <w:rStyle w:val="StyleUnderline"/>
        </w:rPr>
        <w:t xml:space="preserve"> for </w:t>
      </w:r>
      <w:r w:rsidRPr="00FF1CF3">
        <w:rPr>
          <w:rStyle w:val="StyleUnderline"/>
          <w:highlight w:val="cyan"/>
        </w:rPr>
        <w:t>indigenous communities</w:t>
      </w:r>
      <w:r w:rsidRPr="00A04E3D">
        <w:rPr>
          <w:rStyle w:val="StyleUnderline"/>
        </w:rPr>
        <w:t xml:space="preserve"> when their knowledge or resources are used. </w:t>
      </w:r>
      <w:r w:rsidRPr="00FF1CF3">
        <w:rPr>
          <w:rStyle w:val="StyleUnderline"/>
          <w:highlight w:val="cyan"/>
        </w:rPr>
        <w:t>Countries will be more</w:t>
      </w:r>
      <w:r w:rsidRPr="00A04E3D">
        <w:rPr>
          <w:rStyle w:val="StyleUnderline"/>
        </w:rPr>
        <w:t xml:space="preserve"> </w:t>
      </w:r>
      <w:r w:rsidRPr="00FF1CF3">
        <w:rPr>
          <w:rStyle w:val="StyleUnderline"/>
          <w:highlight w:val="cyan"/>
        </w:rPr>
        <w:t>likely to abide by the CBD and Nagoya Protocol if they implement</w:t>
      </w:r>
      <w:r w:rsidRPr="00A04E3D">
        <w:rPr>
          <w:rStyle w:val="StyleUnderline"/>
        </w:rPr>
        <w:t xml:space="preserve"> their provisions into </w:t>
      </w:r>
      <w:r w:rsidRPr="00FF1CF3">
        <w:rPr>
          <w:rStyle w:val="StyleUnderline"/>
          <w:highlight w:val="cyan"/>
        </w:rPr>
        <w:t>domestic law</w:t>
      </w:r>
      <w:r w:rsidRPr="004C7EA7">
        <w:rPr>
          <w:sz w:val="14"/>
        </w:rPr>
        <w:t xml:space="preserve">. Thus, </w:t>
      </w:r>
      <w:r w:rsidRPr="00A04E3D">
        <w:rPr>
          <w:rStyle w:val="StyleUnderline"/>
        </w:rPr>
        <w:t>domestic implementation is key to curbing biopiracy</w:t>
      </w:r>
      <w:r w:rsidRPr="004C7EA7">
        <w:rPr>
          <w:sz w:val="14"/>
        </w:rPr>
        <w:t xml:space="preserve">. [*465] [37] </w:t>
      </w:r>
      <w:r w:rsidRPr="00A04E3D">
        <w:rPr>
          <w:rStyle w:val="StyleUnderline"/>
        </w:rPr>
        <w:t>A successful example</w:t>
      </w:r>
      <w:r w:rsidRPr="004C7EA7">
        <w:rPr>
          <w:sz w:val="14"/>
        </w:rPr>
        <w:t xml:space="preserve"> of a country that has created its own anti-biopiracy program </w:t>
      </w:r>
      <w:r w:rsidRPr="00A04E3D">
        <w:rPr>
          <w:rStyle w:val="StyleUnderline"/>
        </w:rPr>
        <w:t>is Costa Rica</w:t>
      </w:r>
      <w:r w:rsidRPr="004C7EA7">
        <w:rPr>
          <w:sz w:val="14"/>
        </w:rPr>
        <w:t xml:space="preserve">.188 Costa Rica, a party to the CBD, implemented many of the CBD provisions into its domestic law, including provisions on benefit-sharing.189 In 1991, Costa Rica's National Biodiversity Institute (INBio) entered into a bioprospecting agreement with Merck, a U.S.-based pharmaceutical company.190 The agreement provided that INBio would allow Merck access to chemical extracts from wild plants, insects, and micro-organisms in exchange for $ 1 million and 3% royalties from worldwide sales of products developed under the agreement.191 Merck also agreed to build a facility and fund the education and training of local scientists.192 INBio would contribute 10% of the up-front fee and 50% of any future royalties to the National Parks Fund for wildlife conservation.193 Drawing from Costa Rica's successful anti-biopiracy program, developing countries should create their own anti-biopiracy programs to protect their indigenous communities, genetic resources, and associated TK. Countries that implement this approach should ensure that indigenous communities are included in their agreements, and consent to having their knowledge used, and receive fair compensation.194 [38] </w:t>
      </w:r>
      <w:r w:rsidRPr="00FF1CF3">
        <w:rPr>
          <w:rStyle w:val="StyleUnderline"/>
          <w:highlight w:val="cyan"/>
        </w:rPr>
        <w:t xml:space="preserve">Domestic laws should also </w:t>
      </w:r>
      <w:r w:rsidRPr="00FF1CF3">
        <w:rPr>
          <w:rStyle w:val="Emphasis"/>
          <w:highlight w:val="cyan"/>
        </w:rPr>
        <w:t>regulate</w:t>
      </w:r>
      <w:r w:rsidRPr="00FF1CF3">
        <w:rPr>
          <w:rStyle w:val="StyleUnderline"/>
          <w:highlight w:val="cyan"/>
        </w:rPr>
        <w:t xml:space="preserve"> the use and access of DSI to </w:t>
      </w:r>
      <w:r w:rsidRPr="00FF1CF3">
        <w:rPr>
          <w:rStyle w:val="Emphasis"/>
          <w:highlight w:val="cyan"/>
        </w:rPr>
        <w:t>thwart</w:t>
      </w:r>
      <w:r w:rsidRPr="00FF1CF3">
        <w:rPr>
          <w:rStyle w:val="StyleUnderline"/>
          <w:highlight w:val="cyan"/>
        </w:rPr>
        <w:t xml:space="preserve"> biopiracy</w:t>
      </w:r>
      <w:r w:rsidRPr="004C7EA7">
        <w:rPr>
          <w:sz w:val="14"/>
        </w:rPr>
        <w:t xml:space="preserve">. For example, Costa Rica's biodiversity law facilitates [*466] access to non-commercial uses of DSI, like research.195 </w:t>
      </w:r>
      <w:r w:rsidRPr="00FF1CF3">
        <w:rPr>
          <w:rStyle w:val="StyleUnderline"/>
          <w:highlight w:val="cyan"/>
        </w:rPr>
        <w:t>The</w:t>
      </w:r>
      <w:r w:rsidRPr="00A04E3D">
        <w:rPr>
          <w:rStyle w:val="StyleUnderline"/>
        </w:rPr>
        <w:t xml:space="preserve"> </w:t>
      </w:r>
      <w:r w:rsidRPr="00FF1CF3">
        <w:rPr>
          <w:rStyle w:val="StyleUnderline"/>
          <w:highlight w:val="cyan"/>
        </w:rPr>
        <w:t>country</w:t>
      </w:r>
      <w:r w:rsidRPr="00A04E3D">
        <w:rPr>
          <w:rStyle w:val="StyleUnderline"/>
        </w:rPr>
        <w:t xml:space="preserve"> also </w:t>
      </w:r>
      <w:r w:rsidRPr="00FF1CF3">
        <w:rPr>
          <w:rStyle w:val="StyleUnderline"/>
          <w:highlight w:val="cyan"/>
        </w:rPr>
        <w:t>has the authority to intervene to restrict the publication of genetic sequences</w:t>
      </w:r>
      <w:r w:rsidRPr="00A04E3D">
        <w:rPr>
          <w:rStyle w:val="StyleUnderline"/>
        </w:rPr>
        <w:t xml:space="preserve"> in certain circumstances so as </w:t>
      </w:r>
      <w:r w:rsidRPr="00FF1CF3">
        <w:rPr>
          <w:rStyle w:val="StyleUnderline"/>
          <w:highlight w:val="cyan"/>
        </w:rPr>
        <w:t xml:space="preserve">to </w:t>
      </w:r>
      <w:r w:rsidRPr="00FF1CF3">
        <w:rPr>
          <w:rStyle w:val="Emphasis"/>
          <w:highlight w:val="cyan"/>
        </w:rPr>
        <w:t>prevent</w:t>
      </w:r>
      <w:r w:rsidRPr="00FF1CF3">
        <w:rPr>
          <w:rStyle w:val="StyleUnderline"/>
          <w:highlight w:val="cyan"/>
        </w:rPr>
        <w:t xml:space="preserve"> the info</w:t>
      </w:r>
      <w:r w:rsidRPr="00A04E3D">
        <w:rPr>
          <w:rStyle w:val="StyleUnderline"/>
        </w:rPr>
        <w:t xml:space="preserve">rmation </w:t>
      </w:r>
      <w:r w:rsidRPr="00FF1CF3">
        <w:rPr>
          <w:rStyle w:val="StyleUnderline"/>
          <w:highlight w:val="cyan"/>
        </w:rPr>
        <w:t xml:space="preserve">from entering the </w:t>
      </w:r>
      <w:r w:rsidRPr="00FF1CF3">
        <w:rPr>
          <w:rStyle w:val="Emphasis"/>
          <w:highlight w:val="cyan"/>
        </w:rPr>
        <w:t>public domain</w:t>
      </w:r>
      <w:r w:rsidRPr="00A04E3D">
        <w:rPr>
          <w:rStyle w:val="Emphasis"/>
        </w:rPr>
        <w:t xml:space="preserve"> </w:t>
      </w:r>
      <w:r w:rsidRPr="00FF1CF3">
        <w:rPr>
          <w:rStyle w:val="StyleUnderline"/>
          <w:highlight w:val="cyan"/>
        </w:rPr>
        <w:t>and</w:t>
      </w:r>
      <w:r w:rsidRPr="00A04E3D">
        <w:rPr>
          <w:rStyle w:val="StyleUnderline"/>
        </w:rPr>
        <w:t xml:space="preserve"> </w:t>
      </w:r>
      <w:r w:rsidRPr="00FF1CF3">
        <w:rPr>
          <w:rStyle w:val="StyleUnderline"/>
          <w:highlight w:val="cyan"/>
        </w:rPr>
        <w:t xml:space="preserve">being used </w:t>
      </w:r>
      <w:r w:rsidRPr="00FF1CF3">
        <w:rPr>
          <w:rStyle w:val="Emphasis"/>
          <w:highlight w:val="cyan"/>
        </w:rPr>
        <w:t>commercially</w:t>
      </w:r>
      <w:r w:rsidRPr="00A04E3D">
        <w:rPr>
          <w:rStyle w:val="StyleUnderline"/>
        </w:rPr>
        <w:t xml:space="preserve"> without fair and equitable sharing of benefits</w:t>
      </w:r>
      <w:r w:rsidRPr="004C7EA7">
        <w:rPr>
          <w:sz w:val="14"/>
        </w:rPr>
        <w:t xml:space="preserve">.196 Other countries should also regulate the publication of genetic resources and TK so that they cannot be used commercially without obtaining indigenous consent and agreeing to share benefits. [39] Also, </w:t>
      </w:r>
      <w:r w:rsidRPr="00A04E3D">
        <w:rPr>
          <w:rStyle w:val="StyleUnderline"/>
        </w:rPr>
        <w:t>countries in the Global North will need to alter their laws to incorporate the goals of the CBD and Nagoya Protocol</w:t>
      </w:r>
      <w:r w:rsidRPr="004C7EA7">
        <w:rPr>
          <w:sz w:val="14"/>
        </w:rPr>
        <w:t xml:space="preserve">. For instance, </w:t>
      </w:r>
      <w:r w:rsidRPr="00FF1CF3">
        <w:rPr>
          <w:rStyle w:val="StyleUnderline"/>
          <w:highlight w:val="cyan"/>
        </w:rPr>
        <w:t xml:space="preserve">the U.S. should make </w:t>
      </w:r>
      <w:r w:rsidRPr="00FF1CF3">
        <w:rPr>
          <w:rStyle w:val="Emphasis"/>
          <w:highlight w:val="cyan"/>
        </w:rPr>
        <w:t>changes</w:t>
      </w:r>
      <w:r w:rsidRPr="00FF1CF3">
        <w:rPr>
          <w:rStyle w:val="StyleUnderline"/>
          <w:highlight w:val="cyan"/>
        </w:rPr>
        <w:t xml:space="preserve"> to their </w:t>
      </w:r>
      <w:r w:rsidRPr="00FF1CF3">
        <w:rPr>
          <w:rStyle w:val="Emphasis"/>
          <w:highlight w:val="cyan"/>
        </w:rPr>
        <w:t>patent laws</w:t>
      </w:r>
      <w:r w:rsidRPr="00FF1CF3">
        <w:rPr>
          <w:rStyle w:val="StyleUnderline"/>
          <w:highlight w:val="cyan"/>
        </w:rPr>
        <w:t xml:space="preserve"> and</w:t>
      </w:r>
      <w:r w:rsidRPr="00A04E3D">
        <w:rPr>
          <w:rStyle w:val="StyleUnderline"/>
        </w:rPr>
        <w:t xml:space="preserve"> </w:t>
      </w:r>
      <w:r w:rsidRPr="00FF1CF3">
        <w:rPr>
          <w:rStyle w:val="StyleUnderline"/>
          <w:highlight w:val="cyan"/>
        </w:rPr>
        <w:t xml:space="preserve">require patent applicants to </w:t>
      </w:r>
      <w:r w:rsidRPr="00FF1CF3">
        <w:rPr>
          <w:rStyle w:val="Emphasis"/>
          <w:highlight w:val="cyan"/>
        </w:rPr>
        <w:t>disclose</w:t>
      </w:r>
      <w:r w:rsidRPr="00FF1CF3">
        <w:rPr>
          <w:rStyle w:val="StyleUnderline"/>
          <w:highlight w:val="cyan"/>
        </w:rPr>
        <w:t xml:space="preserve"> the </w:t>
      </w:r>
      <w:r w:rsidRPr="00FF1CF3">
        <w:rPr>
          <w:rStyle w:val="Emphasis"/>
          <w:highlight w:val="cyan"/>
        </w:rPr>
        <w:t>source</w:t>
      </w:r>
      <w:r w:rsidRPr="00FF1CF3">
        <w:rPr>
          <w:rStyle w:val="StyleUnderline"/>
          <w:highlight w:val="cyan"/>
        </w:rPr>
        <w:t xml:space="preserve"> of any </w:t>
      </w:r>
      <w:r w:rsidRPr="00FF1CF3">
        <w:rPr>
          <w:rStyle w:val="Emphasis"/>
          <w:highlight w:val="cyan"/>
        </w:rPr>
        <w:t>genetic resources</w:t>
      </w:r>
      <w:r w:rsidRPr="00FF1CF3">
        <w:rPr>
          <w:rStyle w:val="StyleUnderline"/>
          <w:highlight w:val="cyan"/>
        </w:rPr>
        <w:t xml:space="preserve"> or associated </w:t>
      </w:r>
      <w:r w:rsidRPr="00FF1CF3">
        <w:rPr>
          <w:rStyle w:val="Emphasis"/>
          <w:highlight w:val="cyan"/>
        </w:rPr>
        <w:t>TK</w:t>
      </w:r>
      <w:r w:rsidRPr="004C7EA7">
        <w:rPr>
          <w:sz w:val="14"/>
        </w:rPr>
        <w:t xml:space="preserve">. </w:t>
      </w:r>
      <w:r w:rsidRPr="00A04E3D">
        <w:rPr>
          <w:rStyle w:val="StyleUnderline"/>
        </w:rPr>
        <w:t>If the "invention" is already in use in another country, the patent should be rejected.</w:t>
      </w:r>
      <w:r w:rsidRPr="004C7EA7">
        <w:rPr>
          <w:sz w:val="14"/>
        </w:rPr>
        <w:t xml:space="preserve"> The TK of indigenous communities, oral or written, should be treated as prior art when determining patentability. </w:t>
      </w:r>
      <w:r w:rsidRPr="00A04E3D">
        <w:rPr>
          <w:rStyle w:val="StyleUnderline"/>
        </w:rPr>
        <w:t>Once a patent is rejected, the corporations and researchers should attempt to cooperate with the developing nations and indigenous communities to commercialize the resource or TK</w:t>
      </w:r>
      <w:r w:rsidRPr="004C7EA7">
        <w:rPr>
          <w:sz w:val="14"/>
        </w:rPr>
        <w:t xml:space="preserve">. </w:t>
      </w:r>
      <w:r w:rsidRPr="00FF1CF3">
        <w:rPr>
          <w:rStyle w:val="StyleUnderline"/>
          <w:highlight w:val="cyan"/>
        </w:rPr>
        <w:t xml:space="preserve">Any agreement made should </w:t>
      </w:r>
      <w:r w:rsidRPr="00FF1CF3">
        <w:rPr>
          <w:rStyle w:val="Emphasis"/>
          <w:highlight w:val="cyan"/>
        </w:rPr>
        <w:t>prioritize benefit-sharing</w:t>
      </w:r>
      <w:r w:rsidRPr="004C7EA7">
        <w:rPr>
          <w:sz w:val="14"/>
        </w:rPr>
        <w:t xml:space="preserve">. B. Blockchain Technology [40] </w:t>
      </w:r>
      <w:r w:rsidRPr="00FF1CF3">
        <w:rPr>
          <w:rStyle w:val="StyleUnderline"/>
          <w:highlight w:val="cyan"/>
        </w:rPr>
        <w:t>Next</w:t>
      </w:r>
      <w:r w:rsidRPr="00A04E3D">
        <w:rPr>
          <w:rStyle w:val="StyleUnderline"/>
        </w:rPr>
        <w:t xml:space="preserve">, biodiverse </w:t>
      </w:r>
      <w:r w:rsidRPr="00FF1CF3">
        <w:rPr>
          <w:rStyle w:val="StyleUnderline"/>
          <w:highlight w:val="cyan"/>
        </w:rPr>
        <w:t>countries should</w:t>
      </w:r>
      <w:r w:rsidRPr="00A04E3D">
        <w:rPr>
          <w:rStyle w:val="StyleUnderline"/>
        </w:rPr>
        <w:t xml:space="preserve"> each </w:t>
      </w:r>
      <w:r w:rsidRPr="00FF1CF3">
        <w:rPr>
          <w:rStyle w:val="StyleUnderline"/>
          <w:highlight w:val="cyan"/>
        </w:rPr>
        <w:t>use</w:t>
      </w:r>
      <w:r w:rsidRPr="00A04E3D">
        <w:rPr>
          <w:rStyle w:val="StyleUnderline"/>
        </w:rPr>
        <w:t xml:space="preserve"> the </w:t>
      </w:r>
      <w:r w:rsidRPr="00FF1CF3">
        <w:rPr>
          <w:rStyle w:val="Emphasis"/>
          <w:highlight w:val="cyan"/>
        </w:rPr>
        <w:t>blockchain</w:t>
      </w:r>
      <w:r w:rsidRPr="00FF1CF3">
        <w:rPr>
          <w:rStyle w:val="StyleUnderline"/>
          <w:highlight w:val="cyan"/>
        </w:rPr>
        <w:t xml:space="preserve"> to map and record</w:t>
      </w:r>
      <w:r w:rsidRPr="00A04E3D">
        <w:rPr>
          <w:rStyle w:val="StyleUnderline"/>
        </w:rPr>
        <w:t xml:space="preserve"> </w:t>
      </w:r>
      <w:r w:rsidRPr="002637B8">
        <w:rPr>
          <w:rStyle w:val="StyleUnderline"/>
        </w:rPr>
        <w:t>the assets</w:t>
      </w:r>
      <w:r w:rsidRPr="00A04E3D">
        <w:rPr>
          <w:rStyle w:val="StyleUnderline"/>
        </w:rPr>
        <w:t xml:space="preserve"> and </w:t>
      </w:r>
      <w:r w:rsidRPr="00FF1CF3">
        <w:rPr>
          <w:rStyle w:val="StyleUnderline"/>
          <w:highlight w:val="cyan"/>
        </w:rPr>
        <w:t xml:space="preserve">associated </w:t>
      </w:r>
      <w:r w:rsidRPr="00FF1CF3">
        <w:rPr>
          <w:rStyle w:val="Emphasis"/>
          <w:highlight w:val="cyan"/>
        </w:rPr>
        <w:t>TK</w:t>
      </w:r>
      <w:r w:rsidRPr="00A04E3D">
        <w:rPr>
          <w:rStyle w:val="StyleUnderline"/>
        </w:rPr>
        <w:t xml:space="preserve"> in their territories</w:t>
      </w:r>
      <w:r w:rsidRPr="004C7EA7">
        <w:rPr>
          <w:sz w:val="14"/>
        </w:rPr>
        <w:t xml:space="preserve">, </w:t>
      </w:r>
      <w:r w:rsidRPr="00FF1CF3">
        <w:rPr>
          <w:rStyle w:val="StyleUnderline"/>
          <w:highlight w:val="cyan"/>
        </w:rPr>
        <w:t xml:space="preserve">using the </w:t>
      </w:r>
      <w:r w:rsidRPr="00FF1CF3">
        <w:rPr>
          <w:rStyle w:val="Emphasis"/>
          <w:highlight w:val="cyan"/>
        </w:rPr>
        <w:t>Amazon Bank of Codes</w:t>
      </w:r>
      <w:r w:rsidRPr="00A04E3D">
        <w:rPr>
          <w:rStyle w:val="StyleUnderline"/>
        </w:rPr>
        <w:t xml:space="preserve"> as a model</w:t>
      </w:r>
      <w:r w:rsidRPr="004C7EA7">
        <w:rPr>
          <w:sz w:val="14"/>
        </w:rPr>
        <w:t xml:space="preserve">. </w:t>
      </w:r>
      <w:r w:rsidRPr="00A04E3D">
        <w:rPr>
          <w:rStyle w:val="StyleUnderline"/>
        </w:rPr>
        <w:t>The</w:t>
      </w:r>
      <w:r w:rsidRPr="004C7EA7">
        <w:rPr>
          <w:sz w:val="14"/>
        </w:rPr>
        <w:t xml:space="preserve"> Amazon Bank of </w:t>
      </w:r>
      <w:r w:rsidRPr="00A04E3D">
        <w:rPr>
          <w:rStyle w:val="StyleUnderline"/>
        </w:rPr>
        <w:t>Codes is a collaboration</w:t>
      </w:r>
      <w:r w:rsidRPr="004C7EA7">
        <w:rPr>
          <w:sz w:val="14"/>
        </w:rPr>
        <w:t xml:space="preserve"> between the World Economic Forum, the Earth Bank of Codes, and the Earth Biogenome Project.197 </w:t>
      </w:r>
      <w:r w:rsidRPr="00A04E3D">
        <w:rPr>
          <w:rStyle w:val="StyleUnderline"/>
        </w:rPr>
        <w:t xml:space="preserve">The project aims </w:t>
      </w:r>
      <w:r w:rsidRPr="00FF1CF3">
        <w:rPr>
          <w:rStyle w:val="StyleUnderline"/>
          <w:highlight w:val="cyan"/>
        </w:rPr>
        <w:t>to</w:t>
      </w:r>
      <w:r w:rsidRPr="00A04E3D">
        <w:rPr>
          <w:rStyle w:val="StyleUnderline"/>
        </w:rPr>
        <w:t xml:space="preserve"> assign and</w:t>
      </w:r>
      <w:r w:rsidRPr="004C7EA7">
        <w:rPr>
          <w:sz w:val="14"/>
        </w:rPr>
        <w:t xml:space="preserve"> [*467] </w:t>
      </w:r>
      <w:r w:rsidRPr="00FF1CF3">
        <w:rPr>
          <w:rStyle w:val="Emphasis"/>
          <w:highlight w:val="cyan"/>
        </w:rPr>
        <w:t>classify</w:t>
      </w:r>
      <w:r w:rsidRPr="00A04E3D">
        <w:rPr>
          <w:rStyle w:val="StyleUnderline"/>
        </w:rPr>
        <w:t xml:space="preserve"> biological data from every </w:t>
      </w:r>
      <w:r w:rsidRPr="00FF1CF3">
        <w:rPr>
          <w:rStyle w:val="StyleUnderline"/>
          <w:highlight w:val="cyan"/>
        </w:rPr>
        <w:t>species</w:t>
      </w:r>
      <w:r w:rsidRPr="00A04E3D">
        <w:rPr>
          <w:rStyle w:val="StyleUnderline"/>
        </w:rPr>
        <w:t xml:space="preserve"> of plant and animal in the Amazon Basin </w:t>
      </w:r>
      <w:r w:rsidRPr="00FF1CF3">
        <w:rPr>
          <w:rStyle w:val="StyleUnderline"/>
          <w:highlight w:val="cyan"/>
        </w:rPr>
        <w:t>and</w:t>
      </w:r>
      <w:r w:rsidRPr="00A04E3D">
        <w:rPr>
          <w:rStyle w:val="StyleUnderline"/>
        </w:rPr>
        <w:t xml:space="preserve"> then </w:t>
      </w:r>
      <w:r w:rsidRPr="00FF1CF3">
        <w:rPr>
          <w:rStyle w:val="StyleUnderline"/>
          <w:highlight w:val="cyan"/>
        </w:rPr>
        <w:t>log</w:t>
      </w:r>
      <w:r w:rsidRPr="00A04E3D">
        <w:rPr>
          <w:rStyle w:val="StyleUnderline"/>
        </w:rPr>
        <w:t xml:space="preserve"> the genetic sequences </w:t>
      </w:r>
      <w:r w:rsidRPr="00FF1CF3">
        <w:rPr>
          <w:rStyle w:val="StyleUnderline"/>
          <w:highlight w:val="cyan"/>
        </w:rPr>
        <w:t>on</w:t>
      </w:r>
      <w:r w:rsidRPr="00A04E3D">
        <w:rPr>
          <w:rStyle w:val="StyleUnderline"/>
        </w:rPr>
        <w:t xml:space="preserve"> the </w:t>
      </w:r>
      <w:r w:rsidRPr="00FF1CF3">
        <w:rPr>
          <w:rStyle w:val="StyleUnderline"/>
          <w:highlight w:val="cyan"/>
        </w:rPr>
        <w:t>blockchain</w:t>
      </w:r>
      <w:r w:rsidRPr="004C7EA7">
        <w:rPr>
          <w:sz w:val="14"/>
        </w:rPr>
        <w:t xml:space="preserve">.198 [41] </w:t>
      </w:r>
      <w:r w:rsidRPr="00A04E3D">
        <w:rPr>
          <w:rStyle w:val="StyleUnderline"/>
        </w:rPr>
        <w:t xml:space="preserve">The blockchain is a </w:t>
      </w:r>
      <w:r w:rsidRPr="004C7EA7">
        <w:rPr>
          <w:sz w:val="14"/>
        </w:rPr>
        <w:t>"</w:t>
      </w:r>
      <w:r w:rsidRPr="00A04E3D">
        <w:rPr>
          <w:rStyle w:val="StyleUnderline"/>
        </w:rPr>
        <w:t>distributed ledger that duplicates and distributes transactions across the network of computers</w:t>
      </w:r>
      <w:r w:rsidRPr="004C7EA7">
        <w:rPr>
          <w:sz w:val="14"/>
        </w:rPr>
        <w:t xml:space="preserve"> . . . ."199 </w:t>
      </w:r>
      <w:r w:rsidRPr="00FF1CF3">
        <w:rPr>
          <w:rStyle w:val="StyleUnderline"/>
          <w:highlight w:val="cyan"/>
        </w:rPr>
        <w:t>This</w:t>
      </w:r>
      <w:r w:rsidRPr="00A04E3D">
        <w:rPr>
          <w:rStyle w:val="StyleUnderline"/>
        </w:rPr>
        <w:t xml:space="preserve"> </w:t>
      </w:r>
      <w:r w:rsidRPr="00FF1CF3">
        <w:rPr>
          <w:rStyle w:val="StyleUnderline"/>
          <w:highlight w:val="cyan"/>
        </w:rPr>
        <w:t>method</w:t>
      </w:r>
      <w:r w:rsidRPr="004C7EA7">
        <w:rPr>
          <w:sz w:val="14"/>
        </w:rPr>
        <w:t xml:space="preserve"> of recording information </w:t>
      </w:r>
      <w:r w:rsidRPr="00FF1CF3">
        <w:rPr>
          <w:rStyle w:val="StyleUnderline"/>
          <w:highlight w:val="cyan"/>
        </w:rPr>
        <w:t>makes it</w:t>
      </w:r>
      <w:r w:rsidRPr="004C7EA7">
        <w:rPr>
          <w:sz w:val="14"/>
        </w:rPr>
        <w:t xml:space="preserve"> difficult or sometimes </w:t>
      </w:r>
      <w:r w:rsidRPr="00FF1CF3">
        <w:rPr>
          <w:rStyle w:val="Emphasis"/>
          <w:highlight w:val="cyan"/>
        </w:rPr>
        <w:t>impossible</w:t>
      </w:r>
      <w:r w:rsidRPr="00FF1CF3">
        <w:rPr>
          <w:rStyle w:val="StyleUnderline"/>
          <w:highlight w:val="cyan"/>
        </w:rPr>
        <w:t xml:space="preserve"> for the system to</w:t>
      </w:r>
      <w:r w:rsidRPr="00A04E3D">
        <w:rPr>
          <w:rStyle w:val="StyleUnderline"/>
        </w:rPr>
        <w:t xml:space="preserve"> </w:t>
      </w:r>
      <w:r w:rsidRPr="00FF1CF3">
        <w:rPr>
          <w:rStyle w:val="StyleUnderline"/>
          <w:highlight w:val="cyan"/>
        </w:rPr>
        <w:t>be changed</w:t>
      </w:r>
      <w:r w:rsidRPr="00A04E3D">
        <w:rPr>
          <w:rStyle w:val="StyleUnderline"/>
        </w:rPr>
        <w:t xml:space="preserve">, </w:t>
      </w:r>
      <w:r w:rsidRPr="00FF1CF3">
        <w:rPr>
          <w:rStyle w:val="StyleUnderline"/>
          <w:highlight w:val="cyan"/>
        </w:rPr>
        <w:t>hacked</w:t>
      </w:r>
      <w:r w:rsidRPr="00A04E3D">
        <w:rPr>
          <w:rStyle w:val="StyleUnderline"/>
        </w:rPr>
        <w:t xml:space="preserve">, </w:t>
      </w:r>
      <w:r w:rsidRPr="00FF1CF3">
        <w:rPr>
          <w:rStyle w:val="StyleUnderline"/>
          <w:highlight w:val="cyan"/>
        </w:rPr>
        <w:t>or manipulated</w:t>
      </w:r>
      <w:r w:rsidRPr="004C7EA7">
        <w:rPr>
          <w:sz w:val="14"/>
        </w:rPr>
        <w:t xml:space="preserve">.200 Blockchain is best known for enabling the existence of cryptocurrencies such as Bitcoin.201 </w:t>
      </w:r>
      <w:r w:rsidRPr="00FF1CF3">
        <w:rPr>
          <w:rStyle w:val="StyleUnderline"/>
          <w:highlight w:val="cyan"/>
        </w:rPr>
        <w:t>The blockchain</w:t>
      </w:r>
      <w:r w:rsidRPr="00A04E3D">
        <w:rPr>
          <w:rStyle w:val="StyleUnderline"/>
        </w:rPr>
        <w:t xml:space="preserve"> is beneficial because it </w:t>
      </w:r>
      <w:r w:rsidRPr="00FF1CF3">
        <w:rPr>
          <w:rStyle w:val="StyleUnderline"/>
          <w:highlight w:val="cyan"/>
        </w:rPr>
        <w:t>provides</w:t>
      </w:r>
      <w:r w:rsidRPr="00A04E3D">
        <w:rPr>
          <w:rStyle w:val="StyleUnderline"/>
        </w:rPr>
        <w:t xml:space="preserve"> increased </w:t>
      </w:r>
      <w:r w:rsidRPr="00FF1CF3">
        <w:rPr>
          <w:rStyle w:val="Emphasis"/>
          <w:highlight w:val="cyan"/>
        </w:rPr>
        <w:t>transparency</w:t>
      </w:r>
      <w:r w:rsidRPr="00A04E3D">
        <w:rPr>
          <w:rStyle w:val="StyleUnderline"/>
        </w:rPr>
        <w:t xml:space="preserve"> </w:t>
      </w:r>
      <w:r w:rsidRPr="00FF1CF3">
        <w:rPr>
          <w:rStyle w:val="StyleUnderline"/>
          <w:highlight w:val="cyan"/>
        </w:rPr>
        <w:t>and</w:t>
      </w:r>
      <w:r w:rsidRPr="00A04E3D">
        <w:rPr>
          <w:rStyle w:val="StyleUnderline"/>
        </w:rPr>
        <w:t xml:space="preserve"> accurate tracking</w:t>
      </w:r>
      <w:r w:rsidRPr="004C7EA7">
        <w:rPr>
          <w:sz w:val="14"/>
        </w:rPr>
        <w:t xml:space="preserve">.202 With that in mind, </w:t>
      </w:r>
      <w:r w:rsidRPr="00A04E3D">
        <w:rPr>
          <w:rStyle w:val="StyleUnderline"/>
        </w:rPr>
        <w:t xml:space="preserve">the blockchain </w:t>
      </w:r>
      <w:r w:rsidRPr="00FF1CF3">
        <w:rPr>
          <w:rStyle w:val="StyleUnderline"/>
          <w:highlight w:val="cyan"/>
        </w:rPr>
        <w:t>would be</w:t>
      </w:r>
      <w:r w:rsidRPr="00A04E3D">
        <w:rPr>
          <w:rStyle w:val="StyleUnderline"/>
        </w:rPr>
        <w:t xml:space="preserve"> especially </w:t>
      </w:r>
      <w:r w:rsidRPr="00FF1CF3">
        <w:rPr>
          <w:rStyle w:val="Emphasis"/>
          <w:highlight w:val="cyan"/>
        </w:rPr>
        <w:t>well-suited to prevent biopiracy</w:t>
      </w:r>
      <w:r w:rsidRPr="00FF1CF3">
        <w:rPr>
          <w:rStyle w:val="StyleUnderline"/>
          <w:highlight w:val="cyan"/>
        </w:rPr>
        <w:t xml:space="preserve"> because of it</w:t>
      </w:r>
      <w:r w:rsidRPr="002637B8">
        <w:rPr>
          <w:rStyle w:val="StyleUnderline"/>
        </w:rPr>
        <w:t>s</w:t>
      </w:r>
      <w:r w:rsidRPr="00A04E3D">
        <w:rPr>
          <w:rStyle w:val="StyleUnderline"/>
        </w:rPr>
        <w:t xml:space="preserve"> ability to provide </w:t>
      </w:r>
      <w:r w:rsidRPr="00D85AA2">
        <w:rPr>
          <w:rStyle w:val="Emphasis"/>
        </w:rPr>
        <w:t>accurate tracking</w:t>
      </w:r>
      <w:r w:rsidRPr="004C7EA7">
        <w:rPr>
          <w:sz w:val="14"/>
        </w:rPr>
        <w:t xml:space="preserve">. </w:t>
      </w:r>
      <w:r w:rsidRPr="00A04E3D">
        <w:rPr>
          <w:rStyle w:val="StyleUnderline"/>
        </w:rPr>
        <w:t xml:space="preserve">Registering these assets on the blockchain </w:t>
      </w:r>
      <w:r w:rsidRPr="00FF1CF3">
        <w:rPr>
          <w:rStyle w:val="StyleUnderline"/>
          <w:highlight w:val="cyan"/>
        </w:rPr>
        <w:t xml:space="preserve">would make it possible to record and </w:t>
      </w:r>
      <w:r w:rsidRPr="00FF1CF3">
        <w:rPr>
          <w:rStyle w:val="Emphasis"/>
          <w:highlight w:val="cyan"/>
        </w:rPr>
        <w:t>track the resources</w:t>
      </w:r>
      <w:r w:rsidRPr="00D85AA2">
        <w:rPr>
          <w:rStyle w:val="StyleUnderline"/>
        </w:rPr>
        <w:t>'</w:t>
      </w:r>
      <w:r w:rsidRPr="00A04E3D">
        <w:rPr>
          <w:rStyle w:val="StyleUnderline"/>
        </w:rPr>
        <w:t xml:space="preserve"> origins and uses</w:t>
      </w:r>
      <w:r w:rsidRPr="004C7EA7">
        <w:rPr>
          <w:sz w:val="14"/>
        </w:rPr>
        <w:t xml:space="preserve">.203 For example, </w:t>
      </w:r>
      <w:r w:rsidRPr="00D85AA2">
        <w:rPr>
          <w:rStyle w:val="StyleUnderline"/>
        </w:rPr>
        <w:t>implementing a more transactional approach to benefit-sharing modeled on the Banks of Codes would make it possible to trace where these resources go and create a platform for the fair sharing of the benefits with the country of origin</w:t>
      </w:r>
      <w:r w:rsidRPr="004C7EA7">
        <w:rPr>
          <w:sz w:val="14"/>
        </w:rPr>
        <w:t xml:space="preserve">.204 </w:t>
      </w:r>
      <w:r w:rsidRPr="00D85AA2">
        <w:rPr>
          <w:rStyle w:val="StyleUnderline"/>
        </w:rPr>
        <w:t>This database of biological data would then be available for scientific or commercial use</w:t>
      </w:r>
      <w:r w:rsidRPr="004C7EA7">
        <w:rPr>
          <w:sz w:val="14"/>
        </w:rPr>
        <w:t xml:space="preserve">.205 </w:t>
      </w:r>
      <w:r w:rsidRPr="00D85AA2">
        <w:rPr>
          <w:rStyle w:val="StyleUnderline"/>
        </w:rPr>
        <w:t>Any money made</w:t>
      </w:r>
      <w:r w:rsidRPr="004C7EA7">
        <w:rPr>
          <w:sz w:val="14"/>
        </w:rPr>
        <w:t xml:space="preserve"> from a resource </w:t>
      </w:r>
      <w:r w:rsidRPr="00D85AA2">
        <w:rPr>
          <w:rStyle w:val="StyleUnderline"/>
        </w:rPr>
        <w:t xml:space="preserve">would be </w:t>
      </w:r>
      <w:r w:rsidRPr="004C7EA7">
        <w:rPr>
          <w:sz w:val="14"/>
        </w:rPr>
        <w:t xml:space="preserve">[*468] </w:t>
      </w:r>
      <w:r w:rsidRPr="00D85AA2">
        <w:rPr>
          <w:rStyle w:val="StyleUnderline"/>
        </w:rPr>
        <w:t>equally shared</w:t>
      </w:r>
      <w:r w:rsidRPr="004C7EA7">
        <w:rPr>
          <w:sz w:val="14"/>
        </w:rPr>
        <w:t xml:space="preserve"> with the country of origin.206 </w:t>
      </w:r>
      <w:r w:rsidRPr="002637B8">
        <w:rPr>
          <w:u w:val="single"/>
        </w:rPr>
        <w:t>When</w:t>
      </w:r>
      <w:r w:rsidRPr="00D85AA2">
        <w:rPr>
          <w:rStyle w:val="StyleUnderline"/>
        </w:rPr>
        <w:t>ever data is used or sold, the transactions would be recorded on the blockchain for all to see</w:t>
      </w:r>
      <w:r w:rsidRPr="004C7EA7">
        <w:rPr>
          <w:sz w:val="14"/>
        </w:rPr>
        <w:t xml:space="preserve">.207 </w:t>
      </w:r>
      <w:r w:rsidRPr="00D85AA2">
        <w:rPr>
          <w:rStyle w:val="StyleUnderline"/>
        </w:rPr>
        <w:t>Accordingly, the blockchain, combined with technologies such as satellite imagery and drones, would help nations track their valuable assets.</w:t>
      </w:r>
      <w:r w:rsidRPr="004C7EA7">
        <w:rPr>
          <w:sz w:val="14"/>
        </w:rPr>
        <w:t xml:space="preserve">208 </w:t>
      </w:r>
      <w:r w:rsidRPr="00D85AA2">
        <w:rPr>
          <w:rStyle w:val="StyleUnderline"/>
        </w:rPr>
        <w:t>However</w:t>
      </w:r>
      <w:r w:rsidRPr="004C7EA7">
        <w:rPr>
          <w:sz w:val="14"/>
        </w:rPr>
        <w:t xml:space="preserve">, it would still be important that </w:t>
      </w:r>
      <w:r w:rsidRPr="00D85AA2">
        <w:rPr>
          <w:rStyle w:val="StyleUnderline"/>
        </w:rPr>
        <w:t>countries ensure that indigenous communities give their informed consent for their resources and associated knowledge</w:t>
      </w:r>
      <w:r w:rsidRPr="004C7EA7">
        <w:rPr>
          <w:sz w:val="14"/>
        </w:rPr>
        <w:t xml:space="preserve"> to be placed on the blockchain. </w:t>
      </w:r>
      <w:r w:rsidRPr="00FF1CF3">
        <w:rPr>
          <w:rStyle w:val="StyleUnderline"/>
          <w:highlight w:val="cyan"/>
        </w:rPr>
        <w:t>Additionally</w:t>
      </w:r>
      <w:r w:rsidRPr="004C7EA7">
        <w:rPr>
          <w:sz w:val="14"/>
        </w:rPr>
        <w:t xml:space="preserve">, since the databases use genetic sequences, </w:t>
      </w:r>
      <w:r w:rsidRPr="00FF1CF3">
        <w:rPr>
          <w:rStyle w:val="StyleUnderline"/>
          <w:highlight w:val="cyan"/>
        </w:rPr>
        <w:t>physical samples would not be needed</w:t>
      </w:r>
      <w:r w:rsidRPr="00D85AA2">
        <w:rPr>
          <w:rStyle w:val="StyleUnderline"/>
        </w:rPr>
        <w:t>.</w:t>
      </w:r>
      <w:r w:rsidRPr="004C7EA7">
        <w:rPr>
          <w:sz w:val="14"/>
        </w:rPr>
        <w:t xml:space="preserve">209 </w:t>
      </w:r>
      <w:r w:rsidRPr="00FF1CF3">
        <w:rPr>
          <w:rStyle w:val="StyleUnderline"/>
          <w:highlight w:val="cyan"/>
        </w:rPr>
        <w:t>This</w:t>
      </w:r>
      <w:r w:rsidRPr="00D85AA2">
        <w:rPr>
          <w:rStyle w:val="StyleUnderline"/>
        </w:rPr>
        <w:t xml:space="preserve"> </w:t>
      </w:r>
      <w:r w:rsidRPr="00FF1CF3">
        <w:rPr>
          <w:rStyle w:val="StyleUnderline"/>
          <w:highlight w:val="cyan"/>
        </w:rPr>
        <w:t>would preserve the habitats</w:t>
      </w:r>
      <w:r w:rsidRPr="00D85AA2">
        <w:rPr>
          <w:rStyle w:val="StyleUnderline"/>
        </w:rPr>
        <w:t xml:space="preserve"> of these resources and ensure that the environments in which indigenous communities reside are not depleted</w:t>
      </w:r>
      <w:r w:rsidRPr="004C7EA7">
        <w:rPr>
          <w:sz w:val="14"/>
        </w:rPr>
        <w:t xml:space="preserve">.210 C. Traditional Knowledge Libraries [42] Lastly, biodiverse countries should create </w:t>
      </w:r>
      <w:r w:rsidRPr="00FF1CF3">
        <w:rPr>
          <w:rStyle w:val="StyleUnderline"/>
          <w:highlight w:val="cyan"/>
        </w:rPr>
        <w:t>libraries</w:t>
      </w:r>
      <w:r w:rsidRPr="006D7C3B">
        <w:rPr>
          <w:rStyle w:val="StyleUnderline"/>
        </w:rPr>
        <w:t xml:space="preserve"> that document the indigenous knowledge</w:t>
      </w:r>
      <w:r w:rsidRPr="004C7EA7">
        <w:rPr>
          <w:sz w:val="14"/>
        </w:rPr>
        <w:t xml:space="preserve"> of their communities. </w:t>
      </w:r>
      <w:r w:rsidRPr="006D7C3B">
        <w:rPr>
          <w:rStyle w:val="StyleUnderline"/>
        </w:rPr>
        <w:t>These</w:t>
      </w:r>
      <w:r w:rsidRPr="004C7EA7">
        <w:rPr>
          <w:sz w:val="14"/>
        </w:rPr>
        <w:t xml:space="preserve"> countries should try to </w:t>
      </w:r>
      <w:r w:rsidRPr="00FF1CF3">
        <w:rPr>
          <w:rStyle w:val="StyleUnderline"/>
          <w:highlight w:val="cyan"/>
        </w:rPr>
        <w:t>emulate</w:t>
      </w:r>
      <w:r w:rsidRPr="004C7EA7">
        <w:rPr>
          <w:sz w:val="14"/>
        </w:rPr>
        <w:t xml:space="preserve"> India's Traditional Knowledge Digital Library (</w:t>
      </w:r>
      <w:r w:rsidRPr="00FF1CF3">
        <w:rPr>
          <w:rStyle w:val="StyleUnderline"/>
          <w:highlight w:val="cyan"/>
        </w:rPr>
        <w:t>TKDL</w:t>
      </w:r>
      <w:r w:rsidRPr="004C7EA7">
        <w:rPr>
          <w:sz w:val="14"/>
        </w:rPr>
        <w:t xml:space="preserve">), </w:t>
      </w:r>
      <w:r w:rsidRPr="00FF1CF3">
        <w:rPr>
          <w:rStyle w:val="StyleUnderline"/>
          <w:highlight w:val="cyan"/>
        </w:rPr>
        <w:t>which</w:t>
      </w:r>
      <w:r w:rsidRPr="004C7EA7">
        <w:rPr>
          <w:sz w:val="14"/>
        </w:rPr>
        <w:t xml:space="preserve"> was created in 2001.211 It </w:t>
      </w:r>
      <w:r w:rsidRPr="006D7C3B">
        <w:rPr>
          <w:rStyle w:val="StyleUnderline"/>
        </w:rPr>
        <w:t>contains over 34 million pages on TK existing in India</w:t>
      </w:r>
      <w:r w:rsidRPr="004C7EA7">
        <w:rPr>
          <w:sz w:val="14"/>
        </w:rPr>
        <w:t xml:space="preserve">.212 [*469] [43] The digital library translates information recorded in ancient languages such as Sanskrit to five languages: English, German, French, Japanese, and Spanish.213 </w:t>
      </w:r>
      <w:r w:rsidRPr="006D7C3B">
        <w:rPr>
          <w:rStyle w:val="StyleUnderline"/>
        </w:rPr>
        <w:t>Patent</w:t>
      </w:r>
      <w:r w:rsidRPr="004C7EA7">
        <w:rPr>
          <w:sz w:val="14"/>
        </w:rPr>
        <w:t xml:space="preserve"> </w:t>
      </w:r>
      <w:r w:rsidRPr="006D7C3B">
        <w:rPr>
          <w:rStyle w:val="StyleUnderline"/>
        </w:rPr>
        <w:t>offices</w:t>
      </w:r>
      <w:r w:rsidRPr="004C7EA7">
        <w:rPr>
          <w:sz w:val="14"/>
        </w:rPr>
        <w:t xml:space="preserve"> in other countries </w:t>
      </w:r>
      <w:r w:rsidRPr="00FF1CF3">
        <w:rPr>
          <w:rStyle w:val="StyleUnderline"/>
          <w:highlight w:val="cyan"/>
        </w:rPr>
        <w:t>have been granted</w:t>
      </w:r>
      <w:r w:rsidRPr="006D7C3B">
        <w:rPr>
          <w:rStyle w:val="StyleUnderline"/>
        </w:rPr>
        <w:t xml:space="preserve"> access</w:t>
      </w:r>
      <w:r w:rsidRPr="004C7EA7">
        <w:rPr>
          <w:sz w:val="14"/>
        </w:rPr>
        <w:t xml:space="preserve"> to the TKDL </w:t>
      </w:r>
      <w:r w:rsidRPr="00FF1CF3">
        <w:rPr>
          <w:rStyle w:val="StyleUnderline"/>
          <w:highlight w:val="cyan"/>
        </w:rPr>
        <w:t>for carrying out prior art</w:t>
      </w:r>
      <w:r w:rsidRPr="006D7C3B">
        <w:rPr>
          <w:rStyle w:val="StyleUnderline"/>
        </w:rPr>
        <w:t xml:space="preserve"> </w:t>
      </w:r>
      <w:r w:rsidRPr="00FF1CF3">
        <w:rPr>
          <w:rStyle w:val="StyleUnderline"/>
          <w:highlight w:val="cyan"/>
        </w:rPr>
        <w:t>searches</w:t>
      </w:r>
      <w:r w:rsidRPr="004C7EA7">
        <w:rPr>
          <w:sz w:val="14"/>
        </w:rPr>
        <w:t xml:space="preserve">.214 The aim is to prevent the grant of patents for products developed utilizing Indian TK.215 [44] </w:t>
      </w:r>
      <w:r w:rsidRPr="00FF1CF3">
        <w:rPr>
          <w:rStyle w:val="StyleUnderline"/>
          <w:highlight w:val="cyan"/>
        </w:rPr>
        <w:t>The TKDL has been successful</w:t>
      </w:r>
      <w:r w:rsidRPr="004C7EA7">
        <w:rPr>
          <w:sz w:val="14"/>
        </w:rPr>
        <w:t xml:space="preserve"> so far </w:t>
      </w:r>
      <w:r w:rsidRPr="00FF1CF3">
        <w:rPr>
          <w:rStyle w:val="StyleUnderline"/>
          <w:highlight w:val="cyan"/>
        </w:rPr>
        <w:t>in curbing biopiracy</w:t>
      </w:r>
      <w:r w:rsidRPr="004C7EA7">
        <w:rPr>
          <w:sz w:val="14"/>
        </w:rPr>
        <w:t xml:space="preserve"> in India. Several </w:t>
      </w:r>
      <w:r w:rsidRPr="006D7C3B">
        <w:rPr>
          <w:rStyle w:val="StyleUnderline"/>
        </w:rPr>
        <w:t>patents in other countries have been rejected</w:t>
      </w:r>
      <w:r w:rsidRPr="004C7EA7">
        <w:rPr>
          <w:sz w:val="14"/>
        </w:rPr>
        <w:t xml:space="preserve"> or withdrawn since the TKDL was made public to patent examiners.216 For example, the European Patent Office provided a notice of grant for a patent to a Spanish corporation for the use of the watery extract of the Kharbooza melon as an anti-vitiligo cream.217 However, after evidence was submitted by the TKDL showing the extract's origins in TK, the EPO decided to set aside its earlier intention to grant the patent.218 [45] If biodiverse countries implement TK libraries, </w:t>
      </w:r>
      <w:r w:rsidRPr="00FF1CF3">
        <w:rPr>
          <w:rStyle w:val="StyleUnderline"/>
          <w:highlight w:val="cyan"/>
        </w:rPr>
        <w:t>other countries should</w:t>
      </w:r>
      <w:r w:rsidRPr="006D7C3B">
        <w:rPr>
          <w:rStyle w:val="StyleUnderline"/>
        </w:rPr>
        <w:t xml:space="preserve"> then </w:t>
      </w:r>
      <w:r w:rsidRPr="00FF1CF3">
        <w:rPr>
          <w:rStyle w:val="StyleUnderline"/>
          <w:highlight w:val="cyan"/>
        </w:rPr>
        <w:t>be required to search</w:t>
      </w:r>
      <w:r w:rsidRPr="006D7C3B">
        <w:rPr>
          <w:rStyle w:val="StyleUnderline"/>
        </w:rPr>
        <w:t xml:space="preserve"> </w:t>
      </w:r>
      <w:r w:rsidRPr="00FF1CF3">
        <w:rPr>
          <w:rStyle w:val="StyleUnderline"/>
          <w:highlight w:val="cyan"/>
        </w:rPr>
        <w:t>these libraries before granting a patent</w:t>
      </w:r>
      <w:r w:rsidRPr="006D7C3B">
        <w:rPr>
          <w:rStyle w:val="StyleUnderline"/>
        </w:rPr>
        <w:t xml:space="preserve">. </w:t>
      </w:r>
      <w:r w:rsidRPr="004C7EA7">
        <w:rPr>
          <w:sz w:val="14"/>
        </w:rPr>
        <w:t xml:space="preserve">Countries such as </w:t>
      </w:r>
      <w:r w:rsidRPr="006D7C3B">
        <w:rPr>
          <w:rStyle w:val="StyleUnderline"/>
        </w:rPr>
        <w:t>the U.S. receive hundreds of thousands of patent applications every year</w:t>
      </w:r>
      <w:r w:rsidRPr="004C7EA7">
        <w:rPr>
          <w:sz w:val="14"/>
        </w:rPr>
        <w:t xml:space="preserve">.219 </w:t>
      </w:r>
      <w:r w:rsidRPr="006D7C3B">
        <w:rPr>
          <w:rStyle w:val="StyleUnderline"/>
        </w:rPr>
        <w:t>This makes it difficult for patent examiners to</w:t>
      </w:r>
      <w:r w:rsidRPr="004C7EA7">
        <w:rPr>
          <w:sz w:val="14"/>
        </w:rPr>
        <w:t xml:space="preserve"> [*470] </w:t>
      </w:r>
      <w:r w:rsidRPr="006D7C3B">
        <w:rPr>
          <w:rStyle w:val="StyleUnderline"/>
        </w:rPr>
        <w:t>confirm whether the inventions are already disclosed or in use</w:t>
      </w:r>
      <w:r w:rsidRPr="004C7EA7">
        <w:rPr>
          <w:sz w:val="14"/>
        </w:rPr>
        <w:t xml:space="preserve">.220 </w:t>
      </w:r>
      <w:r w:rsidRPr="006D7C3B">
        <w:rPr>
          <w:rStyle w:val="StyleUnderline"/>
        </w:rPr>
        <w:t>If</w:t>
      </w:r>
      <w:r w:rsidRPr="004C7EA7">
        <w:rPr>
          <w:sz w:val="14"/>
        </w:rPr>
        <w:t xml:space="preserve"> countries that create these </w:t>
      </w:r>
      <w:r w:rsidRPr="006D7C3B">
        <w:rPr>
          <w:rStyle w:val="StyleUnderline"/>
        </w:rPr>
        <w:t>databases make them available</w:t>
      </w:r>
      <w:r w:rsidRPr="004C7EA7">
        <w:rPr>
          <w:sz w:val="14"/>
        </w:rPr>
        <w:t xml:space="preserve"> to patent examiners worldwide, examiners will be able to search the database to find out if an invention is already in use elsewhere in the globe. Thus, other countries should adopt India's model and create TK libraries so that they can adequately preserve and control the TK of their own indigenous communities. VI. CONCLUSION [46] </w:t>
      </w:r>
      <w:r w:rsidRPr="00FF1CF3">
        <w:rPr>
          <w:rStyle w:val="StyleUnderline"/>
          <w:highlight w:val="cyan"/>
        </w:rPr>
        <w:t xml:space="preserve">Indigenous communities </w:t>
      </w:r>
      <w:r w:rsidRPr="00FF1CF3">
        <w:rPr>
          <w:rStyle w:val="Emphasis"/>
          <w:highlight w:val="cyan"/>
        </w:rPr>
        <w:t>deserve</w:t>
      </w:r>
      <w:r w:rsidRPr="00FF1CF3">
        <w:rPr>
          <w:rStyle w:val="StyleUnderline"/>
          <w:highlight w:val="cyan"/>
        </w:rPr>
        <w:t xml:space="preserve"> the right to </w:t>
      </w:r>
      <w:r w:rsidRPr="00FF1CF3">
        <w:rPr>
          <w:rStyle w:val="Emphasis"/>
          <w:highlight w:val="cyan"/>
        </w:rPr>
        <w:t>control</w:t>
      </w:r>
      <w:r w:rsidRPr="00FF1CF3">
        <w:rPr>
          <w:rStyle w:val="StyleUnderline"/>
          <w:highlight w:val="cyan"/>
        </w:rPr>
        <w:t xml:space="preserve"> and profit from the resources</w:t>
      </w:r>
      <w:r w:rsidRPr="006D7C3B">
        <w:rPr>
          <w:rStyle w:val="StyleUnderline"/>
        </w:rPr>
        <w:t xml:space="preserve"> in their territories.</w:t>
      </w:r>
      <w:r w:rsidRPr="004C7EA7">
        <w:rPr>
          <w:sz w:val="14"/>
        </w:rPr>
        <w:t xml:space="preserve"> </w:t>
      </w:r>
      <w:r w:rsidRPr="00FF1CF3">
        <w:rPr>
          <w:rStyle w:val="Emphasis"/>
          <w:highlight w:val="cyan"/>
        </w:rPr>
        <w:t>Biopiracy</w:t>
      </w:r>
      <w:r w:rsidRPr="00FF1CF3">
        <w:rPr>
          <w:rStyle w:val="StyleUnderline"/>
          <w:highlight w:val="cyan"/>
        </w:rPr>
        <w:t xml:space="preserve"> </w:t>
      </w:r>
      <w:r w:rsidRPr="00455668">
        <w:rPr>
          <w:rStyle w:val="StyleUnderline"/>
        </w:rPr>
        <w:t xml:space="preserve">is an issue that </w:t>
      </w:r>
      <w:r w:rsidRPr="00FF1CF3">
        <w:rPr>
          <w:rStyle w:val="Emphasis"/>
          <w:highlight w:val="cyan"/>
        </w:rPr>
        <w:t>impacts</w:t>
      </w:r>
      <w:r w:rsidRPr="00FF1CF3">
        <w:rPr>
          <w:rStyle w:val="StyleUnderline"/>
          <w:highlight w:val="cyan"/>
        </w:rPr>
        <w:t xml:space="preserve"> indigenous communities </w:t>
      </w:r>
      <w:r w:rsidRPr="00FF1CF3">
        <w:rPr>
          <w:rStyle w:val="Emphasis"/>
          <w:highlight w:val="cyan"/>
        </w:rPr>
        <w:t>financially</w:t>
      </w:r>
      <w:r w:rsidRPr="006D7C3B">
        <w:rPr>
          <w:rStyle w:val="StyleUnderline"/>
        </w:rPr>
        <w:t xml:space="preserve">, </w:t>
      </w:r>
      <w:r w:rsidRPr="00FF1CF3">
        <w:rPr>
          <w:rStyle w:val="Emphasis"/>
          <w:highlight w:val="cyan"/>
        </w:rPr>
        <w:t>environmentally</w:t>
      </w:r>
      <w:r w:rsidRPr="006D7C3B">
        <w:rPr>
          <w:rStyle w:val="StyleUnderline"/>
        </w:rPr>
        <w:t xml:space="preserve">, </w:t>
      </w:r>
      <w:r w:rsidRPr="00FF1CF3">
        <w:rPr>
          <w:rStyle w:val="StyleUnderline"/>
          <w:highlight w:val="cyan"/>
        </w:rPr>
        <w:t xml:space="preserve">and </w:t>
      </w:r>
      <w:r w:rsidRPr="00FF1CF3">
        <w:rPr>
          <w:rStyle w:val="Emphasis"/>
          <w:highlight w:val="cyan"/>
        </w:rPr>
        <w:t>culturally</w:t>
      </w:r>
      <w:r w:rsidRPr="004C7EA7">
        <w:rPr>
          <w:sz w:val="14"/>
        </w:rPr>
        <w:t xml:space="preserve">. While international treaties on biodiversity focus on consent and compensation,221 achieving these objectives </w:t>
      </w:r>
      <w:proofErr w:type="gramStart"/>
      <w:r w:rsidRPr="004C7EA7">
        <w:rPr>
          <w:sz w:val="14"/>
        </w:rPr>
        <w:t>is</w:t>
      </w:r>
      <w:proofErr w:type="gramEnd"/>
      <w:r w:rsidRPr="004C7EA7">
        <w:rPr>
          <w:sz w:val="14"/>
        </w:rPr>
        <w:t xml:space="preserve"> up to individual countries. Individual </w:t>
      </w:r>
      <w:r w:rsidRPr="006D7C3B">
        <w:rPr>
          <w:rStyle w:val="StyleUnderline"/>
        </w:rPr>
        <w:t>countries must take charge and protect indigenous communities so that their biological resources and TK are not misappropriated</w:t>
      </w:r>
      <w:r w:rsidRPr="004C7EA7">
        <w:rPr>
          <w:sz w:val="14"/>
        </w:rPr>
        <w:t xml:space="preserve">. [47] </w:t>
      </w:r>
      <w:r w:rsidRPr="006D7C3B">
        <w:rPr>
          <w:rStyle w:val="StyleUnderline"/>
        </w:rPr>
        <w:t>Curbing biopiracy will likely include the combination of laws and innovative technologies</w:t>
      </w:r>
      <w:r w:rsidRPr="004C7EA7">
        <w:rPr>
          <w:sz w:val="14"/>
        </w:rPr>
        <w:t xml:space="preserve">. </w:t>
      </w:r>
      <w:r w:rsidRPr="006D7C3B">
        <w:rPr>
          <w:rStyle w:val="StyleUnderline"/>
        </w:rPr>
        <w:t>First</w:t>
      </w:r>
      <w:r w:rsidRPr="004C7EA7">
        <w:rPr>
          <w:sz w:val="14"/>
        </w:rPr>
        <w:t xml:space="preserve">, I recommend that </w:t>
      </w:r>
      <w:r w:rsidRPr="006D7C3B">
        <w:rPr>
          <w:rStyle w:val="StyleUnderline"/>
        </w:rPr>
        <w:t>countries</w:t>
      </w:r>
      <w:r w:rsidRPr="004C7EA7">
        <w:rPr>
          <w:sz w:val="14"/>
        </w:rPr>
        <w:t xml:space="preserve"> in both the Global South and North </w:t>
      </w:r>
      <w:r w:rsidRPr="006D7C3B">
        <w:rPr>
          <w:rStyle w:val="StyleUnderline"/>
        </w:rPr>
        <w:t>create national laws that adhere to the CBD and Nagoya Protocol</w:t>
      </w:r>
      <w:r w:rsidRPr="004C7EA7">
        <w:rPr>
          <w:sz w:val="14"/>
        </w:rPr>
        <w:t xml:space="preserve">. </w:t>
      </w:r>
      <w:r w:rsidRPr="006D7C3B">
        <w:rPr>
          <w:rStyle w:val="StyleUnderline"/>
        </w:rPr>
        <w:t>This includes requiring patent applicants in the Global North to disclose the geographic source of the resources contained within their applications and the TK associated with their patent claims</w:t>
      </w:r>
      <w:r w:rsidRPr="004C7EA7">
        <w:rPr>
          <w:sz w:val="14"/>
        </w:rPr>
        <w:t xml:space="preserve">. </w:t>
      </w:r>
      <w:r w:rsidRPr="006D7C3B">
        <w:rPr>
          <w:rStyle w:val="StyleUnderline"/>
        </w:rPr>
        <w:t>Second</w:t>
      </w:r>
      <w:r w:rsidRPr="004C7EA7">
        <w:rPr>
          <w:sz w:val="14"/>
        </w:rPr>
        <w:t xml:space="preserve">, </w:t>
      </w:r>
      <w:r w:rsidRPr="006D7C3B">
        <w:rPr>
          <w:rStyle w:val="StyleUnderline"/>
        </w:rPr>
        <w:t>countries should map genetic resources on the blockchain to make tracking and benefit-sharing easier</w:t>
      </w:r>
      <w:r w:rsidRPr="004C7EA7">
        <w:rPr>
          <w:sz w:val="14"/>
        </w:rPr>
        <w:t xml:space="preserve">. </w:t>
      </w:r>
      <w:r w:rsidRPr="006D7C3B">
        <w:rPr>
          <w:rStyle w:val="StyleUnderline"/>
        </w:rPr>
        <w:t>Third</w:t>
      </w:r>
      <w:r w:rsidRPr="004C7EA7">
        <w:rPr>
          <w:sz w:val="14"/>
        </w:rPr>
        <w:t xml:space="preserve">, </w:t>
      </w:r>
      <w:r w:rsidRPr="006D7C3B">
        <w:rPr>
          <w:rStyle w:val="StyleUnderline"/>
        </w:rPr>
        <w:t>countries should create TK libraries to prevent the granting of erroneous patents.</w:t>
      </w:r>
    </w:p>
    <w:p w14:paraId="35AAD5E9" w14:textId="77777777" w:rsidR="001572F0" w:rsidRPr="008952AE" w:rsidRDefault="001572F0" w:rsidP="001572F0">
      <w:pPr>
        <w:pStyle w:val="Heading4"/>
      </w:pPr>
      <w:r>
        <w:t>Blockchain in copyright is specifically key to solve socio-economic and cultural issues</w:t>
      </w:r>
    </w:p>
    <w:p w14:paraId="75DD0FD4" w14:textId="77777777" w:rsidR="001572F0" w:rsidRDefault="001572F0" w:rsidP="001572F0">
      <w:r w:rsidRPr="008952AE">
        <w:t xml:space="preserve">Zhao </w:t>
      </w:r>
      <w:r w:rsidRPr="00A46736">
        <w:rPr>
          <w:rStyle w:val="Style13ptBold"/>
        </w:rPr>
        <w:t>Zhao</w:t>
      </w:r>
      <w:r w:rsidRPr="008952AE">
        <w:t xml:space="preserve"> </w:t>
      </w:r>
      <w:r>
        <w:t>20</w:t>
      </w:r>
      <w:r w:rsidRPr="00A46736">
        <w:rPr>
          <w:rStyle w:val="Style13ptBold"/>
        </w:rPr>
        <w:t>21</w:t>
      </w:r>
      <w:r>
        <w:rPr>
          <w:rStyle w:val="Style13ptBold"/>
        </w:rPr>
        <w:t xml:space="preserve"> </w:t>
      </w:r>
      <w:r>
        <w:t xml:space="preserve">[Zhao Zhao is an </w:t>
      </w:r>
      <w:r w:rsidRPr="00A46736">
        <w:t>Associate Officer, World Intellectual Property Organization (WIPO). J.D. American University Washington College of Law. "ARTICLE: FULFILLING THE RIGHT TO FOLLOW: USING BLOCKCHAIN TO ENFORCE THE ARTIST'S RESALE RIGHT." Cardozo Arts &amp; Entertainment Law Journal, 39, 239 2021.</w:t>
      </w:r>
      <w:r>
        <w:t xml:space="preserve"> </w:t>
      </w:r>
      <w:r w:rsidRPr="00A46736">
        <w:rPr>
          <w:i/>
          <w:iCs/>
        </w:rPr>
        <w:t>Lexis Nexis</w:t>
      </w:r>
      <w:r>
        <w:t xml:space="preserve"> </w:t>
      </w:r>
      <w:r w:rsidRPr="00A46736">
        <w:t>https://advance-lexis-com.proxy.lib.umich.edu/api/document?collection=analytical-materials&amp;id=urn:contentItem:62XR-RK61-FD4T-B3WT-00000-00&amp;context=1516831.</w:t>
      </w:r>
      <w:r>
        <w:t>]</w:t>
      </w:r>
    </w:p>
    <w:p w14:paraId="3CB51D18" w14:textId="77777777" w:rsidR="001572F0" w:rsidRDefault="001572F0" w:rsidP="001572F0">
      <w:pPr>
        <w:rPr>
          <w:sz w:val="14"/>
        </w:rPr>
      </w:pPr>
      <w:r w:rsidRPr="008270BE">
        <w:rPr>
          <w:sz w:val="14"/>
        </w:rPr>
        <w:t xml:space="preserve">III. Recommendations and Policy Justifications In the context of traditional cultural expressions, the </w:t>
      </w:r>
      <w:r w:rsidRPr="00074FBA">
        <w:rPr>
          <w:rStyle w:val="StyleUnderline"/>
        </w:rPr>
        <w:t xml:space="preserve">artist's </w:t>
      </w:r>
      <w:r w:rsidRPr="0022222B">
        <w:rPr>
          <w:rStyle w:val="StyleUnderline"/>
        </w:rPr>
        <w:t>resale right</w:t>
      </w:r>
      <w:r w:rsidRPr="00074FBA">
        <w:rPr>
          <w:rStyle w:val="StyleUnderline"/>
        </w:rPr>
        <w:t xml:space="preserve"> </w:t>
      </w:r>
      <w:r w:rsidRPr="0022222B">
        <w:rPr>
          <w:rStyle w:val="StyleUnderline"/>
        </w:rPr>
        <w:t>is</w:t>
      </w:r>
      <w:r w:rsidRPr="00074FBA">
        <w:rPr>
          <w:rStyle w:val="StyleUnderline"/>
        </w:rPr>
        <w:t xml:space="preserve"> of</w:t>
      </w:r>
      <w:r w:rsidRPr="008270BE">
        <w:rPr>
          <w:sz w:val="14"/>
        </w:rPr>
        <w:t xml:space="preserve"> </w:t>
      </w:r>
      <w:r w:rsidRPr="00074FBA">
        <w:rPr>
          <w:rStyle w:val="StyleUnderline"/>
        </w:rPr>
        <w:t xml:space="preserve">particular </w:t>
      </w:r>
      <w:r w:rsidRPr="00DC2282">
        <w:rPr>
          <w:rStyle w:val="Emphasis"/>
        </w:rPr>
        <w:t>significance</w:t>
      </w:r>
      <w:r w:rsidRPr="00074FBA">
        <w:rPr>
          <w:rStyle w:val="StyleUnderline"/>
        </w:rPr>
        <w:t xml:space="preserve"> to</w:t>
      </w:r>
      <w:r w:rsidRPr="008270BE">
        <w:rPr>
          <w:sz w:val="14"/>
        </w:rPr>
        <w:t xml:space="preserve"> developing countries and </w:t>
      </w:r>
      <w:r w:rsidRPr="00074FBA">
        <w:rPr>
          <w:rStyle w:val="StyleUnderline"/>
        </w:rPr>
        <w:t>indigenous communities</w:t>
      </w:r>
      <w:r w:rsidRPr="008270BE">
        <w:rPr>
          <w:sz w:val="14"/>
        </w:rPr>
        <w:t xml:space="preserve">. 114 Moreover, </w:t>
      </w:r>
      <w:r w:rsidRPr="00074FBA">
        <w:rPr>
          <w:rStyle w:val="StyleUnderline"/>
        </w:rPr>
        <w:t xml:space="preserve">enhanced </w:t>
      </w:r>
      <w:r w:rsidRPr="00FF1CF3">
        <w:rPr>
          <w:rStyle w:val="Emphasis"/>
          <w:highlight w:val="cyan"/>
        </w:rPr>
        <w:t>transparency</w:t>
      </w:r>
      <w:r w:rsidRPr="00074FBA">
        <w:rPr>
          <w:rStyle w:val="StyleUnderline"/>
        </w:rPr>
        <w:t xml:space="preserve"> in </w:t>
      </w:r>
      <w:r w:rsidRPr="008270BE">
        <w:rPr>
          <w:sz w:val="14"/>
        </w:rPr>
        <w:t xml:space="preserve">the </w:t>
      </w:r>
      <w:r w:rsidRPr="00074FBA">
        <w:rPr>
          <w:rStyle w:val="StyleUnderline"/>
        </w:rPr>
        <w:t>global art</w:t>
      </w:r>
      <w:r w:rsidRPr="008270BE">
        <w:rPr>
          <w:sz w:val="14"/>
        </w:rPr>
        <w:t xml:space="preserve"> market </w:t>
      </w:r>
      <w:r w:rsidRPr="00FF1CF3">
        <w:rPr>
          <w:rStyle w:val="StyleUnderline"/>
          <w:highlight w:val="cyan"/>
        </w:rPr>
        <w:t>is</w:t>
      </w:r>
      <w:r w:rsidRPr="008270BE">
        <w:rPr>
          <w:sz w:val="14"/>
        </w:rPr>
        <w:t xml:space="preserve"> especially </w:t>
      </w:r>
      <w:r w:rsidRPr="00FF1CF3">
        <w:rPr>
          <w:rStyle w:val="StyleUnderline"/>
          <w:highlight w:val="cyan"/>
        </w:rPr>
        <w:t>important</w:t>
      </w:r>
      <w:r w:rsidRPr="008270BE">
        <w:rPr>
          <w:sz w:val="14"/>
        </w:rPr>
        <w:t xml:space="preserve"> for countries with a large population of indigenous peoples. 115 </w:t>
      </w:r>
      <w:r w:rsidRPr="00FF1CF3">
        <w:rPr>
          <w:rStyle w:val="StyleUnderline"/>
          <w:highlight w:val="cyan"/>
        </w:rPr>
        <w:t>Indigenous artists</w:t>
      </w:r>
      <w:r w:rsidRPr="00FF1CF3">
        <w:rPr>
          <w:sz w:val="14"/>
          <w:highlight w:val="cyan"/>
        </w:rPr>
        <w:t xml:space="preserve"> </w:t>
      </w:r>
      <w:r w:rsidRPr="00FF1CF3">
        <w:rPr>
          <w:rStyle w:val="StyleUnderline"/>
          <w:highlight w:val="cyan"/>
        </w:rPr>
        <w:t>have</w:t>
      </w:r>
      <w:r w:rsidRPr="00074FBA">
        <w:rPr>
          <w:rStyle w:val="StyleUnderline"/>
        </w:rPr>
        <w:t xml:space="preserve"> </w:t>
      </w:r>
      <w:r w:rsidRPr="00FF1CF3">
        <w:rPr>
          <w:rStyle w:val="StyleUnderline"/>
          <w:highlight w:val="cyan"/>
        </w:rPr>
        <w:t xml:space="preserve">been continuously </w:t>
      </w:r>
      <w:r w:rsidRPr="00FF1CF3">
        <w:rPr>
          <w:rStyle w:val="Emphasis"/>
          <w:highlight w:val="cyan"/>
        </w:rPr>
        <w:t>exploited</w:t>
      </w:r>
      <w:r w:rsidRPr="00074FBA">
        <w:rPr>
          <w:rStyle w:val="StyleUnderline"/>
        </w:rPr>
        <w:t xml:space="preserve"> by unscrupulous art dealers </w:t>
      </w:r>
      <w:r w:rsidRPr="00FF1CF3">
        <w:rPr>
          <w:rStyle w:val="StyleUnderline"/>
          <w:highlight w:val="cyan"/>
        </w:rPr>
        <w:t>after the initial sale</w:t>
      </w:r>
      <w:r w:rsidRPr="00074FBA">
        <w:rPr>
          <w:rStyle w:val="StyleUnderline"/>
        </w:rPr>
        <w:t xml:space="preserve"> of the original embodiment of their artwork</w:t>
      </w:r>
      <w:r w:rsidRPr="008270BE">
        <w:rPr>
          <w:sz w:val="14"/>
        </w:rPr>
        <w:t xml:space="preserve">. 116 Some </w:t>
      </w:r>
      <w:r w:rsidRPr="00FF1CF3">
        <w:rPr>
          <w:rStyle w:val="StyleUnderline"/>
          <w:highlight w:val="cyan"/>
        </w:rPr>
        <w:t>purchase</w:t>
      </w:r>
      <w:r w:rsidRPr="00FF1CF3">
        <w:rPr>
          <w:highlight w:val="cyan"/>
          <w:u w:val="single"/>
        </w:rPr>
        <w:t>r</w:t>
      </w:r>
      <w:r w:rsidRPr="00FF1CF3">
        <w:rPr>
          <w:rStyle w:val="StyleUnderline"/>
          <w:highlight w:val="cyan"/>
        </w:rPr>
        <w:t>s</w:t>
      </w:r>
      <w:r w:rsidRPr="008270BE">
        <w:rPr>
          <w:sz w:val="14"/>
        </w:rPr>
        <w:t xml:space="preserve"> </w:t>
      </w:r>
      <w:r w:rsidRPr="00074FBA">
        <w:rPr>
          <w:rStyle w:val="StyleUnderline"/>
        </w:rPr>
        <w:t xml:space="preserve">of indigenous artwork </w:t>
      </w:r>
      <w:r w:rsidRPr="00FF1CF3">
        <w:rPr>
          <w:rStyle w:val="StyleUnderline"/>
          <w:highlight w:val="cyan"/>
        </w:rPr>
        <w:t>later resell</w:t>
      </w:r>
      <w:r w:rsidRPr="008270BE">
        <w:rPr>
          <w:sz w:val="14"/>
        </w:rPr>
        <w:t xml:space="preserve"> the work </w:t>
      </w:r>
      <w:r w:rsidRPr="00FF1CF3">
        <w:rPr>
          <w:rStyle w:val="StyleUnderline"/>
          <w:highlight w:val="cyan"/>
        </w:rPr>
        <w:t>at an</w:t>
      </w:r>
      <w:r w:rsidRPr="00074FBA">
        <w:rPr>
          <w:rStyle w:val="StyleUnderline"/>
        </w:rPr>
        <w:t xml:space="preserve"> </w:t>
      </w:r>
      <w:r w:rsidRPr="00FF1CF3">
        <w:rPr>
          <w:rStyle w:val="Emphasis"/>
          <w:highlight w:val="cyan"/>
        </w:rPr>
        <w:t>exponentially</w:t>
      </w:r>
      <w:r w:rsidRPr="00FF1CF3">
        <w:rPr>
          <w:rStyle w:val="StyleUnderline"/>
          <w:highlight w:val="cyan"/>
        </w:rPr>
        <w:t xml:space="preserve"> higher price</w:t>
      </w:r>
      <w:r w:rsidRPr="008270BE">
        <w:rPr>
          <w:sz w:val="14"/>
        </w:rPr>
        <w:t xml:space="preserve">, </w:t>
      </w:r>
      <w:r w:rsidRPr="00FF1CF3">
        <w:rPr>
          <w:rStyle w:val="StyleUnderline"/>
          <w:highlight w:val="cyan"/>
        </w:rPr>
        <w:t>and the</w:t>
      </w:r>
      <w:r w:rsidRPr="0022222B">
        <w:rPr>
          <w:rStyle w:val="StyleUnderline"/>
        </w:rPr>
        <w:t xml:space="preserve"> i</w:t>
      </w:r>
      <w:r w:rsidRPr="00074FBA">
        <w:rPr>
          <w:rStyle w:val="StyleUnderline"/>
        </w:rPr>
        <w:t xml:space="preserve">ndigenous </w:t>
      </w:r>
      <w:r w:rsidRPr="00FF1CF3">
        <w:rPr>
          <w:rStyle w:val="StyleUnderline"/>
          <w:highlight w:val="cyan"/>
        </w:rPr>
        <w:t>artist is n</w:t>
      </w:r>
      <w:r w:rsidRPr="0022222B">
        <w:rPr>
          <w:rStyle w:val="StyleUnderline"/>
        </w:rPr>
        <w:t>o</w:t>
      </w:r>
      <w:r w:rsidRPr="00FF1CF3">
        <w:rPr>
          <w:rStyle w:val="StyleUnderline"/>
          <w:highlight w:val="cyan"/>
        </w:rPr>
        <w:t>t</w:t>
      </w:r>
      <w:r w:rsidRPr="00074FBA">
        <w:rPr>
          <w:rStyle w:val="StyleUnderline"/>
        </w:rPr>
        <w:t xml:space="preserve"> </w:t>
      </w:r>
      <w:r w:rsidRPr="00FF1CF3">
        <w:rPr>
          <w:rStyle w:val="Emphasis"/>
          <w:highlight w:val="cyan"/>
        </w:rPr>
        <w:t>compensated</w:t>
      </w:r>
      <w:r w:rsidRPr="008270BE">
        <w:rPr>
          <w:sz w:val="14"/>
        </w:rPr>
        <w:t xml:space="preserve"> with any resale royalties. Intergovernmental collaboration to enforce the artist's resale right would be particularly [*258] beneficial for indigenous artists whose works are being circulated in both national and international art markets. 117 A. Enforcing the Artist's Resale Right for Indigenous Artists Indigenous artworks have been initially sold for very low prices and subsequently resold on the open market at record-breaking prices. 118 One example of such exploitation is the resale of Water Dreaming at Kalipinypa, a painting by indigenous artist Johnny Warangkula Tjupurrula, who first sold the work in 1972 for only $ 75. 119 At the famous Sotheby's auction in 1997, Water Dreaming at Kalipinypa was resold for $ 263,145, a record amount for an Aboriginal artwork at the time. 120 Both the seller and buyer refused to give the artist any percentage of the proceeds from the resale after he had requested a donation. 121 Tjupurrula was described in the media as an impoverished, starving artist who was victimized by the greedy art market. 122 In 2000, Water Dreaming at Kalipinypa was resold at an auction to a private collector for an even higher price - $ 486,500. 123 Once again, Tjupurrula received nothing from the resale. 124 Protecting the interests of indigenous artists was one of the rationales for the adoption of the artist's resale royalty law in Australia in 2009, which came into effect on June 9, 2010. 125 According to the Copyright Agency of Australia, the artist's resale right scheme in Australia is "significantly benefiting aboriginal artists and promoting a better understanding among artists of the market value of their work, [*259] which in turn is leading them to make better decisions about who to sell to and at what price." 126 Notably, </w:t>
      </w:r>
      <w:r w:rsidRPr="00FF1CF3">
        <w:rPr>
          <w:rStyle w:val="StyleUnderline"/>
          <w:highlight w:val="cyan"/>
        </w:rPr>
        <w:t>in</w:t>
      </w:r>
      <w:r w:rsidRPr="00074FBA">
        <w:rPr>
          <w:rStyle w:val="StyleUnderline"/>
        </w:rPr>
        <w:t xml:space="preserve"> countries that have rich indigenous cultural heritage like </w:t>
      </w:r>
      <w:r w:rsidRPr="00FF1CF3">
        <w:rPr>
          <w:rStyle w:val="StyleUnderline"/>
          <w:highlight w:val="cyan"/>
        </w:rPr>
        <w:t>Australia</w:t>
      </w:r>
      <w:r w:rsidRPr="008270BE">
        <w:rPr>
          <w:sz w:val="14"/>
        </w:rPr>
        <w:t xml:space="preserve">, </w:t>
      </w:r>
      <w:r w:rsidRPr="00FF1CF3">
        <w:rPr>
          <w:rStyle w:val="Emphasis"/>
          <w:highlight w:val="cyan"/>
        </w:rPr>
        <w:t>blockchain</w:t>
      </w:r>
      <w:r w:rsidRPr="00074FBA">
        <w:rPr>
          <w:rStyle w:val="StyleUnderline"/>
        </w:rPr>
        <w:t xml:space="preserve"> tech</w:t>
      </w:r>
      <w:r w:rsidRPr="008270BE">
        <w:rPr>
          <w:sz w:val="14"/>
        </w:rPr>
        <w:t xml:space="preserve">nology </w:t>
      </w:r>
      <w:r w:rsidRPr="00FF1CF3">
        <w:rPr>
          <w:rStyle w:val="StyleUnderline"/>
          <w:highlight w:val="cyan"/>
        </w:rPr>
        <w:t xml:space="preserve">has been introduced to stop the sale of </w:t>
      </w:r>
      <w:r w:rsidRPr="00FF1CF3">
        <w:rPr>
          <w:rStyle w:val="Emphasis"/>
          <w:highlight w:val="cyan"/>
        </w:rPr>
        <w:t>inauthentic</w:t>
      </w:r>
      <w:r w:rsidRPr="00FF1CF3">
        <w:rPr>
          <w:rStyle w:val="StyleUnderline"/>
          <w:highlight w:val="cyan"/>
        </w:rPr>
        <w:t xml:space="preserve"> indigenous artwork</w:t>
      </w:r>
      <w:r w:rsidRPr="008270BE">
        <w:rPr>
          <w:sz w:val="14"/>
        </w:rPr>
        <w:t xml:space="preserve">. In 2018, the </w:t>
      </w:r>
      <w:r w:rsidRPr="0022222B">
        <w:rPr>
          <w:sz w:val="14"/>
        </w:rPr>
        <w:t>Australian</w:t>
      </w:r>
      <w:r w:rsidRPr="008270BE">
        <w:rPr>
          <w:sz w:val="14"/>
        </w:rPr>
        <w:t xml:space="preserve"> government set up a pilot project to test digital codes </w:t>
      </w:r>
      <w:proofErr w:type="gramStart"/>
      <w:r w:rsidRPr="008270BE">
        <w:rPr>
          <w:sz w:val="14"/>
        </w:rPr>
        <w:t>as a way to</w:t>
      </w:r>
      <w:proofErr w:type="gramEnd"/>
      <w:r w:rsidRPr="008270BE">
        <w:rPr>
          <w:sz w:val="14"/>
        </w:rPr>
        <w:t xml:space="preserve"> label authentic Aboriginal and Torres Strait Islander products. 127 </w:t>
      </w:r>
      <w:r w:rsidRPr="00074FBA">
        <w:rPr>
          <w:rStyle w:val="StyleUnderline"/>
        </w:rPr>
        <w:t>This system</w:t>
      </w:r>
      <w:r w:rsidRPr="008270BE">
        <w:rPr>
          <w:sz w:val="14"/>
        </w:rPr>
        <w:t xml:space="preserve"> "</w:t>
      </w:r>
      <w:r w:rsidRPr="00074FBA">
        <w:rPr>
          <w:rStyle w:val="StyleUnderline"/>
        </w:rPr>
        <w:t xml:space="preserve">allowed consumers to track the artwork's journey from a remote community to the store </w:t>
      </w:r>
      <w:proofErr w:type="gramStart"/>
      <w:r w:rsidRPr="00074FBA">
        <w:rPr>
          <w:rStyle w:val="StyleUnderline"/>
        </w:rPr>
        <w:t>shelf, and</w:t>
      </w:r>
      <w:proofErr w:type="gramEnd"/>
      <w:r w:rsidRPr="00074FBA">
        <w:rPr>
          <w:rStyle w:val="StyleUnderline"/>
        </w:rPr>
        <w:t xml:space="preserve"> see information on provenance and the artist</w:t>
      </w:r>
      <w:r w:rsidRPr="008270BE">
        <w:rPr>
          <w:sz w:val="14"/>
        </w:rPr>
        <w:t xml:space="preserve">." 128 </w:t>
      </w:r>
      <w:r w:rsidRPr="00074FBA">
        <w:rPr>
          <w:rStyle w:val="StyleUnderline"/>
        </w:rPr>
        <w:t>The same tech</w:t>
      </w:r>
      <w:r w:rsidRPr="008270BE">
        <w:rPr>
          <w:sz w:val="14"/>
        </w:rPr>
        <w:t xml:space="preserve">nology </w:t>
      </w:r>
      <w:r w:rsidRPr="0022222B">
        <w:rPr>
          <w:u w:val="single"/>
        </w:rPr>
        <w:t>s</w:t>
      </w:r>
      <w:r w:rsidRPr="00074FBA">
        <w:rPr>
          <w:rStyle w:val="StyleUnderline"/>
        </w:rPr>
        <w:t xml:space="preserve">hould also be used to enforce the resale royalty right </w:t>
      </w:r>
      <w:r w:rsidRPr="008270BE">
        <w:rPr>
          <w:sz w:val="14"/>
        </w:rPr>
        <w:t xml:space="preserve">for indigenous artists to increase their income. </w:t>
      </w:r>
      <w:r w:rsidRPr="00074FBA">
        <w:rPr>
          <w:rStyle w:val="StyleUnderline"/>
        </w:rPr>
        <w:t xml:space="preserve">The use of </w:t>
      </w:r>
      <w:r w:rsidRPr="00FF1CF3">
        <w:rPr>
          <w:rStyle w:val="StyleUnderline"/>
          <w:highlight w:val="cyan"/>
        </w:rPr>
        <w:t>blockchain</w:t>
      </w:r>
      <w:r w:rsidRPr="008270BE">
        <w:rPr>
          <w:sz w:val="14"/>
        </w:rPr>
        <w:t xml:space="preserve"> technology </w:t>
      </w:r>
      <w:r w:rsidRPr="00FF1CF3">
        <w:rPr>
          <w:rStyle w:val="StyleUnderline"/>
          <w:highlight w:val="cyan"/>
        </w:rPr>
        <w:t>can</w:t>
      </w:r>
      <w:r w:rsidRPr="00074FBA">
        <w:rPr>
          <w:rStyle w:val="StyleUnderline"/>
        </w:rPr>
        <w:t xml:space="preserve"> </w:t>
      </w:r>
      <w:r w:rsidRPr="00FF1CF3">
        <w:rPr>
          <w:rStyle w:val="StyleUnderline"/>
          <w:highlight w:val="cyan"/>
        </w:rPr>
        <w:t>contribute to</w:t>
      </w:r>
      <w:r w:rsidRPr="00074FBA">
        <w:rPr>
          <w:rStyle w:val="StyleUnderline"/>
        </w:rPr>
        <w:t xml:space="preserve"> the </w:t>
      </w:r>
      <w:r w:rsidRPr="00FF1CF3">
        <w:rPr>
          <w:rStyle w:val="Emphasis"/>
          <w:highlight w:val="cyan"/>
        </w:rPr>
        <w:t>economic empowerment</w:t>
      </w:r>
      <w:r w:rsidRPr="00074FBA">
        <w:rPr>
          <w:rStyle w:val="StyleUnderline"/>
        </w:rPr>
        <w:t xml:space="preserve"> of indigenous artists </w:t>
      </w:r>
      <w:r w:rsidRPr="00FF1CF3">
        <w:rPr>
          <w:rStyle w:val="StyleUnderline"/>
          <w:highlight w:val="cyan"/>
        </w:rPr>
        <w:t>by protecting them from</w:t>
      </w:r>
      <w:r w:rsidRPr="008270BE">
        <w:rPr>
          <w:sz w:val="14"/>
        </w:rPr>
        <w:t xml:space="preserve"> the wrongful </w:t>
      </w:r>
      <w:r w:rsidRPr="00FF1CF3">
        <w:rPr>
          <w:rStyle w:val="StyleUnderline"/>
          <w:highlight w:val="cyan"/>
        </w:rPr>
        <w:t>exploitation</w:t>
      </w:r>
      <w:r w:rsidRPr="008270BE">
        <w:rPr>
          <w:sz w:val="14"/>
        </w:rPr>
        <w:t xml:space="preserve"> </w:t>
      </w:r>
      <w:r w:rsidRPr="00DC2282">
        <w:rPr>
          <w:rStyle w:val="StyleUnderline"/>
        </w:rPr>
        <w:t>of</w:t>
      </w:r>
      <w:r w:rsidRPr="008270BE">
        <w:rPr>
          <w:sz w:val="14"/>
        </w:rPr>
        <w:t xml:space="preserve"> their creativity and traditional cultural </w:t>
      </w:r>
      <w:r w:rsidRPr="00DC2282">
        <w:rPr>
          <w:rStyle w:val="StyleUnderline"/>
        </w:rPr>
        <w:t>expressions</w:t>
      </w:r>
      <w:r w:rsidRPr="008270BE">
        <w:rPr>
          <w:sz w:val="14"/>
        </w:rPr>
        <w:t xml:space="preserve">. Distributing CryptoSeals at indigenous art community centers across countries </w:t>
      </w:r>
      <w:r w:rsidRPr="00DC2282">
        <w:rPr>
          <w:rStyle w:val="StyleUnderline"/>
        </w:rPr>
        <w:t>that</w:t>
      </w:r>
      <w:r w:rsidRPr="008270BE">
        <w:rPr>
          <w:sz w:val="14"/>
        </w:rPr>
        <w:t xml:space="preserve"> have indigenous populations </w:t>
      </w:r>
      <w:r w:rsidRPr="00DC2282">
        <w:rPr>
          <w:rStyle w:val="StyleUnderline"/>
        </w:rPr>
        <w:t>would make a positive impact on the livelihoods of indigenous artists</w:t>
      </w:r>
      <w:r w:rsidRPr="008270BE">
        <w:rPr>
          <w:sz w:val="14"/>
        </w:rPr>
        <w:t xml:space="preserve">. Returning a share of the profits associated with the increased value of an artwork to the artist or his or her heirs allows droit de suite to play a role in addressing indigenous disadvantage. 129 By helping indigenous artists around the world to exercise the artist's resale right (an otherwise difficult proposition in those countries that do not recognize such a right), </w:t>
      </w:r>
      <w:r w:rsidRPr="00FF1CF3">
        <w:rPr>
          <w:rStyle w:val="StyleUnderline"/>
          <w:highlight w:val="cyan"/>
        </w:rPr>
        <w:t>blockchain</w:t>
      </w:r>
      <w:r w:rsidRPr="008270BE">
        <w:rPr>
          <w:sz w:val="14"/>
        </w:rPr>
        <w:t xml:space="preserve"> technology </w:t>
      </w:r>
      <w:r w:rsidRPr="00DC2282">
        <w:rPr>
          <w:rStyle w:val="StyleUnderline"/>
        </w:rPr>
        <w:t>could</w:t>
      </w:r>
      <w:r w:rsidRPr="008270BE">
        <w:rPr>
          <w:sz w:val="14"/>
        </w:rPr>
        <w:t xml:space="preserve"> fulfill a broader public interest function in </w:t>
      </w:r>
      <w:r w:rsidRPr="00FF1CF3">
        <w:rPr>
          <w:rStyle w:val="StyleUnderline"/>
          <w:highlight w:val="cyan"/>
        </w:rPr>
        <w:t>contribut</w:t>
      </w:r>
      <w:r w:rsidRPr="008270BE">
        <w:rPr>
          <w:sz w:val="14"/>
        </w:rPr>
        <w:t xml:space="preserve">ing </w:t>
      </w:r>
      <w:r w:rsidRPr="00FF1CF3">
        <w:rPr>
          <w:rStyle w:val="StyleUnderline"/>
          <w:highlight w:val="cyan"/>
        </w:rPr>
        <w:t>to</w:t>
      </w:r>
      <w:r w:rsidRPr="00DC2282">
        <w:rPr>
          <w:rStyle w:val="StyleUnderline"/>
        </w:rPr>
        <w:t xml:space="preserve"> the </w:t>
      </w:r>
      <w:r w:rsidRPr="00FF1CF3">
        <w:rPr>
          <w:rStyle w:val="Emphasis"/>
          <w:highlight w:val="cyan"/>
        </w:rPr>
        <w:t>welfare</w:t>
      </w:r>
      <w:r w:rsidRPr="00DC2282">
        <w:rPr>
          <w:rStyle w:val="StyleUnderline"/>
        </w:rPr>
        <w:t xml:space="preserve"> of indigenous communities</w:t>
      </w:r>
      <w:r w:rsidRPr="008270BE">
        <w:rPr>
          <w:sz w:val="14"/>
        </w:rPr>
        <w:t xml:space="preserve">, especially those in the developing world. </w:t>
      </w:r>
      <w:r w:rsidRPr="0022222B">
        <w:rPr>
          <w:rStyle w:val="StyleUnderline"/>
        </w:rPr>
        <w:t>The success</w:t>
      </w:r>
      <w:r w:rsidRPr="008270BE">
        <w:rPr>
          <w:sz w:val="14"/>
        </w:rPr>
        <w:t xml:space="preserve"> of the implementation of blockchain technology to benefit indigenous artists </w:t>
      </w:r>
      <w:r w:rsidRPr="00DC2282">
        <w:rPr>
          <w:rStyle w:val="StyleUnderline"/>
        </w:rPr>
        <w:t xml:space="preserve">would </w:t>
      </w:r>
      <w:r w:rsidRPr="0022222B">
        <w:rPr>
          <w:rStyle w:val="StyleUnderline"/>
        </w:rPr>
        <w:t>require</w:t>
      </w:r>
      <w:r w:rsidRPr="00DC2282">
        <w:rPr>
          <w:rStyle w:val="StyleUnderline"/>
        </w:rPr>
        <w:t xml:space="preserve"> </w:t>
      </w:r>
      <w:r w:rsidRPr="00DC2282">
        <w:rPr>
          <w:rStyle w:val="Emphasis"/>
        </w:rPr>
        <w:t>institutional</w:t>
      </w:r>
      <w:r w:rsidRPr="00DC2282">
        <w:rPr>
          <w:rStyle w:val="StyleUnderline"/>
        </w:rPr>
        <w:t xml:space="preserve"> support from </w:t>
      </w:r>
      <w:r w:rsidRPr="0022222B">
        <w:rPr>
          <w:rStyle w:val="StyleUnderline"/>
        </w:rPr>
        <w:t>governments</w:t>
      </w:r>
      <w:r w:rsidRPr="008270BE">
        <w:rPr>
          <w:sz w:val="14"/>
        </w:rPr>
        <w:t xml:space="preserve"> to incentivize participation </w:t>
      </w:r>
      <w:r w:rsidRPr="00DC2282">
        <w:rPr>
          <w:rStyle w:val="StyleUnderline"/>
        </w:rPr>
        <w:t xml:space="preserve">in the use of </w:t>
      </w:r>
      <w:r w:rsidRPr="00FF1CF3">
        <w:rPr>
          <w:rStyle w:val="StyleUnderline"/>
          <w:highlight w:val="cyan"/>
        </w:rPr>
        <w:t>blockchain</w:t>
      </w:r>
      <w:r w:rsidRPr="00DC2282">
        <w:rPr>
          <w:rStyle w:val="StyleUnderline"/>
        </w:rPr>
        <w:t xml:space="preserve"> registries and CryptoSeals</w:t>
      </w:r>
      <w:r w:rsidRPr="008270BE">
        <w:rPr>
          <w:sz w:val="14"/>
        </w:rPr>
        <w:t xml:space="preserve"> among indigenous artist communities. WIPO could consider the benefits of establishing a secure, intergovernmental distributed ledger platform to enforce the artist's resale right for indigenous visual artists. Although numerous blockchain registries for visual artwork have been developed, the effective use of blockchain to guarantee the artist's resale right could be more streamlined with WIPO's oversight of an international consortium blockchain [*260] database for indigenous artwork. The consortium </w:t>
      </w:r>
      <w:r w:rsidRPr="00DC2282">
        <w:rPr>
          <w:rStyle w:val="StyleUnderline"/>
        </w:rPr>
        <w:t xml:space="preserve">blockchain would require a </w:t>
      </w:r>
      <w:r w:rsidRPr="008270BE">
        <w:rPr>
          <w:sz w:val="14"/>
        </w:rPr>
        <w:t xml:space="preserve">government entity in each participating </w:t>
      </w:r>
      <w:r w:rsidRPr="00DC2282">
        <w:rPr>
          <w:rStyle w:val="Emphasis"/>
        </w:rPr>
        <w:t>Member State</w:t>
      </w:r>
      <w:r w:rsidRPr="00DC2282">
        <w:rPr>
          <w:rStyle w:val="StyleUnderline"/>
        </w:rPr>
        <w:t xml:space="preserve"> to manage</w:t>
      </w:r>
      <w:r w:rsidRPr="008270BE">
        <w:rPr>
          <w:sz w:val="14"/>
        </w:rPr>
        <w:t xml:space="preserve"> its country </w:t>
      </w:r>
      <w:r w:rsidRPr="00DC2282">
        <w:rPr>
          <w:rStyle w:val="StyleUnderline"/>
        </w:rPr>
        <w:t>registry</w:t>
      </w:r>
      <w:r w:rsidRPr="008270BE">
        <w:rPr>
          <w:sz w:val="14"/>
        </w:rPr>
        <w:t xml:space="preserve"> with its own version of the node. </w:t>
      </w:r>
      <w:r w:rsidRPr="00DC2282">
        <w:rPr>
          <w:rStyle w:val="StyleUnderline"/>
        </w:rPr>
        <w:t>This</w:t>
      </w:r>
      <w:r w:rsidRPr="008270BE">
        <w:rPr>
          <w:sz w:val="14"/>
        </w:rPr>
        <w:t xml:space="preserve"> intergovernmental platform would contribute to the development of a digital ledger-powered art marketplace, one that </w:t>
      </w:r>
      <w:r w:rsidRPr="00FF1CF3">
        <w:rPr>
          <w:rStyle w:val="StyleUnderline"/>
          <w:highlight w:val="cyan"/>
        </w:rPr>
        <w:t>would</w:t>
      </w:r>
      <w:r w:rsidRPr="008270BE">
        <w:rPr>
          <w:sz w:val="14"/>
        </w:rPr>
        <w:t xml:space="preserve"> both </w:t>
      </w:r>
      <w:r w:rsidRPr="00FF1CF3">
        <w:rPr>
          <w:rStyle w:val="StyleUnderline"/>
          <w:highlight w:val="cyan"/>
        </w:rPr>
        <w:t xml:space="preserve">provide a verified </w:t>
      </w:r>
      <w:r w:rsidRPr="0022222B">
        <w:rPr>
          <w:rStyle w:val="StyleUnderline"/>
        </w:rPr>
        <w:t xml:space="preserve">transaction </w:t>
      </w:r>
      <w:r w:rsidRPr="00FF1CF3">
        <w:rPr>
          <w:rStyle w:val="StyleUnderline"/>
          <w:highlight w:val="cyan"/>
        </w:rPr>
        <w:t>record</w:t>
      </w:r>
      <w:r w:rsidRPr="00DC2282">
        <w:rPr>
          <w:rStyle w:val="StyleUnderline"/>
        </w:rPr>
        <w:t xml:space="preserve"> of the price and artwork being </w:t>
      </w:r>
      <w:proofErr w:type="gramStart"/>
      <w:r w:rsidRPr="00DC2282">
        <w:rPr>
          <w:rStyle w:val="StyleUnderline"/>
        </w:rPr>
        <w:t xml:space="preserve">sold, </w:t>
      </w:r>
      <w:r w:rsidRPr="00FF1CF3">
        <w:rPr>
          <w:rStyle w:val="StyleUnderline"/>
          <w:highlight w:val="cyan"/>
        </w:rPr>
        <w:t>and</w:t>
      </w:r>
      <w:proofErr w:type="gramEnd"/>
      <w:r w:rsidRPr="00FF1CF3">
        <w:rPr>
          <w:rStyle w:val="StyleUnderline"/>
          <w:highlight w:val="cyan"/>
        </w:rPr>
        <w:t xml:space="preserve"> allow artists to collect royalties</w:t>
      </w:r>
      <w:r w:rsidRPr="00DC2282">
        <w:rPr>
          <w:rStyle w:val="StyleUnderline"/>
        </w:rPr>
        <w:t xml:space="preserve"> directly</w:t>
      </w:r>
      <w:r w:rsidRPr="008270BE">
        <w:rPr>
          <w:sz w:val="14"/>
        </w:rPr>
        <w:t xml:space="preserve">. 130 WIPO could be an accountable authority responsible for coordination among the participating government institutions that serve as national focal points in this consortium platform. As a partially decentralized blockchain, membership would be limited to only those who have a known identity and are given permission by WIPO and national focal points to join. 131 </w:t>
      </w:r>
      <w:r w:rsidRPr="00FF1CF3">
        <w:rPr>
          <w:rStyle w:val="StyleUnderline"/>
          <w:highlight w:val="cyan"/>
        </w:rPr>
        <w:t>These</w:t>
      </w:r>
      <w:r w:rsidRPr="008270BE">
        <w:rPr>
          <w:sz w:val="14"/>
        </w:rPr>
        <w:t xml:space="preserve"> national focal points </w:t>
      </w:r>
      <w:r w:rsidRPr="00FF1CF3">
        <w:rPr>
          <w:rStyle w:val="StyleUnderline"/>
          <w:highlight w:val="cyan"/>
        </w:rPr>
        <w:t>would</w:t>
      </w:r>
      <w:r w:rsidRPr="008270BE">
        <w:rPr>
          <w:sz w:val="14"/>
        </w:rPr>
        <w:t xml:space="preserve"> have the authority to decide which node or user is allowed to participate in the distributed ledger in their </w:t>
      </w:r>
      <w:r w:rsidRPr="0022222B">
        <w:rPr>
          <w:sz w:val="14"/>
        </w:rPr>
        <w:t>respective</w:t>
      </w:r>
      <w:r w:rsidRPr="008270BE">
        <w:rPr>
          <w:sz w:val="14"/>
        </w:rPr>
        <w:t xml:space="preserve"> countries, </w:t>
      </w:r>
      <w:r w:rsidRPr="00DC2282">
        <w:rPr>
          <w:rStyle w:val="StyleUnderline"/>
        </w:rPr>
        <w:t>includ</w:t>
      </w:r>
      <w:r w:rsidRPr="008270BE">
        <w:rPr>
          <w:sz w:val="14"/>
        </w:rPr>
        <w:t xml:space="preserve">ing </w:t>
      </w:r>
      <w:r w:rsidRPr="00DC2282">
        <w:rPr>
          <w:rStyle w:val="StyleUnderline"/>
        </w:rPr>
        <w:t xml:space="preserve">the discretion to </w:t>
      </w:r>
      <w:r w:rsidRPr="00FF1CF3">
        <w:rPr>
          <w:rStyle w:val="Emphasis"/>
          <w:highlight w:val="cyan"/>
        </w:rPr>
        <w:t>determine</w:t>
      </w:r>
      <w:r w:rsidRPr="00FF1CF3">
        <w:rPr>
          <w:rStyle w:val="StyleUnderline"/>
          <w:highlight w:val="cyan"/>
        </w:rPr>
        <w:t xml:space="preserve"> what info</w:t>
      </w:r>
      <w:r w:rsidRPr="00DC2282">
        <w:rPr>
          <w:rStyle w:val="StyleUnderline"/>
        </w:rPr>
        <w:t xml:space="preserve">rmation </w:t>
      </w:r>
      <w:r w:rsidRPr="00FF1CF3">
        <w:rPr>
          <w:rStyle w:val="StyleUnderline"/>
          <w:highlight w:val="cyan"/>
        </w:rPr>
        <w:t>users may access</w:t>
      </w:r>
      <w:r w:rsidRPr="00DC2282">
        <w:rPr>
          <w:rStyle w:val="StyleUnderline"/>
        </w:rPr>
        <w:t xml:space="preserve"> or record on the ledger</w:t>
      </w:r>
      <w:r w:rsidRPr="008270BE">
        <w:rPr>
          <w:sz w:val="14"/>
        </w:rPr>
        <w:t xml:space="preserve">. 132 </w:t>
      </w:r>
      <w:r w:rsidRPr="00DC2282">
        <w:rPr>
          <w:rStyle w:val="StyleUnderline"/>
        </w:rPr>
        <w:t>Allowing only authorized participants to record new transactions can greatly enhance accountability</w:t>
      </w:r>
      <w:r w:rsidRPr="008270BE">
        <w:rPr>
          <w:sz w:val="14"/>
        </w:rPr>
        <w:t xml:space="preserve">. 133 The requirement of a permissioned consortium blockchain for the identities of all users to be known would contribute to maintaining the integrity of parties involved in art transactions within the network. </w:t>
      </w:r>
      <w:r w:rsidRPr="00DC2282">
        <w:rPr>
          <w:rStyle w:val="StyleUnderline"/>
        </w:rPr>
        <w:t>Government participation would further give the blockchain users an incentive to act in good faith</w:t>
      </w:r>
      <w:r w:rsidRPr="008270BE">
        <w:rPr>
          <w:sz w:val="14"/>
        </w:rPr>
        <w:t xml:space="preserve">, as there is already some degree of trust among all participants. Also, allowing certain participants of the consortium blockchain network to add or remove users would give them a high degree of control over the transaction data. 134 With respect to governance, each national focal point would operate a node within the network based on guidelines promulgated by WIPO, thereby making the consensus process governed by the pre-selected nodes. 135 WIPO and the national focal points would </w:t>
      </w:r>
      <w:proofErr w:type="gramStart"/>
      <w:r w:rsidRPr="008270BE">
        <w:rPr>
          <w:sz w:val="14"/>
        </w:rPr>
        <w:t>be in charge of</w:t>
      </w:r>
      <w:proofErr w:type="gramEnd"/>
      <w:r w:rsidRPr="008270BE">
        <w:rPr>
          <w:sz w:val="14"/>
        </w:rPr>
        <w:t xml:space="preserve"> auditing nodes to ensure the accuracy of data in the blockchain platform. </w:t>
      </w:r>
      <w:r w:rsidRPr="00FF1CF3">
        <w:rPr>
          <w:rStyle w:val="StyleUnderline"/>
          <w:highlight w:val="cyan"/>
        </w:rPr>
        <w:t xml:space="preserve">To </w:t>
      </w:r>
      <w:r w:rsidRPr="00FF1CF3">
        <w:rPr>
          <w:rStyle w:val="Emphasis"/>
          <w:highlight w:val="cyan"/>
        </w:rPr>
        <w:t>prevent</w:t>
      </w:r>
      <w:r w:rsidRPr="00FF1CF3">
        <w:rPr>
          <w:rStyle w:val="StyleUnderline"/>
          <w:highlight w:val="cyan"/>
        </w:rPr>
        <w:t xml:space="preserve"> misconduct</w:t>
      </w:r>
      <w:r w:rsidRPr="00DC2282">
        <w:rPr>
          <w:rStyle w:val="StyleUnderline"/>
        </w:rPr>
        <w:t xml:space="preserve">, </w:t>
      </w:r>
      <w:r w:rsidRPr="00FF1CF3">
        <w:rPr>
          <w:rStyle w:val="StyleUnderline"/>
          <w:highlight w:val="cyan"/>
        </w:rPr>
        <w:t>any block could be replaced</w:t>
      </w:r>
      <w:r w:rsidRPr="00DC2282">
        <w:rPr>
          <w:rStyle w:val="StyleUnderline"/>
        </w:rPr>
        <w:t xml:space="preserve"> through legitimate methods if the consortium decided such action was necessary</w:t>
      </w:r>
      <w:r w:rsidRPr="008270BE">
        <w:rPr>
          <w:sz w:val="14"/>
        </w:rPr>
        <w:t xml:space="preserve">. 136 In other [*261] words, WIPO and national focal points would be able to issue a new statement on the blockchain to supersede and correct inaccurate information. Additionally, WIPO could play a role in dispute resolution by means of arbitration and mediation. </w:t>
      </w:r>
      <w:r w:rsidRPr="00FF1CF3">
        <w:rPr>
          <w:rStyle w:val="StyleUnderline"/>
          <w:highlight w:val="cyan"/>
        </w:rPr>
        <w:t>A permissioned consortium</w:t>
      </w:r>
      <w:r w:rsidRPr="00DC2282">
        <w:rPr>
          <w:rStyle w:val="StyleUnderline"/>
        </w:rPr>
        <w:t xml:space="preserve"> platform </w:t>
      </w:r>
      <w:r w:rsidRPr="00FF1CF3">
        <w:rPr>
          <w:rStyle w:val="StyleUnderline"/>
          <w:highlight w:val="cyan"/>
        </w:rPr>
        <w:t>would</w:t>
      </w:r>
      <w:r w:rsidRPr="00DC2282">
        <w:rPr>
          <w:rStyle w:val="StyleUnderline"/>
        </w:rPr>
        <w:t xml:space="preserve"> be the most</w:t>
      </w:r>
      <w:r w:rsidRPr="008270BE">
        <w:rPr>
          <w:sz w:val="14"/>
        </w:rPr>
        <w:t xml:space="preserve"> </w:t>
      </w:r>
      <w:r w:rsidRPr="00DC2282">
        <w:rPr>
          <w:rStyle w:val="StyleUnderline"/>
        </w:rPr>
        <w:t>suitable</w:t>
      </w:r>
      <w:r w:rsidRPr="008270BE">
        <w:rPr>
          <w:sz w:val="14"/>
        </w:rPr>
        <w:t xml:space="preserve"> type of blockchain </w:t>
      </w:r>
      <w:r w:rsidRPr="00DC2282">
        <w:rPr>
          <w:rStyle w:val="StyleUnderline"/>
        </w:rPr>
        <w:t xml:space="preserve">for the purpose of intergovernmental </w:t>
      </w:r>
      <w:r w:rsidRPr="00FF1CF3">
        <w:rPr>
          <w:rStyle w:val="StyleUnderline"/>
          <w:highlight w:val="cyan"/>
        </w:rPr>
        <w:t>enforce</w:t>
      </w:r>
      <w:r w:rsidRPr="0022222B">
        <w:rPr>
          <w:rStyle w:val="StyleUnderline"/>
        </w:rPr>
        <w:t>ment</w:t>
      </w:r>
      <w:r w:rsidRPr="00DC2282">
        <w:rPr>
          <w:rStyle w:val="StyleUnderline"/>
        </w:rPr>
        <w:t xml:space="preserve"> of </w:t>
      </w:r>
      <w:r w:rsidRPr="00FF1CF3">
        <w:rPr>
          <w:rStyle w:val="StyleUnderline"/>
          <w:highlight w:val="cyan"/>
        </w:rPr>
        <w:t>the resale royalty</w:t>
      </w:r>
      <w:r w:rsidRPr="00DC2282">
        <w:rPr>
          <w:rStyle w:val="StyleUnderline"/>
        </w:rPr>
        <w:t xml:space="preserve"> </w:t>
      </w:r>
      <w:r w:rsidRPr="00FF1CF3">
        <w:rPr>
          <w:rStyle w:val="StyleUnderline"/>
          <w:highlight w:val="cyan"/>
        </w:rPr>
        <w:t>right</w:t>
      </w:r>
      <w:r w:rsidRPr="00DC2282">
        <w:rPr>
          <w:rStyle w:val="StyleUnderline"/>
        </w:rPr>
        <w:t xml:space="preserve"> for indigenous artists</w:t>
      </w:r>
      <w:r w:rsidRPr="008270BE">
        <w:rPr>
          <w:sz w:val="14"/>
        </w:rPr>
        <w:t xml:space="preserve">. </w:t>
      </w:r>
      <w:r w:rsidRPr="00DC2282">
        <w:rPr>
          <w:rStyle w:val="StyleUnderline"/>
        </w:rPr>
        <w:t>This</w:t>
      </w:r>
      <w:r w:rsidRPr="008270BE">
        <w:rPr>
          <w:sz w:val="14"/>
        </w:rPr>
        <w:t xml:space="preserve"> type of blockchain </w:t>
      </w:r>
      <w:r w:rsidRPr="00DC2282">
        <w:rPr>
          <w:rStyle w:val="StyleUnderline"/>
        </w:rPr>
        <w:t>makes it possible to</w:t>
      </w:r>
      <w:r w:rsidRPr="008270BE">
        <w:rPr>
          <w:sz w:val="14"/>
        </w:rPr>
        <w:t xml:space="preserve"> "</w:t>
      </w:r>
      <w:r w:rsidRPr="00DC2282">
        <w:rPr>
          <w:rStyle w:val="StyleUnderline"/>
        </w:rPr>
        <w:t>take into account government rules and laws</w:t>
      </w:r>
      <w:r w:rsidRPr="008270BE">
        <w:rPr>
          <w:sz w:val="14"/>
        </w:rPr>
        <w:t xml:space="preserve">," </w:t>
      </w:r>
      <w:r w:rsidRPr="00DC2282">
        <w:rPr>
          <w:rStyle w:val="StyleUnderline"/>
        </w:rPr>
        <w:t>because</w:t>
      </w:r>
      <w:r w:rsidRPr="008270BE">
        <w:rPr>
          <w:sz w:val="14"/>
        </w:rPr>
        <w:t xml:space="preserve"> "</w:t>
      </w:r>
      <w:r w:rsidRPr="00DC2282">
        <w:rPr>
          <w:rStyle w:val="StyleUnderline"/>
        </w:rPr>
        <w:t>the rules for how permissioned ledgers function can be decided on and programmed up front</w:t>
      </w:r>
      <w:r w:rsidRPr="008270BE">
        <w:rPr>
          <w:sz w:val="14"/>
        </w:rPr>
        <w:t xml:space="preserve">." 137 Governance driven by the consortium also encompasses the power to control the coding of guidelines for smart contracts. 138 </w:t>
      </w:r>
      <w:r w:rsidRPr="00DC2282">
        <w:rPr>
          <w:rStyle w:val="StyleUnderline"/>
        </w:rPr>
        <w:t xml:space="preserve">The </w:t>
      </w:r>
      <w:r w:rsidRPr="00FF1CF3">
        <w:rPr>
          <w:rStyle w:val="StyleUnderline"/>
          <w:highlight w:val="cyan"/>
        </w:rPr>
        <w:t>IP</w:t>
      </w:r>
      <w:r w:rsidRPr="008270BE">
        <w:rPr>
          <w:sz w:val="14"/>
        </w:rPr>
        <w:t xml:space="preserve">-related government </w:t>
      </w:r>
      <w:r w:rsidRPr="00DC2282">
        <w:rPr>
          <w:rStyle w:val="StyleUnderline"/>
        </w:rPr>
        <w:t>entity</w:t>
      </w:r>
      <w:r w:rsidRPr="008270BE">
        <w:rPr>
          <w:sz w:val="14"/>
        </w:rPr>
        <w:t xml:space="preserve"> of each country participating in the WIPO platform </w:t>
      </w:r>
      <w:r w:rsidRPr="00FF1CF3">
        <w:rPr>
          <w:rStyle w:val="StyleUnderline"/>
          <w:highlight w:val="cyan"/>
        </w:rPr>
        <w:t>could encode</w:t>
      </w:r>
      <w:r w:rsidRPr="00DC2282">
        <w:rPr>
          <w:rStyle w:val="StyleUnderline"/>
        </w:rPr>
        <w:t xml:space="preserve"> relevant laws and regulations into the </w:t>
      </w:r>
      <w:r w:rsidRPr="00FF1CF3">
        <w:rPr>
          <w:rStyle w:val="StyleUnderline"/>
          <w:highlight w:val="cyan"/>
        </w:rPr>
        <w:t>blockchain</w:t>
      </w:r>
      <w:r w:rsidRPr="00DC2282">
        <w:rPr>
          <w:rStyle w:val="StyleUnderline"/>
        </w:rPr>
        <w:t xml:space="preserve">-based network </w:t>
      </w:r>
      <w:r w:rsidRPr="00FF1CF3">
        <w:rPr>
          <w:rStyle w:val="StyleUnderline"/>
          <w:highlight w:val="cyan"/>
        </w:rPr>
        <w:t>and</w:t>
      </w:r>
      <w:r w:rsidRPr="00DC2282">
        <w:rPr>
          <w:rStyle w:val="StyleUnderline"/>
        </w:rPr>
        <w:t xml:space="preserve"> associated smart contracts to strengthen the enforcement of the artist's resale right</w:t>
      </w:r>
      <w:r w:rsidRPr="008270BE">
        <w:rPr>
          <w:sz w:val="14"/>
        </w:rPr>
        <w:t xml:space="preserve">. 139 A consortium blockchain network administered by WIPO should be appropriately tailored to the needs and interests of stakeholders. The user interface of the platform, along with the associated CryptoSeal technology to track artwork, should help create a system that ensures user-friendly, efficient, and cost-effective procedures. </w:t>
      </w:r>
      <w:r w:rsidRPr="00DC2282">
        <w:rPr>
          <w:rStyle w:val="StyleUnderline"/>
        </w:rPr>
        <w:t>Throughout the process</w:t>
      </w:r>
      <w:r w:rsidRPr="008270BE">
        <w:rPr>
          <w:sz w:val="14"/>
        </w:rPr>
        <w:t xml:space="preserve"> of reviewing and validating the information stored in the blockchain network, 140 national focal </w:t>
      </w:r>
      <w:r w:rsidRPr="00DC2282">
        <w:rPr>
          <w:rStyle w:val="StyleUnderline"/>
        </w:rPr>
        <w:t>points could also facilitate information sharing</w:t>
      </w:r>
      <w:r w:rsidRPr="008270BE">
        <w:rPr>
          <w:sz w:val="14"/>
        </w:rPr>
        <w:t xml:space="preserve">. Given the transparent nature of the ledger, 141 WIPO could examine patterns of transactions across the network and provide analytic services for Member States. </w:t>
      </w:r>
      <w:r w:rsidRPr="00DC2282">
        <w:rPr>
          <w:rStyle w:val="StyleUnderline"/>
        </w:rPr>
        <w:t>The use of consortium platforms is</w:t>
      </w:r>
      <w:r w:rsidRPr="008270BE">
        <w:rPr>
          <w:sz w:val="14"/>
        </w:rPr>
        <w:t xml:space="preserve"> often </w:t>
      </w:r>
      <w:r w:rsidRPr="00FF1CF3">
        <w:rPr>
          <w:rStyle w:val="Emphasis"/>
          <w:highlight w:val="cyan"/>
        </w:rPr>
        <w:t>motivate</w:t>
      </w:r>
      <w:r w:rsidRPr="00DC2282">
        <w:rPr>
          <w:rStyle w:val="StyleUnderline"/>
        </w:rPr>
        <w:t>d</w:t>
      </w:r>
      <w:r w:rsidRPr="008270BE">
        <w:rPr>
          <w:sz w:val="14"/>
        </w:rPr>
        <w:t xml:space="preserve"> </w:t>
      </w:r>
      <w:r w:rsidRPr="00DC2282">
        <w:rPr>
          <w:rStyle w:val="StyleUnderline"/>
        </w:rPr>
        <w:t xml:space="preserve">by the ability of its features to enhance </w:t>
      </w:r>
      <w:r w:rsidRPr="00FF1CF3">
        <w:rPr>
          <w:rStyle w:val="Emphasis"/>
          <w:highlight w:val="cyan"/>
        </w:rPr>
        <w:t>intergovernmental</w:t>
      </w:r>
      <w:r w:rsidRPr="00FF1CF3">
        <w:rPr>
          <w:rStyle w:val="StyleUnderline"/>
          <w:highlight w:val="cyan"/>
        </w:rPr>
        <w:t xml:space="preserve"> cooperation</w:t>
      </w:r>
      <w:r w:rsidRPr="00DC2282">
        <w:rPr>
          <w:rStyle w:val="StyleUnderline"/>
        </w:rPr>
        <w:t xml:space="preserve"> and improve processes among institutions</w:t>
      </w:r>
      <w:r w:rsidRPr="008270BE">
        <w:rPr>
          <w:sz w:val="14"/>
        </w:rPr>
        <w:t xml:space="preserve">, such as government agencies. 142 </w:t>
      </w:r>
      <w:r w:rsidRPr="00FF1CF3">
        <w:rPr>
          <w:rStyle w:val="StyleUnderline"/>
          <w:highlight w:val="cyan"/>
        </w:rPr>
        <w:t>Developing</w:t>
      </w:r>
      <w:r w:rsidRPr="008270BE">
        <w:rPr>
          <w:sz w:val="14"/>
        </w:rPr>
        <w:t xml:space="preserve"> the platform as a </w:t>
      </w:r>
      <w:r w:rsidRPr="00FF1CF3">
        <w:rPr>
          <w:rStyle w:val="StyleUnderline"/>
          <w:highlight w:val="cyan"/>
        </w:rPr>
        <w:t>permissioned blockchain offers</w:t>
      </w:r>
      <w:r w:rsidRPr="00DC2282">
        <w:rPr>
          <w:rStyle w:val="StyleUnderline"/>
        </w:rPr>
        <w:t xml:space="preserve"> several technical advantages as opposed to permissionless blockchains</w:t>
      </w:r>
      <w:r w:rsidRPr="008270BE">
        <w:rPr>
          <w:sz w:val="14"/>
        </w:rPr>
        <w:t xml:space="preserve">, </w:t>
      </w:r>
      <w:r w:rsidRPr="00DC2282">
        <w:rPr>
          <w:rStyle w:val="StyleUnderline"/>
        </w:rPr>
        <w:t xml:space="preserve">including </w:t>
      </w:r>
      <w:r w:rsidRPr="00FF1CF3">
        <w:rPr>
          <w:rStyle w:val="StyleUnderline"/>
          <w:highlight w:val="cyan"/>
        </w:rPr>
        <w:t xml:space="preserve">the security advantage of being more </w:t>
      </w:r>
      <w:r w:rsidRPr="00FF1CF3">
        <w:rPr>
          <w:rStyle w:val="Emphasis"/>
          <w:highlight w:val="cyan"/>
        </w:rPr>
        <w:t>resilient</w:t>
      </w:r>
      <w:r w:rsidRPr="00DC2282">
        <w:rPr>
          <w:rStyle w:val="StyleUnderline"/>
        </w:rPr>
        <w:t xml:space="preserve"> </w:t>
      </w:r>
      <w:r w:rsidRPr="00FF1CF3">
        <w:rPr>
          <w:rStyle w:val="StyleUnderline"/>
          <w:highlight w:val="cyan"/>
        </w:rPr>
        <w:t>to hacking</w:t>
      </w:r>
      <w:r w:rsidRPr="008270BE">
        <w:rPr>
          <w:sz w:val="14"/>
        </w:rPr>
        <w:t xml:space="preserve">. 143 Due to the restricted number of nodes involved, a permissioned consortium blockchain </w:t>
      </w:r>
      <w:r w:rsidRPr="00DC2282">
        <w:rPr>
          <w:rStyle w:val="StyleUnderline"/>
        </w:rPr>
        <w:t>consumes less energy and processes transactions faster</w:t>
      </w:r>
      <w:r w:rsidRPr="008270BE">
        <w:rPr>
          <w:sz w:val="14"/>
        </w:rPr>
        <w:t xml:space="preserve">, </w:t>
      </w:r>
      <w:r w:rsidRPr="00DC2282">
        <w:rPr>
          <w:rStyle w:val="StyleUnderline"/>
        </w:rPr>
        <w:t>making it more capable of being easily scaled up</w:t>
      </w:r>
      <w:r w:rsidRPr="008270BE">
        <w:rPr>
          <w:sz w:val="14"/>
        </w:rPr>
        <w:t xml:space="preserve">. 144 [*262] The effective practical implementation of blockchain to enforce the artist's resale right would require compliance with applicable national law and international copyright treaties. </w:t>
      </w:r>
      <w:r w:rsidRPr="00DC2282">
        <w:rPr>
          <w:rStyle w:val="StyleUnderline"/>
        </w:rPr>
        <w:t>The royalty rate set by decentralized marketplaces should comply with respective national law</w:t>
      </w:r>
      <w:r w:rsidRPr="008270BE">
        <w:rPr>
          <w:sz w:val="14"/>
        </w:rPr>
        <w:t xml:space="preserve">. If a given country does not recognize droit de suite, </w:t>
      </w:r>
      <w:r w:rsidRPr="00DC2282">
        <w:rPr>
          <w:rStyle w:val="StyleUnderline"/>
        </w:rPr>
        <w:t>the rate could be set at the common rate of five percent</w:t>
      </w:r>
      <w:r w:rsidRPr="008270BE">
        <w:rPr>
          <w:sz w:val="14"/>
        </w:rPr>
        <w:t xml:space="preserve"> (5%). 145 </w:t>
      </w:r>
      <w:r w:rsidRPr="007A3825">
        <w:rPr>
          <w:rStyle w:val="StyleUnderline"/>
        </w:rPr>
        <w:t xml:space="preserve">Timely </w:t>
      </w:r>
      <w:r w:rsidRPr="00FF1CF3">
        <w:rPr>
          <w:rStyle w:val="StyleUnderline"/>
          <w:highlight w:val="cyan"/>
        </w:rPr>
        <w:t>payments</w:t>
      </w:r>
      <w:r w:rsidRPr="008270BE">
        <w:rPr>
          <w:sz w:val="14"/>
        </w:rPr>
        <w:t xml:space="preserve"> of resale royalties </w:t>
      </w:r>
      <w:r w:rsidRPr="00FF1CF3">
        <w:rPr>
          <w:rStyle w:val="StyleUnderline"/>
          <w:highlight w:val="cyan"/>
        </w:rPr>
        <w:t>could</w:t>
      </w:r>
      <w:r w:rsidRPr="007A3825">
        <w:rPr>
          <w:rStyle w:val="StyleUnderline"/>
        </w:rPr>
        <w:t xml:space="preserve"> then be </w:t>
      </w:r>
      <w:r w:rsidRPr="00FF1CF3">
        <w:rPr>
          <w:rStyle w:val="StyleUnderline"/>
          <w:highlight w:val="cyan"/>
        </w:rPr>
        <w:t>automatically execute</w:t>
      </w:r>
      <w:r w:rsidRPr="007A3825">
        <w:rPr>
          <w:rStyle w:val="StyleUnderline"/>
        </w:rPr>
        <w:t xml:space="preserve">d </w:t>
      </w:r>
      <w:proofErr w:type="gramStart"/>
      <w:r w:rsidRPr="007A3825">
        <w:rPr>
          <w:rStyle w:val="StyleUnderline"/>
        </w:rPr>
        <w:t>through the use of</w:t>
      </w:r>
      <w:proofErr w:type="gramEnd"/>
      <w:r w:rsidRPr="007A3825">
        <w:rPr>
          <w:rStyle w:val="StyleUnderline"/>
        </w:rPr>
        <w:t xml:space="preserve"> smart contracts</w:t>
      </w:r>
      <w:r w:rsidRPr="008270BE">
        <w:rPr>
          <w:sz w:val="14"/>
        </w:rPr>
        <w:t xml:space="preserve">. A </w:t>
      </w:r>
      <w:r w:rsidRPr="007A3825">
        <w:rPr>
          <w:rStyle w:val="StyleUnderline"/>
        </w:rPr>
        <w:t>blockchain</w:t>
      </w:r>
      <w:r w:rsidRPr="008270BE">
        <w:rPr>
          <w:sz w:val="14"/>
        </w:rPr>
        <w:t xml:space="preserve">-based </w:t>
      </w:r>
      <w:r w:rsidRPr="007A3825">
        <w:rPr>
          <w:rStyle w:val="StyleUnderline"/>
        </w:rPr>
        <w:t>registry</w:t>
      </w:r>
      <w:r w:rsidRPr="008270BE">
        <w:rPr>
          <w:sz w:val="14"/>
        </w:rPr>
        <w:t xml:space="preserve"> for distributing resale royalties to indigenous artists </w:t>
      </w:r>
      <w:r w:rsidRPr="007A3825">
        <w:rPr>
          <w:rStyle w:val="StyleUnderline"/>
        </w:rPr>
        <w:t>would allow blockchain to become a</w:t>
      </w:r>
      <w:r w:rsidRPr="008270BE">
        <w:rPr>
          <w:sz w:val="14"/>
        </w:rPr>
        <w:t xml:space="preserve"> "</w:t>
      </w:r>
      <w:r w:rsidRPr="007A3825">
        <w:rPr>
          <w:rStyle w:val="StyleUnderline"/>
        </w:rPr>
        <w:t>new means of achieving legal objectives</w:t>
      </w:r>
      <w:r w:rsidRPr="008270BE">
        <w:rPr>
          <w:sz w:val="14"/>
        </w:rPr>
        <w:t xml:space="preserve">" by supplementing "legal approaches to ensuring compliance with obligations." 146 </w:t>
      </w:r>
      <w:r w:rsidRPr="007A3825">
        <w:rPr>
          <w:rStyle w:val="StyleUnderline"/>
        </w:rPr>
        <w:t>Using blockchain as a regulatory tool to enforce the artist's resale right would help to make legal compliance workable in situations where "</w:t>
      </w:r>
      <w:r w:rsidRPr="00FF1CF3">
        <w:rPr>
          <w:rStyle w:val="StyleUnderline"/>
          <w:highlight w:val="cyan"/>
        </w:rPr>
        <w:t>existing mechanisms can</w:t>
      </w:r>
      <w:r w:rsidRPr="0022222B">
        <w:rPr>
          <w:rStyle w:val="StyleUnderline"/>
        </w:rPr>
        <w:t>no</w:t>
      </w:r>
      <w:r w:rsidRPr="00FF1CF3">
        <w:rPr>
          <w:rStyle w:val="StyleUnderline"/>
          <w:highlight w:val="cyan"/>
        </w:rPr>
        <w:t>t</w:t>
      </w:r>
      <w:r w:rsidRPr="007A3825">
        <w:rPr>
          <w:rStyle w:val="StyleUnderline"/>
        </w:rPr>
        <w:t xml:space="preserve"> </w:t>
      </w:r>
      <w:r w:rsidRPr="00FF1CF3">
        <w:rPr>
          <w:rStyle w:val="StyleUnderline"/>
          <w:highlight w:val="cyan"/>
        </w:rPr>
        <w:t>handle the</w:t>
      </w:r>
      <w:r w:rsidRPr="007A3825">
        <w:rPr>
          <w:rStyle w:val="StyleUnderline"/>
        </w:rPr>
        <w:t xml:space="preserve"> </w:t>
      </w:r>
      <w:r w:rsidRPr="00FF1CF3">
        <w:rPr>
          <w:rStyle w:val="StyleUnderline"/>
          <w:highlight w:val="cyan"/>
        </w:rPr>
        <w:t>volume of activity</w:t>
      </w:r>
      <w:r w:rsidRPr="007A3825">
        <w:rPr>
          <w:rStyle w:val="StyleUnderline"/>
        </w:rPr>
        <w:t>, [</w:t>
      </w:r>
      <w:r w:rsidRPr="00FF1CF3">
        <w:rPr>
          <w:rStyle w:val="StyleUnderline"/>
          <w:highlight w:val="cyan"/>
        </w:rPr>
        <w:t>and</w:t>
      </w:r>
      <w:r w:rsidRPr="007A3825">
        <w:rPr>
          <w:rStyle w:val="StyleUnderline"/>
        </w:rPr>
        <w:t xml:space="preserve">] </w:t>
      </w:r>
      <w:r w:rsidRPr="00FF1CF3">
        <w:rPr>
          <w:rStyle w:val="StyleUnderline"/>
          <w:highlight w:val="cyan"/>
        </w:rPr>
        <w:t>knowledge</w:t>
      </w:r>
      <w:r w:rsidRPr="007A3825">
        <w:rPr>
          <w:rStyle w:val="StyleUnderline"/>
        </w:rPr>
        <w:t xml:space="preserve"> of what is being regulated is inadequate."</w:t>
      </w:r>
      <w:r w:rsidRPr="008270BE">
        <w:rPr>
          <w:sz w:val="14"/>
        </w:rPr>
        <w:t xml:space="preserve"> 147 In essence, </w:t>
      </w:r>
      <w:r w:rsidRPr="007A3825">
        <w:rPr>
          <w:rStyle w:val="StyleUnderline"/>
        </w:rPr>
        <w:t>replacing CMOs with blockchain-based systems would demonstrate blockchain's ability to serve as a substitute for legal systems when such a substitute is needed</w:t>
      </w:r>
      <w:r w:rsidRPr="008270BE">
        <w:rPr>
          <w:sz w:val="14"/>
        </w:rPr>
        <w:t xml:space="preserve">. 148 B. Moral Rights, Development, and Digital Trade On a broader level, </w:t>
      </w:r>
      <w:r w:rsidRPr="007A3825">
        <w:rPr>
          <w:rStyle w:val="StyleUnderline"/>
        </w:rPr>
        <w:t xml:space="preserve">innovative </w:t>
      </w:r>
      <w:r w:rsidRPr="00FF1CF3">
        <w:rPr>
          <w:rStyle w:val="StyleUnderline"/>
          <w:highlight w:val="cyan"/>
        </w:rPr>
        <w:t>blockchain</w:t>
      </w:r>
      <w:r w:rsidRPr="008270BE">
        <w:rPr>
          <w:sz w:val="14"/>
        </w:rPr>
        <w:t xml:space="preserve"> technology that enforces the artist's resale right </w:t>
      </w:r>
      <w:r w:rsidRPr="007A3825">
        <w:rPr>
          <w:rStyle w:val="StyleUnderline"/>
        </w:rPr>
        <w:t xml:space="preserve">has the potential to </w:t>
      </w:r>
      <w:r w:rsidRPr="00FF1CF3">
        <w:rPr>
          <w:rStyle w:val="StyleUnderline"/>
          <w:highlight w:val="cyan"/>
        </w:rPr>
        <w:t>contribute to</w:t>
      </w:r>
      <w:r w:rsidRPr="007A3825">
        <w:rPr>
          <w:rStyle w:val="StyleUnderline"/>
        </w:rPr>
        <w:t xml:space="preserve"> a </w:t>
      </w:r>
      <w:r w:rsidRPr="00FF1CF3">
        <w:rPr>
          <w:rStyle w:val="StyleUnderline"/>
          <w:highlight w:val="cyan"/>
        </w:rPr>
        <w:t>better</w:t>
      </w:r>
      <w:r w:rsidRPr="007A3825">
        <w:rPr>
          <w:rStyle w:val="StyleUnderline"/>
        </w:rPr>
        <w:t xml:space="preserve"> functioning legal system in the </w:t>
      </w:r>
      <w:r w:rsidRPr="00FF1CF3">
        <w:rPr>
          <w:rStyle w:val="StyleUnderline"/>
          <w:highlight w:val="cyan"/>
        </w:rPr>
        <w:t xml:space="preserve">creative industries for </w:t>
      </w:r>
      <w:r w:rsidRPr="00FF1CF3">
        <w:rPr>
          <w:rStyle w:val="Emphasis"/>
          <w:highlight w:val="cyan"/>
        </w:rPr>
        <w:t>copyrighted</w:t>
      </w:r>
      <w:r w:rsidRPr="00FF1CF3">
        <w:rPr>
          <w:rStyle w:val="StyleUnderline"/>
          <w:highlight w:val="cyan"/>
        </w:rPr>
        <w:t xml:space="preserve"> works</w:t>
      </w:r>
      <w:r w:rsidRPr="008270BE">
        <w:rPr>
          <w:sz w:val="14"/>
        </w:rPr>
        <w:t xml:space="preserve">, which is particularly relevant in an environment where CMOs are frequently criticized and artists face obstacles in receiving fair remuneration. Eventually, it is likely that blockchain-based systems will be applied across a wide range of areas within the copyright system, including in registration processes, licensing, and the identification of orphan works. 149 If implemented effectively, </w:t>
      </w:r>
      <w:r w:rsidRPr="007A3825">
        <w:rPr>
          <w:rStyle w:val="StyleUnderline"/>
        </w:rPr>
        <w:t>blockchain can</w:t>
      </w:r>
      <w:r w:rsidRPr="008270BE">
        <w:rPr>
          <w:sz w:val="14"/>
        </w:rPr>
        <w:t xml:space="preserve"> perform the same role as CMOs to </w:t>
      </w:r>
      <w:r w:rsidRPr="007A3825">
        <w:rPr>
          <w:rStyle w:val="StyleUnderline"/>
        </w:rPr>
        <w:t>contribute to a well-functioning copyright system that consists of robust rights for creators</w:t>
      </w:r>
      <w:r w:rsidRPr="008270BE">
        <w:rPr>
          <w:sz w:val="14"/>
        </w:rPr>
        <w:t xml:space="preserve">, is subject to limitations and exceptions, and is complemented by enforcement mechanisms. [*263] Presently, the use of blockchain in the IP ecosystem is experimental and relatively nascent. The private sector and government entities have been exploring various blockchain applications that could have a considerable impact on both the management of IP rights and IP industries. 150 There are </w:t>
      </w:r>
      <w:proofErr w:type="gramStart"/>
      <w:r w:rsidRPr="008270BE">
        <w:rPr>
          <w:sz w:val="14"/>
        </w:rPr>
        <w:t>a number of</w:t>
      </w:r>
      <w:proofErr w:type="gramEnd"/>
      <w:r w:rsidRPr="008270BE">
        <w:rPr>
          <w:sz w:val="14"/>
        </w:rPr>
        <w:t xml:space="preserve"> policy justifications for the integration of blockchain into the copyright system. </w:t>
      </w:r>
      <w:r w:rsidRPr="007A3825">
        <w:rPr>
          <w:rStyle w:val="StyleUnderline"/>
        </w:rPr>
        <w:t>Blockchain can help</w:t>
      </w:r>
      <w:r w:rsidRPr="008270BE">
        <w:rPr>
          <w:sz w:val="14"/>
        </w:rPr>
        <w:t xml:space="preserve"> alleviate the challenges of visual artists in tracking the ownership of their physical artwork and </w:t>
      </w:r>
      <w:r w:rsidRPr="007A3825">
        <w:rPr>
          <w:rStyle w:val="StyleUnderline"/>
        </w:rPr>
        <w:t>secur</w:t>
      </w:r>
      <w:r w:rsidRPr="008270BE">
        <w:rPr>
          <w:sz w:val="14"/>
        </w:rPr>
        <w:t xml:space="preserve">ing </w:t>
      </w:r>
      <w:r w:rsidRPr="007A3825">
        <w:rPr>
          <w:rStyle w:val="StyleUnderline"/>
        </w:rPr>
        <w:t>resale royalty payments</w:t>
      </w:r>
      <w:r w:rsidRPr="008270BE">
        <w:rPr>
          <w:sz w:val="14"/>
        </w:rPr>
        <w:t xml:space="preserve">. In doing so, the application of </w:t>
      </w:r>
      <w:r w:rsidRPr="00FF1CF3">
        <w:rPr>
          <w:rStyle w:val="StyleUnderline"/>
          <w:highlight w:val="cyan"/>
        </w:rPr>
        <w:t>blockchain</w:t>
      </w:r>
      <w:r w:rsidRPr="008270BE">
        <w:rPr>
          <w:sz w:val="14"/>
        </w:rPr>
        <w:t xml:space="preserve"> technology </w:t>
      </w:r>
      <w:r w:rsidRPr="00FF1CF3">
        <w:rPr>
          <w:rStyle w:val="StyleUnderline"/>
          <w:highlight w:val="cyan"/>
        </w:rPr>
        <w:t>would contribute to</w:t>
      </w:r>
      <w:r w:rsidRPr="008270BE">
        <w:rPr>
          <w:sz w:val="14"/>
        </w:rPr>
        <w:t xml:space="preserve"> the </w:t>
      </w:r>
      <w:r w:rsidRPr="00FF1CF3">
        <w:rPr>
          <w:rStyle w:val="StyleUnderline"/>
          <w:highlight w:val="cyan"/>
        </w:rPr>
        <w:t>strengthening</w:t>
      </w:r>
      <w:r w:rsidRPr="007A3825">
        <w:rPr>
          <w:rStyle w:val="StyleUnderline"/>
        </w:rPr>
        <w:t xml:space="preserve"> </w:t>
      </w:r>
      <w:r w:rsidRPr="008270BE">
        <w:rPr>
          <w:sz w:val="14"/>
        </w:rPr>
        <w:t>of</w:t>
      </w:r>
      <w:r w:rsidRPr="007A3825">
        <w:rPr>
          <w:rStyle w:val="StyleUnderline"/>
        </w:rPr>
        <w:t xml:space="preserve"> </w:t>
      </w:r>
      <w:r w:rsidRPr="00FF1CF3">
        <w:rPr>
          <w:rStyle w:val="StyleUnderline"/>
          <w:highlight w:val="cyan"/>
        </w:rPr>
        <w:t>moral rights</w:t>
      </w:r>
      <w:r w:rsidRPr="007A3825">
        <w:rPr>
          <w:rStyle w:val="StyleUnderline"/>
        </w:rPr>
        <w:t xml:space="preserve">, </w:t>
      </w:r>
      <w:r w:rsidRPr="00FF1CF3">
        <w:rPr>
          <w:rStyle w:val="StyleUnderline"/>
          <w:highlight w:val="cyan"/>
        </w:rPr>
        <w:t>cultural and socio-economic development</w:t>
      </w:r>
      <w:r w:rsidRPr="008270BE">
        <w:rPr>
          <w:sz w:val="14"/>
        </w:rPr>
        <w:t xml:space="preserve">, as well as the digital transformation of the art industry in the context of digital trade. 1. </w:t>
      </w:r>
      <w:r w:rsidRPr="007A3825">
        <w:rPr>
          <w:rStyle w:val="StyleUnderline"/>
        </w:rPr>
        <w:t>Moral Rights First</w:t>
      </w:r>
      <w:r w:rsidRPr="008270BE">
        <w:rPr>
          <w:sz w:val="14"/>
        </w:rPr>
        <w:t xml:space="preserve">, the application of </w:t>
      </w:r>
      <w:r w:rsidRPr="00FF1CF3">
        <w:rPr>
          <w:rStyle w:val="StyleUnderline"/>
          <w:highlight w:val="cyan"/>
        </w:rPr>
        <w:t>blockchain</w:t>
      </w:r>
      <w:r w:rsidRPr="008270BE">
        <w:rPr>
          <w:sz w:val="14"/>
        </w:rPr>
        <w:t xml:space="preserve"> to enforce droit de suite </w:t>
      </w:r>
      <w:r w:rsidRPr="007A3825">
        <w:rPr>
          <w:rStyle w:val="StyleUnderline"/>
        </w:rPr>
        <w:t>would reinforce moral rights for visual artists</w:t>
      </w:r>
      <w:r w:rsidRPr="008270BE">
        <w:rPr>
          <w:sz w:val="14"/>
        </w:rPr>
        <w:t xml:space="preserve">. Although the artist's resale right is most obviously perceived as an economic right, European jurisdictions that traditionally recognize droit de suite consider it a moral right. 151 </w:t>
      </w:r>
      <w:r w:rsidRPr="0022222B">
        <w:rPr>
          <w:rStyle w:val="StyleUnderline"/>
        </w:rPr>
        <w:t>Enforcing</w:t>
      </w:r>
      <w:r w:rsidRPr="008270BE">
        <w:rPr>
          <w:sz w:val="14"/>
        </w:rPr>
        <w:t xml:space="preserve"> droit de suite </w:t>
      </w:r>
      <w:r w:rsidRPr="00FF1CF3">
        <w:rPr>
          <w:rStyle w:val="StyleUnderline"/>
          <w:highlight w:val="cyan"/>
        </w:rPr>
        <w:t>would</w:t>
      </w:r>
      <w:r w:rsidRPr="008270BE">
        <w:rPr>
          <w:sz w:val="14"/>
        </w:rPr>
        <w:t xml:space="preserve"> not only </w:t>
      </w:r>
      <w:r w:rsidRPr="00FF1CF3">
        <w:rPr>
          <w:rStyle w:val="StyleUnderline"/>
          <w:highlight w:val="cyan"/>
        </w:rPr>
        <w:t xml:space="preserve">generate </w:t>
      </w:r>
      <w:r w:rsidRPr="00FF1CF3">
        <w:rPr>
          <w:rStyle w:val="Emphasis"/>
          <w:highlight w:val="cyan"/>
        </w:rPr>
        <w:t>income</w:t>
      </w:r>
      <w:r w:rsidRPr="00FF1CF3">
        <w:rPr>
          <w:rStyle w:val="StyleUnderline"/>
          <w:highlight w:val="cyan"/>
        </w:rPr>
        <w:t xml:space="preserve"> for</w:t>
      </w:r>
      <w:r w:rsidRPr="007A3825">
        <w:rPr>
          <w:rStyle w:val="StyleUnderline"/>
        </w:rPr>
        <w:t xml:space="preserve"> </w:t>
      </w:r>
      <w:r w:rsidRPr="00FF1CF3">
        <w:rPr>
          <w:rStyle w:val="Emphasis"/>
          <w:highlight w:val="cyan"/>
        </w:rPr>
        <w:t>artists</w:t>
      </w:r>
      <w:r w:rsidRPr="00FF1CF3">
        <w:rPr>
          <w:rStyle w:val="StyleUnderline"/>
          <w:highlight w:val="cyan"/>
        </w:rPr>
        <w:t xml:space="preserve"> or their </w:t>
      </w:r>
      <w:r w:rsidRPr="00FF1CF3">
        <w:rPr>
          <w:rStyle w:val="Emphasis"/>
          <w:highlight w:val="cyan"/>
        </w:rPr>
        <w:t>heirs</w:t>
      </w:r>
      <w:r w:rsidRPr="008270BE">
        <w:rPr>
          <w:sz w:val="14"/>
        </w:rPr>
        <w:t xml:space="preserve">, </w:t>
      </w:r>
      <w:r w:rsidRPr="00FF1CF3">
        <w:rPr>
          <w:rStyle w:val="StyleUnderline"/>
          <w:highlight w:val="cyan"/>
        </w:rPr>
        <w:t>but also give</w:t>
      </w:r>
      <w:r w:rsidRPr="007A3825">
        <w:rPr>
          <w:rStyle w:val="StyleUnderline"/>
        </w:rPr>
        <w:t xml:space="preserve"> them greater </w:t>
      </w:r>
      <w:r w:rsidRPr="00FF1CF3">
        <w:rPr>
          <w:rStyle w:val="StyleUnderline"/>
          <w:highlight w:val="cyan"/>
        </w:rPr>
        <w:t xml:space="preserve">power to assert control over their works </w:t>
      </w:r>
      <w:r w:rsidRPr="0022222B">
        <w:rPr>
          <w:rStyle w:val="StyleUnderline"/>
        </w:rPr>
        <w:t>by</w:t>
      </w:r>
      <w:r w:rsidRPr="007A3825">
        <w:rPr>
          <w:rStyle w:val="StyleUnderline"/>
        </w:rPr>
        <w:t xml:space="preserve"> establishing a permanent link between artists and their works</w:t>
      </w:r>
      <w:r w:rsidRPr="008270BE">
        <w:rPr>
          <w:sz w:val="14"/>
        </w:rPr>
        <w:t xml:space="preserve">. </w:t>
      </w:r>
      <w:r w:rsidRPr="007A3825">
        <w:rPr>
          <w:rStyle w:val="StyleUnderline"/>
        </w:rPr>
        <w:t>Blockchain's tracking</w:t>
      </w:r>
      <w:r w:rsidRPr="008270BE">
        <w:rPr>
          <w:sz w:val="14"/>
        </w:rPr>
        <w:t xml:space="preserve"> function, complemented by CryptoSeal technology, </w:t>
      </w:r>
      <w:r w:rsidRPr="007A3825">
        <w:rPr>
          <w:rStyle w:val="StyleUnderline"/>
        </w:rPr>
        <w:t>would be effective in enabling artists to follow changes in the ownership of their physical artwork across different geographical locations</w:t>
      </w:r>
      <w:r w:rsidRPr="008270BE">
        <w:rPr>
          <w:sz w:val="14"/>
        </w:rPr>
        <w:t xml:space="preserve">. And because the artist's identity can be linked to his or her artwork via blockchain technology, </w:t>
      </w:r>
      <w:r w:rsidRPr="007A3825">
        <w:rPr>
          <w:rStyle w:val="StyleUnderline"/>
        </w:rPr>
        <w:t>artists could benefit from an enhanced moral right of attribution</w:t>
      </w:r>
      <w:r w:rsidRPr="008270BE">
        <w:rPr>
          <w:sz w:val="14"/>
        </w:rPr>
        <w:t xml:space="preserve">. 152 2. Development Dimension Second, </w:t>
      </w:r>
      <w:r w:rsidRPr="007A3825">
        <w:rPr>
          <w:rStyle w:val="StyleUnderline"/>
        </w:rPr>
        <w:t>blockchain could play a role in international development</w:t>
      </w:r>
      <w:r w:rsidRPr="008270BE">
        <w:rPr>
          <w:sz w:val="14"/>
        </w:rPr>
        <w:t xml:space="preserve"> when it is integrated into the creative industries of developing countries. "</w:t>
      </w:r>
      <w:r w:rsidRPr="0008545A">
        <w:rPr>
          <w:rStyle w:val="StyleUnderline"/>
        </w:rPr>
        <w:t>Blockchain</w:t>
      </w:r>
      <w:r w:rsidRPr="008270BE">
        <w:rPr>
          <w:sz w:val="14"/>
        </w:rPr>
        <w:t xml:space="preserve"> ... is considered to </w:t>
      </w:r>
      <w:r w:rsidRPr="007A3825">
        <w:rPr>
          <w:rStyle w:val="StyleUnderline"/>
        </w:rPr>
        <w:t>have the potential to cause major economic, political and social transformations in the Global South</w:t>
      </w:r>
      <w:r w:rsidRPr="008270BE">
        <w:rPr>
          <w:sz w:val="14"/>
        </w:rPr>
        <w:t xml:space="preserve">." 153 If [*264] appropriately implemented, the use of blockchain technology to perform the function of CMOs could combat corruption by introducing a "modern and transparent governance model." 154 </w:t>
      </w:r>
      <w:r w:rsidRPr="007A3825">
        <w:rPr>
          <w:rStyle w:val="StyleUnderline"/>
        </w:rPr>
        <w:t>The</w:t>
      </w:r>
      <w:r w:rsidRPr="008270BE">
        <w:rPr>
          <w:sz w:val="14"/>
        </w:rPr>
        <w:t xml:space="preserve"> United Nations Economic Commission for Europe (</w:t>
      </w:r>
      <w:r w:rsidRPr="00FF1CF3">
        <w:rPr>
          <w:rStyle w:val="StyleUnderline"/>
          <w:highlight w:val="cyan"/>
        </w:rPr>
        <w:t>UNECE</w:t>
      </w:r>
      <w:r w:rsidRPr="008270BE">
        <w:rPr>
          <w:sz w:val="14"/>
        </w:rPr>
        <w:t>)'s Centre for Trade Facilitation and Electronic Business has</w:t>
      </w:r>
      <w:r w:rsidRPr="007A3825">
        <w:rPr>
          <w:rStyle w:val="StyleUnderline"/>
        </w:rPr>
        <w:t xml:space="preserve"> </w:t>
      </w:r>
      <w:r w:rsidRPr="00FF1CF3">
        <w:rPr>
          <w:rStyle w:val="StyleUnderline"/>
          <w:highlight w:val="cyan"/>
        </w:rPr>
        <w:t>outlined</w:t>
      </w:r>
      <w:r w:rsidRPr="007A3825">
        <w:rPr>
          <w:rStyle w:val="StyleUnderline"/>
        </w:rPr>
        <w:t xml:space="preserve"> the </w:t>
      </w:r>
      <w:r w:rsidRPr="00FF1CF3">
        <w:rPr>
          <w:rStyle w:val="Emphasis"/>
          <w:highlight w:val="cyan"/>
        </w:rPr>
        <w:t>concrete</w:t>
      </w:r>
      <w:r w:rsidRPr="00FF1CF3">
        <w:rPr>
          <w:rStyle w:val="StyleUnderline"/>
          <w:highlight w:val="cyan"/>
        </w:rPr>
        <w:t xml:space="preserve"> ways in which blockchain</w:t>
      </w:r>
      <w:r w:rsidRPr="007A3825">
        <w:rPr>
          <w:rStyle w:val="StyleUnderline"/>
        </w:rPr>
        <w:t xml:space="preserve"> applications</w:t>
      </w:r>
      <w:r w:rsidRPr="008270BE">
        <w:rPr>
          <w:sz w:val="14"/>
        </w:rPr>
        <w:t xml:space="preserve"> advance SDGs, such as </w:t>
      </w:r>
      <w:r w:rsidRPr="00FF1CF3">
        <w:rPr>
          <w:rStyle w:val="StyleUnderline"/>
          <w:highlight w:val="cyan"/>
        </w:rPr>
        <w:t>end</w:t>
      </w:r>
      <w:r w:rsidRPr="008270BE">
        <w:rPr>
          <w:sz w:val="14"/>
        </w:rPr>
        <w:t xml:space="preserve">ing </w:t>
      </w:r>
      <w:r w:rsidRPr="00FF1CF3">
        <w:rPr>
          <w:rStyle w:val="Emphasis"/>
          <w:highlight w:val="cyan"/>
        </w:rPr>
        <w:t>poverty</w:t>
      </w:r>
      <w:r w:rsidRPr="008270BE">
        <w:rPr>
          <w:sz w:val="14"/>
        </w:rPr>
        <w:t xml:space="preserve">, </w:t>
      </w:r>
      <w:r w:rsidRPr="00FF1CF3">
        <w:rPr>
          <w:rStyle w:val="StyleUnderline"/>
          <w:highlight w:val="cyan"/>
        </w:rPr>
        <w:t>promot</w:t>
      </w:r>
      <w:r w:rsidRPr="0008545A">
        <w:rPr>
          <w:rStyle w:val="StyleUnderline"/>
        </w:rPr>
        <w:t>ing</w:t>
      </w:r>
      <w:r w:rsidRPr="00FF1CF3">
        <w:rPr>
          <w:rStyle w:val="StyleUnderline"/>
          <w:highlight w:val="cyan"/>
        </w:rPr>
        <w:t xml:space="preserve"> </w:t>
      </w:r>
      <w:r w:rsidRPr="00FF1CF3">
        <w:rPr>
          <w:rStyle w:val="Emphasis"/>
          <w:highlight w:val="cyan"/>
        </w:rPr>
        <w:t>sustainable</w:t>
      </w:r>
      <w:r w:rsidRPr="00FF1CF3">
        <w:rPr>
          <w:rStyle w:val="StyleUnderline"/>
          <w:highlight w:val="cyan"/>
        </w:rPr>
        <w:t xml:space="preserve"> industrialization</w:t>
      </w:r>
      <w:r w:rsidRPr="008270BE">
        <w:rPr>
          <w:sz w:val="14"/>
        </w:rPr>
        <w:t xml:space="preserve">, </w:t>
      </w:r>
      <w:r w:rsidRPr="00FF1CF3">
        <w:rPr>
          <w:rStyle w:val="StyleUnderline"/>
          <w:highlight w:val="cyan"/>
        </w:rPr>
        <w:t>and foster</w:t>
      </w:r>
      <w:r w:rsidRPr="0008545A">
        <w:rPr>
          <w:rStyle w:val="StyleUnderline"/>
        </w:rPr>
        <w:t>ing</w:t>
      </w:r>
      <w:r w:rsidRPr="00FF1CF3">
        <w:rPr>
          <w:rStyle w:val="StyleUnderline"/>
          <w:highlight w:val="cyan"/>
        </w:rPr>
        <w:t xml:space="preserve"> </w:t>
      </w:r>
      <w:r w:rsidRPr="00FF1CF3">
        <w:rPr>
          <w:rStyle w:val="Emphasis"/>
          <w:highlight w:val="cyan"/>
        </w:rPr>
        <w:t>innovation</w:t>
      </w:r>
      <w:r w:rsidRPr="008270BE">
        <w:rPr>
          <w:sz w:val="14"/>
        </w:rPr>
        <w:t xml:space="preserve">. 155 The UNECE stated that </w:t>
      </w:r>
      <w:r w:rsidRPr="0008545A">
        <w:rPr>
          <w:rStyle w:val="StyleUnderline"/>
        </w:rPr>
        <w:t>blockch</w:t>
      </w:r>
      <w:r w:rsidRPr="007A3825">
        <w:rPr>
          <w:rStyle w:val="StyleUnderline"/>
        </w:rPr>
        <w:t xml:space="preserve">ain can contribute to achieving </w:t>
      </w:r>
      <w:r w:rsidRPr="008270BE">
        <w:rPr>
          <w:sz w:val="14"/>
        </w:rPr>
        <w:t>"</w:t>
      </w:r>
      <w:r w:rsidRPr="007A3825">
        <w:rPr>
          <w:rStyle w:val="StyleUnderline"/>
        </w:rPr>
        <w:t xml:space="preserve">more inclusive economic and social </w:t>
      </w:r>
      <w:r w:rsidRPr="007A3825">
        <w:rPr>
          <w:rStyle w:val="Emphasis"/>
        </w:rPr>
        <w:t>progress</w:t>
      </w:r>
      <w:r w:rsidRPr="008270BE">
        <w:rPr>
          <w:sz w:val="14"/>
        </w:rPr>
        <w:t xml:space="preserve">," 156 improved art trade services, and "better livelihoods for artists." 157 In the area of financial inclusion, </w:t>
      </w:r>
      <w:r w:rsidRPr="00FF1CF3">
        <w:rPr>
          <w:highlight w:val="cyan"/>
          <w:u w:val="single"/>
        </w:rPr>
        <w:t>bloc</w:t>
      </w:r>
      <w:r w:rsidRPr="00FF1CF3">
        <w:rPr>
          <w:rStyle w:val="StyleUnderline"/>
          <w:highlight w:val="cyan"/>
        </w:rPr>
        <w:t>kchain</w:t>
      </w:r>
      <w:r w:rsidRPr="007A3825">
        <w:rPr>
          <w:rStyle w:val="StyleUnderline"/>
        </w:rPr>
        <w:t xml:space="preserve"> technology </w:t>
      </w:r>
      <w:r w:rsidRPr="00FF1CF3">
        <w:rPr>
          <w:rStyle w:val="StyleUnderline"/>
          <w:highlight w:val="cyan"/>
        </w:rPr>
        <w:t>enables payments to</w:t>
      </w:r>
      <w:r w:rsidRPr="008270BE">
        <w:rPr>
          <w:sz w:val="14"/>
        </w:rPr>
        <w:t xml:space="preserve"> be made to </w:t>
      </w:r>
      <w:r w:rsidRPr="00FF1CF3">
        <w:rPr>
          <w:rStyle w:val="StyleUnderline"/>
          <w:highlight w:val="cyan"/>
        </w:rPr>
        <w:t>those who</w:t>
      </w:r>
      <w:r w:rsidRPr="00FF1CF3">
        <w:rPr>
          <w:highlight w:val="cyan"/>
          <w:u w:val="single"/>
        </w:rPr>
        <w:t xml:space="preserve"> have</w:t>
      </w:r>
      <w:r w:rsidRPr="008270BE">
        <w:rPr>
          <w:sz w:val="14"/>
        </w:rPr>
        <w:t xml:space="preserve"> Internet access but </w:t>
      </w:r>
      <w:r w:rsidRPr="00FF1CF3">
        <w:rPr>
          <w:rStyle w:val="StyleUnderline"/>
          <w:highlight w:val="cyan"/>
        </w:rPr>
        <w:t>no</w:t>
      </w:r>
      <w:r w:rsidRPr="008270BE">
        <w:rPr>
          <w:sz w:val="14"/>
        </w:rPr>
        <w:t xml:space="preserve">t </w:t>
      </w:r>
      <w:r w:rsidRPr="00FF1CF3">
        <w:rPr>
          <w:rStyle w:val="StyleUnderline"/>
          <w:highlight w:val="cyan"/>
        </w:rPr>
        <w:t>bank account</w:t>
      </w:r>
      <w:r w:rsidRPr="00FF1CF3">
        <w:rPr>
          <w:sz w:val="14"/>
          <w:highlight w:val="cyan"/>
        </w:rPr>
        <w:t>s</w:t>
      </w:r>
      <w:r w:rsidRPr="008270BE">
        <w:rPr>
          <w:sz w:val="14"/>
        </w:rPr>
        <w:t xml:space="preserve">. 158 With respect to indigenous artists, many of whom are women, blockchain can advance their economic empowerment and promote gender equality by ensuring remuneration for their creative efforts. </w:t>
      </w:r>
      <w:r w:rsidRPr="007A3825">
        <w:rPr>
          <w:rStyle w:val="StyleUnderline"/>
        </w:rPr>
        <w:t>The security</w:t>
      </w:r>
      <w:r w:rsidRPr="008270BE">
        <w:rPr>
          <w:sz w:val="14"/>
        </w:rPr>
        <w:t xml:space="preserve"> of income through resale royalties may incentivize younger generations to pursue art, which </w:t>
      </w:r>
      <w:r w:rsidRPr="007A3825">
        <w:rPr>
          <w:rStyle w:val="StyleUnderline"/>
        </w:rPr>
        <w:t>would</w:t>
      </w:r>
      <w:r w:rsidRPr="008270BE">
        <w:rPr>
          <w:sz w:val="14"/>
        </w:rPr>
        <w:t xml:space="preserve"> in turn </w:t>
      </w:r>
      <w:r w:rsidRPr="007A3825">
        <w:rPr>
          <w:rStyle w:val="StyleUnderline"/>
        </w:rPr>
        <w:t>promote creativity and cultural heritage</w:t>
      </w:r>
      <w:r w:rsidRPr="008270BE">
        <w:rPr>
          <w:sz w:val="14"/>
        </w:rPr>
        <w:t xml:space="preserve">. </w:t>
      </w:r>
      <w:r w:rsidRPr="00FF1CF3">
        <w:rPr>
          <w:rStyle w:val="StyleUnderline"/>
          <w:highlight w:val="cyan"/>
        </w:rPr>
        <w:t>Blockchain</w:t>
      </w:r>
      <w:r w:rsidRPr="008270BE">
        <w:rPr>
          <w:rStyle w:val="StyleUnderline"/>
        </w:rPr>
        <w:t xml:space="preserve"> can improve the financial inclusion</w:t>
      </w:r>
      <w:r w:rsidRPr="008270BE">
        <w:rPr>
          <w:sz w:val="14"/>
        </w:rPr>
        <w:t xml:space="preserve"> of visual artists in indigenous communities by making transactions related to the sale of their artwork more efficient. An international </w:t>
      </w:r>
      <w:r w:rsidRPr="008270BE">
        <w:rPr>
          <w:rStyle w:val="StyleUnderline"/>
        </w:rPr>
        <w:t>blockchain</w:t>
      </w:r>
      <w:r w:rsidRPr="008270BE">
        <w:rPr>
          <w:sz w:val="14"/>
        </w:rPr>
        <w:t xml:space="preserve">-based platform to track tangible traditional cultural expressions to secure resale royalty payments </w:t>
      </w:r>
      <w:r w:rsidRPr="00FF1CF3">
        <w:rPr>
          <w:rStyle w:val="StyleUnderline"/>
          <w:highlight w:val="cyan"/>
        </w:rPr>
        <w:t>would open</w:t>
      </w:r>
      <w:r w:rsidRPr="008270BE">
        <w:rPr>
          <w:rStyle w:val="StyleUnderline"/>
        </w:rPr>
        <w:t xml:space="preserve"> new </w:t>
      </w:r>
      <w:r w:rsidRPr="00FF1CF3">
        <w:rPr>
          <w:rStyle w:val="StyleUnderline"/>
          <w:highlight w:val="cyan"/>
        </w:rPr>
        <w:t>opportunities</w:t>
      </w:r>
      <w:r w:rsidRPr="008270BE">
        <w:rPr>
          <w:rStyle w:val="StyleUnderline"/>
        </w:rPr>
        <w:t xml:space="preserve"> for indigenous artists</w:t>
      </w:r>
      <w:r w:rsidRPr="008270BE">
        <w:rPr>
          <w:sz w:val="14"/>
        </w:rPr>
        <w:t xml:space="preserve">, especially those in developing countries. 159 Moreover, a WIPO- [*265] administered consortium blockchain network to enforce the artist's resale right for indigenous peoples and local communities would complement WIPO's ongoing capacity-building activities to support entrepreneurship among female indigenous artists. </w:t>
      </w:r>
      <w:r w:rsidRPr="008270BE">
        <w:rPr>
          <w:rStyle w:val="StyleUnderline"/>
        </w:rPr>
        <w:t xml:space="preserve">Blockchain applications </w:t>
      </w:r>
      <w:proofErr w:type="gramStart"/>
      <w:r w:rsidRPr="008270BE">
        <w:rPr>
          <w:rStyle w:val="StyleUnderline"/>
        </w:rPr>
        <w:t>have the ability to</w:t>
      </w:r>
      <w:proofErr w:type="gramEnd"/>
      <w:r w:rsidRPr="008270BE">
        <w:rPr>
          <w:rStyle w:val="StyleUnderline"/>
        </w:rPr>
        <w:t xml:space="preserve"> help </w:t>
      </w:r>
      <w:r w:rsidRPr="008270BE">
        <w:rPr>
          <w:rStyle w:val="Emphasis"/>
        </w:rPr>
        <w:t>solve</w:t>
      </w:r>
      <w:r w:rsidRPr="008270BE">
        <w:rPr>
          <w:rStyle w:val="StyleUnderline"/>
        </w:rPr>
        <w:t xml:space="preserve"> global challenges and eliminate</w:t>
      </w:r>
      <w:r w:rsidRPr="008270BE">
        <w:rPr>
          <w:rStyle w:val="Emphasis"/>
        </w:rPr>
        <w:t xml:space="preserve"> poverty</w:t>
      </w:r>
      <w:r w:rsidRPr="008270BE">
        <w:rPr>
          <w:sz w:val="14"/>
        </w:rPr>
        <w:t xml:space="preserve">. 160 As the digital revolution transforms "lives and societies with unprecedented speed and scale," countries are facing both "immense opportunities as well as daunting challenges." 161 Countries at different levels of development vary in their capacity to benefit from blockchain technology. This highlights the importance of supporting the participation of developing countries in blockchain transactions, including in the creative sector, to ensure that blockchain is inclusive. As the Secretary-General of the United Nations recently put it, "for the United Nations to deliver better on our mandate in the digital age, we need to embrace technologies like blockchain that can help accelerate the achievement of Sustainable Development Goals." 162 3. Digital Trade Blockchain-based applications in the copyright and creative industries sector have the potential to foster creativity and economic growth in the context of digital trade. As blockchain makes a significant technological change to the digital economy, "such ... change is likely to also be applied to the world of visual arts." 163 The rapidly evolving digitization of the economy is closely linked to the progress of frontier technologies such as blockchain, 164 which "has become a powerful driver of the new creative economy." 165 By enforcing the artist's resale right, blockchain technology can contribute to facilitating the digitization of international trade transactions. Furthermore, blockchain is likely to be capable of considerably decreasing various trade costs (e.g., verification and exchange rate costs) through additional transparency and the automation of payments and processes. 166 [*266] </w:t>
      </w:r>
      <w:r w:rsidRPr="008270BE">
        <w:rPr>
          <w:rStyle w:val="StyleUnderline"/>
        </w:rPr>
        <w:t>Blockchain offers a favorable alternative to existing</w:t>
      </w:r>
      <w:r w:rsidRPr="008270BE">
        <w:rPr>
          <w:sz w:val="14"/>
        </w:rPr>
        <w:t xml:space="preserve"> and </w:t>
      </w:r>
      <w:r w:rsidRPr="008270BE">
        <w:rPr>
          <w:rStyle w:val="StyleUnderline"/>
        </w:rPr>
        <w:t>complex systems</w:t>
      </w:r>
      <w:r w:rsidRPr="008270BE">
        <w:rPr>
          <w:sz w:val="14"/>
        </w:rPr>
        <w:t xml:space="preserve"> and makes market access easier for visual artists, especially those from developing countries. 167 Through the facilitation of market access, blockchain can promote the diversity of cultural expressions. In addition to protecting the economic and moral interests of artists, blockchain applications have the capacity to provide a better link between artists and buyers, thereby facilitating both access and remuneration. By facilitating the payment of resale royalties, blockchain may also incentivize creativity. 168 Most artists hope that the adoption of distributed ledger technologies in the creative sector "would lead to a more balanced, transparent, and equitable market for all." 169 </w:t>
      </w:r>
      <w:r w:rsidRPr="008270BE">
        <w:rPr>
          <w:rStyle w:val="StyleUnderline"/>
        </w:rPr>
        <w:t>The art market</w:t>
      </w:r>
      <w:r w:rsidRPr="008270BE">
        <w:rPr>
          <w:sz w:val="14"/>
        </w:rPr>
        <w:t xml:space="preserve"> is expected "</w:t>
      </w:r>
      <w:r w:rsidRPr="008270BE">
        <w:rPr>
          <w:rStyle w:val="StyleUnderline"/>
        </w:rPr>
        <w:t>to boom in value</w:t>
      </w:r>
      <w:r w:rsidRPr="008270BE">
        <w:rPr>
          <w:sz w:val="14"/>
        </w:rPr>
        <w:t xml:space="preserve"> and economic importance" </w:t>
      </w:r>
      <w:proofErr w:type="gramStart"/>
      <w:r w:rsidRPr="008270BE">
        <w:rPr>
          <w:rStyle w:val="StyleUnderline"/>
        </w:rPr>
        <w:t>as a result of</w:t>
      </w:r>
      <w:proofErr w:type="gramEnd"/>
      <w:r w:rsidRPr="008270BE">
        <w:rPr>
          <w:sz w:val="14"/>
        </w:rPr>
        <w:t xml:space="preserve"> the adoption of </w:t>
      </w:r>
      <w:r w:rsidRPr="008270BE">
        <w:rPr>
          <w:rStyle w:val="StyleUnderline"/>
        </w:rPr>
        <w:t>blockchain</w:t>
      </w:r>
      <w:r w:rsidRPr="008270BE">
        <w:rPr>
          <w:sz w:val="14"/>
        </w:rPr>
        <w:t xml:space="preserve"> technology. 170 C. Potential Barriers </w:t>
      </w:r>
      <w:proofErr w:type="gramStart"/>
      <w:r w:rsidRPr="008270BE">
        <w:rPr>
          <w:sz w:val="14"/>
        </w:rPr>
        <w:t>A number of</w:t>
      </w:r>
      <w:proofErr w:type="gramEnd"/>
      <w:r w:rsidRPr="008270BE">
        <w:rPr>
          <w:sz w:val="14"/>
        </w:rPr>
        <w:t xml:space="preserve"> challenges and limitations have to be overcome before blockchain-based copyright management solutions can become widely adopted. Aside from technical aspects such as interoperability, scalability, and standardization, which are required to ensure that an intergovernmental blockchain platform operates in a harmonized manner among IP offices, some potential barriers are non-technical. Non-technical limitations to the widespread application of blockchain often encompass "social, economic, legal, and psychological" factors relating to skepticism in accepting such a disruptive technology. 171 Raising awareness through education on how blockchain </w:t>
      </w:r>
      <w:proofErr w:type="gramStart"/>
      <w:r w:rsidRPr="008270BE">
        <w:rPr>
          <w:sz w:val="14"/>
        </w:rPr>
        <w:t>innovations</w:t>
      </w:r>
      <w:proofErr w:type="gramEnd"/>
      <w:r w:rsidRPr="008270BE">
        <w:rPr>
          <w:sz w:val="14"/>
        </w:rPr>
        <w:t xml:space="preserve"> function is among the appropriate measures to increase their acceptance. 172 New blockchain technologies could be compared analogously to the advent of the now mainstream Internet and e-commerce, which required some time for legal solutions to be developed to adapt to these new technologies, and for the public to understand, trust, [*267] and make the best use of them. 173 It would be important to foster understanding of blockchain innovations among IP professionals to maximize the potential contribution of blockchain to the IP ecosystem in general and the copyright field in particular. Building technical capacity to accelerate the industry-wide adoption of blockchain technology to benefit artists and creators is another critical issue that would need to be overcome. Setting up an international consortium blockchain platform to enforce the artist's resale right and to provide instant royalty payments is a complex undertaking that would require expertise in areas of information technology, such as software coding and cybersecurity. Beneficiaries of the initiative would need to acquire a certain level of technical knowledge for their participation, along with the resources required to complete the undertaking, namely computing equipment and internet access. As blockchain technology is being increasingly applied to the art world and copyright system, it would be important to </w:t>
      </w:r>
      <w:proofErr w:type="gramStart"/>
      <w:r w:rsidRPr="008270BE">
        <w:rPr>
          <w:sz w:val="14"/>
        </w:rPr>
        <w:t>take into account</w:t>
      </w:r>
      <w:proofErr w:type="gramEnd"/>
      <w:r w:rsidRPr="008270BE">
        <w:rPr>
          <w:sz w:val="14"/>
        </w:rPr>
        <w:t xml:space="preserve"> the different political and cultural contexts in which blockchain is being implemented. Leveraging the transformational impact of blockchain requires political will. "Forward-looking politicians in some countries have recognised blockchain's potential," while "</w:t>
      </w:r>
      <w:r w:rsidRPr="008270BE">
        <w:rPr>
          <w:rStyle w:val="StyleUnderline"/>
        </w:rPr>
        <w:t>the lack of political motivation has acted as a barrier</w:t>
      </w:r>
      <w:r w:rsidRPr="008270BE">
        <w:rPr>
          <w:sz w:val="14"/>
        </w:rPr>
        <w:t xml:space="preserve"> in others." 174 Therefore, growing a more effective blockchain ecosystem requires the support of governments. 175 Although "the migration of government agencies to a blockchain-based system will not happen overnight," 176 significant progress has been made by various government agencies in actively looking into the potential adoption of blockchain to fulfill IP-related objectives. 177 The WIPO Blockchain Task Force is currently assessing the application of blockchain technology in the IP ecosystem, including in the contexts of [*268] IP rights protection and the processing of information about IP. 178 Positive steps towards a multi-stakeholder approach to develop multilateral solutions to the barriers of blockchain adoption would be useful. 179 In addition, it would be helpful for governments and relevant international organizations to examine the regulatory issues. 180 Despite skepticism that blockchain is merely a passing fad, "blockchain is here to stay." 181 In fact, some predict that blockchain will be "a firm fixture" not only "as an integral part of the fourth industrial revolution" but "also within the ambits of IP law." 182 </w:t>
      </w:r>
      <w:r w:rsidRPr="00FF1CF3">
        <w:rPr>
          <w:rStyle w:val="StyleUnderline"/>
          <w:highlight w:val="cyan"/>
        </w:rPr>
        <w:t>Realizing the transformative effect of blockchain</w:t>
      </w:r>
      <w:r w:rsidRPr="008270BE">
        <w:rPr>
          <w:rStyle w:val="StyleUnderline"/>
        </w:rPr>
        <w:t xml:space="preserve"> technology </w:t>
      </w:r>
      <w:r w:rsidRPr="00FF1CF3">
        <w:rPr>
          <w:rStyle w:val="StyleUnderline"/>
          <w:highlight w:val="cyan"/>
        </w:rPr>
        <w:t>in</w:t>
      </w:r>
      <w:r w:rsidRPr="008270BE">
        <w:rPr>
          <w:rStyle w:val="StyleUnderline"/>
        </w:rPr>
        <w:t xml:space="preserve"> the </w:t>
      </w:r>
      <w:r w:rsidRPr="00FF1CF3">
        <w:rPr>
          <w:rStyle w:val="StyleUnderline"/>
          <w:highlight w:val="cyan"/>
        </w:rPr>
        <w:t>copyright</w:t>
      </w:r>
      <w:r w:rsidRPr="008270BE">
        <w:rPr>
          <w:rStyle w:val="StyleUnderline"/>
        </w:rPr>
        <w:t xml:space="preserve"> system </w:t>
      </w:r>
      <w:r w:rsidRPr="00FF1CF3">
        <w:rPr>
          <w:rStyle w:val="StyleUnderline"/>
          <w:highlight w:val="cyan"/>
        </w:rPr>
        <w:t>demands</w:t>
      </w:r>
      <w:r w:rsidRPr="008270BE">
        <w:rPr>
          <w:rStyle w:val="StyleUnderline"/>
        </w:rPr>
        <w:t xml:space="preserve"> the active </w:t>
      </w:r>
      <w:r w:rsidRPr="00FF1CF3">
        <w:rPr>
          <w:rStyle w:val="StyleUnderline"/>
          <w:highlight w:val="cyan"/>
        </w:rPr>
        <w:t>engagement</w:t>
      </w:r>
      <w:r w:rsidRPr="008270BE">
        <w:rPr>
          <w:rStyle w:val="StyleUnderline"/>
        </w:rPr>
        <w:t xml:space="preserve"> of policymakers </w:t>
      </w:r>
      <w:r w:rsidRPr="00FF1CF3">
        <w:rPr>
          <w:rStyle w:val="StyleUnderline"/>
          <w:highlight w:val="cyan"/>
        </w:rPr>
        <w:t>and</w:t>
      </w:r>
      <w:r w:rsidRPr="008270BE">
        <w:rPr>
          <w:rStyle w:val="StyleUnderline"/>
        </w:rPr>
        <w:t xml:space="preserve"> legislators in the years to come</w:t>
      </w:r>
      <w:r w:rsidRPr="008270BE">
        <w:rPr>
          <w:sz w:val="14"/>
        </w:rPr>
        <w:t xml:space="preserve">. The promise of blockchain is "a future where there is prosperity for everyone ... but we must act now." 183 Conclusion "The digital environment and the globalization of markets present both vulnerabilities and opportunities, and it is appropriate that we consider how we might address the gaps that exist in connection with the artist's resale right." 184 One major benefit of the application of </w:t>
      </w:r>
      <w:r w:rsidRPr="00FF1CF3">
        <w:rPr>
          <w:rStyle w:val="Emphasis"/>
          <w:highlight w:val="cyan"/>
        </w:rPr>
        <w:t>blockchain</w:t>
      </w:r>
      <w:r w:rsidRPr="008270BE">
        <w:rPr>
          <w:sz w:val="14"/>
        </w:rPr>
        <w:t xml:space="preserve"> technology </w:t>
      </w:r>
      <w:r w:rsidRPr="00FF1CF3">
        <w:rPr>
          <w:rStyle w:val="Emphasis"/>
          <w:highlight w:val="cyan"/>
        </w:rPr>
        <w:t>in</w:t>
      </w:r>
      <w:r w:rsidRPr="008270BE">
        <w:rPr>
          <w:sz w:val="14"/>
        </w:rPr>
        <w:t xml:space="preserve"> the </w:t>
      </w:r>
      <w:r w:rsidRPr="00FF1CF3">
        <w:rPr>
          <w:rStyle w:val="Emphasis"/>
          <w:highlight w:val="cyan"/>
        </w:rPr>
        <w:t>copyright</w:t>
      </w:r>
      <w:r w:rsidRPr="008270BE">
        <w:rPr>
          <w:sz w:val="14"/>
        </w:rPr>
        <w:t xml:space="preserve"> system is </w:t>
      </w:r>
      <w:r w:rsidRPr="00FF1CF3">
        <w:rPr>
          <w:rStyle w:val="Emphasis"/>
          <w:highlight w:val="cyan"/>
        </w:rPr>
        <w:t>strengthen</w:t>
      </w:r>
      <w:r w:rsidRPr="008270BE">
        <w:rPr>
          <w:sz w:val="14"/>
        </w:rPr>
        <w:t xml:space="preserve">ed enforcement of </w:t>
      </w:r>
      <w:r w:rsidRPr="00FF1CF3">
        <w:rPr>
          <w:rStyle w:val="StyleUnderline"/>
          <w:highlight w:val="cyan"/>
        </w:rPr>
        <w:t>resale rights</w:t>
      </w:r>
      <w:r w:rsidRPr="008270BE">
        <w:rPr>
          <w:sz w:val="14"/>
        </w:rPr>
        <w:t xml:space="preserve">, ensuring that visual artists and their heirs financially benefit from the </w:t>
      </w:r>
      <w:r w:rsidRPr="00FF1CF3">
        <w:rPr>
          <w:rStyle w:val="StyleUnderline"/>
          <w:highlight w:val="cyan"/>
        </w:rPr>
        <w:t>increasing commercial value</w:t>
      </w:r>
      <w:r w:rsidRPr="008270BE">
        <w:rPr>
          <w:sz w:val="14"/>
        </w:rPr>
        <w:t xml:space="preserve"> of their work. Blockchain technology is an innovative alternative to collective management organizations because it can enhance transparency, accountability, and good governance. With its traceability function to effectively follow resales of physical artwork, including tangible traditional cultural expressions, blockchain can be leveraged to transform the creative industries sector. Regardless of [*269] whether a respective country recognizes the artist's resale right, </w:t>
      </w:r>
      <w:r w:rsidRPr="00FF1CF3">
        <w:rPr>
          <w:rStyle w:val="StyleUnderline"/>
          <w:highlight w:val="cyan"/>
        </w:rPr>
        <w:t>blockchain</w:t>
      </w:r>
      <w:r w:rsidRPr="008270BE">
        <w:rPr>
          <w:sz w:val="14"/>
        </w:rPr>
        <w:t xml:space="preserve"> technology is a powerful tool to </w:t>
      </w:r>
      <w:r w:rsidRPr="00FF1CF3">
        <w:rPr>
          <w:rStyle w:val="StyleUnderline"/>
          <w:highlight w:val="cyan"/>
        </w:rPr>
        <w:t>give</w:t>
      </w:r>
      <w:r w:rsidRPr="008270BE">
        <w:rPr>
          <w:sz w:val="14"/>
        </w:rPr>
        <w:t xml:space="preserve"> visual artists what they truly need and deserve - </w:t>
      </w:r>
      <w:r w:rsidRPr="00FF1CF3">
        <w:rPr>
          <w:rStyle w:val="StyleUnderline"/>
          <w:highlight w:val="cyan"/>
        </w:rPr>
        <w:t>a maximum royalty payment for every resale</w:t>
      </w:r>
      <w:r w:rsidRPr="008270BE">
        <w:rPr>
          <w:sz w:val="14"/>
        </w:rPr>
        <w:t xml:space="preserve"> of the physical embodiment of their artwork.</w:t>
      </w:r>
    </w:p>
    <w:p w14:paraId="0B29FCE9" w14:textId="77777777" w:rsidR="001572F0" w:rsidRPr="007A6732" w:rsidRDefault="001572F0" w:rsidP="001572F0">
      <w:pPr>
        <w:pStyle w:val="Heading4"/>
      </w:pPr>
      <w:r>
        <w:t>Adapting the Collective and Certification Marks Regime to TCEs solves biopiracy and colonialism</w:t>
      </w:r>
    </w:p>
    <w:p w14:paraId="64D82C4B" w14:textId="77777777" w:rsidR="001572F0" w:rsidRPr="007A6732" w:rsidRDefault="001572F0" w:rsidP="001572F0">
      <w:r w:rsidRPr="007A6732">
        <w:t xml:space="preserve">Richard </w:t>
      </w:r>
      <w:r w:rsidRPr="007A6732">
        <w:rPr>
          <w:rStyle w:val="Style13ptBold"/>
        </w:rPr>
        <w:t>Awopetu</w:t>
      </w:r>
      <w:r w:rsidRPr="007A6732">
        <w:t xml:space="preserve"> 20</w:t>
      </w:r>
      <w:r w:rsidRPr="007A6732">
        <w:rPr>
          <w:rStyle w:val="Style13ptBold"/>
        </w:rPr>
        <w:t>20</w:t>
      </w:r>
      <w:r w:rsidRPr="007A6732">
        <w:t xml:space="preserve"> [</w:t>
      </w:r>
      <w:r>
        <w:t>Richard Awopetu works with Emory law in the field of law,</w:t>
      </w:r>
      <w:r w:rsidRPr="007A6732">
        <w:t xml:space="preserve"> "COMMENT: IN DEFENSE OF CULTURE: PROTECTING TRADITIONAL CULTURAL EXPRESSIONS IN INTELLECTUAL </w:t>
      </w:r>
      <w:proofErr w:type="gramStart"/>
      <w:r w:rsidRPr="007A6732">
        <w:t>PROPERTY .</w:t>
      </w:r>
      <w:proofErr w:type="gramEnd"/>
      <w:r w:rsidRPr="007A6732">
        <w:t xml:space="preserve">" Emory Law Journal, 69, 745 2020. </w:t>
      </w:r>
      <w:r w:rsidRPr="007A6732">
        <w:rPr>
          <w:i/>
          <w:iCs/>
        </w:rPr>
        <w:t>Lexis Nexis</w:t>
      </w:r>
      <w:r w:rsidRPr="007A6732">
        <w:t xml:space="preserve"> advance-lexis-com.proxy.lib.umich.edu/api/document?collection=analytical-materials&amp;id=</w:t>
      </w:r>
      <w:proofErr w:type="gramStart"/>
      <w:r w:rsidRPr="007A6732">
        <w:t>urn:contentItem</w:t>
      </w:r>
      <w:proofErr w:type="gramEnd"/>
      <w:r w:rsidRPr="007A6732">
        <w:t>:609M-21R1-JKPJ-G00R-00000-00&amp;context=1516831.]</w:t>
      </w:r>
    </w:p>
    <w:p w14:paraId="5428152F" w14:textId="77777777" w:rsidR="001572F0" w:rsidRDefault="001572F0" w:rsidP="001572F0">
      <w:pPr>
        <w:rPr>
          <w:sz w:val="14"/>
        </w:rPr>
      </w:pPr>
      <w:r w:rsidRPr="007A6732">
        <w:rPr>
          <w:sz w:val="14"/>
        </w:rPr>
        <w:t xml:space="preserve">V. </w:t>
      </w:r>
      <w:r w:rsidRPr="00FF1CF3">
        <w:rPr>
          <w:rStyle w:val="StyleUnderline"/>
          <w:highlight w:val="cyan"/>
        </w:rPr>
        <w:t>Adapting the Collective and Certification Marks Regime to TCEs Alleviat</w:t>
      </w:r>
      <w:r w:rsidRPr="001C7891">
        <w:rPr>
          <w:rStyle w:val="StyleUnderline"/>
        </w:rPr>
        <w:t xml:space="preserve">ing </w:t>
      </w:r>
      <w:r w:rsidRPr="00FF1CF3">
        <w:rPr>
          <w:rStyle w:val="StyleUnderline"/>
          <w:highlight w:val="cyan"/>
        </w:rPr>
        <w:t>the ongoing</w:t>
      </w:r>
      <w:r w:rsidRPr="001C7891">
        <w:rPr>
          <w:rStyle w:val="StyleUnderline"/>
        </w:rPr>
        <w:t xml:space="preserve"> </w:t>
      </w:r>
      <w:r w:rsidRPr="00FF1CF3">
        <w:rPr>
          <w:rStyle w:val="StyleUnderline"/>
          <w:highlight w:val="cyan"/>
        </w:rPr>
        <w:t>infringement</w:t>
      </w:r>
      <w:r w:rsidRPr="001C7891">
        <w:rPr>
          <w:rStyle w:val="StyleUnderline"/>
        </w:rPr>
        <w:t xml:space="preserve"> of communities' </w:t>
      </w:r>
      <w:r w:rsidRPr="00FF1CF3">
        <w:rPr>
          <w:rStyle w:val="StyleUnderline"/>
          <w:highlight w:val="cyan"/>
        </w:rPr>
        <w:t>existing trademark rights</w:t>
      </w:r>
      <w:r w:rsidRPr="001C7891">
        <w:rPr>
          <w:rStyle w:val="StyleUnderline"/>
        </w:rPr>
        <w:t xml:space="preserve"> in their TCEs </w:t>
      </w:r>
      <w:r w:rsidRPr="00FF1CF3">
        <w:rPr>
          <w:rStyle w:val="StyleUnderline"/>
          <w:highlight w:val="cyan"/>
        </w:rPr>
        <w:t>may require an adaptation</w:t>
      </w:r>
      <w:r w:rsidRPr="001C7891">
        <w:rPr>
          <w:rStyle w:val="StyleUnderline"/>
        </w:rPr>
        <w:t xml:space="preserve"> of the certification and collective marks regime</w:t>
      </w:r>
      <w:r w:rsidRPr="007A6732">
        <w:rPr>
          <w:sz w:val="14"/>
        </w:rPr>
        <w:t xml:space="preserve">. </w:t>
      </w:r>
      <w:r w:rsidRPr="00FF1CF3">
        <w:rPr>
          <w:rStyle w:val="StyleUnderline"/>
          <w:highlight w:val="cyan"/>
        </w:rPr>
        <w:t>Certification and collective marks are an avenue</w:t>
      </w:r>
      <w:r w:rsidRPr="001C7891">
        <w:rPr>
          <w:rStyle w:val="StyleUnderline"/>
        </w:rPr>
        <w:t xml:space="preserve"> for ensuring that use of TCEs conform to the standards </w:t>
      </w:r>
      <w:r w:rsidRPr="00FF1CF3">
        <w:rPr>
          <w:rStyle w:val="StyleUnderline"/>
          <w:highlight w:val="cyan"/>
        </w:rPr>
        <w:t>set by representatives of indigenous peoples</w:t>
      </w:r>
      <w:r w:rsidRPr="001C7891">
        <w:rPr>
          <w:rStyle w:val="StyleUnderline"/>
        </w:rPr>
        <w:t xml:space="preserve"> </w:t>
      </w:r>
      <w:r w:rsidRPr="00FF1CF3">
        <w:rPr>
          <w:rStyle w:val="StyleUnderline"/>
          <w:highlight w:val="cyan"/>
        </w:rPr>
        <w:t>and</w:t>
      </w:r>
      <w:r w:rsidRPr="001C7891">
        <w:rPr>
          <w:rStyle w:val="StyleUnderline"/>
        </w:rPr>
        <w:t xml:space="preserve"> local </w:t>
      </w:r>
      <w:r w:rsidRPr="00FF1CF3">
        <w:rPr>
          <w:rStyle w:val="StyleUnderline"/>
          <w:highlight w:val="cyan"/>
        </w:rPr>
        <w:t>communities</w:t>
      </w:r>
      <w:r w:rsidRPr="007A6732">
        <w:rPr>
          <w:sz w:val="14"/>
        </w:rPr>
        <w:t xml:space="preserve">. 264 Certification and collective marks do not necessarily help consumers identify the source of a particular product. 265 Rather, an intended goal of certification marks is "to signal to the consumer the product conforms to the standards set by the organization named on the mark." 266 Similarly, an intended goal of collective marks is to indicate membership in an [*776] association. 267 Products bearing a collective or certification mark need not serve as a source identifier. Therefore, </w:t>
      </w:r>
      <w:r w:rsidRPr="00FF1CF3">
        <w:rPr>
          <w:rStyle w:val="StyleUnderline"/>
          <w:highlight w:val="cyan"/>
        </w:rPr>
        <w:t>the US</w:t>
      </w:r>
      <w:r w:rsidRPr="00A86AF7">
        <w:rPr>
          <w:rStyle w:val="StyleUnderline"/>
        </w:rPr>
        <w:t>PTO</w:t>
      </w:r>
      <w:r w:rsidRPr="001C7891">
        <w:rPr>
          <w:rStyle w:val="StyleUnderline"/>
        </w:rPr>
        <w:t xml:space="preserve"> </w:t>
      </w:r>
      <w:r w:rsidRPr="00FF1CF3">
        <w:rPr>
          <w:rStyle w:val="StyleUnderline"/>
          <w:highlight w:val="cyan"/>
        </w:rPr>
        <w:t>should promote certification and collective marks that refer to indigenous peoples and local communities</w:t>
      </w:r>
      <w:r w:rsidRPr="001C7891">
        <w:rPr>
          <w:rStyle w:val="StyleUnderline"/>
        </w:rPr>
        <w:t>.</w:t>
      </w:r>
      <w:r w:rsidRPr="007A6732">
        <w:rPr>
          <w:sz w:val="14"/>
        </w:rPr>
        <w:t xml:space="preserve"> </w:t>
      </w:r>
      <w:r w:rsidRPr="00FF1CF3">
        <w:rPr>
          <w:rStyle w:val="StyleUnderline"/>
          <w:highlight w:val="cyan"/>
        </w:rPr>
        <w:t>This</w:t>
      </w:r>
      <w:r w:rsidRPr="001C7891">
        <w:rPr>
          <w:rStyle w:val="StyleUnderline"/>
        </w:rPr>
        <w:t xml:space="preserve"> would not only help the agency properly enforce Section 2(a) of the Lanham Act, but it </w:t>
      </w:r>
      <w:r w:rsidRPr="00FF1CF3">
        <w:rPr>
          <w:rStyle w:val="StyleUnderline"/>
          <w:highlight w:val="cyan"/>
        </w:rPr>
        <w:t>would</w:t>
      </w:r>
      <w:r w:rsidRPr="001C7891">
        <w:rPr>
          <w:rStyle w:val="StyleUnderline"/>
        </w:rPr>
        <w:t xml:space="preserve"> also </w:t>
      </w:r>
      <w:r w:rsidRPr="00FF1CF3">
        <w:rPr>
          <w:rStyle w:val="StyleUnderline"/>
          <w:highlight w:val="cyan"/>
        </w:rPr>
        <w:t>encourage the promotion of</w:t>
      </w:r>
      <w:r w:rsidRPr="001C7891">
        <w:rPr>
          <w:rStyle w:val="StyleUnderline"/>
        </w:rPr>
        <w:t xml:space="preserve"> </w:t>
      </w:r>
      <w:r w:rsidRPr="00FF1CF3">
        <w:rPr>
          <w:rStyle w:val="StyleUnderline"/>
          <w:highlight w:val="cyan"/>
        </w:rPr>
        <w:t>trademarks</w:t>
      </w:r>
      <w:r w:rsidRPr="001C7891">
        <w:rPr>
          <w:rStyle w:val="StyleUnderline"/>
        </w:rPr>
        <w:t xml:space="preserve"> - a task with which the agency has been statutorily charged</w:t>
      </w:r>
      <w:r w:rsidRPr="007A6732">
        <w:rPr>
          <w:sz w:val="14"/>
        </w:rPr>
        <w:t xml:space="preserve">. </w:t>
      </w:r>
      <w:proofErr w:type="gramStart"/>
      <w:r w:rsidRPr="007A6732">
        <w:rPr>
          <w:sz w:val="14"/>
        </w:rPr>
        <w:t>268  A.</w:t>
      </w:r>
      <w:proofErr w:type="gramEnd"/>
      <w:r w:rsidRPr="007A6732">
        <w:rPr>
          <w:sz w:val="14"/>
        </w:rPr>
        <w:t xml:space="preserve"> </w:t>
      </w:r>
      <w:r w:rsidRPr="001C7891">
        <w:rPr>
          <w:rStyle w:val="StyleUnderline"/>
        </w:rPr>
        <w:t>The Alaska Silver Hand Program as a Model for TCE Protection Through Representatives of Indigenous Peoples and Local Communities The Alaska Silver Hand program is a certification program that helps Alaskan Natives promote their work in the marketplace and allows consumers to identify and purchase genuine Alaskan Native art.</w:t>
      </w:r>
      <w:r w:rsidRPr="007A6732">
        <w:rPr>
          <w:sz w:val="14"/>
        </w:rPr>
        <w:t xml:space="preserve"> 269 The history of the Silver Hand program "dates back to 1935 when the Indian Arts and Crafts Board was established as a separate agency under the Secretary of the Interior." 270 Four years later, the U.S. Department of the Interior stipulated that handmade products from Indian Tribes be stamped with a trademark to guarantee their authenticity. 271 The program, overseen by the Alaska State Council on the Arts, 272 uses identification seals to indicate that "the artwork on which it appears is created by hand in Alaska by an individual Alaska Native artist." 273 The Alaska Silver Hand program is only available to Alaskan Natives who are part of a state or federally recognized tribe and who are full-time residents of the state of Alaska. 274 The program issues a two-year permit for the use of the identification seal, which can be renewed indefinitely. 275 The Silver Hand image is protected under Alaska trademark statute and regulation. </w:t>
      </w:r>
      <w:proofErr w:type="gramStart"/>
      <w:r w:rsidRPr="007A6732">
        <w:rPr>
          <w:sz w:val="14"/>
        </w:rPr>
        <w:t>276  [</w:t>
      </w:r>
      <w:proofErr w:type="gramEnd"/>
      <w:r w:rsidRPr="007A6732">
        <w:rPr>
          <w:sz w:val="14"/>
        </w:rPr>
        <w:t xml:space="preserve">*777] </w:t>
      </w:r>
      <w:r w:rsidRPr="001C7891">
        <w:rPr>
          <w:rStyle w:val="StyleUnderline"/>
        </w:rPr>
        <w:t xml:space="preserve">The USPTO </w:t>
      </w:r>
      <w:r w:rsidRPr="007A6732">
        <w:rPr>
          <w:sz w:val="14"/>
        </w:rPr>
        <w:t xml:space="preserve">has a duty to facilitate certification programs, like the Alaska Silver Hand program, that </w:t>
      </w:r>
      <w:r w:rsidRPr="001C7891">
        <w:rPr>
          <w:rStyle w:val="StyleUnderline"/>
        </w:rPr>
        <w:t xml:space="preserve">would operate under </w:t>
      </w:r>
      <w:r w:rsidRPr="00FF1CF3">
        <w:rPr>
          <w:rStyle w:val="StyleUnderline"/>
          <w:highlight w:val="cyan"/>
        </w:rPr>
        <w:t>federal trademark law</w:t>
      </w:r>
      <w:r w:rsidRPr="007A6732">
        <w:rPr>
          <w:sz w:val="14"/>
        </w:rPr>
        <w:t xml:space="preserve">. </w:t>
      </w:r>
      <w:r w:rsidRPr="001C7891">
        <w:rPr>
          <w:rStyle w:val="StyleUnderline"/>
        </w:rPr>
        <w:t xml:space="preserve">This </w:t>
      </w:r>
      <w:r w:rsidRPr="00FF1CF3">
        <w:rPr>
          <w:rStyle w:val="StyleUnderline"/>
          <w:highlight w:val="cyan"/>
        </w:rPr>
        <w:t>would enable the agency</w:t>
      </w:r>
      <w:r w:rsidRPr="001C7891">
        <w:rPr>
          <w:rStyle w:val="StyleUnderline"/>
        </w:rPr>
        <w:t xml:space="preserve"> </w:t>
      </w:r>
      <w:r w:rsidRPr="00FF1CF3">
        <w:rPr>
          <w:rStyle w:val="StyleUnderline"/>
          <w:highlight w:val="cyan"/>
        </w:rPr>
        <w:t>to better enforce Section 2(a) by giving communities an incentive to police their marks</w:t>
      </w:r>
      <w:r w:rsidRPr="001C7891">
        <w:rPr>
          <w:rStyle w:val="StyleUnderline"/>
        </w:rPr>
        <w:t xml:space="preserve">. </w:t>
      </w:r>
      <w:r w:rsidRPr="00FF1CF3">
        <w:rPr>
          <w:rStyle w:val="StyleUnderline"/>
          <w:highlight w:val="cyan"/>
        </w:rPr>
        <w:t>Facilitating</w:t>
      </w:r>
      <w:r w:rsidRPr="001C7891">
        <w:rPr>
          <w:rStyle w:val="StyleUnderline"/>
        </w:rPr>
        <w:t xml:space="preserve"> certification </w:t>
      </w:r>
      <w:r w:rsidRPr="00FF1CF3">
        <w:rPr>
          <w:rStyle w:val="StyleUnderline"/>
          <w:highlight w:val="cyan"/>
        </w:rPr>
        <w:t>programs</w:t>
      </w:r>
      <w:r w:rsidRPr="001C7891">
        <w:rPr>
          <w:rStyle w:val="StyleUnderline"/>
        </w:rPr>
        <w:t xml:space="preserve"> would give both offensive protection and defensive protection, and it </w:t>
      </w:r>
      <w:r w:rsidRPr="00FF1CF3">
        <w:rPr>
          <w:rStyle w:val="StyleUnderline"/>
          <w:highlight w:val="cyan"/>
        </w:rPr>
        <w:t>would</w:t>
      </w:r>
      <w:r w:rsidRPr="001C7891">
        <w:rPr>
          <w:rStyle w:val="StyleUnderline"/>
        </w:rPr>
        <w:t xml:space="preserve"> help </w:t>
      </w:r>
      <w:r w:rsidRPr="00FF1CF3">
        <w:rPr>
          <w:rStyle w:val="StyleUnderline"/>
          <w:highlight w:val="cyan"/>
        </w:rPr>
        <w:t>alleviate the problem epitomized by the Aloha Poke controversy</w:t>
      </w:r>
      <w:r w:rsidRPr="007A6732">
        <w:rPr>
          <w:sz w:val="14"/>
        </w:rPr>
        <w:t xml:space="preserve">. B. Collective and Certification Marks in the Federal Registration System </w:t>
      </w:r>
      <w:proofErr w:type="gramStart"/>
      <w:r w:rsidRPr="007A6732">
        <w:rPr>
          <w:sz w:val="14"/>
        </w:rPr>
        <w:t>The</w:t>
      </w:r>
      <w:proofErr w:type="gramEnd"/>
      <w:r w:rsidRPr="007A6732">
        <w:rPr>
          <w:sz w:val="14"/>
        </w:rPr>
        <w:t xml:space="preserve"> Lanham Act allows for registration of collective and certification marks. 277 A collective mark is a mark "used by the members of a cooperative, an association, or other collective group or organization." 278 Collective marks include "marks indicating membership in a union, an association, or other organization." 279 A certification mark is any word, name or symbol that satisfies the following: [The mark is] used by a person other than its owner, or ... which its owner has a bona fide intention to permit a person other than the owner to use in commerce ... to certify regional or other origin, material, mode of manufacture, quality, accuracy ... or that the work or labor on the goods or services was performed by members of a union or other organization. 280  While "trademarks are [generally] intended to help </w:t>
      </w:r>
      <w:r w:rsidRPr="001C7891">
        <w:rPr>
          <w:rStyle w:val="StyleUnderline"/>
        </w:rPr>
        <w:t>the</w:t>
      </w:r>
      <w:r w:rsidRPr="007A6732">
        <w:rPr>
          <w:sz w:val="14"/>
        </w:rPr>
        <w:t xml:space="preserve"> consumer identify the source of a particular product and to protect the manufacturer from unfair trade practices by competitors," 281 an "</w:t>
      </w:r>
      <w:r w:rsidRPr="001C7891">
        <w:rPr>
          <w:rStyle w:val="StyleUnderline"/>
        </w:rPr>
        <w:t>intended goal of certification marks is to allow the [source] of the product to signal to the consumer the product conforms to the standards set by the organization named on the mark</w:t>
      </w:r>
      <w:r w:rsidRPr="007A6732">
        <w:rPr>
          <w:sz w:val="14"/>
        </w:rPr>
        <w:t xml:space="preserve">." 282  C. Collective and Certification Marks' Applicability to TCEs Collective and certification mark </w:t>
      </w:r>
      <w:r w:rsidRPr="00FF1CF3">
        <w:rPr>
          <w:rStyle w:val="StyleUnderline"/>
          <w:highlight w:val="cyan"/>
        </w:rPr>
        <w:t>owners need not use their marks to sell goods</w:t>
      </w:r>
      <w:r w:rsidRPr="001C7891">
        <w:rPr>
          <w:rStyle w:val="StyleUnderline"/>
        </w:rPr>
        <w:t xml:space="preserve"> and services</w:t>
      </w:r>
      <w:r w:rsidRPr="007A6732">
        <w:rPr>
          <w:sz w:val="14"/>
        </w:rPr>
        <w:t xml:space="preserve">. 283 </w:t>
      </w:r>
      <w:r w:rsidRPr="00FF1CF3">
        <w:rPr>
          <w:rStyle w:val="StyleUnderline"/>
          <w:highlight w:val="cyan"/>
        </w:rPr>
        <w:t>Obtaining such</w:t>
      </w:r>
      <w:r w:rsidRPr="001C7891">
        <w:rPr>
          <w:rStyle w:val="StyleUnderline"/>
        </w:rPr>
        <w:t xml:space="preserve"> </w:t>
      </w:r>
      <w:r w:rsidRPr="00FF1CF3">
        <w:rPr>
          <w:rStyle w:val="StyleUnderline"/>
          <w:highlight w:val="cyan"/>
        </w:rPr>
        <w:t>a</w:t>
      </w:r>
      <w:r w:rsidRPr="001C7891">
        <w:rPr>
          <w:rStyle w:val="StyleUnderline"/>
        </w:rPr>
        <w:t xml:space="preserve"> </w:t>
      </w:r>
      <w:r w:rsidRPr="00FF1CF3">
        <w:rPr>
          <w:rStyle w:val="StyleUnderline"/>
          <w:highlight w:val="cyan"/>
        </w:rPr>
        <w:t>mark</w:t>
      </w:r>
      <w:r w:rsidRPr="001C7891">
        <w:rPr>
          <w:rStyle w:val="StyleUnderline"/>
        </w:rPr>
        <w:t xml:space="preserve"> in connection with a genus of goods and services </w:t>
      </w:r>
      <w:r w:rsidRPr="00FF1CF3">
        <w:rPr>
          <w:rStyle w:val="StyleUnderline"/>
          <w:highlight w:val="cyan"/>
        </w:rPr>
        <w:t>would prevent others from obtaining a</w:t>
      </w:r>
      <w:r w:rsidRPr="001C7891">
        <w:rPr>
          <w:rStyle w:val="StyleUnderline"/>
        </w:rPr>
        <w:t xml:space="preserve"> </w:t>
      </w:r>
      <w:r w:rsidRPr="00FF1CF3">
        <w:rPr>
          <w:rStyle w:val="StyleUnderline"/>
          <w:highlight w:val="cyan"/>
        </w:rPr>
        <w:t>registration</w:t>
      </w:r>
      <w:r w:rsidRPr="001C7891">
        <w:rPr>
          <w:rStyle w:val="StyleUnderline"/>
        </w:rPr>
        <w:t xml:space="preserve"> for the</w:t>
      </w:r>
      <w:r w:rsidRPr="007A6732">
        <w:rPr>
          <w:sz w:val="14"/>
        </w:rPr>
        <w:t xml:space="preserve"> [*778] </w:t>
      </w:r>
      <w:r w:rsidRPr="001C7891">
        <w:rPr>
          <w:rStyle w:val="StyleUnderline"/>
        </w:rPr>
        <w:t>mark</w:t>
      </w:r>
      <w:r w:rsidRPr="007A6732">
        <w:rPr>
          <w:sz w:val="14"/>
        </w:rPr>
        <w:t xml:space="preserve">. 284 These marks must, however, be used in "some interstate commercial activity" to obtain affirmative trademark rights such as the right to prevent others' use of the term in commerce. 285 </w:t>
      </w:r>
      <w:r w:rsidRPr="007A6732">
        <w:rPr>
          <w:rStyle w:val="StyleUnderline"/>
        </w:rPr>
        <w:t>The owners of a collective mark or certification mark need not be an established commercial entity</w:t>
      </w:r>
      <w:r w:rsidRPr="007A6732">
        <w:rPr>
          <w:sz w:val="14"/>
        </w:rPr>
        <w:t xml:space="preserve">. 286 In the case of Aloha Poke, the Office of Hawaiian Affairs would suffice as a collective mark or certification mark owner of the term. 287 </w:t>
      </w:r>
      <w:r w:rsidRPr="00FF1CF3">
        <w:rPr>
          <w:rStyle w:val="StyleUnderline"/>
          <w:highlight w:val="cyan"/>
        </w:rPr>
        <w:t>They could then prevent nonindigenous</w:t>
      </w:r>
      <w:r w:rsidRPr="007A6732">
        <w:rPr>
          <w:rStyle w:val="StyleUnderline"/>
        </w:rPr>
        <w:t xml:space="preserve"> </w:t>
      </w:r>
      <w:r w:rsidRPr="00FF1CF3">
        <w:rPr>
          <w:rStyle w:val="StyleUnderline"/>
          <w:highlight w:val="cyan"/>
        </w:rPr>
        <w:t>entities from claiming trademark rights in similar marks</w:t>
      </w:r>
      <w:r w:rsidRPr="007A6732">
        <w:rPr>
          <w:rStyle w:val="StyleUnderline"/>
        </w:rPr>
        <w:t xml:space="preserve">, </w:t>
      </w:r>
      <w:proofErr w:type="gramStart"/>
      <w:r w:rsidRPr="007A6732">
        <w:rPr>
          <w:rStyle w:val="StyleUnderline"/>
        </w:rPr>
        <w:t>license</w:t>
      </w:r>
      <w:proofErr w:type="gramEnd"/>
      <w:r w:rsidRPr="007A6732">
        <w:rPr>
          <w:rStyle w:val="StyleUnderline"/>
        </w:rPr>
        <w:t xml:space="preserve"> the mark to entities seeking to do business under the name, or prevent outsiders from using the mark. </w:t>
      </w:r>
      <w:r w:rsidRPr="007A6732">
        <w:rPr>
          <w:sz w:val="14"/>
        </w:rPr>
        <w:t xml:space="preserve">288 Native Hawaiians would thus have defensive protection in that nonindigenous entities like the Chicago restaurant could not gain trademark rights over the term. They would also gain affirmative trademark rights if a dish bearing the mark were sold in interstate commerce by informing consumers that the product bears a mark indicating "membership in ... an association" 289 - membership of a community. </w:t>
      </w:r>
      <w:r w:rsidRPr="00FF1CF3">
        <w:rPr>
          <w:rStyle w:val="StyleUnderline"/>
          <w:highlight w:val="cyan"/>
        </w:rPr>
        <w:t>Collective marks</w:t>
      </w:r>
      <w:r w:rsidRPr="007A6732">
        <w:rPr>
          <w:rStyle w:val="StyleUnderline"/>
        </w:rPr>
        <w:t xml:space="preserve">, especially, </w:t>
      </w:r>
      <w:r w:rsidRPr="00FF1CF3">
        <w:rPr>
          <w:rStyle w:val="StyleUnderline"/>
          <w:highlight w:val="cyan"/>
        </w:rPr>
        <w:t>are well suited for</w:t>
      </w:r>
      <w:r w:rsidRPr="007A6732">
        <w:rPr>
          <w:rStyle w:val="StyleUnderline"/>
        </w:rPr>
        <w:t xml:space="preserve"> </w:t>
      </w:r>
      <w:r w:rsidRPr="00FF1CF3">
        <w:rPr>
          <w:rStyle w:val="StyleUnderline"/>
          <w:highlight w:val="cyan"/>
        </w:rPr>
        <w:t>protecting</w:t>
      </w:r>
      <w:r w:rsidRPr="007A6732">
        <w:rPr>
          <w:rStyle w:val="StyleUnderline"/>
        </w:rPr>
        <w:t xml:space="preserve"> a community's </w:t>
      </w:r>
      <w:r w:rsidRPr="00FF1CF3">
        <w:rPr>
          <w:rStyle w:val="StyleUnderline"/>
          <w:highlight w:val="cyan"/>
        </w:rPr>
        <w:t>TCEs</w:t>
      </w:r>
      <w:r w:rsidRPr="007A6732">
        <w:rPr>
          <w:sz w:val="14"/>
        </w:rPr>
        <w:t xml:space="preserve">. </w:t>
      </w:r>
      <w:r w:rsidRPr="007A6732">
        <w:rPr>
          <w:rStyle w:val="StyleUnderline"/>
        </w:rPr>
        <w:t>Collective marks</w:t>
      </w:r>
      <w:r w:rsidRPr="007A6732">
        <w:rPr>
          <w:sz w:val="14"/>
        </w:rPr>
        <w:t xml:space="preserve"> "</w:t>
      </w:r>
      <w:r w:rsidRPr="007A6732">
        <w:rPr>
          <w:rStyle w:val="StyleUnderline"/>
        </w:rPr>
        <w:t>may be symbolic of membership in some collective group</w:t>
      </w:r>
      <w:r w:rsidRPr="007A6732">
        <w:rPr>
          <w:sz w:val="14"/>
        </w:rPr>
        <w:t xml:space="preserve"> or organization, or of the goods or services provided by members of the organization." 290 The collective owns the mark, and its members can use the collective mark in the same way as other trademarks. 291 </w:t>
      </w:r>
      <w:r w:rsidRPr="007A6732">
        <w:rPr>
          <w:rStyle w:val="StyleUnderline"/>
        </w:rPr>
        <w:t>The owner of the mark need not itself sell goods or perform services under the mark, but it can promote its members' goods and services under it</w:t>
      </w:r>
      <w:r w:rsidRPr="007A6732">
        <w:rPr>
          <w:sz w:val="14"/>
        </w:rPr>
        <w:t xml:space="preserve">. 292 Collective marks can also serve as a designation of origin for goods from a certain geographical region. 293  Even when a collective mark does not meet all the requirements for protection as a trademark, "a third party's unauthorized use of the collective name as a trademark may be confusingly similar to the collective mark and may [*779] be barred from registration or enjoined." 294 </w:t>
      </w:r>
      <w:r w:rsidRPr="00FF1CF3">
        <w:rPr>
          <w:rStyle w:val="StyleUnderline"/>
          <w:highlight w:val="cyan"/>
        </w:rPr>
        <w:t>Communities may also benefit from being</w:t>
      </w:r>
      <w:r w:rsidRPr="007A6732">
        <w:rPr>
          <w:rStyle w:val="StyleUnderline"/>
        </w:rPr>
        <w:t xml:space="preserve"> </w:t>
      </w:r>
      <w:r w:rsidRPr="00FF1CF3">
        <w:rPr>
          <w:rStyle w:val="StyleUnderline"/>
          <w:highlight w:val="cyan"/>
        </w:rPr>
        <w:t>represented</w:t>
      </w:r>
      <w:r w:rsidRPr="007A6732">
        <w:rPr>
          <w:rStyle w:val="StyleUnderline"/>
        </w:rPr>
        <w:t xml:space="preserve"> by a collective that</w:t>
      </w:r>
      <w:r w:rsidRPr="007A6732">
        <w:rPr>
          <w:sz w:val="14"/>
        </w:rPr>
        <w:t xml:space="preserve"> "</w:t>
      </w:r>
      <w:r w:rsidRPr="007A6732">
        <w:rPr>
          <w:rStyle w:val="StyleUnderline"/>
        </w:rPr>
        <w:t>represents the shared interest of its members" in a cancellation proceeding or infringement litigation</w:t>
      </w:r>
      <w:r w:rsidRPr="007A6732">
        <w:rPr>
          <w:sz w:val="14"/>
        </w:rPr>
        <w:t xml:space="preserve">. 295 </w:t>
      </w:r>
      <w:r w:rsidRPr="00FF1CF3">
        <w:rPr>
          <w:rStyle w:val="StyleUnderline"/>
          <w:highlight w:val="cyan"/>
        </w:rPr>
        <w:t>Recognition</w:t>
      </w:r>
      <w:r w:rsidRPr="007A6732">
        <w:rPr>
          <w:rStyle w:val="StyleUnderline"/>
        </w:rPr>
        <w:t xml:space="preserve"> of communities as collectives </w:t>
      </w:r>
      <w:r w:rsidRPr="00FF1CF3">
        <w:rPr>
          <w:rStyle w:val="StyleUnderline"/>
          <w:highlight w:val="cyan"/>
        </w:rPr>
        <w:t>provides a basis</w:t>
      </w:r>
      <w:r w:rsidRPr="007A6732">
        <w:rPr>
          <w:rStyle w:val="StyleUnderline"/>
        </w:rPr>
        <w:t xml:space="preserve"> </w:t>
      </w:r>
      <w:r w:rsidRPr="00FF1CF3">
        <w:rPr>
          <w:rStyle w:val="StyleUnderline"/>
          <w:highlight w:val="cyan"/>
        </w:rPr>
        <w:t>for protecting</w:t>
      </w:r>
      <w:r w:rsidRPr="007A6732">
        <w:rPr>
          <w:rStyle w:val="StyleUnderline"/>
        </w:rPr>
        <w:t xml:space="preserve"> their </w:t>
      </w:r>
      <w:r w:rsidRPr="00FF1CF3">
        <w:rPr>
          <w:rStyle w:val="StyleUnderline"/>
          <w:highlight w:val="cyan"/>
        </w:rPr>
        <w:t>TCEs</w:t>
      </w:r>
      <w:r w:rsidRPr="007A6732">
        <w:rPr>
          <w:rStyle w:val="StyleUnderline"/>
        </w:rPr>
        <w:t xml:space="preserve"> before they are used in </w:t>
      </w:r>
      <w:proofErr w:type="gramStart"/>
      <w:r w:rsidRPr="007A6732">
        <w:rPr>
          <w:rStyle w:val="StyleUnderline"/>
        </w:rPr>
        <w:t>commerce</w:t>
      </w:r>
      <w:r w:rsidRPr="007A6732">
        <w:rPr>
          <w:sz w:val="14"/>
        </w:rPr>
        <w:t>,</w:t>
      </w:r>
      <w:proofErr w:type="gramEnd"/>
      <w:r w:rsidRPr="007A6732">
        <w:rPr>
          <w:sz w:val="14"/>
        </w:rPr>
        <w:t xml:space="preserve"> </w:t>
      </w:r>
      <w:r w:rsidRPr="007A6732">
        <w:rPr>
          <w:rStyle w:val="StyleUnderline"/>
        </w:rPr>
        <w:t>while allowing for registration of those TCEs so communities can obtain positive protection - affirmative trademark rights in the TCEs</w:t>
      </w:r>
      <w:r w:rsidRPr="007A6732">
        <w:rPr>
          <w:sz w:val="14"/>
        </w:rPr>
        <w:t xml:space="preserve">. Conclusion Local communities and indigenous people in the United States have an implicit, existing right to defensive protection of their traditional cultural expressions under Section 2(a) of the Lanham Act. The right to defensive protection means that </w:t>
      </w:r>
      <w:r w:rsidRPr="00FF1CF3">
        <w:rPr>
          <w:rStyle w:val="StyleUnderline"/>
          <w:highlight w:val="cyan"/>
        </w:rPr>
        <w:t>even if the communities</w:t>
      </w:r>
      <w:r w:rsidRPr="007A6732">
        <w:rPr>
          <w:rStyle w:val="StyleUnderline"/>
        </w:rPr>
        <w:t xml:space="preserve"> </w:t>
      </w:r>
      <w:r w:rsidRPr="00FF1CF3">
        <w:rPr>
          <w:rStyle w:val="StyleUnderline"/>
          <w:highlight w:val="cyan"/>
        </w:rPr>
        <w:t>can</w:t>
      </w:r>
      <w:r w:rsidRPr="007A6732">
        <w:rPr>
          <w:rStyle w:val="StyleUnderline"/>
        </w:rPr>
        <w:t>no</w:t>
      </w:r>
      <w:r w:rsidRPr="00FF1CF3">
        <w:rPr>
          <w:rStyle w:val="StyleUnderline"/>
          <w:highlight w:val="cyan"/>
        </w:rPr>
        <w:t>t</w:t>
      </w:r>
      <w:r w:rsidRPr="007A6732">
        <w:rPr>
          <w:rStyle w:val="StyleUnderline"/>
        </w:rPr>
        <w:t xml:space="preserve"> </w:t>
      </w:r>
      <w:r w:rsidRPr="00FF1CF3">
        <w:rPr>
          <w:rStyle w:val="StyleUnderline"/>
          <w:highlight w:val="cyan"/>
        </w:rPr>
        <w:t>obtain trademark registrations</w:t>
      </w:r>
      <w:r w:rsidRPr="007A6732">
        <w:rPr>
          <w:sz w:val="14"/>
        </w:rPr>
        <w:t xml:space="preserve"> for these traditional cultural expressions, </w:t>
      </w:r>
      <w:r w:rsidRPr="00FF1CF3">
        <w:rPr>
          <w:rStyle w:val="StyleUnderline"/>
          <w:highlight w:val="cyan"/>
        </w:rPr>
        <w:t>nonindigenous entities should</w:t>
      </w:r>
      <w:r w:rsidRPr="007A6732">
        <w:rPr>
          <w:rStyle w:val="StyleUnderline"/>
        </w:rPr>
        <w:t xml:space="preserve"> </w:t>
      </w:r>
      <w:r w:rsidRPr="00FF1CF3">
        <w:rPr>
          <w:rStyle w:val="StyleUnderline"/>
          <w:highlight w:val="cyan"/>
        </w:rPr>
        <w:t>n</w:t>
      </w:r>
      <w:r w:rsidRPr="007A6732">
        <w:rPr>
          <w:rStyle w:val="StyleUnderline"/>
        </w:rPr>
        <w:t>o</w:t>
      </w:r>
      <w:r w:rsidRPr="00FF1CF3">
        <w:rPr>
          <w:rStyle w:val="StyleUnderline"/>
          <w:highlight w:val="cyan"/>
        </w:rPr>
        <w:t>t</w:t>
      </w:r>
      <w:r w:rsidRPr="007A6732">
        <w:rPr>
          <w:rStyle w:val="StyleUnderline"/>
        </w:rPr>
        <w:t xml:space="preserve"> </w:t>
      </w:r>
      <w:r w:rsidRPr="00FF1CF3">
        <w:rPr>
          <w:rStyle w:val="StyleUnderline"/>
          <w:highlight w:val="cyan"/>
        </w:rPr>
        <w:t>be able to obtain these registrations either</w:t>
      </w:r>
      <w:r w:rsidRPr="007A6732">
        <w:rPr>
          <w:sz w:val="14"/>
        </w:rPr>
        <w:t xml:space="preserve">. Therefore, grants of trademark registrations to outsiders </w:t>
      </w:r>
      <w:proofErr w:type="gramStart"/>
      <w:r w:rsidRPr="007A6732">
        <w:rPr>
          <w:sz w:val="14"/>
        </w:rPr>
        <w:t>is</w:t>
      </w:r>
      <w:proofErr w:type="gramEnd"/>
      <w:r w:rsidRPr="007A6732">
        <w:rPr>
          <w:sz w:val="14"/>
        </w:rPr>
        <w:t xml:space="preserve"> in error and such marks should be canceled. </w:t>
      </w:r>
      <w:r w:rsidRPr="007A6732">
        <w:rPr>
          <w:rStyle w:val="StyleUnderline"/>
        </w:rPr>
        <w:t>A new category of collective and certification marks that are specifically targeted towards allowing positive protection of communities' TCEs should be adopted</w:t>
      </w:r>
      <w:r w:rsidRPr="007A6732">
        <w:rPr>
          <w:sz w:val="14"/>
        </w:rPr>
        <w:t xml:space="preserve">. This new category would recognize communities as collectives, and representatives of these communities would own certification marks in their TCEs. </w:t>
      </w:r>
      <w:r w:rsidRPr="00FF1CF3">
        <w:rPr>
          <w:rStyle w:val="StyleUnderline"/>
          <w:highlight w:val="cyan"/>
        </w:rPr>
        <w:t>This</w:t>
      </w:r>
      <w:r w:rsidRPr="007A6732">
        <w:rPr>
          <w:rStyle w:val="StyleUnderline"/>
        </w:rPr>
        <w:t xml:space="preserve"> adaptation</w:t>
      </w:r>
      <w:r w:rsidRPr="007A6732">
        <w:rPr>
          <w:sz w:val="14"/>
        </w:rPr>
        <w:t xml:space="preserve"> of the current certification and collective marks regime </w:t>
      </w:r>
      <w:r w:rsidRPr="00FF1CF3">
        <w:rPr>
          <w:rStyle w:val="StyleUnderline"/>
          <w:highlight w:val="cyan"/>
        </w:rPr>
        <w:t>would allow communities to</w:t>
      </w:r>
      <w:r w:rsidRPr="007A6732">
        <w:rPr>
          <w:rStyle w:val="StyleUnderline"/>
        </w:rPr>
        <w:t xml:space="preserve"> more easily </w:t>
      </w:r>
      <w:r w:rsidRPr="00FF1CF3">
        <w:rPr>
          <w:rStyle w:val="StyleUnderline"/>
          <w:highlight w:val="cyan"/>
        </w:rPr>
        <w:t>obtain the trademark</w:t>
      </w:r>
      <w:r w:rsidRPr="007A6732">
        <w:rPr>
          <w:rStyle w:val="StyleUnderline"/>
        </w:rPr>
        <w:t xml:space="preserve"> </w:t>
      </w:r>
      <w:r w:rsidRPr="00FF1CF3">
        <w:rPr>
          <w:rStyle w:val="StyleUnderline"/>
          <w:highlight w:val="cyan"/>
        </w:rPr>
        <w:t>benefits</w:t>
      </w:r>
      <w:r w:rsidRPr="007A6732">
        <w:rPr>
          <w:sz w:val="14"/>
        </w:rPr>
        <w:t xml:space="preserve"> of their traditional cultural expressions, </w:t>
      </w:r>
      <w:r w:rsidRPr="00FF1CF3">
        <w:rPr>
          <w:rStyle w:val="StyleUnderline"/>
          <w:highlight w:val="cyan"/>
        </w:rPr>
        <w:t>while</w:t>
      </w:r>
      <w:r w:rsidRPr="007A6732">
        <w:rPr>
          <w:sz w:val="14"/>
        </w:rPr>
        <w:t xml:space="preserve"> at the same time </w:t>
      </w:r>
      <w:r w:rsidRPr="00FF1CF3">
        <w:rPr>
          <w:rStyle w:val="StyleUnderline"/>
          <w:highlight w:val="cyan"/>
        </w:rPr>
        <w:t>solidifying the defensive protection</w:t>
      </w:r>
      <w:r w:rsidRPr="007A6732">
        <w:rPr>
          <w:sz w:val="14"/>
        </w:rPr>
        <w:t xml:space="preserve"> </w:t>
      </w:r>
      <w:r w:rsidRPr="007A6732">
        <w:rPr>
          <w:rStyle w:val="StyleUnderline"/>
        </w:rPr>
        <w:t>that they should already enjoy</w:t>
      </w:r>
      <w:r w:rsidRPr="007A6732">
        <w:rPr>
          <w:sz w:val="14"/>
        </w:rPr>
        <w:t>.</w:t>
      </w:r>
    </w:p>
    <w:p w14:paraId="20C1810C" w14:textId="77777777" w:rsidR="001572F0" w:rsidRDefault="001572F0" w:rsidP="001572F0">
      <w:pPr>
        <w:pStyle w:val="Heading4"/>
      </w:pPr>
      <w:r>
        <w:t xml:space="preserve">Tribal Law is the best approach – allows tribes to exercise sovereignty </w:t>
      </w:r>
    </w:p>
    <w:p w14:paraId="3A805C16" w14:textId="77777777" w:rsidR="001572F0" w:rsidRPr="00843AFA" w:rsidRDefault="001572F0" w:rsidP="001572F0">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695990B5" w14:textId="77777777" w:rsidR="001572F0" w:rsidRPr="000B6F17" w:rsidRDefault="001572F0" w:rsidP="00C77D14">
      <w:pPr>
        <w:pStyle w:val="ListParagraph"/>
        <w:numPr>
          <w:ilvl w:val="0"/>
          <w:numId w:val="3"/>
        </w:numPr>
        <w:contextualSpacing/>
        <w:rPr>
          <w:sz w:val="16"/>
        </w:rPr>
      </w:pPr>
      <w:r w:rsidRPr="000B6F17">
        <w:rPr>
          <w:sz w:val="16"/>
        </w:rPr>
        <w:t xml:space="preserve">THE TRIBAL LAW APPROACH In theorizing about how such legal protections might be created, scholars have suggested everything from adopting an international "moral rights" approach 33 to [*91] creating a federal Indian Copyright Act. 34 While nearly every proposal has merit (especially in dealing with an issue that has never been truly addressed in a legal framework), I would suggest that those who have </w:t>
      </w:r>
      <w:r w:rsidRPr="00F109AD">
        <w:rPr>
          <w:rStyle w:val="StyleUnderline"/>
        </w:rPr>
        <w:t xml:space="preserve">identified </w:t>
      </w:r>
      <w:r w:rsidRPr="00FF1CF3">
        <w:rPr>
          <w:rStyle w:val="Emphasis"/>
          <w:highlight w:val="cyan"/>
        </w:rPr>
        <w:t>tribal law</w:t>
      </w:r>
      <w:r w:rsidRPr="00EB005C">
        <w:rPr>
          <w:rStyle w:val="Emphasis"/>
        </w:rPr>
        <w:t xml:space="preserve"> as the </w:t>
      </w:r>
      <w:r w:rsidRPr="00FF1CF3">
        <w:rPr>
          <w:rStyle w:val="Emphasis"/>
          <w:highlight w:val="cyan"/>
        </w:rPr>
        <w:t>best starting point</w:t>
      </w:r>
      <w:r w:rsidRPr="00F109AD">
        <w:rPr>
          <w:rStyle w:val="StyleUnderline"/>
        </w:rPr>
        <w:t xml:space="preserve"> for developing a system to protect intangible cultural property present the </w:t>
      </w:r>
      <w:r w:rsidRPr="00FF1CF3">
        <w:rPr>
          <w:rStyle w:val="Emphasis"/>
          <w:highlight w:val="cyan"/>
        </w:rPr>
        <w:t>most persuasive</w:t>
      </w:r>
      <w:r w:rsidRPr="00EB005C">
        <w:rPr>
          <w:rStyle w:val="Emphasis"/>
        </w:rPr>
        <w:t xml:space="preserve"> case</w:t>
      </w:r>
      <w:r w:rsidRPr="00F109AD">
        <w:rPr>
          <w:rStyle w:val="StyleUnderline"/>
        </w:rPr>
        <w:t>.</w:t>
      </w:r>
      <w:r>
        <w:rPr>
          <w:rStyle w:val="StyleUnderline"/>
        </w:rPr>
        <w:t xml:space="preserve"> </w:t>
      </w:r>
      <w:r w:rsidRPr="000B6F17">
        <w:rPr>
          <w:sz w:val="16"/>
        </w:rPr>
        <w:t xml:space="preserve">First, </w:t>
      </w:r>
      <w:r w:rsidRPr="00FF1CF3">
        <w:rPr>
          <w:rStyle w:val="Emphasis"/>
          <w:highlight w:val="cyan"/>
        </w:rPr>
        <w:t>tribes</w:t>
      </w:r>
      <w:r w:rsidRPr="00EB005C">
        <w:rPr>
          <w:rStyle w:val="Emphasis"/>
        </w:rPr>
        <w:t xml:space="preserve"> themselves </w:t>
      </w:r>
      <w:r w:rsidRPr="00FF1CF3">
        <w:rPr>
          <w:rStyle w:val="Emphasis"/>
          <w:highlight w:val="cyan"/>
        </w:rPr>
        <w:t>are in the best position</w:t>
      </w:r>
      <w:r w:rsidRPr="00FF1CF3">
        <w:rPr>
          <w:rStyle w:val="StyleUnderline"/>
          <w:highlight w:val="cyan"/>
        </w:rPr>
        <w:t xml:space="preserve"> to determine what</w:t>
      </w:r>
      <w:r w:rsidRPr="00F109AD">
        <w:rPr>
          <w:rStyle w:val="StyleUnderline"/>
        </w:rPr>
        <w:t xml:space="preserve"> elements of their </w:t>
      </w:r>
      <w:r w:rsidRPr="00FF1CF3">
        <w:rPr>
          <w:rStyle w:val="StyleUnderline"/>
          <w:highlight w:val="cyan"/>
        </w:rPr>
        <w:t>culture</w:t>
      </w:r>
      <w:r w:rsidRPr="00F109AD">
        <w:rPr>
          <w:rStyle w:val="StyleUnderline"/>
        </w:rPr>
        <w:t xml:space="preserve"> </w:t>
      </w:r>
      <w:r w:rsidRPr="00FF1CF3">
        <w:rPr>
          <w:rStyle w:val="StyleUnderline"/>
          <w:highlight w:val="cyan"/>
        </w:rPr>
        <w:t>need protection and to what extent</w:t>
      </w:r>
      <w:r w:rsidRPr="000B6F17">
        <w:rPr>
          <w:sz w:val="16"/>
        </w:rPr>
        <w:t>. 35 A particular kind of craft might simply need a realistic kind of property protection, so that the tribe could restrict how it could be sold or licensed. 36 In other cases, even within the same tribe, a more traditionalist model might be employed. "</w:t>
      </w:r>
      <w:r w:rsidRPr="00FF1CF3">
        <w:rPr>
          <w:rStyle w:val="StyleUnderline"/>
          <w:highlight w:val="cyan"/>
        </w:rPr>
        <w:t>In some societies</w:t>
      </w:r>
      <w:r w:rsidRPr="000B6F17">
        <w:rPr>
          <w:sz w:val="16"/>
        </w:rPr>
        <w:t>," explains Professor Riley, "</w:t>
      </w:r>
      <w:r w:rsidRPr="00FF1CF3">
        <w:rPr>
          <w:rStyle w:val="StyleUnderline"/>
          <w:highlight w:val="cyan"/>
        </w:rPr>
        <w:t>sacred elements</w:t>
      </w:r>
      <w:r w:rsidRPr="00F109AD">
        <w:rPr>
          <w:rStyle w:val="StyleUnderline"/>
        </w:rPr>
        <w:t xml:space="preserve"> - such as the kachina of the Hopi - </w:t>
      </w:r>
      <w:r w:rsidRPr="00FF1CF3">
        <w:rPr>
          <w:rStyle w:val="StyleUnderline"/>
          <w:highlight w:val="cyan"/>
        </w:rPr>
        <w:t xml:space="preserve">may be so precious as to </w:t>
      </w:r>
      <w:r w:rsidRPr="00FF1CF3">
        <w:rPr>
          <w:rStyle w:val="Emphasis"/>
          <w:highlight w:val="cyan"/>
        </w:rPr>
        <w:t>preclude their commodification and sale, even by members of the group.</w:t>
      </w:r>
      <w:r w:rsidRPr="00EB005C">
        <w:rPr>
          <w:rStyle w:val="Emphasis"/>
        </w:rPr>
        <w:t xml:space="preserve">" </w:t>
      </w:r>
      <w:r w:rsidRPr="000B6F17">
        <w:rPr>
          <w:sz w:val="16"/>
        </w:rPr>
        <w:t>37 Second</w:t>
      </w:r>
      <w:r w:rsidRPr="009727C5">
        <w:rPr>
          <w:rStyle w:val="StyleUnderline"/>
        </w:rPr>
        <w:t xml:space="preserve">, </w:t>
      </w:r>
      <w:r w:rsidRPr="00FF1CF3">
        <w:rPr>
          <w:rStyle w:val="Emphasis"/>
          <w:highlight w:val="cyan"/>
        </w:rPr>
        <w:t>pursuing cultural protection and preservation through tribal lawmaking</w:t>
      </w:r>
      <w:r w:rsidRPr="00FF1CF3">
        <w:rPr>
          <w:rStyle w:val="StyleUnderline"/>
          <w:highlight w:val="cyan"/>
        </w:rPr>
        <w:t xml:space="preserve"> and</w:t>
      </w:r>
      <w:r w:rsidRPr="009727C5">
        <w:rPr>
          <w:rStyle w:val="StyleUnderline"/>
        </w:rPr>
        <w:t xml:space="preserve"> </w:t>
      </w:r>
      <w:r w:rsidRPr="00FF1CF3">
        <w:rPr>
          <w:rStyle w:val="StyleUnderline"/>
          <w:highlight w:val="cyan"/>
        </w:rPr>
        <w:t>enforcing</w:t>
      </w:r>
      <w:r w:rsidRPr="009727C5">
        <w:rPr>
          <w:rStyle w:val="StyleUnderline"/>
        </w:rPr>
        <w:t xml:space="preserve"> these ordinances </w:t>
      </w:r>
      <w:r w:rsidRPr="00FF1CF3">
        <w:rPr>
          <w:rStyle w:val="StyleUnderline"/>
          <w:highlight w:val="cyan"/>
        </w:rPr>
        <w:t xml:space="preserve">in tribal courts allows indigenous nations to </w:t>
      </w:r>
      <w:r w:rsidRPr="00FF1CF3">
        <w:rPr>
          <w:rStyle w:val="Emphasis"/>
          <w:highlight w:val="cyan"/>
        </w:rPr>
        <w:t>demonstrate their sovereignty and</w:t>
      </w:r>
      <w:r w:rsidRPr="00EB005C">
        <w:rPr>
          <w:rStyle w:val="Emphasis"/>
        </w:rPr>
        <w:t xml:space="preserve"> further </w:t>
      </w:r>
      <w:r w:rsidRPr="00FF1CF3">
        <w:rPr>
          <w:rStyle w:val="Emphasis"/>
          <w:highlight w:val="cyan"/>
        </w:rPr>
        <w:t>develop tribal jurisprudence</w:t>
      </w:r>
      <w:r w:rsidRPr="00EB005C">
        <w:rPr>
          <w:rStyle w:val="Emphasis"/>
        </w:rPr>
        <w:t xml:space="preserve">. </w:t>
      </w:r>
      <w:r w:rsidRPr="000B6F17">
        <w:rPr>
          <w:sz w:val="16"/>
        </w:rPr>
        <w:t xml:space="preserve">38 In doing so, a </w:t>
      </w:r>
      <w:r w:rsidRPr="009727C5">
        <w:rPr>
          <w:rStyle w:val="StyleUnderline"/>
        </w:rPr>
        <w:t xml:space="preserve">Native community accomplishes the </w:t>
      </w:r>
      <w:r w:rsidRPr="00FF1CF3">
        <w:rPr>
          <w:rStyle w:val="Emphasis"/>
          <w:highlight w:val="cyan"/>
        </w:rPr>
        <w:t>dual purposes</w:t>
      </w:r>
      <w:r w:rsidRPr="00FF1CF3">
        <w:rPr>
          <w:rStyle w:val="StyleUnderline"/>
          <w:highlight w:val="cyan"/>
        </w:rPr>
        <w:t xml:space="preserve"> of defending existing elements of</w:t>
      </w:r>
      <w:r w:rsidRPr="009727C5">
        <w:rPr>
          <w:rStyle w:val="StyleUnderline"/>
        </w:rPr>
        <w:t xml:space="preserve"> their </w:t>
      </w:r>
      <w:r w:rsidRPr="00FF1CF3">
        <w:rPr>
          <w:rStyle w:val="StyleUnderline"/>
          <w:highlight w:val="cyan"/>
        </w:rPr>
        <w:t>culture</w:t>
      </w:r>
      <w:r w:rsidRPr="009727C5">
        <w:rPr>
          <w:rStyle w:val="StyleUnderline"/>
        </w:rPr>
        <w:t xml:space="preserve"> from infringement, while </w:t>
      </w:r>
      <w:r w:rsidRPr="00FF1CF3">
        <w:rPr>
          <w:rStyle w:val="StyleUnderline"/>
          <w:highlight w:val="cyan"/>
        </w:rPr>
        <w:t xml:space="preserve">at the same time </w:t>
      </w:r>
      <w:r w:rsidRPr="00FF1CF3">
        <w:rPr>
          <w:rStyle w:val="Emphasis"/>
          <w:highlight w:val="cyan"/>
        </w:rPr>
        <w:t>strengthening and expanding</w:t>
      </w:r>
      <w:r w:rsidRPr="00EB005C">
        <w:rPr>
          <w:rStyle w:val="Emphasis"/>
        </w:rPr>
        <w:t xml:space="preserve"> that same </w:t>
      </w:r>
      <w:r w:rsidRPr="00FF1CF3">
        <w:rPr>
          <w:rStyle w:val="Emphasis"/>
          <w:highlight w:val="cyan"/>
        </w:rPr>
        <w:t>culture's</w:t>
      </w:r>
      <w:r w:rsidRPr="00EB005C">
        <w:rPr>
          <w:rStyle w:val="Emphasis"/>
        </w:rPr>
        <w:t xml:space="preserve"> </w:t>
      </w:r>
      <w:r w:rsidRPr="00FF1CF3">
        <w:rPr>
          <w:rStyle w:val="Emphasis"/>
          <w:highlight w:val="cyan"/>
        </w:rPr>
        <w:t>future progression</w:t>
      </w:r>
      <w:r w:rsidRPr="000B6F17">
        <w:rPr>
          <w:sz w:val="16"/>
        </w:rPr>
        <w:t xml:space="preserve">. If cultural appropriation is truly a weapon of colonialism, it only makes sense that sovereignty could create a powerful shield against it. 39 </w:t>
      </w:r>
      <w:r w:rsidRPr="00FF1CF3">
        <w:rPr>
          <w:rStyle w:val="StyleUnderline"/>
          <w:highlight w:val="cyan"/>
        </w:rPr>
        <w:t>At present</w:t>
      </w:r>
      <w:r w:rsidRPr="009727C5">
        <w:rPr>
          <w:rStyle w:val="StyleUnderline"/>
        </w:rPr>
        <w:t xml:space="preserve">, very </w:t>
      </w:r>
      <w:r w:rsidRPr="00FF1CF3">
        <w:rPr>
          <w:rStyle w:val="StyleUnderline"/>
          <w:highlight w:val="cyan"/>
        </w:rPr>
        <w:t>few tribal codes have statutes relating to intangible cultural property</w:t>
      </w:r>
      <w:r w:rsidRPr="000B6F17">
        <w:rPr>
          <w:sz w:val="16"/>
        </w:rPr>
        <w:t xml:space="preserve">. 40 However, </w:t>
      </w:r>
      <w:r w:rsidRPr="002900E2">
        <w:rPr>
          <w:rStyle w:val="StyleUnderline"/>
        </w:rPr>
        <w:t xml:space="preserve">the </w:t>
      </w:r>
      <w:r w:rsidRPr="00FF1CF3">
        <w:rPr>
          <w:rStyle w:val="StyleUnderline"/>
          <w:highlight w:val="cyan"/>
        </w:rPr>
        <w:t>number of ordinances</w:t>
      </w:r>
      <w:r w:rsidRPr="002900E2">
        <w:rPr>
          <w:rStyle w:val="StyleUnderline"/>
        </w:rPr>
        <w:t xml:space="preserve"> pertaining to tangible cultural property </w:t>
      </w:r>
      <w:r w:rsidRPr="00FF1CF3">
        <w:rPr>
          <w:rStyle w:val="StyleUnderline"/>
          <w:highlight w:val="cyan"/>
        </w:rPr>
        <w:t>demonstrates</w:t>
      </w:r>
      <w:r w:rsidRPr="002900E2">
        <w:rPr>
          <w:rStyle w:val="StyleUnderline"/>
        </w:rPr>
        <w:t xml:space="preserve"> that </w:t>
      </w:r>
      <w:r w:rsidRPr="00FF1CF3">
        <w:rPr>
          <w:rStyle w:val="Emphasis"/>
          <w:highlight w:val="cyan"/>
        </w:rPr>
        <w:t>many tribes possess</w:t>
      </w:r>
      <w:r w:rsidRPr="001461C8">
        <w:rPr>
          <w:rStyle w:val="Emphasis"/>
        </w:rPr>
        <w:t xml:space="preserve"> both the </w:t>
      </w:r>
      <w:r w:rsidRPr="00FF1CF3">
        <w:rPr>
          <w:rStyle w:val="Emphasis"/>
          <w:highlight w:val="cyan"/>
        </w:rPr>
        <w:t>desire and</w:t>
      </w:r>
      <w:r w:rsidRPr="001461C8">
        <w:rPr>
          <w:rStyle w:val="Emphasis"/>
        </w:rPr>
        <w:t xml:space="preserve"> the </w:t>
      </w:r>
      <w:r w:rsidRPr="00FF1CF3">
        <w:rPr>
          <w:rStyle w:val="Emphasis"/>
          <w:highlight w:val="cyan"/>
        </w:rPr>
        <w:t>ability to address the issue</w:t>
      </w:r>
      <w:r w:rsidRPr="002900E2">
        <w:rPr>
          <w:rStyle w:val="StyleUnderline"/>
        </w:rPr>
        <w:t>.</w:t>
      </w:r>
      <w:r w:rsidRPr="000B6F17">
        <w:rPr>
          <w:sz w:val="16"/>
        </w:rPr>
        <w:t xml:space="preserve"> Professor Riley's survey </w:t>
      </w:r>
      <w:r w:rsidRPr="002900E2">
        <w:rPr>
          <w:rStyle w:val="StyleUnderline"/>
        </w:rPr>
        <w:t>of nearly 275 tribes found that over 10% had laws that addressed cultural preservation and protection issues</w:t>
      </w:r>
      <w:r w:rsidRPr="000B6F17">
        <w:rPr>
          <w:sz w:val="16"/>
        </w:rPr>
        <w:t xml:space="preserve"> like repatriation of remains and cultural patrimony, desecration of remains and burial sites, or regulation of archeology and trade in antiquities. 41 The Poarch Band of Creek Indians Tribal Code makes the unauthorized removal or destruction of antiquities, including "any prehistoric ruin or monument, place of worship or burial," a Class A Misdemeanor. 42 The Mille Lacs Band of Ojibwe devotes over thirty pages of its annotated statutes to the regulation of cultural resources, historical preservation, and burial ground protection. 43 </w:t>
      </w:r>
      <w:r w:rsidRPr="001461C8">
        <w:rPr>
          <w:rStyle w:val="StyleUnderline"/>
        </w:rPr>
        <w:t xml:space="preserve">The </w:t>
      </w:r>
      <w:r w:rsidRPr="00FF1CF3">
        <w:rPr>
          <w:rStyle w:val="StyleUnderline"/>
          <w:highlight w:val="cyan"/>
        </w:rPr>
        <w:t>Hoopa Valley Tribal Code</w:t>
      </w:r>
      <w:r w:rsidRPr="001461C8">
        <w:rPr>
          <w:rStyle w:val="StyleUnderline"/>
        </w:rPr>
        <w:t>'s Conservation / Trespass Ordinance lays out as its purpose:</w:t>
      </w:r>
      <w:r>
        <w:rPr>
          <w:rStyle w:val="StyleUnderline"/>
        </w:rPr>
        <w:t xml:space="preserve"> </w:t>
      </w:r>
      <w:r w:rsidRPr="000B6F17">
        <w:rPr>
          <w:sz w:val="16"/>
        </w:rPr>
        <w:t xml:space="preserve">[*92] To protect the interests of the members of the Hoopa Valley Tribe, ensure proper managements of Reservation resources, and to prevent unauthorized exploitation of unallotted tribal natural resources within the exterior boundaries of the Hoopa Valley Indian Reservation...to insure their continual availability to members of the Hoopa Valley Tribe, and to protect such resources from unauthorized exploitation or otherwise illegal use. 44 The code goes on to further </w:t>
      </w:r>
      <w:r w:rsidRPr="00FF1CF3">
        <w:rPr>
          <w:sz w:val="16"/>
          <w:highlight w:val="cyan"/>
        </w:rPr>
        <w:t xml:space="preserve">protect resources by </w:t>
      </w:r>
      <w:r w:rsidRPr="00FF1CF3">
        <w:rPr>
          <w:rStyle w:val="StyleUnderline"/>
          <w:highlight w:val="cyan"/>
        </w:rPr>
        <w:t>closing</w:t>
      </w:r>
      <w:r w:rsidRPr="00E408F6">
        <w:rPr>
          <w:rStyle w:val="StyleUnderline"/>
        </w:rPr>
        <w:t xml:space="preserve"> the </w:t>
      </w:r>
      <w:r w:rsidRPr="00FF1CF3">
        <w:rPr>
          <w:rStyle w:val="StyleUnderline"/>
          <w:highlight w:val="cyan"/>
        </w:rPr>
        <w:t>reservation to non-members</w:t>
      </w:r>
      <w:r w:rsidRPr="00E408F6">
        <w:rPr>
          <w:rStyle w:val="StyleUnderline"/>
        </w:rPr>
        <w:t xml:space="preserve"> </w:t>
      </w:r>
      <w:r w:rsidRPr="00FF1CF3">
        <w:rPr>
          <w:rStyle w:val="StyleUnderline"/>
          <w:highlight w:val="cyan"/>
        </w:rPr>
        <w:t>and barring</w:t>
      </w:r>
      <w:r w:rsidRPr="00E408F6">
        <w:rPr>
          <w:rStyle w:val="StyleUnderline"/>
        </w:rPr>
        <w:t xml:space="preserve"> the issuance of </w:t>
      </w:r>
      <w:r w:rsidRPr="00FF1CF3">
        <w:rPr>
          <w:rStyle w:val="StyleUnderline"/>
          <w:highlight w:val="cyan"/>
        </w:rPr>
        <w:t>permits for resources that "have a substantial cultural and/ or ceremonial value</w:t>
      </w:r>
      <w:r w:rsidRPr="00E408F6">
        <w:rPr>
          <w:rStyle w:val="StyleUnderline"/>
        </w:rPr>
        <w:t>" or "are considered scarce or fragile in nature."</w:t>
      </w:r>
      <w:r w:rsidRPr="000B6F17">
        <w:rPr>
          <w:sz w:val="16"/>
        </w:rPr>
        <w:t xml:space="preserve"> 45 While dealing with a different facet of cultural property, the </w:t>
      </w:r>
      <w:r w:rsidRPr="00FF1CF3">
        <w:rPr>
          <w:rStyle w:val="Emphasis"/>
          <w:highlight w:val="cyan"/>
        </w:rPr>
        <w:t>tribal codes provide a window into what statutory protection of intangible cultural property might look like</w:t>
      </w:r>
      <w:r w:rsidRPr="00E408F6">
        <w:rPr>
          <w:rStyle w:val="StyleUnderline"/>
        </w:rPr>
        <w:t>.</w:t>
      </w:r>
      <w:r>
        <w:rPr>
          <w:rStyle w:val="StyleUnderline"/>
        </w:rPr>
        <w:t xml:space="preserve"> </w:t>
      </w:r>
      <w:r w:rsidRPr="000B6F17">
        <w:rPr>
          <w:sz w:val="16"/>
        </w:rPr>
        <w:t xml:space="preserve">Alaska's Handicrafts Act comes slightly closer to addressing the issue of cultural appropriation, at least in the realist sense, by creating a seal that identifies authentic Alaskan Native-made handicrafts and prohibits the use of said seal on any other handicrafts. 46 Also in Alaska, the United States Court of Appeals for the Ninth Circuit heard the case of Chilkat Indian Village v. Johnson </w:t>
      </w:r>
      <w:proofErr w:type="gramStart"/>
      <w:r w:rsidRPr="000B6F17">
        <w:rPr>
          <w:sz w:val="16"/>
        </w:rPr>
        <w:t>47 ,</w:t>
      </w:r>
      <w:proofErr w:type="gramEnd"/>
      <w:r w:rsidRPr="000B6F17">
        <w:rPr>
          <w:sz w:val="16"/>
        </w:rPr>
        <w:t xml:space="preserve"> where a village ordinance prohibiting the removal of tribal artifacts was successfully found to create a federal cause of action under 28 U.S.C. § 1362. 48 The village ordinance at issue in Chilkat prohibited any person from entering the village "for the purpose of buying, trading for, soliciting the purchase of, or otherwise seeking to arrange the removal of artifacts, clan crests, or other traditional Indian artwork" 49 or </w:t>
      </w:r>
      <w:proofErr w:type="gramStart"/>
      <w:r w:rsidRPr="000B6F17">
        <w:rPr>
          <w:sz w:val="16"/>
        </w:rPr>
        <w:t>actually removing</w:t>
      </w:r>
      <w:proofErr w:type="gramEnd"/>
      <w:r w:rsidRPr="000B6F17">
        <w:rPr>
          <w:sz w:val="16"/>
        </w:rPr>
        <w:t xml:space="preserve"> them from the boundaries of the Chilkat Indian Village. 50 The Village sued an Arizona art collector after several such artifacts were taken from the Whale House in Klukwan, Alaska and sold to him. 51 The district court, finding that "acquisition by a non-Indian of the artifacts … would constitute conduct that would have some direct effect on the welfare of the tribe," 52 eventually submitted the issues in the case to the Chilkat Tribal Court, which found all the defendants involved in the removal guilty of violating the ordinance. 53 </w:t>
      </w:r>
      <w:r w:rsidRPr="00FF1CF3">
        <w:rPr>
          <w:rStyle w:val="StyleUnderline"/>
          <w:highlight w:val="cyan"/>
        </w:rPr>
        <w:t>Chilkat</w:t>
      </w:r>
      <w:r w:rsidRPr="001B6109">
        <w:rPr>
          <w:rStyle w:val="StyleUnderline"/>
        </w:rPr>
        <w:t xml:space="preserve"> remains a </w:t>
      </w:r>
      <w:proofErr w:type="gramStart"/>
      <w:r w:rsidRPr="001B6109">
        <w:rPr>
          <w:rStyle w:val="StyleUnderline"/>
        </w:rPr>
        <w:t>fairly unique</w:t>
      </w:r>
      <w:proofErr w:type="gramEnd"/>
      <w:r w:rsidRPr="001B6109">
        <w:rPr>
          <w:rStyle w:val="StyleUnderline"/>
        </w:rPr>
        <w:t xml:space="preserve"> case, but it </w:t>
      </w:r>
      <w:r w:rsidRPr="00FF1CF3">
        <w:rPr>
          <w:rStyle w:val="StyleUnderline"/>
          <w:highlight w:val="cyan"/>
        </w:rPr>
        <w:t>provides</w:t>
      </w:r>
      <w:r w:rsidRPr="001B6109">
        <w:rPr>
          <w:rStyle w:val="StyleUnderline"/>
        </w:rPr>
        <w:t xml:space="preserve"> a </w:t>
      </w:r>
      <w:r w:rsidRPr="00656051">
        <w:rPr>
          <w:rStyle w:val="Emphasis"/>
        </w:rPr>
        <w:t xml:space="preserve">vivid </w:t>
      </w:r>
      <w:r w:rsidRPr="00FF1CF3">
        <w:rPr>
          <w:rStyle w:val="Emphasis"/>
          <w:highlight w:val="cyan"/>
        </w:rPr>
        <w:t>example of</w:t>
      </w:r>
      <w:r w:rsidRPr="00656051">
        <w:rPr>
          <w:rStyle w:val="Emphasis"/>
        </w:rPr>
        <w:t xml:space="preserve"> the </w:t>
      </w:r>
      <w:r w:rsidRPr="00FF1CF3">
        <w:rPr>
          <w:rStyle w:val="Emphasis"/>
          <w:highlight w:val="cyan"/>
        </w:rPr>
        <w:t>growing recognition of tribal sovereignty</w:t>
      </w:r>
      <w:r w:rsidRPr="001B6109">
        <w:rPr>
          <w:rStyle w:val="StyleUnderline"/>
        </w:rPr>
        <w:t xml:space="preserve"> in this area, </w:t>
      </w:r>
      <w:r w:rsidRPr="00FF1CF3">
        <w:rPr>
          <w:rStyle w:val="StyleUnderline"/>
          <w:highlight w:val="cyan"/>
        </w:rPr>
        <w:t xml:space="preserve">as well as the </w:t>
      </w:r>
      <w:r w:rsidRPr="00FF1CF3">
        <w:rPr>
          <w:rStyle w:val="Emphasis"/>
          <w:highlight w:val="cyan"/>
        </w:rPr>
        <w:t>importance of exercising it.</w:t>
      </w:r>
      <w:r>
        <w:rPr>
          <w:rStyle w:val="Emphasis"/>
        </w:rPr>
        <w:t xml:space="preserve"> </w:t>
      </w:r>
      <w:r w:rsidRPr="00FF1CF3">
        <w:rPr>
          <w:rStyle w:val="StyleUnderline"/>
          <w:highlight w:val="cyan"/>
        </w:rPr>
        <w:t>Tribal law can</w:t>
      </w:r>
      <w:r w:rsidRPr="00717A46">
        <w:rPr>
          <w:rStyle w:val="StyleUnderline"/>
        </w:rPr>
        <w:t xml:space="preserve"> also </w:t>
      </w:r>
      <w:r w:rsidRPr="00FF1CF3">
        <w:rPr>
          <w:rStyle w:val="StyleUnderline"/>
          <w:highlight w:val="cyan"/>
        </w:rPr>
        <w:t>draw from</w:t>
      </w:r>
      <w:r w:rsidRPr="00717A46">
        <w:rPr>
          <w:rStyle w:val="StyleUnderline"/>
        </w:rPr>
        <w:t xml:space="preserve"> traditional or </w:t>
      </w:r>
      <w:r w:rsidRPr="00FF1CF3">
        <w:rPr>
          <w:rStyle w:val="StyleUnderline"/>
          <w:highlight w:val="cyan"/>
        </w:rPr>
        <w:t>customary law</w:t>
      </w:r>
      <w:r w:rsidRPr="00717A46">
        <w:rPr>
          <w:rStyle w:val="StyleUnderline"/>
        </w:rPr>
        <w:t xml:space="preserve"> that already exists</w:t>
      </w:r>
      <w:r w:rsidRPr="000B6F17">
        <w:rPr>
          <w:sz w:val="16"/>
        </w:rPr>
        <w:t xml:space="preserve"> [*93] </w:t>
      </w:r>
      <w:r w:rsidRPr="00FF1CF3">
        <w:rPr>
          <w:rStyle w:val="StyleUnderline"/>
          <w:highlight w:val="cyan"/>
        </w:rPr>
        <w:t>within</w:t>
      </w:r>
      <w:r w:rsidRPr="00717A46">
        <w:rPr>
          <w:rStyle w:val="StyleUnderline"/>
        </w:rPr>
        <w:t xml:space="preserve"> </w:t>
      </w:r>
      <w:r w:rsidRPr="00FF1CF3">
        <w:rPr>
          <w:rStyle w:val="StyleUnderline"/>
          <w:highlight w:val="cyan"/>
        </w:rPr>
        <w:t>tribes</w:t>
      </w:r>
      <w:r w:rsidRPr="000B6F17">
        <w:rPr>
          <w:sz w:val="16"/>
        </w:rPr>
        <w:t xml:space="preserve">. Candace S. Greene and Thomas D. Drescher present a perfect illustration of this in their article The Tipi </w:t>
      </w:r>
      <w:proofErr w:type="gramStart"/>
      <w:r w:rsidRPr="000B6F17">
        <w:rPr>
          <w:sz w:val="16"/>
        </w:rPr>
        <w:t>With</w:t>
      </w:r>
      <w:proofErr w:type="gramEnd"/>
      <w:r w:rsidRPr="000B6F17">
        <w:rPr>
          <w:sz w:val="16"/>
        </w:rPr>
        <w:t xml:space="preserve"> Battle Pictures: The Kiowa Tradition of Intangible Property Rights. 54 They examine the rules that govern the reproduction of a certain tipi design over </w:t>
      </w:r>
      <w:proofErr w:type="gramStart"/>
      <w:r w:rsidRPr="000B6F17">
        <w:rPr>
          <w:sz w:val="16"/>
        </w:rPr>
        <w:t>a number of</w:t>
      </w:r>
      <w:proofErr w:type="gramEnd"/>
      <w:r w:rsidRPr="000B6F17">
        <w:rPr>
          <w:sz w:val="16"/>
        </w:rPr>
        <w:t xml:space="preserve"> generations. They point out </w:t>
      </w:r>
      <w:r w:rsidRPr="00717A46">
        <w:rPr>
          <w:rStyle w:val="StyleUnderline"/>
        </w:rPr>
        <w:t>the "</w:t>
      </w:r>
      <w:r w:rsidRPr="00FF1CF3">
        <w:rPr>
          <w:rStyle w:val="Emphasis"/>
          <w:highlight w:val="cyan"/>
        </w:rPr>
        <w:t>distinction between knowledge and the right to reproduce that knowledg</w:t>
      </w:r>
      <w:r w:rsidRPr="00FF1CF3">
        <w:rPr>
          <w:rStyle w:val="StyleUnderline"/>
          <w:highlight w:val="cyan"/>
        </w:rPr>
        <w:t>e</w:t>
      </w:r>
      <w:r w:rsidRPr="000B6F17">
        <w:rPr>
          <w:sz w:val="16"/>
        </w:rPr>
        <w:t xml:space="preserve">" 55 that </w:t>
      </w:r>
      <w:r w:rsidRPr="00FF1CF3">
        <w:rPr>
          <w:sz w:val="16"/>
          <w:highlight w:val="cyan"/>
        </w:rPr>
        <w:t>exists within Kiowa culture</w:t>
      </w:r>
      <w:r w:rsidRPr="000B6F17">
        <w:rPr>
          <w:sz w:val="16"/>
        </w:rPr>
        <w:t xml:space="preserve"> - a fairly fitting parallel to intellectual property issues. 56 Individual intellectual products such as beadwork designs or songs were not to be used without the permission of the creator. 57 While the tipi design in question, originally given as a gift, was handed down hereditarily, the right to reproduce the war deeds that made up a significant portion of the design were retained by the individual who had accomplished the </w:t>
      </w:r>
      <w:proofErr w:type="gramStart"/>
      <w:r w:rsidRPr="000B6F17">
        <w:rPr>
          <w:sz w:val="16"/>
        </w:rPr>
        <w:t>deed, and</w:t>
      </w:r>
      <w:proofErr w:type="gramEnd"/>
      <w:r w:rsidRPr="000B6F17">
        <w:rPr>
          <w:sz w:val="16"/>
        </w:rPr>
        <w:t xml:space="preserve"> were given for one time use only. 58 Where intellectual property schemes like those developed by the Kiowa exist, </w:t>
      </w:r>
      <w:r w:rsidRPr="00FF1CF3">
        <w:rPr>
          <w:rStyle w:val="StyleUnderline"/>
          <w:highlight w:val="cyan"/>
        </w:rPr>
        <w:t>tribes</w:t>
      </w:r>
      <w:r w:rsidRPr="00E46E6E">
        <w:rPr>
          <w:rStyle w:val="StyleUnderline"/>
        </w:rPr>
        <w:t xml:space="preserve"> once again </w:t>
      </w:r>
      <w:proofErr w:type="gramStart"/>
      <w:r w:rsidRPr="00FF1CF3">
        <w:rPr>
          <w:rStyle w:val="StyleUnderline"/>
          <w:highlight w:val="cyan"/>
        </w:rPr>
        <w:t xml:space="preserve">have the </w:t>
      </w:r>
      <w:r w:rsidRPr="00FF1CF3">
        <w:rPr>
          <w:rStyle w:val="Emphasis"/>
          <w:highlight w:val="cyan"/>
        </w:rPr>
        <w:t>opportunity to</w:t>
      </w:r>
      <w:proofErr w:type="gramEnd"/>
      <w:r w:rsidRPr="009D0590">
        <w:rPr>
          <w:rStyle w:val="Emphasis"/>
        </w:rPr>
        <w:t xml:space="preserve"> both </w:t>
      </w:r>
      <w:r w:rsidRPr="00FF1CF3">
        <w:rPr>
          <w:rStyle w:val="Emphasis"/>
          <w:highlight w:val="cyan"/>
        </w:rPr>
        <w:t>protect cultural property and enrich culture</w:t>
      </w:r>
      <w:r w:rsidRPr="00FF1CF3">
        <w:rPr>
          <w:rStyle w:val="StyleUnderline"/>
          <w:highlight w:val="cyan"/>
        </w:rPr>
        <w:t xml:space="preserve"> by imbuing contemporary statutes with traditional</w:t>
      </w:r>
      <w:r w:rsidRPr="00E46E6E">
        <w:rPr>
          <w:rStyle w:val="StyleUnderline"/>
        </w:rPr>
        <w:t xml:space="preserve"> practices and </w:t>
      </w:r>
      <w:r w:rsidRPr="00FF1CF3">
        <w:rPr>
          <w:rStyle w:val="StyleUnderline"/>
          <w:highlight w:val="cyan"/>
        </w:rPr>
        <w:t>beliefs</w:t>
      </w:r>
      <w:r w:rsidRPr="000B6F17">
        <w:rPr>
          <w:sz w:val="16"/>
        </w:rPr>
        <w:t xml:space="preserve">. 59 </w:t>
      </w:r>
    </w:p>
    <w:p w14:paraId="2C114BFE" w14:textId="77777777" w:rsidR="001572F0" w:rsidRDefault="001572F0" w:rsidP="001572F0">
      <w:pPr>
        <w:pStyle w:val="Heading4"/>
      </w:pPr>
      <w:r>
        <w:t xml:space="preserve">A tiered system is best – tribal law should influence dominant systems </w:t>
      </w:r>
    </w:p>
    <w:p w14:paraId="2E9D19C1" w14:textId="77777777" w:rsidR="001572F0" w:rsidRPr="00EB326F" w:rsidRDefault="001572F0" w:rsidP="001572F0">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5BF1C9B8" w14:textId="77777777" w:rsidR="001572F0" w:rsidRDefault="001572F0" w:rsidP="001572F0">
      <w:pPr>
        <w:rPr>
          <w:rStyle w:val="StyleUnderline"/>
        </w:rPr>
      </w:pPr>
      <w:r w:rsidRPr="0053507B">
        <w:rPr>
          <w:sz w:val="16"/>
        </w:rPr>
        <w:t xml:space="preserve">It is now </w:t>
      </w:r>
      <w:r w:rsidRPr="00B51FAA">
        <w:rPr>
          <w:rStyle w:val="StyleUnderline"/>
        </w:rPr>
        <w:t xml:space="preserve">apparent that </w:t>
      </w:r>
      <w:r w:rsidRPr="00FF1CF3">
        <w:rPr>
          <w:rStyle w:val="Emphasis"/>
          <w:highlight w:val="cyan"/>
        </w:rPr>
        <w:t>a tiered system of laws</w:t>
      </w:r>
      <w:r w:rsidRPr="00B51FAA">
        <w:rPr>
          <w:rStyle w:val="StyleUnderline"/>
        </w:rPr>
        <w:t xml:space="preserve"> - </w:t>
      </w:r>
      <w:r w:rsidRPr="00FF1CF3">
        <w:rPr>
          <w:rStyle w:val="Emphasis"/>
          <w:highlight w:val="cyan"/>
        </w:rPr>
        <w:t>international</w:t>
      </w:r>
      <w:r w:rsidRPr="00E10C6D">
        <w:rPr>
          <w:rStyle w:val="Emphasis"/>
        </w:rPr>
        <w:t xml:space="preserve">, [*74] </w:t>
      </w:r>
      <w:r w:rsidRPr="00FF1CF3">
        <w:rPr>
          <w:rStyle w:val="Emphasis"/>
          <w:highlight w:val="cyan"/>
        </w:rPr>
        <w:t>national, and tribal</w:t>
      </w:r>
      <w:r w:rsidRPr="00B51FAA">
        <w:rPr>
          <w:rStyle w:val="StyleUnderline"/>
        </w:rPr>
        <w:t xml:space="preserve"> - </w:t>
      </w:r>
      <w:r w:rsidRPr="00FF1CF3">
        <w:rPr>
          <w:rStyle w:val="Emphasis"/>
          <w:highlight w:val="cyan"/>
        </w:rPr>
        <w:t>will best protect</w:t>
      </w:r>
      <w:r w:rsidRPr="00E10C6D">
        <w:rPr>
          <w:rStyle w:val="Emphasis"/>
        </w:rPr>
        <w:t xml:space="preserve"> the </w:t>
      </w:r>
      <w:r w:rsidRPr="00FF1CF3">
        <w:rPr>
          <w:rStyle w:val="Emphasis"/>
          <w:highlight w:val="cyan"/>
        </w:rPr>
        <w:t>cultural property</w:t>
      </w:r>
      <w:r w:rsidRPr="00E10C6D">
        <w:rPr>
          <w:rStyle w:val="Emphasis"/>
        </w:rPr>
        <w:t xml:space="preserve"> of indigenous groups</w:t>
      </w:r>
      <w:r w:rsidRPr="0053507B">
        <w:rPr>
          <w:sz w:val="16"/>
        </w:rPr>
        <w:t xml:space="preserve">. However, </w:t>
      </w:r>
      <w:r w:rsidRPr="00FF1CF3">
        <w:rPr>
          <w:rStyle w:val="Emphasis"/>
          <w:highlight w:val="cyan"/>
        </w:rPr>
        <w:t>tribal law</w:t>
      </w:r>
      <w:r w:rsidRPr="0053507B">
        <w:rPr>
          <w:sz w:val="16"/>
        </w:rPr>
        <w:t xml:space="preserve">, which provides vital cultural context, </w:t>
      </w:r>
      <w:r w:rsidRPr="00FF1CF3">
        <w:rPr>
          <w:rStyle w:val="Emphasis"/>
          <w:highlight w:val="cyan"/>
        </w:rPr>
        <w:t>must serve as the foundation</w:t>
      </w:r>
      <w:r w:rsidRPr="0053507B">
        <w:rPr>
          <w:sz w:val="16"/>
        </w:rPr>
        <w:t xml:space="preserve">. Because it is suited to indigenous groups' particular cultures and normative framework, </w:t>
      </w:r>
      <w:r w:rsidRPr="006E0F00">
        <w:rPr>
          <w:rStyle w:val="StyleUnderline"/>
        </w:rPr>
        <w:t xml:space="preserve">tribal law is </w:t>
      </w:r>
      <w:r w:rsidRPr="00FF1CF3">
        <w:rPr>
          <w:rStyle w:val="StyleUnderline"/>
          <w:highlight w:val="cyan"/>
        </w:rPr>
        <w:t>inimitably capable of</w:t>
      </w:r>
      <w:r w:rsidRPr="006E0F00">
        <w:rPr>
          <w:rStyle w:val="StyleUnderline"/>
        </w:rPr>
        <w:t xml:space="preserve"> capturing and </w:t>
      </w:r>
      <w:r w:rsidRPr="00FF1CF3">
        <w:rPr>
          <w:rStyle w:val="StyleUnderline"/>
          <w:highlight w:val="cyan"/>
        </w:rPr>
        <w:t>accommodating</w:t>
      </w:r>
      <w:r w:rsidRPr="006E0F00">
        <w:rPr>
          <w:rStyle w:val="StyleUnderline"/>
        </w:rPr>
        <w:t xml:space="preserve"> the unique features of </w:t>
      </w:r>
      <w:r w:rsidRPr="00FF1CF3">
        <w:rPr>
          <w:rStyle w:val="StyleUnderline"/>
          <w:highlight w:val="cyan"/>
        </w:rPr>
        <w:t>the tribal community</w:t>
      </w:r>
      <w:r w:rsidRPr="0053507B">
        <w:rPr>
          <w:sz w:val="16"/>
        </w:rPr>
        <w:t xml:space="preserve">. Tribal cultures are not </w:t>
      </w:r>
      <w:proofErr w:type="gramStart"/>
      <w:r w:rsidRPr="0053507B">
        <w:rPr>
          <w:sz w:val="16"/>
        </w:rPr>
        <w:t>all alike</w:t>
      </w:r>
      <w:proofErr w:type="gramEnd"/>
      <w:r w:rsidRPr="0053507B">
        <w:rPr>
          <w:sz w:val="16"/>
        </w:rPr>
        <w:t xml:space="preserve">; </w:t>
      </w:r>
      <w:r w:rsidRPr="006E0F00">
        <w:rPr>
          <w:rStyle w:val="StyleUnderline"/>
        </w:rPr>
        <w:t xml:space="preserve">tribal laws </w:t>
      </w:r>
      <w:r w:rsidRPr="00FF1CF3">
        <w:rPr>
          <w:rStyle w:val="StyleUnderline"/>
          <w:highlight w:val="cyan"/>
        </w:rPr>
        <w:t>reflect a tribe's economic system</w:t>
      </w:r>
      <w:r w:rsidRPr="006E0F00">
        <w:rPr>
          <w:rStyle w:val="StyleUnderline"/>
        </w:rPr>
        <w:t xml:space="preserve">, </w:t>
      </w:r>
      <w:r w:rsidRPr="00FF1CF3">
        <w:rPr>
          <w:rStyle w:val="StyleUnderline"/>
          <w:highlight w:val="cyan"/>
        </w:rPr>
        <w:t>cultural beliefs</w:t>
      </w:r>
      <w:r w:rsidRPr="006E0F00">
        <w:rPr>
          <w:rStyle w:val="StyleUnderline"/>
        </w:rPr>
        <w:t xml:space="preserve">, </w:t>
      </w:r>
      <w:r w:rsidRPr="00FF1CF3">
        <w:rPr>
          <w:rStyle w:val="StyleUnderline"/>
          <w:highlight w:val="cyan"/>
        </w:rPr>
        <w:t>and</w:t>
      </w:r>
      <w:r w:rsidRPr="006E0F00">
        <w:rPr>
          <w:rStyle w:val="StyleUnderline"/>
        </w:rPr>
        <w:t xml:space="preserve"> sensitive </w:t>
      </w:r>
      <w:r w:rsidRPr="00FF1CF3">
        <w:rPr>
          <w:rStyle w:val="StyleUnderline"/>
          <w:highlight w:val="cyan"/>
        </w:rPr>
        <w:t>sacred knowledge in nuanced ways</w:t>
      </w:r>
      <w:r w:rsidRPr="006E0F00">
        <w:rPr>
          <w:rStyle w:val="StyleUnderline"/>
        </w:rPr>
        <w:t xml:space="preserve"> that top-down national and international regimes simply cannot</w:t>
      </w:r>
      <w:r w:rsidRPr="0053507B">
        <w:rPr>
          <w:sz w:val="16"/>
        </w:rPr>
        <w:t xml:space="preserve">. Thus, attention has recently turned to the sui generis laws of indigenous peoples as the source for developing legal regimes to protect indigenous works. 24 Critics charge, justifiably, that sui generis laws are limited because they are typically unenforceable outside of the communities in which they develop. Critics argue that, </w:t>
      </w:r>
      <w:r w:rsidRPr="00BA0CAD">
        <w:rPr>
          <w:rStyle w:val="StyleUnderline"/>
        </w:rPr>
        <w:t xml:space="preserve">in the absence of corresponding state-sanctioned enforcement mechanisms, </w:t>
      </w:r>
      <w:r w:rsidRPr="00FF1CF3">
        <w:rPr>
          <w:rStyle w:val="StyleUnderline"/>
          <w:highlight w:val="cyan"/>
        </w:rPr>
        <w:t>focusing on tribal law systems is futile</w:t>
      </w:r>
      <w:r w:rsidRPr="00BA0CAD">
        <w:rPr>
          <w:rStyle w:val="StyleUnderline"/>
        </w:rPr>
        <w:t xml:space="preserve">. </w:t>
      </w:r>
      <w:r w:rsidRPr="0053507B">
        <w:rPr>
          <w:sz w:val="16"/>
        </w:rPr>
        <w:t xml:space="preserve">25 This Article acknowledges that </w:t>
      </w:r>
      <w:r w:rsidRPr="00755E5B">
        <w:rPr>
          <w:rStyle w:val="Emphasis"/>
        </w:rPr>
        <w:t xml:space="preserve">there are </w:t>
      </w:r>
      <w:r w:rsidRPr="00FF1CF3">
        <w:rPr>
          <w:rStyle w:val="Emphasis"/>
          <w:highlight w:val="cyan"/>
        </w:rPr>
        <w:t>genuine</w:t>
      </w:r>
      <w:r w:rsidRPr="00755E5B">
        <w:rPr>
          <w:rStyle w:val="Emphasis"/>
        </w:rPr>
        <w:t xml:space="preserve"> jurisdictional </w:t>
      </w:r>
      <w:r w:rsidRPr="00FF1CF3">
        <w:rPr>
          <w:rStyle w:val="Emphasis"/>
          <w:highlight w:val="cyan"/>
        </w:rPr>
        <w:t>limits on</w:t>
      </w:r>
      <w:r w:rsidRPr="00755E5B">
        <w:rPr>
          <w:rStyle w:val="Emphasis"/>
        </w:rPr>
        <w:t xml:space="preserve"> the </w:t>
      </w:r>
      <w:r w:rsidRPr="00FF1CF3">
        <w:rPr>
          <w:rStyle w:val="Emphasis"/>
          <w:highlight w:val="cyan"/>
        </w:rPr>
        <w:t>ability of tribes to enforce tribal laws</w:t>
      </w:r>
      <w:r w:rsidRPr="00755E5B">
        <w:rPr>
          <w:rStyle w:val="Emphasis"/>
        </w:rPr>
        <w:t xml:space="preserve"> outside of their geographic territories</w:t>
      </w:r>
      <w:r w:rsidRPr="0053507B">
        <w:rPr>
          <w:sz w:val="16"/>
        </w:rPr>
        <w:t xml:space="preserve">. Despite these limitations, however, </w:t>
      </w:r>
      <w:r w:rsidRPr="00C576DD">
        <w:rPr>
          <w:rStyle w:val="StyleUnderline"/>
        </w:rPr>
        <w:t xml:space="preserve">the development of tribal law is critical </w:t>
      </w:r>
      <w:r w:rsidRPr="0053507B">
        <w:rPr>
          <w:sz w:val="16"/>
        </w:rPr>
        <w:t xml:space="preserve">for indigenous peoples to direct their own cultures and destinies in a technological world. Sovereignty for indigenous peoples means exercising their inherent authority to define tribal laws and be governed by them. 26 This is the case even when tribes do not have the power to enforce those laws outside of their territorial bounds. The </w:t>
      </w:r>
      <w:r w:rsidRPr="00C576DD">
        <w:rPr>
          <w:rStyle w:val="StyleUnderline"/>
        </w:rPr>
        <w:t>authority of sovereignty must not be limited by the colonizers' narrow vision of tribal power.</w:t>
      </w:r>
      <w:r>
        <w:rPr>
          <w:rStyle w:val="StyleUnderline"/>
        </w:rPr>
        <w:t xml:space="preserve"> </w:t>
      </w:r>
      <w:r w:rsidRPr="0053507B">
        <w:rPr>
          <w:sz w:val="16"/>
        </w:rPr>
        <w:t xml:space="preserve">Beyond reinforcing tribal sovereignty, there is another equally important but independent justification for the creation and development of tribal laws. As this Article demonstrates, </w:t>
      </w:r>
      <w:r w:rsidRPr="00FF1CF3">
        <w:rPr>
          <w:rStyle w:val="Emphasis"/>
          <w:highlight w:val="cyan"/>
        </w:rPr>
        <w:t>tribal law can influence dominant legal systems</w:t>
      </w:r>
      <w:r w:rsidRPr="0053507B">
        <w:rPr>
          <w:sz w:val="16"/>
        </w:rPr>
        <w:t xml:space="preserve">. When it is extant and accessible, </w:t>
      </w:r>
      <w:r w:rsidRPr="00FF1CF3">
        <w:rPr>
          <w:rStyle w:val="StyleUnderline"/>
          <w:highlight w:val="cyan"/>
        </w:rPr>
        <w:t>adjudicatory bodies increasingly draw on tribal law</w:t>
      </w:r>
      <w:r w:rsidRPr="00285FC3">
        <w:rPr>
          <w:rStyle w:val="StyleUnderline"/>
        </w:rPr>
        <w:t xml:space="preserve"> to address issues that go to the essence of tribal life</w:t>
      </w:r>
      <w:r w:rsidRPr="0053507B">
        <w:rPr>
          <w:sz w:val="16"/>
        </w:rPr>
        <w:t xml:space="preserve">. The </w:t>
      </w:r>
      <w:r w:rsidRPr="00FF1CF3">
        <w:rPr>
          <w:rStyle w:val="Emphasis"/>
          <w:highlight w:val="cyan"/>
        </w:rPr>
        <w:t>incorporation of tribal law into Anglo-American jurisprudence</w:t>
      </w:r>
      <w:r w:rsidRPr="00755E5B">
        <w:rPr>
          <w:rStyle w:val="Emphasis"/>
        </w:rPr>
        <w:t xml:space="preserve"> </w:t>
      </w:r>
      <w:r w:rsidRPr="00FF1CF3">
        <w:rPr>
          <w:rStyle w:val="Emphasis"/>
          <w:highlight w:val="cyan"/>
        </w:rPr>
        <w:t>lends</w:t>
      </w:r>
      <w:r w:rsidRPr="00755E5B">
        <w:rPr>
          <w:rStyle w:val="Emphasis"/>
        </w:rPr>
        <w:t xml:space="preserve"> weight and </w:t>
      </w:r>
      <w:r w:rsidRPr="00FF1CF3">
        <w:rPr>
          <w:rStyle w:val="Emphasis"/>
          <w:highlight w:val="cyan"/>
        </w:rPr>
        <w:t>legitimacy to tribal law</w:t>
      </w:r>
      <w:r w:rsidRPr="0053507B">
        <w:rPr>
          <w:sz w:val="16"/>
        </w:rPr>
        <w:t xml:space="preserve"> and </w:t>
      </w:r>
      <w:r w:rsidRPr="00FF1CF3">
        <w:rPr>
          <w:rStyle w:val="StyleUnderline"/>
          <w:highlight w:val="cyan"/>
        </w:rPr>
        <w:t>provides</w:t>
      </w:r>
      <w:r w:rsidRPr="00285FC3">
        <w:rPr>
          <w:rStyle w:val="StyleUnderline"/>
        </w:rPr>
        <w:t xml:space="preserve"> an </w:t>
      </w:r>
      <w:r w:rsidRPr="00FF1CF3">
        <w:rPr>
          <w:rStyle w:val="StyleUnderline"/>
          <w:highlight w:val="cyan"/>
        </w:rPr>
        <w:t xml:space="preserve">opportunity to </w:t>
      </w:r>
      <w:r w:rsidRPr="00FF1CF3">
        <w:rPr>
          <w:rStyle w:val="Emphasis"/>
          <w:highlight w:val="cyan"/>
        </w:rPr>
        <w:t>infuse the dominant legal system with indigenous conceptions of justice</w:t>
      </w:r>
      <w:r w:rsidRPr="00285FC3">
        <w:rPr>
          <w:rStyle w:val="StyleUnderline"/>
        </w:rPr>
        <w:t>.</w:t>
      </w:r>
    </w:p>
    <w:p w14:paraId="65D4720E" w14:textId="77777777" w:rsidR="001572F0" w:rsidRPr="00A75D00" w:rsidRDefault="001572F0" w:rsidP="001572F0">
      <w:pPr>
        <w:pStyle w:val="Heading4"/>
      </w:pPr>
      <w:r>
        <w:t>TK Databases are the most agreed upon solution</w:t>
      </w:r>
    </w:p>
    <w:p w14:paraId="2228779A"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058113BC" w14:textId="77777777" w:rsidR="001572F0" w:rsidRDefault="001572F0" w:rsidP="001572F0">
      <w:pPr>
        <w:rPr>
          <w:rFonts w:asciiTheme="minorHAnsi" w:hAnsiTheme="minorHAnsi" w:cstheme="minorBidi"/>
        </w:rPr>
      </w:pPr>
    </w:p>
    <w:p w14:paraId="43DEBD08" w14:textId="77777777" w:rsidR="001572F0" w:rsidRDefault="001572F0" w:rsidP="001572F0">
      <w:pPr>
        <w:rPr>
          <w:rFonts w:asciiTheme="minorHAnsi" w:hAnsiTheme="minorHAnsi" w:cstheme="minorBidi"/>
        </w:rPr>
      </w:pPr>
      <w:r>
        <w:rPr>
          <w:rFonts w:asciiTheme="minorHAnsi" w:hAnsiTheme="minorHAnsi" w:cstheme="minorBidi"/>
        </w:rPr>
        <w:t>III. Proposed Solution</w:t>
      </w:r>
    </w:p>
    <w:p w14:paraId="5306BC6A" w14:textId="77777777" w:rsidR="001572F0" w:rsidRPr="00774EFB" w:rsidRDefault="001572F0" w:rsidP="001572F0">
      <w:pPr>
        <w:rPr>
          <w:rFonts w:asciiTheme="minorHAnsi" w:hAnsiTheme="minorHAnsi" w:cstheme="minorBidi"/>
          <w:sz w:val="16"/>
        </w:rPr>
      </w:pPr>
      <w:r w:rsidRPr="00774EFB">
        <w:rPr>
          <w:rFonts w:asciiTheme="minorHAnsi" w:hAnsiTheme="minorHAnsi" w:cstheme="minorBidi"/>
          <w:sz w:val="16"/>
        </w:rPr>
        <w:t xml:space="preserve">An internationally uniform procedure must be adopted that recognizes source countries' sovereign rights over their resources and knowledge and that allows parties to structure </w:t>
      </w:r>
      <w:proofErr w:type="gramStart"/>
      <w:r w:rsidRPr="00774EFB">
        <w:rPr>
          <w:rFonts w:asciiTheme="minorHAnsi" w:hAnsiTheme="minorHAnsi" w:cstheme="minorBidi"/>
          <w:sz w:val="16"/>
        </w:rPr>
        <w:t>arrangements  [</w:t>
      </w:r>
      <w:proofErr w:type="gramEnd"/>
      <w:r w:rsidRPr="00774EFB">
        <w:rPr>
          <w:rFonts w:asciiTheme="minorHAnsi" w:hAnsiTheme="minorHAnsi" w:cstheme="minorBidi"/>
          <w:sz w:val="16"/>
        </w:rPr>
        <w:t>*1003]  for access to resources according to each party's specific needs and the desired uses of the resources and knowledge involved.</w:t>
      </w:r>
    </w:p>
    <w:p w14:paraId="4477068C" w14:textId="77777777" w:rsidR="001572F0" w:rsidRDefault="001572F0" w:rsidP="001572F0">
      <w:pPr>
        <w:rPr>
          <w:rFonts w:asciiTheme="minorHAnsi" w:hAnsiTheme="minorHAnsi" w:cstheme="minorBidi"/>
        </w:rPr>
      </w:pPr>
      <w:r>
        <w:rPr>
          <w:rFonts w:asciiTheme="minorHAnsi" w:hAnsiTheme="minorHAnsi" w:cstheme="minorBidi"/>
        </w:rPr>
        <w:t>A. Documenting Traditional Knowledge as Prior Art and Using Online Search Systems</w:t>
      </w:r>
    </w:p>
    <w:p w14:paraId="2543131C" w14:textId="77777777" w:rsidR="001572F0" w:rsidRPr="00774EFB" w:rsidRDefault="001572F0" w:rsidP="001572F0">
      <w:pPr>
        <w:rPr>
          <w:rFonts w:asciiTheme="minorHAnsi" w:hAnsiTheme="minorHAnsi" w:cstheme="minorBidi"/>
          <w:sz w:val="16"/>
        </w:rPr>
      </w:pPr>
      <w:r w:rsidRPr="00774EFB">
        <w:rPr>
          <w:sz w:val="16"/>
        </w:rPr>
        <w:t>Documenting traditional knowledge as prior art and creating online traditional knowledge databases recognizes the sovereign rights of knowledge holders by providing them with control over the use of their resources and knowledge</w:t>
      </w:r>
      <w:r w:rsidRPr="00774EFB">
        <w:rPr>
          <w:rFonts w:asciiTheme="minorHAnsi" w:hAnsiTheme="minorHAnsi" w:cstheme="minorBidi"/>
          <w:sz w:val="16"/>
        </w:rPr>
        <w:t xml:space="preserve">. This will </w:t>
      </w:r>
      <w:r w:rsidRPr="00DD63C5">
        <w:rPr>
          <w:rStyle w:val="StyleUnderline"/>
        </w:rPr>
        <w:t>encourage them to document their knowledge and enable intellectual property offices to integrate this documentation into their patent application procedures.</w:t>
      </w:r>
      <w:r w:rsidRPr="00774EFB">
        <w:rPr>
          <w:rFonts w:asciiTheme="minorHAnsi" w:hAnsiTheme="minorHAnsi" w:cstheme="minorBidi"/>
          <w:sz w:val="16"/>
        </w:rPr>
        <w:t xml:space="preserve"> 236Link to the text of the note These measures will also "facilitate the electronic exchange and dissemination of public domain traditional knowledge data within intellectual property information systems" worldwide. 237Link to the text of the note </w:t>
      </w:r>
      <w:proofErr w:type="gramStart"/>
      <w:r w:rsidRPr="00774EFB">
        <w:rPr>
          <w:rFonts w:asciiTheme="minorHAnsi" w:hAnsiTheme="minorHAnsi" w:cstheme="minorBidi"/>
          <w:sz w:val="16"/>
        </w:rPr>
        <w:t>To</w:t>
      </w:r>
      <w:proofErr w:type="gramEnd"/>
      <w:r w:rsidRPr="00774EFB">
        <w:rPr>
          <w:rFonts w:asciiTheme="minorHAnsi" w:hAnsiTheme="minorHAnsi" w:cstheme="minorBidi"/>
          <w:sz w:val="16"/>
        </w:rPr>
        <w:t xml:space="preserve"> achieve these goals, intellectual property offices and traditional knowledge initiatives must make various joint endeavors.</w:t>
      </w:r>
    </w:p>
    <w:p w14:paraId="1940E261" w14:textId="77777777" w:rsidR="001572F0" w:rsidRPr="00DD63C5" w:rsidRDefault="001572F0" w:rsidP="001572F0">
      <w:pPr>
        <w:rPr>
          <w:rStyle w:val="Emphasis"/>
        </w:rPr>
      </w:pPr>
      <w:r>
        <w:rPr>
          <w:rFonts w:asciiTheme="minorHAnsi" w:hAnsiTheme="minorHAnsi" w:cstheme="minorBidi"/>
        </w:rPr>
        <w:t xml:space="preserve">1. </w:t>
      </w:r>
      <w:r w:rsidRPr="00DD63C5">
        <w:rPr>
          <w:rStyle w:val="Emphasis"/>
        </w:rPr>
        <w:t>Documenting Publicly Disclosed Traditional Knowledge as Prior Art</w:t>
      </w:r>
    </w:p>
    <w:p w14:paraId="69396878" w14:textId="77777777" w:rsidR="001572F0" w:rsidRDefault="001572F0" w:rsidP="001572F0">
      <w:pPr>
        <w:rPr>
          <w:rFonts w:asciiTheme="minorHAnsi" w:hAnsiTheme="minorHAnsi" w:cstheme="minorBidi"/>
        </w:rPr>
      </w:pPr>
      <w:r w:rsidRPr="00DA3AAC">
        <w:rPr>
          <w:rStyle w:val="StyleUnderline"/>
        </w:rPr>
        <w:t>Documenting publicly disclosed traditional knowledge as prior art will prevent subsequent inventions that build upon this knowledge from satisfying the novelty requirement of patent law</w:t>
      </w:r>
      <w:r>
        <w:rPr>
          <w:rFonts w:asciiTheme="minorHAnsi" w:hAnsiTheme="minorHAnsi" w:cstheme="minorBidi"/>
        </w:rPr>
        <w:t xml:space="preserve">. 238Link to the text of the note This will allow knowledge holders to retain control over the use of their resources even if they themselves cannot exert intellectual property rights because the knowledge is already in the public domain or because it is too costly to perform the necessary experiments. 239Link to the text of the note Accordingly, local communities, not just governmental authorities, will be provided with control because they decide if their knowledge should be documented. Knowledge holders will therefore be encouraged to document their knowledge to prevent others from asserting rights over uses of their resources. This will ensure the conservation of traditional knowledge </w:t>
      </w:r>
      <w:proofErr w:type="gramStart"/>
      <w:r>
        <w:rPr>
          <w:rFonts w:asciiTheme="minorHAnsi" w:hAnsiTheme="minorHAnsi" w:cstheme="minorBidi"/>
        </w:rPr>
        <w:t>by  [</w:t>
      </w:r>
      <w:proofErr w:type="gramEnd"/>
      <w:r>
        <w:rPr>
          <w:rFonts w:asciiTheme="minorHAnsi" w:hAnsiTheme="minorHAnsi" w:cstheme="minorBidi"/>
        </w:rPr>
        <w:t>*1004]  decreasing the potential for knowledge holders to abandon their practices for fear of exploitation. 240Link to the text of the note</w:t>
      </w:r>
    </w:p>
    <w:p w14:paraId="5A69BD80" w14:textId="77777777" w:rsidR="001572F0" w:rsidRDefault="001572F0" w:rsidP="001572F0">
      <w:pPr>
        <w:rPr>
          <w:rFonts w:asciiTheme="minorHAnsi" w:hAnsiTheme="minorHAnsi" w:cstheme="minorBidi"/>
        </w:rPr>
      </w:pPr>
      <w:r w:rsidRPr="00FF1CF3">
        <w:rPr>
          <w:rStyle w:val="Emphasis"/>
          <w:highlight w:val="cyan"/>
        </w:rPr>
        <w:t>Encouraging</w:t>
      </w:r>
      <w:r w:rsidRPr="0063669D">
        <w:rPr>
          <w:rStyle w:val="Emphasis"/>
        </w:rPr>
        <w:t xml:space="preserve"> the </w:t>
      </w:r>
      <w:r w:rsidRPr="00FF1CF3">
        <w:rPr>
          <w:rStyle w:val="Emphasis"/>
          <w:highlight w:val="cyan"/>
        </w:rPr>
        <w:t>documentation of knowledge as prior art will not reduce scientific discovery</w:t>
      </w:r>
      <w:r w:rsidRPr="0063669D">
        <w:rPr>
          <w:rStyle w:val="Emphasis"/>
        </w:rPr>
        <w:t xml:space="preserve"> because </w:t>
      </w:r>
      <w:r w:rsidRPr="00FF1CF3">
        <w:rPr>
          <w:rStyle w:val="Emphasis"/>
          <w:highlight w:val="cyan"/>
        </w:rPr>
        <w:t>it</w:t>
      </w:r>
      <w:r w:rsidRPr="0063669D">
        <w:rPr>
          <w:rStyle w:val="Emphasis"/>
        </w:rPr>
        <w:t xml:space="preserve"> merely </w:t>
      </w:r>
      <w:r w:rsidRPr="00E900C7">
        <w:rPr>
          <w:rStyle w:val="Emphasis"/>
        </w:rPr>
        <w:t>supports</w:t>
      </w:r>
      <w:r w:rsidRPr="0063669D">
        <w:rPr>
          <w:rStyle w:val="Emphasis"/>
        </w:rPr>
        <w:t xml:space="preserve"> exerting a lawful measure </w:t>
      </w:r>
      <w:r w:rsidRPr="00FF1CF3">
        <w:rPr>
          <w:rStyle w:val="Emphasis"/>
          <w:highlight w:val="cyan"/>
        </w:rPr>
        <w:t>established to protect against illegitimate patents</w:t>
      </w:r>
      <w:r>
        <w:rPr>
          <w:rFonts w:asciiTheme="minorHAnsi" w:hAnsiTheme="minorHAnsi" w:cstheme="minorBidi"/>
        </w:rPr>
        <w:t xml:space="preserve">. Many organizations and national laws already recognize documented knowledge as prior art. 241Link to the text of the note </w:t>
      </w:r>
      <w:proofErr w:type="gramStart"/>
      <w:r>
        <w:rPr>
          <w:rFonts w:asciiTheme="minorHAnsi" w:hAnsiTheme="minorHAnsi" w:cstheme="minorBidi"/>
        </w:rPr>
        <w:t>To</w:t>
      </w:r>
      <w:proofErr w:type="gramEnd"/>
      <w:r>
        <w:rPr>
          <w:rFonts w:asciiTheme="minorHAnsi" w:hAnsiTheme="minorHAnsi" w:cstheme="minorBidi"/>
        </w:rPr>
        <w:t xml:space="preserve"> consistently protect source countries' interests, however, limitations created by prior art must be internationally uniform. This can be achieved by establishing an internationally accepted definition of prior art.</w:t>
      </w:r>
    </w:p>
    <w:p w14:paraId="2597C5A6" w14:textId="77777777" w:rsidR="001572F0" w:rsidRPr="00042E29" w:rsidRDefault="001572F0" w:rsidP="001572F0">
      <w:pPr>
        <w:rPr>
          <w:rFonts w:asciiTheme="minorHAnsi" w:hAnsiTheme="minorHAnsi" w:cstheme="minorBidi"/>
          <w:sz w:val="16"/>
        </w:rPr>
      </w:pPr>
      <w:r w:rsidRPr="00042E29">
        <w:rPr>
          <w:rFonts w:asciiTheme="minorHAnsi" w:hAnsiTheme="minorHAnsi" w:cstheme="minorBidi"/>
          <w:sz w:val="16"/>
        </w:rPr>
        <w:t>2. The Need for an Internationally Accepted Definition of Prior Art</w:t>
      </w:r>
    </w:p>
    <w:p w14:paraId="4A86253B" w14:textId="77777777" w:rsidR="001572F0" w:rsidRPr="00042E29" w:rsidRDefault="001572F0" w:rsidP="001572F0">
      <w:pPr>
        <w:rPr>
          <w:rFonts w:asciiTheme="minorHAnsi" w:hAnsiTheme="minorHAnsi" w:cstheme="minorBidi"/>
          <w:sz w:val="16"/>
        </w:rPr>
      </w:pPr>
      <w:r w:rsidRPr="00042E29">
        <w:rPr>
          <w:rFonts w:asciiTheme="minorHAnsi" w:hAnsiTheme="minorHAnsi" w:cstheme="minorBidi"/>
          <w:sz w:val="16"/>
        </w:rPr>
        <w:t xml:space="preserve">Consistent intellectual property protection for traditional knowledge holders requires an internationally adopted definition of "prior art." Because traditional knowledge is intrinsically related to a nation's biodiversity, treating it as prior art will protect the resources involved as well. This Note advocates the following definition: "any information available to the public, anywhere in the world, in written form, if it was made available to the public before the filing date, or, where applicable, the priority date." This definition is </w:t>
      </w:r>
      <w:proofErr w:type="gramStart"/>
      <w:r w:rsidRPr="00042E29">
        <w:rPr>
          <w:rFonts w:asciiTheme="minorHAnsi" w:hAnsiTheme="minorHAnsi" w:cstheme="minorBidi"/>
          <w:sz w:val="16"/>
        </w:rPr>
        <w:t>similar to</w:t>
      </w:r>
      <w:proofErr w:type="gramEnd"/>
      <w:r w:rsidRPr="00042E29">
        <w:rPr>
          <w:rFonts w:asciiTheme="minorHAnsi" w:hAnsiTheme="minorHAnsi" w:cstheme="minorBidi"/>
          <w:sz w:val="16"/>
        </w:rPr>
        <w:t xml:space="preserve"> that proposed by the Committee in its Draft Substantive Patent Law Treaty but excludes oral communications and communications by display or use because they would prove extremely difficult to enforce. 242Link to the text of the note It would be very difficult for a United States company, for example, to learn of all oral communications in India that may qualify as prior art. Including only written communications will ensure consistent enforcement and thereby encourage documentation. Moreover, this definition accounts for foreign documented knowledge, uses, or inventions, which will protect knowledge holders from foreign industrial companies. This will encourage all nations to act more responsibly towards one another when extracting the world's resources </w:t>
      </w:r>
      <w:proofErr w:type="gramStart"/>
      <w:r w:rsidRPr="00042E29">
        <w:rPr>
          <w:rFonts w:asciiTheme="minorHAnsi" w:hAnsiTheme="minorHAnsi" w:cstheme="minorBidi"/>
          <w:sz w:val="16"/>
        </w:rPr>
        <w:t>by  [</w:t>
      </w:r>
      <w:proofErr w:type="gramEnd"/>
      <w:r w:rsidRPr="00042E29">
        <w:rPr>
          <w:rFonts w:asciiTheme="minorHAnsi" w:hAnsiTheme="minorHAnsi" w:cstheme="minorBidi"/>
          <w:sz w:val="16"/>
        </w:rPr>
        <w:t>*1005]  forcing them to learn of and respect the rights surrounding another country's resources.</w:t>
      </w:r>
    </w:p>
    <w:p w14:paraId="174F1D8E" w14:textId="77777777" w:rsidR="001572F0" w:rsidRPr="00042E29" w:rsidRDefault="001572F0" w:rsidP="001572F0">
      <w:pPr>
        <w:rPr>
          <w:rFonts w:asciiTheme="minorHAnsi" w:hAnsiTheme="minorHAnsi" w:cstheme="minorBidi"/>
          <w:sz w:val="16"/>
        </w:rPr>
      </w:pPr>
      <w:r w:rsidRPr="00042E29">
        <w:rPr>
          <w:rFonts w:asciiTheme="minorHAnsi" w:hAnsiTheme="minorHAnsi" w:cstheme="minorBidi"/>
          <w:sz w:val="16"/>
        </w:rPr>
        <w:t>Harmonizing definitions of prior art will help unify patent application procedures among national patent-granting authorities. This will benefit developing nations, particularly those who lack the economic resources to process patent applications and instead "maintain cooperation agreements with large national or regional patent-granting authorities" to conduct their substantive patent examinations. 243Link to the text of the note Local communities will therefore gain more stability in the results of documenting their knowledge because uncertainties that come with inconsistency will be reduced.</w:t>
      </w:r>
    </w:p>
    <w:p w14:paraId="512D9140" w14:textId="77777777" w:rsidR="001572F0" w:rsidRPr="00042E29" w:rsidRDefault="001572F0" w:rsidP="001572F0">
      <w:pPr>
        <w:rPr>
          <w:rFonts w:asciiTheme="minorHAnsi" w:hAnsiTheme="minorHAnsi" w:cstheme="minorBidi"/>
          <w:sz w:val="16"/>
        </w:rPr>
      </w:pPr>
      <w:r w:rsidRPr="00042E29">
        <w:rPr>
          <w:rFonts w:asciiTheme="minorHAnsi" w:hAnsiTheme="minorHAnsi" w:cstheme="minorBidi"/>
          <w:sz w:val="16"/>
        </w:rPr>
        <w:t>3. Using Online Search Systems or Digital Libraries to Retrieve Traditional Knowledge</w:t>
      </w:r>
    </w:p>
    <w:p w14:paraId="5C2A14B9" w14:textId="77777777" w:rsidR="001572F0" w:rsidRPr="00042E29" w:rsidRDefault="001572F0" w:rsidP="001572F0">
      <w:pPr>
        <w:rPr>
          <w:rFonts w:asciiTheme="minorHAnsi" w:hAnsiTheme="minorHAnsi" w:cstheme="minorBidi"/>
          <w:sz w:val="16"/>
        </w:rPr>
      </w:pPr>
      <w:r w:rsidRPr="00FF1CF3">
        <w:rPr>
          <w:rStyle w:val="Emphasis"/>
          <w:highlight w:val="cyan"/>
        </w:rPr>
        <w:t>Online search systems</w:t>
      </w:r>
      <w:r w:rsidRPr="00042E29">
        <w:rPr>
          <w:rStyle w:val="Emphasis"/>
        </w:rPr>
        <w:t xml:space="preserve"> are widely recognized as systems that can </w:t>
      </w:r>
      <w:r w:rsidRPr="00FF1CF3">
        <w:rPr>
          <w:rStyle w:val="Emphasis"/>
          <w:highlight w:val="cyan"/>
        </w:rPr>
        <w:t>protect against granting patents for traditional knowledge-related inventions that fail to satisfy the requirements of novelty and inventive step</w:t>
      </w:r>
      <w:r w:rsidRPr="00042E29">
        <w:rPr>
          <w:rStyle w:val="Emphasis"/>
        </w:rPr>
        <w:t xml:space="preserve"> because the underlying knowledge qualifies as prior art.</w:t>
      </w:r>
      <w:r w:rsidRPr="00042E29">
        <w:rPr>
          <w:rFonts w:asciiTheme="minorHAnsi" w:hAnsiTheme="minorHAnsi" w:cstheme="minorBidi"/>
          <w:sz w:val="16"/>
        </w:rPr>
        <w:t xml:space="preserve"> 244Link to the text of the note To prevent insufficient access to this non-patented literature when examining patent applications, an orderly and internationally accessible information system that is efficiently classified with effective search tools must be implemented worldwide.</w:t>
      </w:r>
    </w:p>
    <w:p w14:paraId="5569DA31" w14:textId="77777777" w:rsidR="001572F0" w:rsidRDefault="001572F0" w:rsidP="001572F0">
      <w:pPr>
        <w:rPr>
          <w:rFonts w:asciiTheme="minorHAnsi" w:hAnsiTheme="minorHAnsi" w:cstheme="minorBidi"/>
        </w:rPr>
      </w:pPr>
    </w:p>
    <w:p w14:paraId="58E47399" w14:textId="77777777" w:rsidR="001572F0" w:rsidRPr="00A75D00" w:rsidRDefault="001572F0" w:rsidP="001572F0">
      <w:pPr>
        <w:pStyle w:val="Heading4"/>
      </w:pPr>
      <w:r>
        <w:t>Indigenous TK documentation initiatives allow for comprehensive databases- connects databases to IP offices</w:t>
      </w:r>
    </w:p>
    <w:p w14:paraId="4F33A0B4"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0AA8F75B" w14:textId="77777777" w:rsidR="001572F0" w:rsidRDefault="001572F0" w:rsidP="001572F0">
      <w:pPr>
        <w:rPr>
          <w:rFonts w:asciiTheme="minorHAnsi" w:hAnsiTheme="minorHAnsi" w:cstheme="minorBidi"/>
        </w:rPr>
      </w:pPr>
    </w:p>
    <w:p w14:paraId="0F2608FF" w14:textId="77777777" w:rsidR="001572F0" w:rsidRDefault="001572F0" w:rsidP="001572F0">
      <w:pPr>
        <w:rPr>
          <w:rFonts w:asciiTheme="minorHAnsi" w:hAnsiTheme="minorHAnsi" w:cstheme="minorBidi"/>
        </w:rPr>
      </w:pPr>
      <w:r>
        <w:rPr>
          <w:rFonts w:asciiTheme="minorHAnsi" w:hAnsiTheme="minorHAnsi" w:cstheme="minorBidi"/>
        </w:rPr>
        <w:t xml:space="preserve">a) </w:t>
      </w:r>
      <w:r w:rsidRPr="00FF1CF3">
        <w:rPr>
          <w:rStyle w:val="Emphasis"/>
          <w:highlight w:val="cyan"/>
        </w:rPr>
        <w:t>Traditional Documentation Initiatives by Local and Indigenous Communities</w:t>
      </w:r>
    </w:p>
    <w:p w14:paraId="4133D52F" w14:textId="77777777" w:rsidR="001572F0" w:rsidRDefault="001572F0" w:rsidP="001572F0">
      <w:pPr>
        <w:rPr>
          <w:rFonts w:asciiTheme="minorHAnsi" w:hAnsiTheme="minorHAnsi" w:cstheme="minorBidi"/>
        </w:rPr>
      </w:pPr>
      <w:r>
        <w:rPr>
          <w:rFonts w:asciiTheme="minorHAnsi" w:hAnsiTheme="minorHAnsi" w:cstheme="minorBidi"/>
        </w:rPr>
        <w:t xml:space="preserve">Many indigenous communities, economically unable to continually process applications for intellectual property rights, instead </w:t>
      </w:r>
      <w:r w:rsidRPr="00FF1CF3">
        <w:rPr>
          <w:rStyle w:val="Emphasis"/>
          <w:highlight w:val="cyan"/>
        </w:rPr>
        <w:t>developed traditional knowledge documentation initiative</w:t>
      </w:r>
      <w:r w:rsidRPr="000818DE">
        <w:rPr>
          <w:rStyle w:val="Emphasis"/>
        </w:rPr>
        <w:t>s</w:t>
      </w:r>
      <w:r>
        <w:rPr>
          <w:rFonts w:asciiTheme="minorHAnsi" w:hAnsiTheme="minorHAnsi" w:cstheme="minorBidi"/>
        </w:rPr>
        <w:t xml:space="preserve">. 245Link to the text of the note These </w:t>
      </w:r>
      <w:r w:rsidRPr="0063547D">
        <w:rPr>
          <w:rStyle w:val="Emphasis"/>
        </w:rPr>
        <w:t xml:space="preserve">initiatives organize, </w:t>
      </w:r>
      <w:r w:rsidRPr="00FF1CF3">
        <w:rPr>
          <w:rStyle w:val="Emphasis"/>
          <w:highlight w:val="cyan"/>
        </w:rPr>
        <w:t>preserve</w:t>
      </w:r>
      <w:r w:rsidRPr="0063547D">
        <w:rPr>
          <w:rStyle w:val="Emphasis"/>
        </w:rPr>
        <w:t xml:space="preserve">, </w:t>
      </w:r>
      <w:r w:rsidRPr="00FF1CF3">
        <w:rPr>
          <w:rStyle w:val="Emphasis"/>
          <w:highlight w:val="cyan"/>
        </w:rPr>
        <w:t>and protect</w:t>
      </w:r>
      <w:r w:rsidRPr="0063547D">
        <w:rPr>
          <w:rStyle w:val="Emphasis"/>
        </w:rPr>
        <w:t xml:space="preserve"> their historic yet constantly evolving </w:t>
      </w:r>
      <w:r w:rsidRPr="00FF1CF3">
        <w:rPr>
          <w:rStyle w:val="Emphasis"/>
          <w:highlight w:val="cyan"/>
        </w:rPr>
        <w:t>knowledge by entering it into registers, such as databases</w:t>
      </w:r>
      <w:r w:rsidRPr="0063547D">
        <w:rPr>
          <w:rStyle w:val="Emphasis"/>
        </w:rPr>
        <w:t>.</w:t>
      </w:r>
      <w:r>
        <w:rPr>
          <w:rFonts w:asciiTheme="minorHAnsi" w:hAnsiTheme="minorHAnsi" w:cstheme="minorBidi"/>
        </w:rPr>
        <w:t xml:space="preserve"> 246Link to the text of the note As explained by the Committee, a registry does not merely provide a compilation of </w:t>
      </w:r>
      <w:proofErr w:type="gramStart"/>
      <w:r>
        <w:rPr>
          <w:rFonts w:asciiTheme="minorHAnsi" w:hAnsiTheme="minorHAnsi" w:cstheme="minorBidi"/>
        </w:rPr>
        <w:t>retrievable  [</w:t>
      </w:r>
      <w:proofErr w:type="gramEnd"/>
      <w:r>
        <w:rPr>
          <w:rFonts w:asciiTheme="minorHAnsi" w:hAnsiTheme="minorHAnsi" w:cstheme="minorBidi"/>
        </w:rPr>
        <w:t xml:space="preserve">*1006]  information, but by implication, </w:t>
      </w:r>
      <w:r w:rsidRPr="00714E2A">
        <w:rPr>
          <w:rStyle w:val="StyleUnderline"/>
        </w:rPr>
        <w:t>confers legal status onto the information it contains</w:t>
      </w:r>
      <w:r>
        <w:rPr>
          <w:rFonts w:asciiTheme="minorHAnsi" w:hAnsiTheme="minorHAnsi" w:cstheme="minorBidi"/>
        </w:rPr>
        <w:t xml:space="preserve">. 247Link to the text of the note They therefore help secure the rights local communities have over their invaluable knowledge by systematically organizing it in documented form. 248Link to the text of the note </w:t>
      </w:r>
      <w:proofErr w:type="gramStart"/>
      <w:r>
        <w:rPr>
          <w:rFonts w:asciiTheme="minorHAnsi" w:hAnsiTheme="minorHAnsi" w:cstheme="minorBidi"/>
        </w:rPr>
        <w:t>The</w:t>
      </w:r>
      <w:proofErr w:type="gramEnd"/>
      <w:r>
        <w:rPr>
          <w:rFonts w:asciiTheme="minorHAnsi" w:hAnsiTheme="minorHAnsi" w:cstheme="minorBidi"/>
        </w:rPr>
        <w:t xml:space="preserve"> </w:t>
      </w:r>
      <w:r w:rsidRPr="00C3049D">
        <w:rPr>
          <w:rStyle w:val="StyleUnderline"/>
        </w:rPr>
        <w:t>documentation is proof of the origin of the traditional uses of any given resource</w:t>
      </w:r>
      <w:r>
        <w:rPr>
          <w:rFonts w:asciiTheme="minorHAnsi" w:hAnsiTheme="minorHAnsi" w:cstheme="minorBidi"/>
        </w:rPr>
        <w:t xml:space="preserve">. 249Link to the text of the note This </w:t>
      </w:r>
      <w:r w:rsidRPr="007B5791">
        <w:rPr>
          <w:rStyle w:val="StyleUnderline"/>
        </w:rPr>
        <w:t>will reduce the potential for situations such as that seen in India where a patent was granted illegitimately because the well-known use of the natural resource among India's people qualified it as prior art</w:t>
      </w:r>
      <w:r>
        <w:rPr>
          <w:rFonts w:asciiTheme="minorHAnsi" w:hAnsiTheme="minorHAnsi" w:cstheme="minorBidi"/>
        </w:rPr>
        <w:t>. 250Link to the text of the note Local communities benefit from these initiatives because they determine what gets documented. Requiring patent application examiners to retrieve all information available from these initiatives will ensure their rights are respected. Consequently, the interchangeability of information between documentation initiatives and existing intellectual property information systems is necessary for achieving a legal status for traditional knowledge that evokes international recognition.</w:t>
      </w:r>
    </w:p>
    <w:p w14:paraId="7C864EE7" w14:textId="77777777" w:rsidR="001572F0" w:rsidRDefault="001572F0" w:rsidP="001572F0">
      <w:pPr>
        <w:rPr>
          <w:rFonts w:asciiTheme="minorHAnsi" w:hAnsiTheme="minorHAnsi" w:cstheme="minorBidi"/>
        </w:rPr>
      </w:pPr>
      <w:r>
        <w:rPr>
          <w:rFonts w:asciiTheme="minorHAnsi" w:hAnsiTheme="minorHAnsi" w:cstheme="minorBidi"/>
        </w:rPr>
        <w:t>b) Connecting Intellectual Property Offices and Traditional Documentation Initiatives by Creating Traditional Knowledge Databases</w:t>
      </w:r>
    </w:p>
    <w:p w14:paraId="478DE429" w14:textId="77777777" w:rsidR="001572F0" w:rsidRDefault="001572F0" w:rsidP="001572F0">
      <w:pPr>
        <w:rPr>
          <w:rFonts w:asciiTheme="minorHAnsi" w:hAnsiTheme="minorHAnsi" w:cstheme="minorBidi"/>
        </w:rPr>
      </w:pPr>
      <w:r>
        <w:rPr>
          <w:rFonts w:asciiTheme="minorHAnsi" w:hAnsiTheme="minorHAnsi" w:cstheme="minorBidi"/>
        </w:rPr>
        <w:t xml:space="preserve">With the increasing use of traditional documentation initiatives, the Committee recognized the need to create "operational links," or </w:t>
      </w:r>
      <w:r w:rsidRPr="00FF1CF3">
        <w:rPr>
          <w:rStyle w:val="Emphasis"/>
          <w:highlight w:val="cyan"/>
        </w:rPr>
        <w:t>connections</w:t>
      </w:r>
      <w:r w:rsidRPr="00C307D5">
        <w:rPr>
          <w:rStyle w:val="Emphasis"/>
        </w:rPr>
        <w:t xml:space="preserve">, </w:t>
      </w:r>
      <w:r w:rsidRPr="00FF1CF3">
        <w:rPr>
          <w:rStyle w:val="Emphasis"/>
          <w:highlight w:val="cyan"/>
        </w:rPr>
        <w:t>between intellectual property offices and these initiatives</w:t>
      </w:r>
      <w:r>
        <w:rPr>
          <w:rFonts w:asciiTheme="minorHAnsi" w:hAnsiTheme="minorHAnsi" w:cstheme="minorBidi"/>
        </w:rPr>
        <w:t xml:space="preserve">. 251Link to the text of the note This </w:t>
      </w:r>
      <w:r w:rsidRPr="00872657">
        <w:rPr>
          <w:rStyle w:val="StyleUnderline"/>
        </w:rPr>
        <w:t>can be achieved by administering a system of internationally accessible traditional knowledge databases.</w:t>
      </w:r>
      <w:r>
        <w:rPr>
          <w:rFonts w:asciiTheme="minorHAnsi" w:hAnsiTheme="minorHAnsi" w:cstheme="minorBidi"/>
        </w:rPr>
        <w:t xml:space="preserve"> According to the Committee, these links would serve three objectives: (1) allow the initiatives to make their documented traditional knowledge from the public domain available to intellectual property offices; (2) allow intellectual property </w:t>
      </w:r>
      <w:proofErr w:type="gramStart"/>
      <w:r>
        <w:rPr>
          <w:rFonts w:asciiTheme="minorHAnsi" w:hAnsiTheme="minorHAnsi" w:cstheme="minorBidi"/>
        </w:rPr>
        <w:t>offices  [</w:t>
      </w:r>
      <w:proofErr w:type="gramEnd"/>
      <w:r>
        <w:rPr>
          <w:rFonts w:asciiTheme="minorHAnsi" w:hAnsiTheme="minorHAnsi" w:cstheme="minorBidi"/>
        </w:rPr>
        <w:t xml:space="preserve">*1007]  to integrate that knowledge into their patent application process; and (3) assist the electronic exchange and dissemination of this documentation. 252Link to the text of the note This system would ensure all documented traditional knowledge is retrievable by patent examiners worldwide. 253Link to the text of the note It would therefore further reduce the potential for illegitimate patents granted due to insufficient </w:t>
      </w:r>
      <w:proofErr w:type="gramStart"/>
      <w:r>
        <w:rPr>
          <w:rFonts w:asciiTheme="minorHAnsi" w:hAnsiTheme="minorHAnsi" w:cstheme="minorBidi"/>
        </w:rPr>
        <w:t>access</w:t>
      </w:r>
      <w:proofErr w:type="gramEnd"/>
      <w:r>
        <w:rPr>
          <w:rFonts w:asciiTheme="minorHAnsi" w:hAnsiTheme="minorHAnsi" w:cstheme="minorBidi"/>
        </w:rPr>
        <w:t xml:space="preserve"> prior art. Moreover, it would enhance the international recognition of traditional knowledge as prior art, originating from even the smallest indigenous communities.</w:t>
      </w:r>
    </w:p>
    <w:p w14:paraId="2976D67B" w14:textId="77777777" w:rsidR="001572F0" w:rsidRDefault="001572F0" w:rsidP="001572F0">
      <w:pPr>
        <w:rPr>
          <w:rFonts w:asciiTheme="minorHAnsi" w:hAnsiTheme="minorHAnsi" w:cstheme="minorBidi"/>
        </w:rPr>
      </w:pPr>
      <w:r>
        <w:rPr>
          <w:rFonts w:asciiTheme="minorHAnsi" w:hAnsiTheme="minorHAnsi" w:cstheme="minorBidi"/>
        </w:rPr>
        <w:t xml:space="preserve">Concerned that a lack of traditional knowledge documentation was permitting the wrongful issuance of patent rights, the WIPO Standing Committee on Information Technology (SCIT) proposed the </w:t>
      </w:r>
      <w:r w:rsidRPr="00FF1CF3">
        <w:rPr>
          <w:rStyle w:val="Emphasis"/>
          <w:highlight w:val="cyan"/>
        </w:rPr>
        <w:t xml:space="preserve">establishment of </w:t>
      </w:r>
      <w:r w:rsidRPr="00E900C7">
        <w:rPr>
          <w:rStyle w:val="Emphasis"/>
        </w:rPr>
        <w:t xml:space="preserve">Traditional Knowledge Digital Libraries </w:t>
      </w:r>
      <w:r w:rsidRPr="00FF1CF3">
        <w:rPr>
          <w:rStyle w:val="Emphasis"/>
          <w:highlight w:val="cyan"/>
        </w:rPr>
        <w:t>(TKDLs</w:t>
      </w:r>
      <w:r>
        <w:rPr>
          <w:rFonts w:asciiTheme="minorHAnsi" w:hAnsiTheme="minorHAnsi" w:cstheme="minorBidi"/>
        </w:rPr>
        <w:t>). 254Link to the text of the note Under its proposal, the</w:t>
      </w:r>
    </w:p>
    <w:p w14:paraId="4F0F0180" w14:textId="77777777" w:rsidR="001572F0" w:rsidRDefault="001572F0" w:rsidP="001572F0">
      <w:pPr>
        <w:rPr>
          <w:rFonts w:asciiTheme="minorHAnsi" w:hAnsiTheme="minorHAnsi" w:cstheme="minorBidi"/>
        </w:rPr>
      </w:pPr>
      <w:r w:rsidRPr="003253D3">
        <w:rPr>
          <w:rStyle w:val="StyleUnderline"/>
        </w:rPr>
        <w:t xml:space="preserve">TKDL portal should have a web-based search interface providing full text search and retrieval of traditional knowledge. The TKDL portal should have full data </w:t>
      </w:r>
      <w:r w:rsidRPr="00FF1CF3">
        <w:rPr>
          <w:rStyle w:val="StyleUnderline"/>
          <w:highlight w:val="cyan"/>
        </w:rPr>
        <w:t>on traditional medicine and practices including</w:t>
      </w:r>
      <w:r w:rsidRPr="003253D3">
        <w:rPr>
          <w:rStyle w:val="StyleUnderline"/>
        </w:rPr>
        <w:t xml:space="preserve"> the pertinent </w:t>
      </w:r>
      <w:r w:rsidRPr="00FF1CF3">
        <w:rPr>
          <w:rStyle w:val="StyleUnderline"/>
          <w:highlight w:val="cyan"/>
        </w:rPr>
        <w:t>scientific literature</w:t>
      </w:r>
      <w:r>
        <w:rPr>
          <w:rFonts w:asciiTheme="minorHAnsi" w:hAnsiTheme="minorHAnsi" w:cstheme="minorBidi"/>
        </w:rPr>
        <w:t xml:space="preserve">. Such a portal should include cross references, key words, comprehensive search interfaces, indexing and retrieval and it should </w:t>
      </w:r>
      <w:proofErr w:type="gramStart"/>
      <w:r>
        <w:rPr>
          <w:rFonts w:asciiTheme="minorHAnsi" w:hAnsiTheme="minorHAnsi" w:cstheme="minorBidi"/>
        </w:rPr>
        <w:t>have a</w:t>
      </w:r>
      <w:proofErr w:type="gramEnd"/>
      <w:r>
        <w:rPr>
          <w:rFonts w:asciiTheme="minorHAnsi" w:hAnsiTheme="minorHAnsi" w:cstheme="minorBidi"/>
        </w:rPr>
        <w:t xml:space="preserve"> secured access on the web. In the future, TKDL can increase its canvas beyond traditional medicine and include other innovations based on traditional knowledge. The </w:t>
      </w:r>
      <w:r w:rsidRPr="00FF1CF3">
        <w:rPr>
          <w:rStyle w:val="StyleUnderline"/>
          <w:highlight w:val="cyan"/>
        </w:rPr>
        <w:t xml:space="preserve">methodology and standards used in the creation of the TKDL portals should be the same as those established by </w:t>
      </w:r>
      <w:proofErr w:type="gramStart"/>
      <w:r w:rsidRPr="00FF1CF3">
        <w:rPr>
          <w:rStyle w:val="StyleUnderline"/>
          <w:highlight w:val="cyan"/>
        </w:rPr>
        <w:t>several of</w:t>
      </w:r>
      <w:proofErr w:type="gramEnd"/>
      <w:r w:rsidRPr="00FF1CF3">
        <w:rPr>
          <w:rStyle w:val="StyleUnderline"/>
          <w:highlight w:val="cyan"/>
        </w:rPr>
        <w:t xml:space="preserve"> Intellectual Property offices such as USPTO</w:t>
      </w:r>
      <w:r w:rsidRPr="009C6E45">
        <w:rPr>
          <w:rStyle w:val="StyleUnderline"/>
        </w:rPr>
        <w:t>,</w:t>
      </w:r>
      <w:r>
        <w:rPr>
          <w:rFonts w:asciiTheme="minorHAnsi" w:hAnsiTheme="minorHAnsi" w:cstheme="minorBidi"/>
        </w:rPr>
        <w:t xml:space="preserve"> European Patent Offices or WIPO's Intellectual Property Digital Library (IPDL). 255Link to the text of the note</w:t>
      </w:r>
    </w:p>
    <w:p w14:paraId="0DB97D05" w14:textId="77777777" w:rsidR="001572F0" w:rsidRDefault="001572F0" w:rsidP="001572F0">
      <w:pPr>
        <w:rPr>
          <w:rFonts w:asciiTheme="minorHAnsi" w:hAnsiTheme="minorHAnsi" w:cstheme="minorBidi"/>
        </w:rPr>
      </w:pPr>
    </w:p>
    <w:p w14:paraId="1FFDE36A" w14:textId="77777777" w:rsidR="001572F0" w:rsidRPr="00A75D00" w:rsidRDefault="001572F0" w:rsidP="001572F0">
      <w:pPr>
        <w:pStyle w:val="Heading4"/>
      </w:pPr>
      <w:r>
        <w:t xml:space="preserve">Databases are easily searchable- prevents corporations from claiming TK as their own </w:t>
      </w:r>
    </w:p>
    <w:p w14:paraId="6A0A0EA1"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1EE02E60" w14:textId="77777777" w:rsidR="001572F0" w:rsidRDefault="001572F0" w:rsidP="001572F0">
      <w:pPr>
        <w:rPr>
          <w:rFonts w:asciiTheme="minorHAnsi" w:hAnsiTheme="minorHAnsi" w:cstheme="minorBidi"/>
        </w:rPr>
      </w:pPr>
    </w:p>
    <w:p w14:paraId="195FE455" w14:textId="77777777" w:rsidR="001572F0" w:rsidRDefault="001572F0" w:rsidP="001572F0">
      <w:pPr>
        <w:rPr>
          <w:rFonts w:asciiTheme="minorHAnsi" w:hAnsiTheme="minorHAnsi" w:cstheme="minorBidi"/>
        </w:rPr>
      </w:pPr>
      <w:r>
        <w:rPr>
          <w:rFonts w:asciiTheme="minorHAnsi" w:hAnsiTheme="minorHAnsi" w:cstheme="minorBidi"/>
        </w:rPr>
        <w:t xml:space="preserve">To assist in this proposal, </w:t>
      </w:r>
      <w:r w:rsidRPr="004D1C8C">
        <w:rPr>
          <w:rStyle w:val="StyleUnderline"/>
        </w:rPr>
        <w:t xml:space="preserve">WIPO identified measures governments should take to facilitate the recognition of traditional knowledge as prior art. These measures illustrate appropriate and attainable standards all nations should follow. Four measures of particular relevance included: (1) assisting in the </w:t>
      </w:r>
      <w:proofErr w:type="gramStart"/>
      <w:r w:rsidRPr="004D1C8C">
        <w:rPr>
          <w:rStyle w:val="StyleUnderline"/>
        </w:rPr>
        <w:t>documentation  [</w:t>
      </w:r>
      <w:proofErr w:type="gramEnd"/>
      <w:r w:rsidRPr="004D1C8C">
        <w:rPr>
          <w:rStyle w:val="StyleUnderline"/>
        </w:rPr>
        <w:t>*1008]  and publication of traditional knowledge as searchable prior art; (2) properly classifying traditional knowledge documentation; (3) using "minimum documentation" lists for non-patent literature that contains traditional knowledge information; and (4) increasing the inclusion of traditional knowledge databases and digital libraries in existing intellectual property information systems</w:t>
      </w:r>
      <w:r>
        <w:rPr>
          <w:rFonts w:asciiTheme="minorHAnsi" w:hAnsiTheme="minorHAnsi" w:cstheme="minorBidi"/>
        </w:rPr>
        <w:t xml:space="preserve">. 256Link to the text of the note Establishing an international definition of prior art and using online search systems will not be sufficient if the documented knowledge </w:t>
      </w:r>
      <w:proofErr w:type="gramStart"/>
      <w:r>
        <w:rPr>
          <w:rFonts w:asciiTheme="minorHAnsi" w:hAnsiTheme="minorHAnsi" w:cstheme="minorBidi"/>
        </w:rPr>
        <w:t>can not</w:t>
      </w:r>
      <w:proofErr w:type="gramEnd"/>
      <w:r>
        <w:rPr>
          <w:rFonts w:asciiTheme="minorHAnsi" w:hAnsiTheme="minorHAnsi" w:cstheme="minorBidi"/>
        </w:rPr>
        <w:t xml:space="preserve"> be efficiently accessed. These guidelines are therefore crucial to </w:t>
      </w:r>
      <w:proofErr w:type="gramStart"/>
      <w:r>
        <w:rPr>
          <w:rFonts w:asciiTheme="minorHAnsi" w:hAnsiTheme="minorHAnsi" w:cstheme="minorBidi"/>
        </w:rPr>
        <w:t>implementation</w:t>
      </w:r>
      <w:proofErr w:type="gramEnd"/>
      <w:r>
        <w:rPr>
          <w:rFonts w:asciiTheme="minorHAnsi" w:hAnsiTheme="minorHAnsi" w:cstheme="minorBidi"/>
        </w:rPr>
        <w:t xml:space="preserve"> of this proposal and to the international recognition of traditional knowledge as prior art.</w:t>
      </w:r>
    </w:p>
    <w:p w14:paraId="0EC740FC" w14:textId="77777777" w:rsidR="001572F0" w:rsidRDefault="001572F0" w:rsidP="001572F0">
      <w:pPr>
        <w:rPr>
          <w:rFonts w:asciiTheme="minorHAnsi" w:hAnsiTheme="minorHAnsi" w:cstheme="minorBidi"/>
        </w:rPr>
      </w:pPr>
      <w:r>
        <w:rPr>
          <w:rFonts w:asciiTheme="minorHAnsi" w:hAnsiTheme="minorHAnsi" w:cstheme="minorBidi"/>
        </w:rPr>
        <w:t>i. Assisting in the Documentation and Publication of Traditional Knowledge as Searchable Prior Art</w:t>
      </w:r>
    </w:p>
    <w:p w14:paraId="0D14CE8E" w14:textId="77777777" w:rsidR="001572F0" w:rsidRPr="005C0C85" w:rsidRDefault="001572F0" w:rsidP="001572F0">
      <w:pPr>
        <w:rPr>
          <w:rStyle w:val="Emphasis"/>
        </w:rPr>
      </w:pPr>
      <w:r w:rsidRPr="00FF1CF3">
        <w:rPr>
          <w:rStyle w:val="Emphasis"/>
          <w:highlight w:val="cyan"/>
        </w:rPr>
        <w:t>Providing traditional knowledge holders with proper assistance</w:t>
      </w:r>
      <w:r w:rsidRPr="005F2DD1">
        <w:rPr>
          <w:rStyle w:val="Emphasis"/>
        </w:rPr>
        <w:t xml:space="preserve"> will </w:t>
      </w:r>
      <w:r w:rsidRPr="00FF1CF3">
        <w:rPr>
          <w:rStyle w:val="Emphasis"/>
          <w:highlight w:val="cyan"/>
        </w:rPr>
        <w:t>help</w:t>
      </w:r>
      <w:r w:rsidRPr="005F2DD1">
        <w:rPr>
          <w:rStyle w:val="Emphasis"/>
        </w:rPr>
        <w:t xml:space="preserve"> them </w:t>
      </w:r>
      <w:r w:rsidRPr="00FF1CF3">
        <w:rPr>
          <w:rStyle w:val="Emphasis"/>
          <w:highlight w:val="cyan"/>
        </w:rPr>
        <w:t>overcome</w:t>
      </w:r>
      <w:r w:rsidRPr="005F2DD1">
        <w:rPr>
          <w:rStyle w:val="Emphasis"/>
        </w:rPr>
        <w:t xml:space="preserve"> any potential </w:t>
      </w:r>
      <w:r w:rsidRPr="00FF1CF3">
        <w:rPr>
          <w:rStyle w:val="Emphasis"/>
          <w:highlight w:val="cyan"/>
        </w:rPr>
        <w:t>reluctance to document their knowledge</w:t>
      </w:r>
      <w:r>
        <w:rPr>
          <w:rFonts w:asciiTheme="minorHAnsi" w:hAnsiTheme="minorHAnsi" w:cstheme="minorBidi"/>
        </w:rPr>
        <w:t xml:space="preserve">. 257Link to the text of the note This reluctance is likely if people from indigenous/local communities, who may </w:t>
      </w:r>
      <w:proofErr w:type="gramStart"/>
      <w:r>
        <w:rPr>
          <w:rFonts w:asciiTheme="minorHAnsi" w:hAnsiTheme="minorHAnsi" w:cstheme="minorBidi"/>
        </w:rPr>
        <w:t>be in charge of</w:t>
      </w:r>
      <w:proofErr w:type="gramEnd"/>
      <w:r>
        <w:rPr>
          <w:rFonts w:asciiTheme="minorHAnsi" w:hAnsiTheme="minorHAnsi" w:cstheme="minorBidi"/>
        </w:rPr>
        <w:t xml:space="preserve"> the documentation initiatives, are not thoroughly educated on the intellectual property implications of their documentation work. 258Link to the text of the note If, for example, disclosure of traditional knowledge preempts its protection as an intellectual property right, it </w:t>
      </w:r>
      <w:r w:rsidRPr="001E7030">
        <w:rPr>
          <w:rStyle w:val="StyleUnderline"/>
        </w:rPr>
        <w:t>becomes essential to advise that only knowledge already in the public domain be disclosed. 259Link to the text of the note If those in charge of the initiatives receive the proper training,</w:t>
      </w:r>
      <w:r>
        <w:rPr>
          <w:rFonts w:asciiTheme="minorHAnsi" w:hAnsiTheme="minorHAnsi" w:cstheme="minorBidi"/>
        </w:rPr>
        <w:t xml:space="preserve"> they will become more competent in their documentation work. This will increase knowledge holders' confidence in the use of intellectual property offices and traditional documentation initiatives. </w:t>
      </w:r>
      <w:r w:rsidRPr="00FF3123">
        <w:rPr>
          <w:rStyle w:val="StyleUnderline"/>
        </w:rPr>
        <w:t xml:space="preserve">Intellectual property offices, such as the </w:t>
      </w:r>
      <w:r w:rsidRPr="00FF1CF3">
        <w:rPr>
          <w:rStyle w:val="Emphasis"/>
          <w:highlight w:val="cyan"/>
        </w:rPr>
        <w:t>USPTO</w:t>
      </w:r>
      <w:r w:rsidRPr="00FF3123">
        <w:rPr>
          <w:rStyle w:val="StyleUnderline"/>
        </w:rPr>
        <w:t xml:space="preserve">, EPO, and JPO, should therefore be required to </w:t>
      </w:r>
      <w:r w:rsidRPr="00FF1CF3">
        <w:rPr>
          <w:rStyle w:val="StyleUnderline"/>
          <w:highlight w:val="cyan"/>
        </w:rPr>
        <w:t>offer traditional knowledge holders and documentation initiatives</w:t>
      </w:r>
      <w:r w:rsidRPr="00FF3123">
        <w:rPr>
          <w:rStyle w:val="StyleUnderline"/>
        </w:rPr>
        <w:t xml:space="preserve"> "</w:t>
      </w:r>
      <w:r>
        <w:rPr>
          <w:rFonts w:asciiTheme="minorHAnsi" w:hAnsiTheme="minorHAnsi" w:cstheme="minorBidi"/>
        </w:rPr>
        <w:t xml:space="preserve">practical advice and </w:t>
      </w:r>
      <w:r w:rsidRPr="00FF1CF3">
        <w:rPr>
          <w:rFonts w:asciiTheme="minorHAnsi" w:hAnsiTheme="minorHAnsi" w:cstheme="minorBidi"/>
          <w:highlight w:val="cyan"/>
        </w:rPr>
        <w:t>assistance</w:t>
      </w:r>
      <w:r>
        <w:rPr>
          <w:rFonts w:asciiTheme="minorHAnsi" w:hAnsiTheme="minorHAnsi" w:cstheme="minorBidi"/>
        </w:rPr>
        <w:t xml:space="preserve"> in developing and implementing intellectual property strategy during their documentation work," to ensure </w:t>
      </w:r>
      <w:proofErr w:type="gramStart"/>
      <w:r>
        <w:rPr>
          <w:rFonts w:asciiTheme="minorHAnsi" w:hAnsiTheme="minorHAnsi" w:cstheme="minorBidi"/>
        </w:rPr>
        <w:t>all  [</w:t>
      </w:r>
      <w:proofErr w:type="gramEnd"/>
      <w:r>
        <w:rPr>
          <w:rFonts w:asciiTheme="minorHAnsi" w:hAnsiTheme="minorHAnsi" w:cstheme="minorBidi"/>
        </w:rPr>
        <w:t xml:space="preserve">*1009]  interests are adequately protected. 260Link to the text of the note This assistance can take many forms such as intermediate training programs, informational packets, and/or periodic visits to local initiatives. </w:t>
      </w:r>
      <w:r w:rsidRPr="00FF1CF3">
        <w:rPr>
          <w:rStyle w:val="Emphasis"/>
          <w:highlight w:val="cyan"/>
        </w:rPr>
        <w:t>It is clearly an attainable measure with end results that will far outweigh any administrative burdens.</w:t>
      </w:r>
    </w:p>
    <w:p w14:paraId="7244CA3E" w14:textId="77777777" w:rsidR="001572F0" w:rsidRDefault="001572F0" w:rsidP="001572F0">
      <w:pPr>
        <w:rPr>
          <w:rFonts w:asciiTheme="minorHAnsi" w:hAnsiTheme="minorHAnsi" w:cstheme="minorBidi"/>
        </w:rPr>
      </w:pPr>
      <w:r>
        <w:rPr>
          <w:rFonts w:asciiTheme="minorHAnsi" w:hAnsiTheme="minorHAnsi" w:cstheme="minorBidi"/>
        </w:rPr>
        <w:t>ii. The Classification of Traditional Knowledge Within Databases</w:t>
      </w:r>
    </w:p>
    <w:p w14:paraId="540F9041" w14:textId="77777777" w:rsidR="001572F0" w:rsidRDefault="001572F0" w:rsidP="001572F0">
      <w:pPr>
        <w:rPr>
          <w:rFonts w:asciiTheme="minorHAnsi" w:hAnsiTheme="minorHAnsi" w:cstheme="minorBidi"/>
        </w:rPr>
      </w:pPr>
      <w:r>
        <w:rPr>
          <w:rFonts w:asciiTheme="minorHAnsi" w:hAnsiTheme="minorHAnsi" w:cstheme="minorBidi"/>
        </w:rPr>
        <w:t xml:space="preserve">Establishing </w:t>
      </w:r>
      <w:r w:rsidRPr="000146D2">
        <w:rPr>
          <w:rStyle w:val="Emphasis"/>
        </w:rPr>
        <w:t xml:space="preserve">a </w:t>
      </w:r>
      <w:r w:rsidRPr="00FF1CF3">
        <w:rPr>
          <w:rStyle w:val="Emphasis"/>
          <w:highlight w:val="cyan"/>
        </w:rPr>
        <w:t>classification system that</w:t>
      </w:r>
      <w:r w:rsidRPr="000146D2">
        <w:rPr>
          <w:rStyle w:val="Emphasis"/>
        </w:rPr>
        <w:t xml:space="preserve"> easily and accurately retrieves information is </w:t>
      </w:r>
      <w:r w:rsidRPr="00FF1CF3">
        <w:rPr>
          <w:rStyle w:val="Emphasis"/>
          <w:highlight w:val="cyan"/>
        </w:rPr>
        <w:t>essential for an efficient</w:t>
      </w:r>
      <w:r w:rsidRPr="000146D2">
        <w:rPr>
          <w:rStyle w:val="Emphasis"/>
        </w:rPr>
        <w:t xml:space="preserve"> </w:t>
      </w:r>
      <w:r w:rsidRPr="00FF1CF3">
        <w:rPr>
          <w:rStyle w:val="Emphasis"/>
          <w:highlight w:val="cyan"/>
        </w:rPr>
        <w:t>database</w:t>
      </w:r>
      <w:r>
        <w:rPr>
          <w:rFonts w:asciiTheme="minorHAnsi" w:hAnsiTheme="minorHAnsi" w:cstheme="minorBidi"/>
        </w:rPr>
        <w:t xml:space="preserve">. Otherwise, the documented traditional knowledge will be </w:t>
      </w:r>
      <w:proofErr w:type="gramStart"/>
      <w:r>
        <w:rPr>
          <w:rFonts w:asciiTheme="minorHAnsi" w:hAnsiTheme="minorHAnsi" w:cstheme="minorBidi"/>
        </w:rPr>
        <w:t>unorganized</w:t>
      </w:r>
      <w:proofErr w:type="gramEnd"/>
      <w:r>
        <w:rPr>
          <w:rFonts w:asciiTheme="minorHAnsi" w:hAnsiTheme="minorHAnsi" w:cstheme="minorBidi"/>
        </w:rPr>
        <w:t xml:space="preserve"> and disorderly, rendering the use of these databases meaningless. An International Patent Classification (IPC) system already exists for establishing a search tool to identify and retrieve patented documents. 261Link to the text of the note National and regional patent offices publish over one million patent documents worldwide each year, approximately 95% of which bear IPC classification symbols. 262Link to the text of the note Because technology is divided into nearly 69,000 subdivisions under the IPC, it appears flexible enough to account for regional variances in biodiversity. 263Link to the text of the note This Note supports the Committee's proposal that a system </w:t>
      </w:r>
      <w:proofErr w:type="gramStart"/>
      <w:r>
        <w:rPr>
          <w:rFonts w:asciiTheme="minorHAnsi" w:hAnsiTheme="minorHAnsi" w:cstheme="minorBidi"/>
        </w:rPr>
        <w:t>similar to</w:t>
      </w:r>
      <w:proofErr w:type="gramEnd"/>
      <w:r>
        <w:rPr>
          <w:rFonts w:asciiTheme="minorHAnsi" w:hAnsiTheme="minorHAnsi" w:cstheme="minorBidi"/>
        </w:rPr>
        <w:t xml:space="preserve"> the IPC be initiated to facilitate access to traditional knowledge documentation. 264Link to the text of the note</w:t>
      </w:r>
    </w:p>
    <w:p w14:paraId="741DDE75" w14:textId="77777777" w:rsidR="001572F0" w:rsidRPr="00FE2CAC" w:rsidRDefault="001572F0" w:rsidP="001572F0">
      <w:pPr>
        <w:rPr>
          <w:rFonts w:asciiTheme="minorHAnsi" w:hAnsiTheme="minorHAnsi" w:cstheme="minorBidi"/>
          <w:sz w:val="16"/>
        </w:rPr>
      </w:pPr>
      <w:r w:rsidRPr="00FE2CAC">
        <w:rPr>
          <w:rFonts w:asciiTheme="minorHAnsi" w:hAnsiTheme="minorHAnsi" w:cstheme="minorBidi"/>
          <w:sz w:val="16"/>
        </w:rPr>
        <w:t xml:space="preserve">The </w:t>
      </w:r>
      <w:r w:rsidRPr="006072CF">
        <w:rPr>
          <w:rStyle w:val="StyleUnderline"/>
        </w:rPr>
        <w:t xml:space="preserve">government of India formed a task force to create such a classification system for traditional Indian medicine documentation. 265Link to the text of the note </w:t>
      </w:r>
      <w:proofErr w:type="gramStart"/>
      <w:r w:rsidRPr="006072CF">
        <w:rPr>
          <w:rStyle w:val="StyleUnderline"/>
        </w:rPr>
        <w:t>The</w:t>
      </w:r>
      <w:proofErr w:type="gramEnd"/>
      <w:r w:rsidRPr="006072CF">
        <w:rPr>
          <w:rStyle w:val="StyleUnderline"/>
        </w:rPr>
        <w:t xml:space="preserve"> task force developed a draft Traditional Knowledge Resource Classification (TKRC), which was largely influenced by the structure of the IPC</w:t>
      </w:r>
      <w:r w:rsidRPr="00FE2CAC">
        <w:rPr>
          <w:rFonts w:asciiTheme="minorHAnsi" w:hAnsiTheme="minorHAnsi" w:cstheme="minorBidi"/>
          <w:sz w:val="16"/>
        </w:rPr>
        <w:t xml:space="preserve">. 266Link to the text of the note As a result, the Committee of Experts of the Special Union for the International Patent Classification (IPC Union) created a special task force to advise and expand the TKRC to include documentation of </w:t>
      </w:r>
      <w:proofErr w:type="gramStart"/>
      <w:r w:rsidRPr="00FE2CAC">
        <w:rPr>
          <w:rFonts w:asciiTheme="minorHAnsi" w:hAnsiTheme="minorHAnsi" w:cstheme="minorBidi"/>
          <w:sz w:val="16"/>
        </w:rPr>
        <w:t>other  [</w:t>
      </w:r>
      <w:proofErr w:type="gramEnd"/>
      <w:r w:rsidRPr="00FE2CAC">
        <w:rPr>
          <w:rFonts w:asciiTheme="minorHAnsi" w:hAnsiTheme="minorHAnsi" w:cstheme="minorBidi"/>
          <w:sz w:val="16"/>
        </w:rPr>
        <w:t xml:space="preserve">*1010]  countries. 267Link to the text of the note The IPC Union recognized that the TKRC could be linked or partially integrated into the IPC. 268Link to the text of the note </w:t>
      </w:r>
      <w:proofErr w:type="gramStart"/>
      <w:r w:rsidRPr="00FE2CAC">
        <w:rPr>
          <w:rFonts w:asciiTheme="minorHAnsi" w:hAnsiTheme="minorHAnsi" w:cstheme="minorBidi"/>
          <w:sz w:val="16"/>
        </w:rPr>
        <w:t>The</w:t>
      </w:r>
      <w:proofErr w:type="gramEnd"/>
      <w:r w:rsidRPr="00FE2CAC">
        <w:rPr>
          <w:rFonts w:asciiTheme="minorHAnsi" w:hAnsiTheme="minorHAnsi" w:cstheme="minorBidi"/>
          <w:sz w:val="16"/>
        </w:rPr>
        <w:t xml:space="preserve"> more nations take such initiatives, the greater the potential for achieving an international system for the classification of traditional knowledge. All source countries will benefit from such an achievement because the effective retrieval of traditional knowledge documentation fortifies their ability to prevent illegitimate patents.</w:t>
      </w:r>
    </w:p>
    <w:p w14:paraId="38EC2E55" w14:textId="77777777" w:rsidR="001572F0" w:rsidRPr="00FE2CAC" w:rsidRDefault="001572F0" w:rsidP="001572F0">
      <w:pPr>
        <w:rPr>
          <w:rFonts w:asciiTheme="minorHAnsi" w:hAnsiTheme="minorHAnsi" w:cstheme="minorBidi"/>
          <w:sz w:val="16"/>
        </w:rPr>
      </w:pPr>
      <w:r w:rsidRPr="00FE2CAC">
        <w:rPr>
          <w:rFonts w:asciiTheme="minorHAnsi" w:hAnsiTheme="minorHAnsi" w:cstheme="minorBidi"/>
          <w:sz w:val="16"/>
        </w:rPr>
        <w:t>iii. Searching Procedures that Retrieve Traditional Knowledge Documentation Based on the "Minimum Documentation" Standard</w:t>
      </w:r>
    </w:p>
    <w:p w14:paraId="57BA4812" w14:textId="77777777" w:rsidR="001572F0" w:rsidRPr="00FE2CAC" w:rsidRDefault="001572F0" w:rsidP="001572F0">
      <w:pPr>
        <w:rPr>
          <w:rFonts w:asciiTheme="minorHAnsi" w:hAnsiTheme="minorHAnsi" w:cstheme="minorBidi"/>
          <w:sz w:val="16"/>
        </w:rPr>
      </w:pPr>
      <w:r w:rsidRPr="00FE2CAC">
        <w:rPr>
          <w:rFonts w:asciiTheme="minorHAnsi" w:hAnsiTheme="minorHAnsi" w:cstheme="minorBidi"/>
          <w:sz w:val="16"/>
        </w:rPr>
        <w:t>a) International Searches</w:t>
      </w:r>
    </w:p>
    <w:p w14:paraId="206BC889" w14:textId="77777777" w:rsidR="001572F0" w:rsidRPr="00FE2CAC" w:rsidRDefault="001572F0" w:rsidP="001572F0">
      <w:pPr>
        <w:rPr>
          <w:rFonts w:asciiTheme="minorHAnsi" w:hAnsiTheme="minorHAnsi" w:cstheme="minorBidi"/>
          <w:sz w:val="16"/>
        </w:rPr>
      </w:pPr>
      <w:r w:rsidRPr="00FE2CAC">
        <w:rPr>
          <w:rFonts w:asciiTheme="minorHAnsi" w:hAnsiTheme="minorHAnsi" w:cstheme="minorBidi"/>
          <w:sz w:val="16"/>
        </w:rPr>
        <w:t xml:space="preserve">In addition to a classification system, international searching procedures are necessary to retrieve traditional knowledge documentation from online databases. Accordingly, the Committee encouraged using the standard found under article 15(4) of the Patent Cooperation Treaty (PCT). 269Link to the text of the note Article 15(4) states that international searching authorities ""shall endeavor to discover as much of the relevant prior art as its facilities permit, and shall, in any case, consult the documentation specified in the Regulations.'" 270Link to the text of the note This documentation is referred to as the PCT "minimum documentation." It includes, under rule 34, certain national patent documents, published international and regional applications, published regional patents and inventors' certificates, and other published items of non-patent literature as agreed upon by the international searching authorities. The international availability of traditional knowledge documentation would also be enhanced by the "integration of periodicals, gazettes and newsletters which document traditional knowledge into the minimum documentation list." 271Link to the text of the note This will ensure recognition </w:t>
      </w:r>
      <w:proofErr w:type="gramStart"/>
      <w:r w:rsidRPr="00FE2CAC">
        <w:rPr>
          <w:rFonts w:asciiTheme="minorHAnsi" w:hAnsiTheme="minorHAnsi" w:cstheme="minorBidi"/>
          <w:sz w:val="16"/>
        </w:rPr>
        <w:t>of  [</w:t>
      </w:r>
      <w:proofErr w:type="gramEnd"/>
      <w:r w:rsidRPr="00FE2CAC">
        <w:rPr>
          <w:rFonts w:asciiTheme="minorHAnsi" w:hAnsiTheme="minorHAnsi" w:cstheme="minorBidi"/>
          <w:sz w:val="16"/>
        </w:rPr>
        <w:t>*1011]  prior art that may not yet be documented in an online database but may have been recognized in some form of local report. At the very least, international law should require all nations to meet the "minimum documentation" standard to ensure the most thorough searches are performed for each patent application. 272Link to the text of the note Without such minimum guidelines, the potential for mere cursory searches will increase the chance of inadvertently overlooking prior art.</w:t>
      </w:r>
    </w:p>
    <w:p w14:paraId="61F8FC1F" w14:textId="77777777" w:rsidR="001572F0" w:rsidRPr="00FE2CAC" w:rsidRDefault="001572F0" w:rsidP="001572F0">
      <w:pPr>
        <w:rPr>
          <w:rFonts w:asciiTheme="minorHAnsi" w:hAnsiTheme="minorHAnsi" w:cstheme="minorBidi"/>
          <w:sz w:val="16"/>
        </w:rPr>
      </w:pPr>
      <w:r w:rsidRPr="00FE2CAC">
        <w:rPr>
          <w:rFonts w:asciiTheme="minorHAnsi" w:hAnsiTheme="minorHAnsi" w:cstheme="minorBidi"/>
          <w:sz w:val="16"/>
        </w:rPr>
        <w:t>An example of an initiative taken based on the PCTs minimum documentation list is the Journal of Patent Associated Literature (JOPAL). This journal was established and published in paper form in 1981 based on the international cooperation of national and regional authorities. 273Link to the text of the note JOPAL aimed to create a centralized database for intellectual property offices to search for prior art of technical and scientific non-patent literature. 274Link to the text of the note This database is now available through the Internet from WIPO Intellectual Property Digital Libraries (IPDL) site and is updated monthly. 275Link to the text of the note JOPAL gathers the "bibliographic details and classification of selected articles as a by-product of the systematic maintenance of their search files" and submits that information to the Secretariat of WIPO to be included in the database. 276Link to the text of the note Creation of the JOPAL demonstrates the importance nations must place on thoroughly examining a full range of documentation when assessing prior art. Nations must continue expanding the JOPAL and making further similar initiatives to increase access to non-patent literature as prior art. 277Link to the text of the note</w:t>
      </w:r>
    </w:p>
    <w:p w14:paraId="27ED0EA0" w14:textId="77777777" w:rsidR="001572F0" w:rsidRDefault="001572F0" w:rsidP="001572F0">
      <w:pPr>
        <w:rPr>
          <w:rFonts w:asciiTheme="minorHAnsi" w:hAnsiTheme="minorHAnsi" w:cstheme="minorBidi"/>
        </w:rPr>
      </w:pPr>
      <w:r>
        <w:rPr>
          <w:rFonts w:asciiTheme="minorHAnsi" w:hAnsiTheme="minorHAnsi" w:cstheme="minorBidi"/>
        </w:rPr>
        <w:t xml:space="preserve"> [*1012] </w:t>
      </w:r>
    </w:p>
    <w:p w14:paraId="4C56D00A" w14:textId="77777777" w:rsidR="001572F0" w:rsidRPr="009636FB" w:rsidRDefault="001572F0" w:rsidP="001572F0">
      <w:pPr>
        <w:rPr>
          <w:rStyle w:val="Emphasis"/>
        </w:rPr>
      </w:pPr>
      <w:r w:rsidRPr="009636FB">
        <w:rPr>
          <w:rStyle w:val="Emphasis"/>
        </w:rPr>
        <w:t>b) National Searches</w:t>
      </w:r>
    </w:p>
    <w:p w14:paraId="3977E726" w14:textId="77777777" w:rsidR="001572F0" w:rsidRDefault="001572F0" w:rsidP="001572F0">
      <w:pPr>
        <w:rPr>
          <w:rFonts w:asciiTheme="minorHAnsi" w:hAnsiTheme="minorHAnsi" w:cstheme="minorBidi"/>
        </w:rPr>
      </w:pPr>
      <w:r>
        <w:rPr>
          <w:rFonts w:asciiTheme="minorHAnsi" w:hAnsiTheme="minorHAnsi" w:cstheme="minorBidi"/>
        </w:rPr>
        <w:t>National searches should adhere to international searching procedures. Unlike the minimum documentation standard for international applications, the documentation search for national applications "varies widely according to the law and practice of national and regional patent-granting authorities." 278Link to the text of the note This variation perpetuates the problems that arise from insufficient access to prior art and creates the potential for haphazard documentation searches. Under article 15(5)(a) of the PCT, upon the applicant's request an international-type search may be carried out on national applications subject to the national law of the contracting state. 279Link to the text of the note National offices of contracting states may also choose to subject national applications to "</w:t>
      </w:r>
      <w:proofErr w:type="gramStart"/>
      <w:r>
        <w:rPr>
          <w:rFonts w:asciiTheme="minorHAnsi" w:hAnsiTheme="minorHAnsi" w:cstheme="minorBidi"/>
        </w:rPr>
        <w:t>international-type</w:t>
      </w:r>
      <w:proofErr w:type="gramEnd"/>
      <w:r>
        <w:rPr>
          <w:rFonts w:asciiTheme="minorHAnsi" w:hAnsiTheme="minorHAnsi" w:cstheme="minorBidi"/>
        </w:rPr>
        <w:t xml:space="preserve">" searches and in some jurisdictions examiners are obligated to do so. 280Link to the text of the note Most jurisdictions, however, do not require such a procedure. 281Link to the text of the note This Note </w:t>
      </w:r>
      <w:r w:rsidRPr="00C25DE2">
        <w:rPr>
          <w:rStyle w:val="StyleUnderline"/>
        </w:rPr>
        <w:t>advocates administering international searches for all patent applications. The increased efficiency created by integrating all traditional knowledge databases would make this a feasible requirement and will thereby harmonize inconsistent national procedures.</w:t>
      </w:r>
    </w:p>
    <w:p w14:paraId="47EB7CA3" w14:textId="77777777" w:rsidR="001572F0" w:rsidRPr="00A75D00" w:rsidRDefault="001572F0" w:rsidP="001572F0">
      <w:pPr>
        <w:pStyle w:val="Heading4"/>
      </w:pPr>
      <w:r>
        <w:t>The plan is feasible- has international support</w:t>
      </w:r>
    </w:p>
    <w:p w14:paraId="30195F45"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58689CAD" w14:textId="77777777" w:rsidR="001572F0" w:rsidRDefault="001572F0" w:rsidP="001572F0">
      <w:pPr>
        <w:rPr>
          <w:rFonts w:asciiTheme="minorHAnsi" w:hAnsiTheme="minorHAnsi" w:cstheme="minorBidi"/>
        </w:rPr>
      </w:pPr>
    </w:p>
    <w:p w14:paraId="404F850B" w14:textId="77777777" w:rsidR="001572F0" w:rsidRDefault="001572F0" w:rsidP="001572F0">
      <w:pPr>
        <w:rPr>
          <w:rFonts w:asciiTheme="minorHAnsi" w:hAnsiTheme="minorHAnsi" w:cstheme="minorBidi"/>
        </w:rPr>
      </w:pPr>
      <w:r>
        <w:rPr>
          <w:rFonts w:asciiTheme="minorHAnsi" w:hAnsiTheme="minorHAnsi" w:cstheme="minorBidi"/>
        </w:rPr>
        <w:t>4. Organizations Supporting Treating Traditional Knowledge as Prior Art and Using Online Search Systems</w:t>
      </w:r>
    </w:p>
    <w:p w14:paraId="45AFDBED" w14:textId="77777777" w:rsidR="001572F0" w:rsidRDefault="001572F0" w:rsidP="001572F0">
      <w:pPr>
        <w:rPr>
          <w:rFonts w:asciiTheme="minorHAnsi" w:hAnsiTheme="minorHAnsi" w:cstheme="minorBidi"/>
        </w:rPr>
      </w:pPr>
      <w:r>
        <w:rPr>
          <w:rFonts w:asciiTheme="minorHAnsi" w:hAnsiTheme="minorHAnsi" w:cstheme="minorBidi"/>
        </w:rPr>
        <w:t xml:space="preserve">The </w:t>
      </w:r>
      <w:r w:rsidRPr="00FF1CF3">
        <w:rPr>
          <w:rStyle w:val="Emphasis"/>
          <w:highlight w:val="cyan"/>
        </w:rPr>
        <w:t>international support already present for the treatment of traditional knowledge as prior art and the use of online databases demonstrates both the importance and attainability of this proposal</w:t>
      </w:r>
      <w:r>
        <w:rPr>
          <w:rFonts w:asciiTheme="minorHAnsi" w:hAnsiTheme="minorHAnsi" w:cstheme="minorBidi"/>
        </w:rPr>
        <w:t>. The Committee noted a variety of organizations and legislation supporting this proposal. WTO members, for example, noted that documenting traditional knowledge in the public domain as prior art would ease difficulties patent examiners face when assessing patent applications. 295Link to the text of the note The WTO also reviewed several cases of bio-piracy of traditional knowledge in India and argued that a digital database containing prior art would prevent such occurrences by disseminating information to patent examiners worldwide. 296Link to the text of the note</w:t>
      </w:r>
    </w:p>
    <w:p w14:paraId="0694E047" w14:textId="77777777" w:rsidR="001572F0" w:rsidRDefault="001572F0" w:rsidP="001572F0">
      <w:pPr>
        <w:rPr>
          <w:rFonts w:asciiTheme="minorHAnsi" w:hAnsiTheme="minorHAnsi" w:cstheme="minorBidi"/>
        </w:rPr>
      </w:pPr>
      <w:r>
        <w:rPr>
          <w:rFonts w:asciiTheme="minorHAnsi" w:hAnsiTheme="minorHAnsi" w:cstheme="minorBidi"/>
        </w:rPr>
        <w:t xml:space="preserve">The </w:t>
      </w:r>
      <w:r w:rsidRPr="00F95347">
        <w:rPr>
          <w:rStyle w:val="StyleUnderline"/>
        </w:rPr>
        <w:t>World Bank also sought to mainstream traditional indigenous knowledge to "optimize the benefits of development assistance, especially to the poor" by creating a database with over 200 case studies.</w:t>
      </w:r>
      <w:r>
        <w:rPr>
          <w:rFonts w:asciiTheme="minorHAnsi" w:hAnsiTheme="minorHAnsi" w:cstheme="minorBidi"/>
        </w:rPr>
        <w:t xml:space="preserve"> 297Link to the text of the note </w:t>
      </w:r>
      <w:proofErr w:type="gramStart"/>
      <w:r>
        <w:rPr>
          <w:rFonts w:asciiTheme="minorHAnsi" w:hAnsiTheme="minorHAnsi" w:cstheme="minorBidi"/>
        </w:rPr>
        <w:t>The</w:t>
      </w:r>
      <w:proofErr w:type="gramEnd"/>
      <w:r>
        <w:rPr>
          <w:rFonts w:asciiTheme="minorHAnsi" w:hAnsiTheme="minorHAnsi" w:cstheme="minorBidi"/>
        </w:rPr>
        <w:t xml:space="preserve"> database summarizes all traditional knowledge techniques and contains references, through hyperlinks or bibliographic references, to more detailed descriptions and to organizations or individuals. 298Link to the text of the note This system thereby allows patent application examiners to efficiently review documented traditional knowledge and to access contacts or more thorough information on any documentation deemed relevant to an application.</w:t>
      </w:r>
    </w:p>
    <w:p w14:paraId="186CBAB8" w14:textId="77777777" w:rsidR="001572F0" w:rsidRDefault="001572F0" w:rsidP="001572F0">
      <w:pPr>
        <w:rPr>
          <w:rFonts w:asciiTheme="minorHAnsi" w:hAnsiTheme="minorHAnsi" w:cstheme="minorBidi"/>
        </w:rPr>
      </w:pPr>
      <w:r>
        <w:rPr>
          <w:rFonts w:asciiTheme="minorHAnsi" w:hAnsiTheme="minorHAnsi" w:cstheme="minorBidi"/>
        </w:rPr>
        <w:t xml:space="preserve">The United </w:t>
      </w:r>
      <w:r w:rsidRPr="00392583">
        <w:rPr>
          <w:rStyle w:val="StyleUnderline"/>
        </w:rPr>
        <w:t>Nations Conference on Trade and Development (UNCTAD), in an Expert Meeting on Systems and National Experiences for Protecting Traditional Knowledge, Innovations and Practices, noted that documenting traditional knowledg</w:t>
      </w:r>
      <w:r>
        <w:rPr>
          <w:rFonts w:asciiTheme="minorHAnsi" w:hAnsiTheme="minorHAnsi" w:cstheme="minorBidi"/>
        </w:rPr>
        <w:t>e in  [*1016]  ordered collections or databases can help conserve and protect such knowledge and demonstrate the existence of prior art. 299Link to the text of the note A WHO Inter-Regional Workshop on Intellectual Property Rights in the Context of Traditional Medicine also recommended that public domain traditional knowledge be documented in traditional knowledge digital libraries. 300Link to the text of the note They believed that WIPO, along with their assistance, could create such a system to facilitate the exchange and dissemination of traditional knowledge. 301Link to the text of the note Under the United Nations Convention to Combat Desertification (UNCCD), parties are to make inventories of their knowledge and practices and their potential uses in coordination with local communities, and, where appropriate, disseminate such information in cooperation with relevant organizations. 302Link to the text of the note</w:t>
      </w:r>
    </w:p>
    <w:p w14:paraId="1E43DDCB" w14:textId="77777777" w:rsidR="001572F0" w:rsidRDefault="001572F0" w:rsidP="001572F0">
      <w:pPr>
        <w:rPr>
          <w:rFonts w:asciiTheme="minorHAnsi" w:hAnsiTheme="minorHAnsi" w:cstheme="minorBidi"/>
        </w:rPr>
      </w:pPr>
      <w:r>
        <w:rPr>
          <w:rFonts w:asciiTheme="minorHAnsi" w:hAnsiTheme="minorHAnsi" w:cstheme="minorBidi"/>
        </w:rPr>
        <w:t>Support for this proposal is also found in the CBD. Article 17.2, for example, contains a provision on the exchange of information. 303Link to the text of the note Additionally, the CBD Programme of Work on the Implementation of article 8(j) and Related Provisions of the Convention provides that an ad hoc working group "develop standards and guidelines for the reporting and prevention of unlawful appropriation of traditional knowledge and related genetic resources." 304Link to the text of the note They advised that this work be carried out  [*1017]  in collaboration with other relevant organizations, such as WIPO. 305Link to the text of the note</w:t>
      </w:r>
    </w:p>
    <w:p w14:paraId="2CA06A06" w14:textId="77777777" w:rsidR="001572F0" w:rsidRDefault="001572F0" w:rsidP="001572F0">
      <w:pPr>
        <w:rPr>
          <w:rFonts w:asciiTheme="minorHAnsi" w:hAnsiTheme="minorHAnsi" w:cstheme="minorBidi"/>
        </w:rPr>
      </w:pPr>
      <w:r w:rsidRPr="003011C3">
        <w:rPr>
          <w:rStyle w:val="StyleUnderline"/>
        </w:rPr>
        <w:t xml:space="preserve">These are only a few </w:t>
      </w:r>
      <w:r w:rsidRPr="00FF1CF3">
        <w:rPr>
          <w:rStyle w:val="StyleUnderline"/>
          <w:highlight w:val="cyan"/>
        </w:rPr>
        <w:t>examples of the support that can be found internationally for implementation of this proposal</w:t>
      </w:r>
      <w:r>
        <w:rPr>
          <w:rFonts w:asciiTheme="minorHAnsi" w:hAnsiTheme="minorHAnsi" w:cstheme="minorBidi"/>
        </w:rPr>
        <w:t xml:space="preserve">. Because it already </w:t>
      </w:r>
      <w:r w:rsidRPr="00FF1CF3">
        <w:rPr>
          <w:rStyle w:val="StyleUnderline"/>
          <w:highlight w:val="cyan"/>
        </w:rPr>
        <w:t>evicts</w:t>
      </w:r>
      <w:r w:rsidRPr="00663B3D">
        <w:rPr>
          <w:rStyle w:val="StyleUnderline"/>
        </w:rPr>
        <w:t xml:space="preserve"> such </w:t>
      </w:r>
      <w:r w:rsidRPr="00FF1CF3">
        <w:rPr>
          <w:rStyle w:val="StyleUnderline"/>
          <w:highlight w:val="cyan"/>
        </w:rPr>
        <w:t>international recognition</w:t>
      </w:r>
      <w:r>
        <w:rPr>
          <w:rFonts w:asciiTheme="minorHAnsi" w:hAnsiTheme="minorHAnsi" w:cstheme="minorBidi"/>
        </w:rPr>
        <w:t>, its goals are more attainable than many other proposals. Increasing this international consensus is necessary to ensure science is advanced without exploiting sources countries.</w:t>
      </w:r>
    </w:p>
    <w:p w14:paraId="21102147" w14:textId="77777777" w:rsidR="001572F0" w:rsidRDefault="001572F0" w:rsidP="001572F0">
      <w:pPr>
        <w:rPr>
          <w:rFonts w:asciiTheme="minorHAnsi" w:hAnsiTheme="minorHAnsi" w:cstheme="minorBidi"/>
        </w:rPr>
      </w:pPr>
    </w:p>
    <w:p w14:paraId="02D96402" w14:textId="77777777" w:rsidR="001572F0" w:rsidRPr="00A75D00" w:rsidRDefault="001572F0" w:rsidP="001572F0">
      <w:pPr>
        <w:pStyle w:val="Heading4"/>
      </w:pPr>
      <w:r>
        <w:t xml:space="preserve">This makes innovation sustainable- prevents the destruction of traditional knowledge </w:t>
      </w:r>
    </w:p>
    <w:p w14:paraId="68DE5194"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33EC8518" w14:textId="77777777" w:rsidR="001572F0" w:rsidRDefault="001572F0" w:rsidP="001572F0">
      <w:pPr>
        <w:rPr>
          <w:rFonts w:asciiTheme="minorHAnsi" w:hAnsiTheme="minorHAnsi" w:cstheme="minorBidi"/>
        </w:rPr>
      </w:pPr>
    </w:p>
    <w:p w14:paraId="13BAAA89" w14:textId="77777777" w:rsidR="001572F0" w:rsidRDefault="001572F0" w:rsidP="001572F0">
      <w:pPr>
        <w:rPr>
          <w:rFonts w:asciiTheme="minorHAnsi" w:hAnsiTheme="minorHAnsi" w:cstheme="minorBidi"/>
        </w:rPr>
      </w:pPr>
      <w:r>
        <w:rPr>
          <w:rFonts w:asciiTheme="minorHAnsi" w:hAnsiTheme="minorHAnsi" w:cstheme="minorBidi"/>
        </w:rPr>
        <w:t>B. Requiring Material Transfer Agreements for Access to Resources</w:t>
      </w:r>
    </w:p>
    <w:p w14:paraId="7B2D01D0" w14:textId="77777777" w:rsidR="001572F0" w:rsidRDefault="001572F0" w:rsidP="001572F0">
      <w:pPr>
        <w:rPr>
          <w:rFonts w:asciiTheme="minorHAnsi" w:hAnsiTheme="minorHAnsi" w:cstheme="minorBidi"/>
        </w:rPr>
      </w:pPr>
      <w:r w:rsidRPr="00FB4A9B">
        <w:rPr>
          <w:rStyle w:val="StyleUnderline"/>
        </w:rPr>
        <w:t xml:space="preserve">While </w:t>
      </w:r>
      <w:r w:rsidRPr="00FF1CF3">
        <w:rPr>
          <w:rStyle w:val="Emphasis"/>
          <w:highlight w:val="cyan"/>
        </w:rPr>
        <w:t>recognizing traditional knowledge as prior art prevents outsiders from obtaining illegitimate intellectual property rights</w:t>
      </w:r>
      <w:r w:rsidRPr="00FB4A9B">
        <w:rPr>
          <w:rStyle w:val="StyleUnderline"/>
        </w:rPr>
        <w:t xml:space="preserve">, it is also important to </w:t>
      </w:r>
      <w:r w:rsidRPr="00FF1CF3">
        <w:rPr>
          <w:rStyle w:val="StyleUnderline"/>
          <w:highlight w:val="cyan"/>
        </w:rPr>
        <w:t>address situations where foreign access to a country's resources is sought regardless of the intellectual property rights involve</w:t>
      </w:r>
      <w:r w:rsidRPr="00FF1CF3">
        <w:rPr>
          <w:rFonts w:asciiTheme="minorHAnsi" w:hAnsiTheme="minorHAnsi" w:cstheme="minorBidi"/>
          <w:highlight w:val="cyan"/>
        </w:rPr>
        <w:t>d</w:t>
      </w:r>
      <w:r>
        <w:rPr>
          <w:rFonts w:asciiTheme="minorHAnsi" w:hAnsiTheme="minorHAnsi" w:cstheme="minorBidi"/>
        </w:rPr>
        <w:t xml:space="preserve">. In such situations, parties should be required to </w:t>
      </w:r>
      <w:proofErr w:type="gramStart"/>
      <w:r>
        <w:rPr>
          <w:rFonts w:asciiTheme="minorHAnsi" w:hAnsiTheme="minorHAnsi" w:cstheme="minorBidi"/>
        </w:rPr>
        <w:t>enter into</w:t>
      </w:r>
      <w:proofErr w:type="gramEnd"/>
      <w:r>
        <w:rPr>
          <w:rFonts w:asciiTheme="minorHAnsi" w:hAnsiTheme="minorHAnsi" w:cstheme="minorBidi"/>
        </w:rPr>
        <w:t xml:space="preserve"> MTAs to allocate control and compensation arrangements properly. 306Link to the text of the note Pending the Committee's establishment of guideline procedures and model intellectual property clauses for contract agreements, parties should refer to samples of actual contracts, codes of conduct, and voluntary guidelines when entering MTAs. 307Link to the text of the note This will facilitate stakeholders in achieving mutually agreed terms on access to genetic resources and equitable distribution of benefits. 308Link to the text of the note MTAs will allow contracting parties to arrange their agreements specifically according to their needs and to determine how to allocate compensation among the government, local authorities, and traditional knowledge holders. All MTAs should require the obtainment of prior informed consent by indigenous and local communities of source countries. Contractual arrangements should also account for potentially extreme variances in bargaining power among the respective parties. Guidelines or technical assistance should therefore be provided to ensure all parties are treated equally. 309Link to the text of the note The flexibility of MTAs makes </w:t>
      </w:r>
      <w:proofErr w:type="gramStart"/>
      <w:r>
        <w:rPr>
          <w:rFonts w:asciiTheme="minorHAnsi" w:hAnsiTheme="minorHAnsi" w:cstheme="minorBidi"/>
        </w:rPr>
        <w:t>them  [</w:t>
      </w:r>
      <w:proofErr w:type="gramEnd"/>
      <w:r>
        <w:rPr>
          <w:rFonts w:asciiTheme="minorHAnsi" w:hAnsiTheme="minorHAnsi" w:cstheme="minorBidi"/>
        </w:rPr>
        <w:t>*1018E]  the most practical means for addressing the complex issues involved in obtaining access to national resources.</w:t>
      </w:r>
    </w:p>
    <w:p w14:paraId="08AB83AC" w14:textId="77777777" w:rsidR="001572F0" w:rsidRDefault="001572F0" w:rsidP="001572F0">
      <w:pPr>
        <w:rPr>
          <w:rFonts w:asciiTheme="minorHAnsi" w:hAnsiTheme="minorHAnsi" w:cstheme="minorBidi"/>
        </w:rPr>
      </w:pPr>
      <w:r>
        <w:rPr>
          <w:rFonts w:asciiTheme="minorHAnsi" w:hAnsiTheme="minorHAnsi" w:cstheme="minorBidi"/>
        </w:rPr>
        <w:t>Conclusion</w:t>
      </w:r>
    </w:p>
    <w:p w14:paraId="36E721BF" w14:textId="77777777" w:rsidR="001572F0" w:rsidRDefault="001572F0" w:rsidP="001572F0">
      <w:pPr>
        <w:rPr>
          <w:rFonts w:asciiTheme="minorHAnsi" w:hAnsiTheme="minorHAnsi" w:cstheme="minorBidi"/>
          <w:sz w:val="16"/>
        </w:rPr>
      </w:pPr>
      <w:r w:rsidRPr="003011C3">
        <w:rPr>
          <w:rFonts w:asciiTheme="minorHAnsi" w:hAnsiTheme="minorHAnsi" w:cstheme="minorBidi"/>
          <w:sz w:val="16"/>
        </w:rPr>
        <w:t xml:space="preserve">In a </w:t>
      </w:r>
      <w:r w:rsidRPr="00620F6E">
        <w:rPr>
          <w:rStyle w:val="Emphasis"/>
        </w:rPr>
        <w:t xml:space="preserve">world eager for scientific advancement, </w:t>
      </w:r>
      <w:r w:rsidRPr="00FF1CF3">
        <w:rPr>
          <w:rStyle w:val="Emphasis"/>
          <w:highlight w:val="cyan"/>
        </w:rPr>
        <w:t>every country can expect the benefits of their resources to be maximized</w:t>
      </w:r>
      <w:r w:rsidRPr="003011C3">
        <w:rPr>
          <w:rFonts w:asciiTheme="minorHAnsi" w:hAnsiTheme="minorHAnsi" w:cstheme="minorBidi"/>
          <w:sz w:val="16"/>
        </w:rPr>
        <w:t xml:space="preserve">. </w:t>
      </w:r>
      <w:r w:rsidRPr="00FF1CF3">
        <w:rPr>
          <w:rStyle w:val="StyleUnderline"/>
          <w:highlight w:val="cyan"/>
        </w:rPr>
        <w:t xml:space="preserve">Biodiversity and traditional knowledge are therefore </w:t>
      </w:r>
      <w:proofErr w:type="gramStart"/>
      <w:r w:rsidRPr="00FF1CF3">
        <w:rPr>
          <w:rStyle w:val="StyleUnderline"/>
          <w:highlight w:val="cyan"/>
        </w:rPr>
        <w:t>subjected</w:t>
      </w:r>
      <w:proofErr w:type="gramEnd"/>
      <w:r w:rsidRPr="00FF1CF3">
        <w:rPr>
          <w:rStyle w:val="StyleUnderline"/>
          <w:highlight w:val="cyan"/>
        </w:rPr>
        <w:t xml:space="preserve"> to countless foreign uses</w:t>
      </w:r>
      <w:r w:rsidRPr="00FF1CF3">
        <w:rPr>
          <w:rFonts w:asciiTheme="minorHAnsi" w:hAnsiTheme="minorHAnsi" w:cstheme="minorBidi"/>
          <w:sz w:val="16"/>
          <w:highlight w:val="cyan"/>
        </w:rPr>
        <w:t>.</w:t>
      </w:r>
      <w:r w:rsidRPr="003011C3">
        <w:rPr>
          <w:rFonts w:asciiTheme="minorHAnsi" w:hAnsiTheme="minorHAnsi" w:cstheme="minorBidi"/>
          <w:sz w:val="16"/>
        </w:rPr>
        <w:t xml:space="preserve"> Source countries' </w:t>
      </w:r>
      <w:r w:rsidRPr="00FF1CF3">
        <w:rPr>
          <w:rFonts w:asciiTheme="minorHAnsi" w:hAnsiTheme="minorHAnsi" w:cstheme="minorBidi"/>
          <w:sz w:val="16"/>
          <w:highlight w:val="cyan"/>
        </w:rPr>
        <w:t>sovereign rights over their resources and knowledge</w:t>
      </w:r>
      <w:r w:rsidRPr="003011C3">
        <w:rPr>
          <w:rFonts w:asciiTheme="minorHAnsi" w:hAnsiTheme="minorHAnsi" w:cstheme="minorBidi"/>
          <w:sz w:val="16"/>
        </w:rPr>
        <w:t xml:space="preserve">, however, </w:t>
      </w:r>
      <w:r w:rsidRPr="00FF1CF3">
        <w:rPr>
          <w:rFonts w:asciiTheme="minorHAnsi" w:hAnsiTheme="minorHAnsi" w:cstheme="minorBidi"/>
          <w:sz w:val="16"/>
          <w:highlight w:val="cyan"/>
        </w:rPr>
        <w:t>must not be sacrificed in the name of scientific explora</w:t>
      </w:r>
      <w:r w:rsidRPr="003011C3">
        <w:rPr>
          <w:rFonts w:asciiTheme="minorHAnsi" w:hAnsiTheme="minorHAnsi" w:cstheme="minorBidi"/>
          <w:sz w:val="16"/>
        </w:rPr>
        <w:t xml:space="preserve">tion. Variances in existing national laws and international obligations prevent the proper enforcement and allocation of these rights, creating the potential for exploitation. To address these discrepancies, this Note has proposed documenting publicly disclosed traditional knowledge under an international definition of prior art, using online databases to retrieve prior art, and requiring MTAs for access to resources. This </w:t>
      </w:r>
      <w:r w:rsidRPr="00FF1CF3">
        <w:rPr>
          <w:rStyle w:val="StyleUnderline"/>
          <w:highlight w:val="cyan"/>
        </w:rPr>
        <w:t>proposal resolves complications concerning intellectual property rights, allocation of compensation</w:t>
      </w:r>
      <w:r w:rsidRPr="00FF1CF3">
        <w:rPr>
          <w:rFonts w:asciiTheme="minorHAnsi" w:hAnsiTheme="minorHAnsi" w:cstheme="minorBidi"/>
          <w:sz w:val="16"/>
          <w:highlight w:val="cyan"/>
        </w:rPr>
        <w:t>, and prior informed consent</w:t>
      </w:r>
      <w:r w:rsidRPr="003011C3">
        <w:rPr>
          <w:rFonts w:asciiTheme="minorHAnsi" w:hAnsiTheme="minorHAnsi" w:cstheme="minorBidi"/>
          <w:sz w:val="16"/>
        </w:rPr>
        <w:t xml:space="preserve">. Moreover, its procedures necessitate the active involvement of local communities, illustrating respect for their contributions to scientific advancement. The </w:t>
      </w:r>
      <w:r w:rsidRPr="00FF1CF3">
        <w:rPr>
          <w:rFonts w:asciiTheme="minorHAnsi" w:hAnsiTheme="minorHAnsi" w:cstheme="minorBidi"/>
          <w:sz w:val="16"/>
          <w:highlight w:val="cyan"/>
        </w:rPr>
        <w:t>conservation of their traditional practices is therefore reinforced because the potential for abandoning their customs from fear of exploitation is reduced</w:t>
      </w:r>
      <w:r w:rsidRPr="003011C3">
        <w:rPr>
          <w:rFonts w:asciiTheme="minorHAnsi" w:hAnsiTheme="minorHAnsi" w:cstheme="minorBidi"/>
          <w:sz w:val="16"/>
        </w:rPr>
        <w:t>. Existing support for this proposal demonstrates its potential for international acceptance. Ultimately, the international uniformity achieved by this proposal will promote scientific discovery by optimizing the efficiency of intellectual property procedures worldwide.</w:t>
      </w:r>
    </w:p>
    <w:p w14:paraId="51A9D791" w14:textId="780349DD" w:rsidR="001572F0" w:rsidRPr="001572F0" w:rsidRDefault="001572F0" w:rsidP="001572F0">
      <w:pPr>
        <w:pStyle w:val="Heading3"/>
      </w:pPr>
      <w:r>
        <w:t>Blockchain</w:t>
      </w:r>
    </w:p>
    <w:p w14:paraId="5C066212" w14:textId="77777777" w:rsidR="001572F0" w:rsidRDefault="001572F0" w:rsidP="001572F0">
      <w:pPr>
        <w:pStyle w:val="Heading4"/>
      </w:pPr>
      <w:r>
        <w:t>Blockchain sustains indigenous self-determination, key to solvency</w:t>
      </w:r>
    </w:p>
    <w:p w14:paraId="7BED2387" w14:textId="77777777" w:rsidR="001572F0" w:rsidRPr="005F1E3A" w:rsidRDefault="001572F0" w:rsidP="001572F0">
      <w:r w:rsidRPr="0010644F">
        <w:t xml:space="preserve">MJ </w:t>
      </w:r>
      <w:r w:rsidRPr="0010644F">
        <w:rPr>
          <w:rStyle w:val="Style13ptBold"/>
        </w:rPr>
        <w:t>Palau-McDonald</w:t>
      </w:r>
      <w:r w:rsidRPr="005F1E3A">
        <w:rPr>
          <w:rStyle w:val="Style13ptBold"/>
        </w:rPr>
        <w:t xml:space="preserve">, </w:t>
      </w:r>
      <w:r w:rsidRPr="0010644F">
        <w:rPr>
          <w:rStyle w:val="Style13ptBold"/>
        </w:rPr>
        <w:t>2022</w:t>
      </w:r>
      <w:r w:rsidRPr="005F1E3A">
        <w:t>, (</w:t>
      </w:r>
      <w:r w:rsidRPr="009E7F40">
        <w:t>Class of 2022, University of Hawai'i at Mānoa, William S. Richardson School of Law.</w:t>
      </w:r>
      <w:r>
        <w:t>)</w:t>
      </w:r>
      <w:r w:rsidRPr="005F1E3A">
        <w:t>, “</w:t>
      </w:r>
      <w:r w:rsidRPr="009E7F40">
        <w:t>Blockchains and Environmental Self-Determination for the Native Hawaiian People: Toward Restorative Stewardship of Indigenous Lands, 57 Harv. C.R.-C.L. L. Rev. 393</w:t>
      </w:r>
      <w:r w:rsidRPr="005F1E3A">
        <w:t>”. Lexis Nexis Available at SSRN:</w:t>
      </w:r>
      <w:r w:rsidRPr="009E7F40">
        <w:t xml:space="preserve"> </w:t>
      </w:r>
      <w:hyperlink r:id="rId104" w:history="1">
        <w:r w:rsidRPr="00507264">
          <w:rPr>
            <w:rStyle w:val="Hyperlink"/>
          </w:rPr>
          <w:t>https://advance-lexis-com.proxy.lib.umich.edu/document/?pdmfid=1516831&amp;crid=11f1f0aa-2161-4c29-81f0-b69cbd0cea33&amp;pddocfullpath=%2Fshared%2Fdocument%2Fanalytical-materials%2Furn%3AcontentItem%3A66MT-JB71-JKB3-X2K8-00000-00&amp;pdcontentcomponentid=143842&amp;pdteaserkey=sr2&amp;pditab=allpods&amp;ecomp=h6yyk&amp;earg=sr2&amp;prid=4784de4f-f5ab-43d9-9e95-69d14990e082./</w:t>
        </w:r>
      </w:hyperlink>
      <w:r w:rsidRPr="005F1E3A">
        <w:t>)</w:t>
      </w:r>
      <w:r>
        <w:t xml:space="preserve"> ak</w:t>
      </w:r>
    </w:p>
    <w:p w14:paraId="5378EDD3" w14:textId="77777777" w:rsidR="001572F0" w:rsidRPr="00AE081B" w:rsidRDefault="001572F0" w:rsidP="001572F0">
      <w:pPr>
        <w:tabs>
          <w:tab w:val="left" w:pos="8540"/>
        </w:tabs>
      </w:pPr>
      <w:r w:rsidRPr="00AE081B">
        <w:t>Introduction</w:t>
      </w:r>
    </w:p>
    <w:p w14:paraId="61489430" w14:textId="77777777" w:rsidR="001572F0" w:rsidRPr="00AE081B" w:rsidRDefault="001572F0" w:rsidP="001572F0">
      <w:pPr>
        <w:tabs>
          <w:tab w:val="left" w:pos="8540"/>
        </w:tabs>
      </w:pPr>
      <w:r w:rsidRPr="00AE081B">
        <w:t xml:space="preserve">There is a map of Ka Pae 'Āina o Hawai'i--the Hawaiian archipelago--unrecognizable to colonial eyes. There are no telescopes on Haleakalā or Mauna a Wākea. No unexploded ordnance </w:t>
      </w:r>
      <w:proofErr w:type="gramStart"/>
      <w:r w:rsidRPr="00AE081B">
        <w:t>are</w:t>
      </w:r>
      <w:proofErr w:type="gramEnd"/>
      <w:r w:rsidRPr="00AE081B">
        <w:t xml:space="preserve"> lodged deep in Kaho'olawe and Waikāne, and no bombs drop on Pōhakuloa. Mākua is a place of refuge once more under the sovereign nation of Hawai'i.</w:t>
      </w:r>
    </w:p>
    <w:p w14:paraId="3869DBCA" w14:textId="77777777" w:rsidR="001572F0" w:rsidRPr="00AE081B" w:rsidRDefault="001572F0" w:rsidP="001572F0">
      <w:pPr>
        <w:tabs>
          <w:tab w:val="left" w:pos="8540"/>
        </w:tabs>
      </w:pPr>
      <w:r w:rsidRPr="00AE081B">
        <w:t xml:space="preserve">My hands cannot hold this map that I love. 1Hawai'i, like other insular possessions of the United States, is not sovereign. 2Astronomical observatories defile Haleakalā and Maunakea. 3Kaho'olawe is uninhabitable, 4and the federal government condemned land in Waikāne rather than pay for restoration. 5Mākua is a minefield, 6and the U.S. military obliterates Pōhakuloa for live-fire training. 7Since the United States backed the illegal overthrow </w:t>
      </w:r>
      <w:proofErr w:type="gramStart"/>
      <w:r w:rsidRPr="00AE081B">
        <w:t>of  [</w:t>
      </w:r>
      <w:proofErr w:type="gramEnd"/>
      <w:r w:rsidRPr="00AE081B">
        <w:t>*395] the Hawaiian Kingdom in 1893, Kānaka 'Ōiwi--Native Hawaiians 8--have fought legal and political battles to ensure survival. 9Some have given their lives in pursuit of sovereignty. 10</w:t>
      </w:r>
    </w:p>
    <w:p w14:paraId="5021B2DE" w14:textId="77777777" w:rsidR="001572F0" w:rsidRPr="00AE081B" w:rsidRDefault="001572F0" w:rsidP="001572F0">
      <w:pPr>
        <w:tabs>
          <w:tab w:val="left" w:pos="8540"/>
        </w:tabs>
      </w:pPr>
      <w:r w:rsidRPr="00AE081B">
        <w:t>The people of Hawai'i are deeply committed to restorative justice for Kānaka. They amended the state constitution in 1978 to protect traditional and customary Native Hawaiian rights, 11safeguard natural resources under the Public Trust Doctrine, 12and hold over one million acres in the Public Land Trust, 13and later pledged to repair enduring harms to 'Ōiwi communities. 14</w:t>
      </w:r>
    </w:p>
    <w:p w14:paraId="37D7CA5D" w14:textId="77777777" w:rsidR="001572F0" w:rsidRPr="00AE081B" w:rsidRDefault="001572F0" w:rsidP="001572F0">
      <w:pPr>
        <w:tabs>
          <w:tab w:val="left" w:pos="8540"/>
        </w:tabs>
      </w:pPr>
      <w:r w:rsidRPr="00AE081B">
        <w:t xml:space="preserve">In the 1993 Apology Resolution, the U.S. Congress also committed to reconciliation with Kānaka and apologized for America's involvement in the illegal overthrow. 15But na'au pono--a deep sense of justice--has not flowed from these formalized commitments. 16Agencies lack the resources to adequately monitor trust lands, and </w:t>
      </w:r>
      <w:r w:rsidRPr="00FF1CF3">
        <w:rPr>
          <w:rStyle w:val="StyleUnderline"/>
          <w:highlight w:val="cyan"/>
        </w:rPr>
        <w:t>officials</w:t>
      </w:r>
      <w:r w:rsidRPr="00AE081B">
        <w:rPr>
          <w:rStyle w:val="StyleUnderline"/>
        </w:rPr>
        <w:t xml:space="preserve"> often either </w:t>
      </w:r>
      <w:r w:rsidRPr="00FF1CF3">
        <w:rPr>
          <w:rStyle w:val="StyleUnderline"/>
          <w:highlight w:val="cyan"/>
        </w:rPr>
        <w:t>do not value</w:t>
      </w:r>
      <w:r w:rsidRPr="00AE081B">
        <w:rPr>
          <w:rStyle w:val="StyleUnderline"/>
        </w:rPr>
        <w:t xml:space="preserve"> 'Ōiwi </w:t>
      </w:r>
      <w:r w:rsidRPr="00FF1CF3">
        <w:rPr>
          <w:rStyle w:val="StyleUnderline"/>
          <w:highlight w:val="cyan"/>
        </w:rPr>
        <w:t xml:space="preserve">lifeways or </w:t>
      </w:r>
      <w:r w:rsidRPr="00FF1CF3">
        <w:rPr>
          <w:rStyle w:val="Emphasis"/>
          <w:highlight w:val="cyan"/>
        </w:rPr>
        <w:t>decide that development interests outweigh Native Hawaiian communities'</w:t>
      </w:r>
      <w:r w:rsidRPr="00AE081B">
        <w:rPr>
          <w:rStyle w:val="StyleUnderline"/>
        </w:rPr>
        <w:t xml:space="preserve"> </w:t>
      </w:r>
      <w:r w:rsidRPr="00FF1CF3">
        <w:rPr>
          <w:rStyle w:val="StyleUnderline"/>
          <w:highlight w:val="cyan"/>
        </w:rPr>
        <w:t>concerns</w:t>
      </w:r>
      <w:r w:rsidRPr="00AE081B">
        <w:t xml:space="preserve">. </w:t>
      </w:r>
      <w:r w:rsidRPr="00AE081B">
        <w:rPr>
          <w:rStyle w:val="StyleUnderline"/>
        </w:rPr>
        <w:t xml:space="preserve">17Moreover, </w:t>
      </w:r>
      <w:r w:rsidRPr="00FF1CF3">
        <w:rPr>
          <w:rStyle w:val="StyleUnderline"/>
          <w:highlight w:val="cyan"/>
        </w:rPr>
        <w:t>U.S. forces continue to annihilate land throughout Hawai'i</w:t>
      </w:r>
      <w:r w:rsidRPr="00AE081B">
        <w:rPr>
          <w:rStyle w:val="StyleUnderline"/>
        </w:rPr>
        <w:t xml:space="preserve">. 18 </w:t>
      </w:r>
      <w:r w:rsidRPr="00FF1CF3">
        <w:rPr>
          <w:rStyle w:val="StyleUnderline"/>
          <w:highlight w:val="cyan"/>
        </w:rPr>
        <w:t xml:space="preserve">The obliteration of our biocultural resources results in cultural, and </w:t>
      </w:r>
      <w:r w:rsidRPr="00AE081B">
        <w:rPr>
          <w:rStyle w:val="StyleUnderline"/>
        </w:rPr>
        <w:t xml:space="preserve">sometimes </w:t>
      </w:r>
      <w:r w:rsidRPr="00FF1CF3">
        <w:rPr>
          <w:rStyle w:val="StyleUnderline"/>
          <w:highlight w:val="cyan"/>
        </w:rPr>
        <w:t>physical, devastation</w:t>
      </w:r>
      <w:r w:rsidRPr="00AE081B">
        <w:rPr>
          <w:rStyle w:val="StyleUnderline"/>
        </w:rPr>
        <w:t xml:space="preserve"> because Kānaka are inextricably intertwined with our '</w:t>
      </w:r>
      <w:proofErr w:type="gramStart"/>
      <w:r w:rsidRPr="00AE081B">
        <w:rPr>
          <w:rStyle w:val="StyleUnderline"/>
        </w:rPr>
        <w:t>āina</w:t>
      </w:r>
      <w:proofErr w:type="gramEnd"/>
      <w:r w:rsidRPr="00AE081B">
        <w:t xml:space="preserve"> (land and literally "that which feeds"). 19</w:t>
      </w:r>
    </w:p>
    <w:p w14:paraId="6C7B11D9" w14:textId="77777777" w:rsidR="001572F0" w:rsidRPr="00AE081B" w:rsidRDefault="001572F0" w:rsidP="001572F0">
      <w:pPr>
        <w:tabs>
          <w:tab w:val="left" w:pos="8540"/>
        </w:tabs>
        <w:rPr>
          <w:rStyle w:val="StyleUnderline"/>
        </w:rPr>
      </w:pPr>
      <w:r w:rsidRPr="00AE081B">
        <w:t xml:space="preserve"> [*396] </w:t>
      </w:r>
      <w:r w:rsidRPr="00FF1CF3">
        <w:rPr>
          <w:rStyle w:val="StyleUnderline"/>
          <w:highlight w:val="cyan"/>
        </w:rPr>
        <w:t>Blockchain</w:t>
      </w:r>
      <w:r w:rsidRPr="00AE081B">
        <w:rPr>
          <w:rStyle w:val="StyleUnderline"/>
        </w:rPr>
        <w:t xml:space="preserve">, a type of distributed ledger technology, 20 </w:t>
      </w:r>
      <w:r w:rsidRPr="00FF1CF3">
        <w:rPr>
          <w:rStyle w:val="StyleUnderline"/>
          <w:highlight w:val="cyan"/>
        </w:rPr>
        <w:t>could be a valuable tool</w:t>
      </w:r>
      <w:r w:rsidRPr="00AE081B">
        <w:rPr>
          <w:rStyle w:val="StyleUnderline"/>
        </w:rPr>
        <w:t xml:space="preserve"> for Kānaka </w:t>
      </w:r>
      <w:r w:rsidRPr="00FF1CF3">
        <w:rPr>
          <w:rStyle w:val="StyleUnderline"/>
          <w:highlight w:val="cyan"/>
        </w:rPr>
        <w:t>in the restoration of our cultural and political autonomy as part of the Indigenous right to environmental self-determination</w:t>
      </w:r>
      <w:r w:rsidRPr="00AE081B">
        <w:rPr>
          <w:u w:val="single"/>
        </w:rPr>
        <w:t xml:space="preserve">. 21 </w:t>
      </w:r>
      <w:r w:rsidRPr="00FF1CF3">
        <w:rPr>
          <w:rStyle w:val="StyleUnderline"/>
          <w:highlight w:val="cyan"/>
        </w:rPr>
        <w:t>Blockchain's potential</w:t>
      </w:r>
      <w:r w:rsidRPr="00AE081B">
        <w:rPr>
          <w:rStyle w:val="StyleUnderline"/>
        </w:rPr>
        <w:t xml:space="preserve"> to aid in environmental self-determination </w:t>
      </w:r>
      <w:r w:rsidRPr="00FF1CF3">
        <w:rPr>
          <w:rStyle w:val="StyleUnderline"/>
          <w:highlight w:val="cyan"/>
        </w:rPr>
        <w:t>lies in the technology's ability to facilitate systems of polycentric governance rooted in Native values that coexist alongside or replace centralized institutions and state-based governance</w:t>
      </w:r>
      <w:r w:rsidRPr="00AE081B">
        <w:t xml:space="preserve">. 22Given the United States' unwillingness to pursue decolonization as a remedy for the historical and ongoing subjugation of Indigenous Peoples, blockchain could be utilized to facilitate polycentric stewardship of the Public Land Trust--1,200,000 acres across Hawai'i held in trust by the State for Kānaka and the </w:t>
      </w:r>
      <w:proofErr w:type="gramStart"/>
      <w:r w:rsidRPr="00AE081B">
        <w:t>general public</w:t>
      </w:r>
      <w:proofErr w:type="gramEnd"/>
      <w:r w:rsidRPr="00AE081B">
        <w:t xml:space="preserve">. 23This Note seeks to demonstrate that </w:t>
      </w:r>
      <w:r w:rsidRPr="00FF1CF3">
        <w:rPr>
          <w:rStyle w:val="StyleUnderline"/>
          <w:highlight w:val="cyan"/>
        </w:rPr>
        <w:t>blockchain can be a potent tool for Native Hawaiians' pursuit of environmental self-determination and advocates for the implementation of a blockchain-based polycentric management program for trust lands.</w:t>
      </w:r>
    </w:p>
    <w:p w14:paraId="48689749" w14:textId="77777777" w:rsidR="001572F0" w:rsidRPr="00AE081B" w:rsidRDefault="001572F0" w:rsidP="001572F0">
      <w:pPr>
        <w:tabs>
          <w:tab w:val="left" w:pos="8540"/>
        </w:tabs>
      </w:pPr>
      <w:r w:rsidRPr="00AE081B">
        <w:t>Part I sets forth the Four Values of Restorative Justice for Native Peoples, a framework of contextual legal analysis for adjudications impacting Indigenous communities deployed throughout this Comment. Part II provides a contextual history of the formation, governance, and mismanagement of the Public Land Trust to demonstrate why polycentric stewardship is necessary. Part III explains the right to environmental self-determination and the aspects of blockchain technology that make it especially relevant to Native Peoples seeking increased control over biocultural resources. To illustrate blockchain's potential, Part IV proposes a polycentric stewardship program for Pōhakuloa Training Area, a U.S. military training complex on Hawai'i Island that sits on Public Land Trust acreage. This Comment ultimately seeks to examine how blockchain can help Kānaka exercise our right to environmental self-determination while holding the state and federal governments accountable for exploiting Hawai'i nei (beloved Hawai'i).</w:t>
      </w:r>
    </w:p>
    <w:p w14:paraId="6F80A31C" w14:textId="77777777" w:rsidR="001572F0" w:rsidRPr="00AE081B" w:rsidRDefault="001572F0" w:rsidP="001572F0">
      <w:pPr>
        <w:tabs>
          <w:tab w:val="left" w:pos="8540"/>
        </w:tabs>
      </w:pPr>
      <w:r w:rsidRPr="00AE081B">
        <w:t xml:space="preserve"> [*397] </w:t>
      </w:r>
    </w:p>
    <w:p w14:paraId="34FE4FF9" w14:textId="77777777" w:rsidR="001572F0" w:rsidRPr="00AE081B" w:rsidRDefault="001572F0" w:rsidP="001572F0">
      <w:pPr>
        <w:tabs>
          <w:tab w:val="left" w:pos="8540"/>
        </w:tabs>
      </w:pPr>
      <w:r w:rsidRPr="00AE081B">
        <w:t>I. Four Values of Restorative Justice for Native Peoples</w:t>
      </w:r>
    </w:p>
    <w:p w14:paraId="1B4EE564" w14:textId="77777777" w:rsidR="001572F0" w:rsidRPr="00AE081B" w:rsidRDefault="001572F0" w:rsidP="001572F0">
      <w:pPr>
        <w:tabs>
          <w:tab w:val="left" w:pos="8540"/>
        </w:tabs>
      </w:pPr>
      <w:r w:rsidRPr="00AE081B">
        <w:t xml:space="preserve">Histories constructed about Indigenous Peoples are often inaccurate and are deployed time and time again to justify the exploitation of biocultural resources and cultural identities. 24The Four Values of Restorative Justice for Native Peoples, an analytic framework for contextual legal analysis, uproots these settler colonial fictions. 25Grounded in the New Legal Realism's insights, 26contextual legal inquiry "starts with the premise (verified by socio-legal studies) that even though decision-makers may feel constrained to follow the legal rules to appear legitimate, they do not actually do so in a 'neutral' or 'objective' manner, especially in controversial cases." 27This is especially true for </w:t>
      </w:r>
      <w:r w:rsidRPr="00FF1CF3">
        <w:rPr>
          <w:rStyle w:val="StyleUnderline"/>
          <w:highlight w:val="cyan"/>
        </w:rPr>
        <w:t>Native Peoples' claims, which often encompass complex environmental and cultural abuses</w:t>
      </w:r>
      <w:r w:rsidRPr="00FF1CF3">
        <w:rPr>
          <w:highlight w:val="cyan"/>
        </w:rPr>
        <w:t>.</w:t>
      </w:r>
      <w:r w:rsidRPr="00AE081B">
        <w:t xml:space="preserve"> 28Contextual inquiry thus "focuses on the actual dynamics of decision-making, paying special attention to the value choices and interests implicated in adjudicatory decisions." 29It engages a multi-level analysis to examine: "Who crafts the laws? Who interprets the laws? Who benefits from the laws? Who is hurt by the laws? What is at stake when the laws are 'blindly' applied? And what institutional and public constraints limit judges in their decisionmaking?" 30The Four Values centers distinct harms of colonization, including land dispossession, loss of sovereignty, and cultural destruction, and, in turn, it prioritizes self-determination. 31</w:t>
      </w:r>
    </w:p>
    <w:p w14:paraId="3CC2F051" w14:textId="77777777" w:rsidR="001572F0" w:rsidRPr="00AE081B" w:rsidRDefault="001572F0" w:rsidP="001572F0">
      <w:pPr>
        <w:tabs>
          <w:tab w:val="left" w:pos="8540"/>
        </w:tabs>
      </w:pPr>
      <w:r w:rsidRPr="00AE081B">
        <w:t xml:space="preserve">The framework analyzes four realms, or values, of restorative justice for Native Peoples embodied in the international human rights principle of self-determination: mo'omeheu (cultural integrity), 'āina (land and </w:t>
      </w:r>
      <w:proofErr w:type="gramStart"/>
      <w:r w:rsidRPr="00AE081B">
        <w:t>natural  [</w:t>
      </w:r>
      <w:proofErr w:type="gramEnd"/>
      <w:r w:rsidRPr="00AE081B">
        <w:t>*398] resources), mauli ola (social determinants of health and well-being), and ea (self-government). 32Individually, "each value is a salient dimension of restorative justice" for Indigenous Peoples. 33The values are also tools of contextual inquiry to shift past formalist narratives that often justify subordination to get at "what is really going on" and "what is really at stake" in complex cases implicating dual cultural and environmental injustices. 34</w:t>
      </w:r>
    </w:p>
    <w:p w14:paraId="1D8A15BD" w14:textId="77777777" w:rsidR="001572F0" w:rsidRPr="00AE081B" w:rsidRDefault="001572F0" w:rsidP="001572F0">
      <w:pPr>
        <w:tabs>
          <w:tab w:val="left" w:pos="8540"/>
        </w:tabs>
      </w:pPr>
      <w:r w:rsidRPr="00AE081B">
        <w:t>Though each value requires a separate analysis, they are inextricably intertwined: "Culture cannot exist in a vacuum and its integrity is linked to land and other natural and cultural resources upon which Indigenous Peoples depend for physical and spiritual survival." 35"Native communities' social welfare is defined by cultural veracity and access to, and the health of, natural resources" and, in turn, "cultural and political sovereignty determine who will control Indigenous Peoples' destinies (including the resources that define their cultural integrity and social welfare) and whether that fate will be shaped internally or by outside forces (including colonial powers)." 36Together, the values form an analytic framework for decisionmakers to both assess proposed actions impacting Native Peoples and biocultural resources and also develop reconciliatory initiatives to address settler colonialism's enduring harms. 37</w:t>
      </w:r>
    </w:p>
    <w:p w14:paraId="5570C3FB" w14:textId="77777777" w:rsidR="001572F0" w:rsidRPr="00AE081B" w:rsidRDefault="001572F0" w:rsidP="001572F0">
      <w:pPr>
        <w:tabs>
          <w:tab w:val="left" w:pos="8540"/>
        </w:tabs>
      </w:pPr>
      <w:r w:rsidRPr="00AE081B">
        <w:t>A. Mo'omeheu: Cultural Integrity</w:t>
      </w:r>
    </w:p>
    <w:p w14:paraId="621B6998" w14:textId="77777777" w:rsidR="001572F0" w:rsidRPr="00AE081B" w:rsidRDefault="001572F0" w:rsidP="001572F0">
      <w:pPr>
        <w:tabs>
          <w:tab w:val="left" w:pos="8540"/>
        </w:tabs>
      </w:pPr>
      <w:r w:rsidRPr="00AE081B">
        <w:t xml:space="preserve">The first value, mo'omeheu, examines whether an action "supports and restores cultural integrity as a partial remedy for past harms, or perpetuates conditions that continue to undermine cultural survival." 38It is </w:t>
      </w:r>
      <w:r w:rsidRPr="00FF1CF3">
        <w:rPr>
          <w:rStyle w:val="StyleUnderline"/>
          <w:highlight w:val="cyan"/>
        </w:rPr>
        <w:t xml:space="preserve">crucial to assess an action's impact on cultural integrity because Native Peoples are "in a </w:t>
      </w:r>
      <w:r w:rsidRPr="00FF1CF3">
        <w:rPr>
          <w:rStyle w:val="Emphasis"/>
          <w:highlight w:val="cyan"/>
        </w:rPr>
        <w:t>constant struggle to maintain culture and traditional lifestyles</w:t>
      </w:r>
      <w:r w:rsidRPr="00FF1CF3">
        <w:rPr>
          <w:rStyle w:val="StyleUnderline"/>
          <w:highlight w:val="cyan"/>
        </w:rPr>
        <w:t xml:space="preserve"> due to a myriad of factors, including colonization and other pressures of a quickly changing world</w:t>
      </w:r>
      <w:r w:rsidRPr="00AE081B">
        <w:t>." 39</w:t>
      </w:r>
    </w:p>
    <w:p w14:paraId="50AEDE42" w14:textId="77777777" w:rsidR="001572F0" w:rsidRPr="00AE081B" w:rsidRDefault="001572F0" w:rsidP="001572F0">
      <w:pPr>
        <w:tabs>
          <w:tab w:val="left" w:pos="8540"/>
        </w:tabs>
      </w:pPr>
      <w:r w:rsidRPr="00AE081B">
        <w:t>B.</w:t>
      </w:r>
    </w:p>
    <w:p w14:paraId="5F917559" w14:textId="77777777" w:rsidR="001572F0" w:rsidRPr="00AE081B" w:rsidRDefault="001572F0" w:rsidP="001572F0">
      <w:pPr>
        <w:tabs>
          <w:tab w:val="left" w:pos="8540"/>
        </w:tabs>
      </w:pPr>
      <w:r w:rsidRPr="00AE081B">
        <w:t>'Āina: Land and Natural Resources</w:t>
      </w:r>
    </w:p>
    <w:p w14:paraId="6A4FBC55" w14:textId="77777777" w:rsidR="001572F0" w:rsidRPr="00AE081B" w:rsidRDefault="001572F0" w:rsidP="001572F0">
      <w:pPr>
        <w:tabs>
          <w:tab w:val="left" w:pos="8540"/>
        </w:tabs>
      </w:pPr>
      <w:r w:rsidRPr="00AE081B">
        <w:t xml:space="preserve">The second value, 'āina, means land or "that which feeds" in 'ōlelo Hawai'i (the Hawaiian language), but the term here refers to all land and natural resources that sustain Kānaka, as well as the reciprocal relationship between Kānaka and our biocultural resources, embodied in the concepts of kuleana (responsibility and privilege) and aloha 'āina (a profound love </w:t>
      </w:r>
      <w:proofErr w:type="gramStart"/>
      <w:r w:rsidRPr="00AE081B">
        <w:t>for  [</w:t>
      </w:r>
      <w:proofErr w:type="gramEnd"/>
      <w:r w:rsidRPr="00AE081B">
        <w:t>*399] the land). 40The ancestral connection between Kānaka and 'āina is the foundation of 'Ōiwi identity. 41'Āina is also intertwined with "self-determination because a land base allows Indigenous Peoples to live and develop freely in order to pursue their cultural and political sovereignty." 42Analysis of this realm analyzes whether an action "perpetuates the subjugation of ancestral lands, resources, and rights, or attempts to redress historical injustices in a significant way." 43</w:t>
      </w:r>
    </w:p>
    <w:p w14:paraId="0FF90364" w14:textId="77777777" w:rsidR="001572F0" w:rsidRPr="00AE081B" w:rsidRDefault="001572F0" w:rsidP="001572F0">
      <w:pPr>
        <w:tabs>
          <w:tab w:val="left" w:pos="8540"/>
        </w:tabs>
      </w:pPr>
      <w:r w:rsidRPr="00AE081B">
        <w:t>C. Mauli Ola: Social Determinants of Health and Well-Being</w:t>
      </w:r>
    </w:p>
    <w:p w14:paraId="5F03C621" w14:textId="77777777" w:rsidR="001572F0" w:rsidRPr="00AE081B" w:rsidRDefault="001572F0" w:rsidP="001572F0">
      <w:pPr>
        <w:tabs>
          <w:tab w:val="left" w:pos="8540"/>
        </w:tabs>
      </w:pPr>
      <w:r w:rsidRPr="00AE081B">
        <w:t xml:space="preserve">The third value, mauli ola, analyzes a decision's "potential to improve health, education, and living standards" of Kānaka. 44 Analysis of a proposed action's impact on health and well-being is crucial because Native Hawaiians were decimated by </w:t>
      </w:r>
      <w:proofErr w:type="gramStart"/>
      <w:r w:rsidRPr="00AE081B">
        <w:t>newly-introduced</w:t>
      </w:r>
      <w:proofErr w:type="gramEnd"/>
      <w:r w:rsidRPr="00AE081B">
        <w:t xml:space="preserve"> diseases as Americans and Europeans plundered biocultural resources for profit. 45Kānaka continue to "comprise the most economically disadvantaged" population in Hawai'i and are "overrepresented among the ranks of welfare recipients and prison inmates" and "underrepresented among high school and college graduates, professionals, and political officials." 46This value thus examines whether a "decision improves social welfare conditions or perpetuates the status quo of Natives bringing up the bottom of most, if not all, socio-economic indicators." 47</w:t>
      </w:r>
    </w:p>
    <w:p w14:paraId="2ED4BFAC" w14:textId="77777777" w:rsidR="001572F0" w:rsidRPr="00AE081B" w:rsidRDefault="001572F0" w:rsidP="001572F0">
      <w:pPr>
        <w:tabs>
          <w:tab w:val="left" w:pos="8540"/>
        </w:tabs>
      </w:pPr>
      <w:r w:rsidRPr="00AE081B">
        <w:t>D. Ea: Self-Governance</w:t>
      </w:r>
    </w:p>
    <w:p w14:paraId="32CA019A" w14:textId="77777777" w:rsidR="001572F0" w:rsidRPr="00AE081B" w:rsidRDefault="001572F0" w:rsidP="001572F0">
      <w:pPr>
        <w:tabs>
          <w:tab w:val="left" w:pos="8540"/>
        </w:tabs>
      </w:pPr>
      <w:r w:rsidRPr="00AE081B">
        <w:t xml:space="preserve">The final value, ea, examines whether an action "perpetuates historical conditions imposed by colonizers or will attempt to redress the loss of self-governance." 48Ea "upholds the accommodation of spheres of governmental or administrative autonomy for indigenous communities, while at the same time upholding measures to ensure their effective participation in all decisions affecting them left to the larger institutions of government." 49 </w:t>
      </w:r>
      <w:r w:rsidRPr="00FF1CF3">
        <w:rPr>
          <w:rStyle w:val="StyleUnderline"/>
          <w:highlight w:val="cyan"/>
        </w:rPr>
        <w:t>Restoration of self-governance</w:t>
      </w:r>
      <w:r w:rsidRPr="00AE081B">
        <w:rPr>
          <w:rStyle w:val="StyleUnderline"/>
        </w:rPr>
        <w:t xml:space="preserve"> is </w:t>
      </w:r>
      <w:r w:rsidRPr="00FF1CF3">
        <w:rPr>
          <w:rStyle w:val="StyleUnderline"/>
          <w:highlight w:val="cyan"/>
        </w:rPr>
        <w:t xml:space="preserve">crucial to </w:t>
      </w:r>
      <w:r w:rsidRPr="00AE081B">
        <w:rPr>
          <w:rStyle w:val="StyleUnderline"/>
        </w:rPr>
        <w:t xml:space="preserve">remedying </w:t>
      </w:r>
      <w:r w:rsidRPr="00FF1CF3">
        <w:rPr>
          <w:rStyle w:val="StyleUnderline"/>
          <w:highlight w:val="cyan"/>
        </w:rPr>
        <w:t>land dispossession,</w:t>
      </w:r>
      <w:r w:rsidRPr="00AE081B">
        <w:rPr>
          <w:rStyle w:val="StyleUnderline"/>
        </w:rPr>
        <w:t xml:space="preserve"> </w:t>
      </w:r>
      <w:r w:rsidRPr="00FF1CF3">
        <w:rPr>
          <w:rStyle w:val="StyleUnderline"/>
          <w:highlight w:val="cyan"/>
        </w:rPr>
        <w:t>which</w:t>
      </w:r>
      <w:r w:rsidRPr="00AE081B">
        <w:rPr>
          <w:rStyle w:val="StyleUnderline"/>
        </w:rPr>
        <w:t xml:space="preserve">, in turn, </w:t>
      </w:r>
      <w:r w:rsidRPr="00FF1CF3">
        <w:rPr>
          <w:rStyle w:val="StyleUnderline"/>
          <w:highlight w:val="cyan"/>
        </w:rPr>
        <w:t xml:space="preserve">deprives </w:t>
      </w:r>
      <w:r w:rsidRPr="00AE081B">
        <w:rPr>
          <w:rStyle w:val="StyleUnderline"/>
        </w:rPr>
        <w:t xml:space="preserve">Kānaka of </w:t>
      </w:r>
      <w:r w:rsidRPr="00FF1CF3">
        <w:rPr>
          <w:rStyle w:val="StyleUnderline"/>
          <w:highlight w:val="cyan"/>
        </w:rPr>
        <w:t xml:space="preserve">cultural and political sovereignty </w:t>
      </w:r>
      <w:r w:rsidRPr="00AE081B">
        <w:rPr>
          <w:rStyle w:val="StyleUnderline"/>
        </w:rPr>
        <w:t xml:space="preserve">and </w:t>
      </w:r>
      <w:r w:rsidRPr="00FF1CF3">
        <w:rPr>
          <w:rStyle w:val="StyleUnderline"/>
          <w:highlight w:val="cyan"/>
        </w:rPr>
        <w:t>self-determination</w:t>
      </w:r>
      <w:r w:rsidRPr="00AE081B">
        <w:rPr>
          <w:rStyle w:val="StyleUnderline"/>
        </w:rPr>
        <w:t>.</w:t>
      </w:r>
      <w:r w:rsidRPr="00AE081B">
        <w:t xml:space="preserve"> 50</w:t>
      </w:r>
    </w:p>
    <w:p w14:paraId="0AAC3BCD" w14:textId="77777777" w:rsidR="001572F0" w:rsidRDefault="001572F0" w:rsidP="001572F0">
      <w:pPr>
        <w:tabs>
          <w:tab w:val="left" w:pos="8540"/>
        </w:tabs>
      </w:pPr>
      <w:r w:rsidRPr="00AE081B">
        <w:t xml:space="preserve"> [*400] </w:t>
      </w:r>
    </w:p>
    <w:p w14:paraId="0C7EEC8F" w14:textId="77777777" w:rsidR="001572F0" w:rsidRDefault="001572F0" w:rsidP="001572F0">
      <w:pPr>
        <w:pStyle w:val="Heading4"/>
      </w:pPr>
      <w:r>
        <w:t>Blockchain sustains indigenous self-determination, key to solvency</w:t>
      </w:r>
    </w:p>
    <w:p w14:paraId="7C45EF8E" w14:textId="77777777" w:rsidR="001572F0" w:rsidRPr="00AE081B" w:rsidRDefault="001572F0" w:rsidP="001572F0">
      <w:r w:rsidRPr="0010644F">
        <w:t xml:space="preserve">MJ </w:t>
      </w:r>
      <w:r w:rsidRPr="0010644F">
        <w:rPr>
          <w:rStyle w:val="Style13ptBold"/>
        </w:rPr>
        <w:t>Palau-McDonald</w:t>
      </w:r>
      <w:r w:rsidRPr="005F1E3A">
        <w:rPr>
          <w:rStyle w:val="Style13ptBold"/>
        </w:rPr>
        <w:t xml:space="preserve">, </w:t>
      </w:r>
      <w:r w:rsidRPr="0010644F">
        <w:rPr>
          <w:rStyle w:val="Style13ptBold"/>
        </w:rPr>
        <w:t>2022</w:t>
      </w:r>
      <w:r w:rsidRPr="005F1E3A">
        <w:t>, (</w:t>
      </w:r>
      <w:r w:rsidRPr="009E7F40">
        <w:t>Class of 2022, University of Hawai'i at Mānoa, William S. Richardson School of Law.</w:t>
      </w:r>
      <w:r>
        <w:t>)</w:t>
      </w:r>
      <w:r w:rsidRPr="005F1E3A">
        <w:t>, “</w:t>
      </w:r>
      <w:r w:rsidRPr="009E7F40">
        <w:t>Blockchains and Environmental Self-Determination for the Native Hawaiian People: Toward Restorative Stewardship of Indigenous Lands, 57 Harv. C.R.-C.L. L. Rev. 393</w:t>
      </w:r>
      <w:r w:rsidRPr="005F1E3A">
        <w:t>”. Lexis Nexis Available at SSRN:</w:t>
      </w:r>
      <w:r w:rsidRPr="009E7F40">
        <w:t xml:space="preserve"> </w:t>
      </w:r>
      <w:hyperlink r:id="rId105" w:history="1">
        <w:r w:rsidRPr="00507264">
          <w:rPr>
            <w:rStyle w:val="Hyperlink"/>
          </w:rPr>
          <w:t>https://advance-lexis-com.proxy.lib.umich.edu/document/?pdmfid=1516831&amp;crid=11f1f0aa-2161-4c29-81f0-b69cbd0cea33&amp;pddocfullpath=%2Fshared%2Fdocument%2Fanalytical-materials%2Furn%3AcontentItem%3A66MT-JB71-JKB3-X2K8-00000-00&amp;pdcontentcomponentid=143842&amp;pdteaserkey=sr2&amp;pditab=allpods&amp;ecomp=h6yyk&amp;earg=sr2&amp;prid=4784de4f-f5ab-43d9-9e95-69d14990e082./</w:t>
        </w:r>
      </w:hyperlink>
      <w:r w:rsidRPr="005F1E3A">
        <w:t>)</w:t>
      </w:r>
      <w:r>
        <w:t xml:space="preserve"> ak</w:t>
      </w:r>
    </w:p>
    <w:p w14:paraId="220410FA" w14:textId="77777777" w:rsidR="001572F0" w:rsidRPr="00AE081B" w:rsidRDefault="001572F0" w:rsidP="001572F0">
      <w:pPr>
        <w:tabs>
          <w:tab w:val="left" w:pos="8540"/>
        </w:tabs>
      </w:pPr>
      <w:r w:rsidRPr="00AE081B">
        <w:t>III. Blockchains for Environmental Self-Determination</w:t>
      </w:r>
    </w:p>
    <w:p w14:paraId="110BFA00" w14:textId="77777777" w:rsidR="001572F0" w:rsidRPr="00AE081B" w:rsidRDefault="001572F0" w:rsidP="001572F0">
      <w:pPr>
        <w:tabs>
          <w:tab w:val="left" w:pos="8540"/>
        </w:tabs>
      </w:pPr>
      <w:r w:rsidRPr="00AE081B">
        <w:t xml:space="preserve">For Kānaka, na'au pono--a deep sense of justice--may only be achieved through self-determination and return of our 'āina (land and </w:t>
      </w:r>
      <w:proofErr w:type="gramStart"/>
      <w:r w:rsidRPr="00AE081B">
        <w:t>literally  [</w:t>
      </w:r>
      <w:proofErr w:type="gramEnd"/>
      <w:r w:rsidRPr="00AE081B">
        <w:t xml:space="preserve">*419] "that which feeds"). 270Given the United States' present unwillingness to decolonize, Kānaka may be amenable to the intermediary step of collaboratively managing our biocultural resources alongside the state and federal governments. 271This Part seeks to demonstrate that </w:t>
      </w:r>
      <w:r w:rsidRPr="00FF1CF3">
        <w:rPr>
          <w:rStyle w:val="StyleUnderline"/>
          <w:highlight w:val="cyan"/>
        </w:rPr>
        <w:t>blockchain</w:t>
      </w:r>
      <w:r w:rsidRPr="00AE081B">
        <w:rPr>
          <w:rStyle w:val="StyleUnderline"/>
        </w:rPr>
        <w:t xml:space="preserve"> technology </w:t>
      </w:r>
      <w:r w:rsidRPr="00FF1CF3">
        <w:rPr>
          <w:rStyle w:val="StyleUnderline"/>
          <w:highlight w:val="cyan"/>
        </w:rPr>
        <w:t>can help</w:t>
      </w:r>
      <w:r w:rsidRPr="00AE081B">
        <w:rPr>
          <w:rStyle w:val="StyleUnderline"/>
        </w:rPr>
        <w:t xml:space="preserve"> Kānaka </w:t>
      </w:r>
      <w:r w:rsidRPr="00FF1CF3">
        <w:rPr>
          <w:rStyle w:val="StyleUnderline"/>
          <w:highlight w:val="cyan"/>
        </w:rPr>
        <w:t>create a polycentric management program</w:t>
      </w:r>
      <w:r w:rsidRPr="00AE081B">
        <w:rPr>
          <w:rStyle w:val="StyleUnderline"/>
        </w:rPr>
        <w:t xml:space="preserve"> for Public Land Trust acreage </w:t>
      </w:r>
      <w:r w:rsidRPr="00FF1CF3">
        <w:rPr>
          <w:rStyle w:val="StyleUnderline"/>
          <w:highlight w:val="cyan"/>
        </w:rPr>
        <w:t>as part of the Indigenous right to environmental self-determination</w:t>
      </w:r>
      <w:r w:rsidRPr="00AE081B">
        <w:rPr>
          <w:rStyle w:val="StyleUnderline"/>
        </w:rPr>
        <w:t>.</w:t>
      </w:r>
      <w:r w:rsidRPr="00AE081B">
        <w:t xml:space="preserve"> Section A describes the development of this right under international law. 272Section B reviews the basics of blockchain and then examines how the technology can facilitate polycentric management of the Public Land Trust as an intermediary step towards restorative justice. 273</w:t>
      </w:r>
    </w:p>
    <w:p w14:paraId="138287CD" w14:textId="77777777" w:rsidR="001572F0" w:rsidRPr="00AE081B" w:rsidRDefault="001572F0" w:rsidP="001572F0">
      <w:pPr>
        <w:tabs>
          <w:tab w:val="left" w:pos="8540"/>
        </w:tabs>
      </w:pPr>
      <w:r w:rsidRPr="00AE081B">
        <w:t>A. Native Peoples' Right to Environmental Self-Determination</w:t>
      </w:r>
    </w:p>
    <w:p w14:paraId="11A086FC" w14:textId="77777777" w:rsidR="001572F0" w:rsidRPr="00AE081B" w:rsidRDefault="001572F0" w:rsidP="001572F0">
      <w:pPr>
        <w:tabs>
          <w:tab w:val="left" w:pos="8540"/>
        </w:tabs>
      </w:pPr>
      <w:r w:rsidRPr="00AE081B">
        <w:t xml:space="preserve">Self-determination, legal scholar Susan Serrano explains, "entails repairing the harms suffered by those who have experienced systemic oppression according to their self-shaped notions" of restorative justice. 274Under international law, the right to self-determination enables Native Peoples to "freely determine their political status and freely pursue their economic, social, and cultural development." 275Rooted in the notion "that all are equally entitled to be in control of their own destinies," </w:t>
      </w:r>
      <w:r w:rsidRPr="00AE081B">
        <w:rPr>
          <w:rStyle w:val="StyleUnderline"/>
        </w:rPr>
        <w:t xml:space="preserve">276 </w:t>
      </w:r>
      <w:r w:rsidRPr="00FF1CF3">
        <w:rPr>
          <w:rStyle w:val="StyleUnderline"/>
          <w:highlight w:val="cyan"/>
        </w:rPr>
        <w:t xml:space="preserve">self-determination as a </w:t>
      </w:r>
      <w:r w:rsidRPr="00AE081B">
        <w:rPr>
          <w:rStyle w:val="StyleUnderline"/>
        </w:rPr>
        <w:t xml:space="preserve">substantive </w:t>
      </w:r>
      <w:r w:rsidRPr="00FF1CF3">
        <w:rPr>
          <w:rStyle w:val="StyleUnderline"/>
          <w:highlight w:val="cyan"/>
        </w:rPr>
        <w:t>norm</w:t>
      </w:r>
      <w:r w:rsidRPr="00AE081B">
        <w:rPr>
          <w:rStyle w:val="StyleUnderline"/>
        </w:rPr>
        <w:t xml:space="preserve"> </w:t>
      </w:r>
      <w:r w:rsidRPr="00FF1CF3">
        <w:rPr>
          <w:rStyle w:val="StyleUnderline"/>
          <w:highlight w:val="cyan"/>
        </w:rPr>
        <w:t>requires that Indigenous</w:t>
      </w:r>
      <w:r w:rsidRPr="00AE081B">
        <w:rPr>
          <w:rStyle w:val="StyleUnderline"/>
        </w:rPr>
        <w:t xml:space="preserve"> Peoples </w:t>
      </w:r>
      <w:r w:rsidRPr="00FF1CF3">
        <w:rPr>
          <w:rStyle w:val="StyleUnderline"/>
          <w:highlight w:val="cyan"/>
        </w:rPr>
        <w:t>be able to create their own governing institutions</w:t>
      </w:r>
      <w:r w:rsidRPr="00AE081B">
        <w:rPr>
          <w:rStyle w:val="StyleUnderline"/>
        </w:rPr>
        <w:t xml:space="preserve">. 277It </w:t>
      </w:r>
      <w:r w:rsidRPr="00FF1CF3">
        <w:rPr>
          <w:rStyle w:val="StyleUnderline"/>
          <w:highlight w:val="cyan"/>
        </w:rPr>
        <w:t>also</w:t>
      </w:r>
      <w:r w:rsidRPr="00AE081B">
        <w:rPr>
          <w:rStyle w:val="StyleUnderline"/>
        </w:rPr>
        <w:t xml:space="preserve"> "</w:t>
      </w:r>
      <w:r w:rsidRPr="00FF1CF3">
        <w:rPr>
          <w:rStyle w:val="StyleUnderline"/>
          <w:highlight w:val="cyan"/>
        </w:rPr>
        <w:t>gives</w:t>
      </w:r>
      <w:r w:rsidRPr="00AE081B">
        <w:rPr>
          <w:rStyle w:val="StyleUnderline"/>
        </w:rPr>
        <w:t xml:space="preserve"> rise </w:t>
      </w:r>
      <w:r w:rsidRPr="00FF1CF3">
        <w:rPr>
          <w:rStyle w:val="StyleUnderline"/>
          <w:highlight w:val="cyan"/>
        </w:rPr>
        <w:t>to remedies that tear at the legacies of empire, discrimination, suppression</w:t>
      </w:r>
      <w:r w:rsidRPr="00AE081B">
        <w:rPr>
          <w:rStyle w:val="StyleUnderline"/>
        </w:rPr>
        <w:t xml:space="preserve"> of </w:t>
      </w:r>
      <w:r w:rsidRPr="00FF1CF3">
        <w:rPr>
          <w:rStyle w:val="StyleUnderline"/>
          <w:highlight w:val="cyan"/>
        </w:rPr>
        <w:t>democratic participation, and cultural suffocation</w:t>
      </w:r>
      <w:r w:rsidRPr="00AE081B">
        <w:rPr>
          <w:rStyle w:val="StyleUnderline"/>
        </w:rPr>
        <w:t>." 278Today, self-determination is "widely acknowledged to be a principle of customary international law and even jus cogens, a peremptory norm</w:t>
      </w:r>
      <w:r w:rsidRPr="00AE081B">
        <w:t xml:space="preserve">." 279The right is recognized in the U.N. Charter, 280major international human rights instruments, 281and most recently in the U.N. Declaration on the Rights of Indigenous Peoples. 282Significantly, the </w:t>
      </w:r>
      <w:proofErr w:type="gramStart"/>
      <w:r w:rsidRPr="00AE081B">
        <w:t>Declaration  [</w:t>
      </w:r>
      <w:proofErr w:type="gramEnd"/>
      <w:r w:rsidRPr="00AE081B">
        <w:t>*420] provides a robust set of cultural and political rights to protect biocultural resources, including recognition of Native Peoples' right to revitalize their cultural customs 283and strengthen their distinctive relationship with their ancestral lands. 284Though the United States resists recognizing the right to self-determination for Indigenous Peoples, 285the Declaration has normative power. 286It also provides a basis for recognizing a right to environmental self-determination. 287</w:t>
      </w:r>
    </w:p>
    <w:p w14:paraId="56673E46" w14:textId="77777777" w:rsidR="001572F0" w:rsidRPr="00AE081B" w:rsidRDefault="001572F0" w:rsidP="001572F0">
      <w:pPr>
        <w:tabs>
          <w:tab w:val="left" w:pos="8540"/>
        </w:tabs>
      </w:pPr>
      <w:r w:rsidRPr="00AE081B">
        <w:rPr>
          <w:rStyle w:val="StyleUnderline"/>
        </w:rPr>
        <w:t xml:space="preserve">The </w:t>
      </w:r>
      <w:r w:rsidRPr="00FF1CF3">
        <w:rPr>
          <w:rStyle w:val="StyleUnderline"/>
          <w:highlight w:val="cyan"/>
        </w:rPr>
        <w:t>right to environmental self-determination "preserves the relationship between indigenous peoples and their traditional lands for cultural and moral reasons</w:t>
      </w:r>
      <w:r w:rsidRPr="00AE081B">
        <w:rPr>
          <w:rStyle w:val="StyleUnderline"/>
        </w:rPr>
        <w:t>."</w:t>
      </w:r>
      <w:r w:rsidRPr="00AE081B">
        <w:t xml:space="preserve"> 288Native identities are inextricably linked to ancestral lands and resources such that environmental destruction inevitably also results in cultural annihilation. 289The right to environmental self-determination arises from Indigenous Peoples' "unique cultural and political status as dispossessed, colonized people now seeking restorative justice." 290The right's restorative justice foundation enables Native communities to "invoke a human rights-based set of norms rather than a domestic sovereignty model to engage local legal regimes to (1) protect traditional resource-based cultural practices regardless of whether they also possess the sovereign right to govern lands and (2) prevent practices that jeopardize cultural resources." 291</w:t>
      </w:r>
    </w:p>
    <w:p w14:paraId="51CCDD45" w14:textId="77777777" w:rsidR="001572F0" w:rsidRPr="00AE081B" w:rsidRDefault="001572F0" w:rsidP="001572F0">
      <w:pPr>
        <w:tabs>
          <w:tab w:val="left" w:pos="8540"/>
        </w:tabs>
      </w:pPr>
      <w:r w:rsidRPr="00AE081B">
        <w:t>Operationalizing the right to environmental self-determination is crucial for Kānaka because our "resources and practices remain under siege" while decisionmakers struggle to actualize Hawai'i's restorative justice commitments in practice. 292Blockchain may be a tool to operationalize environmental self-determination's affirmative grant of power to "protect traditional resource-based cultural practices" and "prevent practices that jeopardize cultural resources." 293</w:t>
      </w:r>
    </w:p>
    <w:p w14:paraId="3B5171BD" w14:textId="77777777" w:rsidR="001572F0" w:rsidRPr="00AE081B" w:rsidRDefault="001572F0" w:rsidP="001572F0">
      <w:pPr>
        <w:tabs>
          <w:tab w:val="left" w:pos="8540"/>
        </w:tabs>
      </w:pPr>
      <w:r w:rsidRPr="00AE081B">
        <w:t>B. Blockchain Technology</w:t>
      </w:r>
    </w:p>
    <w:p w14:paraId="3E85390D" w14:textId="77777777" w:rsidR="001572F0" w:rsidRPr="00AE081B" w:rsidRDefault="001572F0" w:rsidP="001572F0">
      <w:pPr>
        <w:tabs>
          <w:tab w:val="left" w:pos="8540"/>
        </w:tabs>
      </w:pPr>
      <w:r w:rsidRPr="00FF1CF3">
        <w:rPr>
          <w:rStyle w:val="StyleUnderline"/>
          <w:highlight w:val="cyan"/>
        </w:rPr>
        <w:t>Blockchain</w:t>
      </w:r>
      <w:r w:rsidRPr="00AE081B">
        <w:rPr>
          <w:rStyle w:val="StyleUnderline"/>
        </w:rPr>
        <w:t xml:space="preserve"> is a type of distributed ledger technology. 294It "</w:t>
      </w:r>
      <w:r w:rsidRPr="00FF1CF3">
        <w:rPr>
          <w:rStyle w:val="StyleUnderline"/>
          <w:highlight w:val="cyan"/>
        </w:rPr>
        <w:t>blends together several existing technologies, including peer-to-peer networks, public-private key cryptography</w:t>
      </w:r>
      <w:r w:rsidRPr="00AE081B">
        <w:t>, 295and consensus mechanisms," 296creating "</w:t>
      </w:r>
      <w:proofErr w:type="gramStart"/>
      <w:r w:rsidRPr="00AE081B">
        <w:t>a  [</w:t>
      </w:r>
      <w:proofErr w:type="gramEnd"/>
      <w:r w:rsidRPr="00AE081B">
        <w:t>*421] highly resilient and tamper-resistant database" that enables "</w:t>
      </w:r>
      <w:r w:rsidRPr="00FF1CF3">
        <w:rPr>
          <w:rStyle w:val="StyleUnderline"/>
          <w:highlight w:val="cyan"/>
        </w:rPr>
        <w:t>transparent and nonrepudiable" data storage</w:t>
      </w:r>
      <w:r w:rsidRPr="00AE081B">
        <w:t>. 297Blockchain works by packaging "sets of data into cryptographic hash-linked blocks in a sequential chain," stored on a decentralized network of computers. 298A consensus protocol synchronizes the addition of new blocks to each computer's copy of the ledger, allowing the distributed network to reach agreement on the ledger's current state without relying on a centralized authority. 299</w:t>
      </w:r>
    </w:p>
    <w:p w14:paraId="17EA75F3" w14:textId="77777777" w:rsidR="001572F0" w:rsidRPr="00AE081B" w:rsidRDefault="001572F0" w:rsidP="001572F0">
      <w:pPr>
        <w:tabs>
          <w:tab w:val="left" w:pos="8540"/>
        </w:tabs>
      </w:pPr>
      <w:r w:rsidRPr="00AE081B">
        <w:t xml:space="preserve">While there are multiple ways Indigenous Peoples can use blockchain to further environmental self-determination, 300this Note focuses on how </w:t>
      </w:r>
      <w:r w:rsidRPr="00AE081B">
        <w:rPr>
          <w:rStyle w:val="StyleUnderline"/>
        </w:rPr>
        <w:t>Kānaka could deploy the technology to facilitate polycentric governance of the Public Land Trust.</w:t>
      </w:r>
      <w:r w:rsidRPr="00AE081B">
        <w:t xml:space="preserve"> 301Specifically, this section focuses on three aspects of blockchain that may increase 'Ōiwi control over trust acreage, regardless of who owns the land: polycentricity, 302mathematical certainty, 303and automation. 304With increased authority in decisions impacting biocultural resources, Kānaka can more effectively operationalize the right of environmental self-determination to protect place-based practices and prevent actions that threaten cultural survival. Together, polycentric governance, mathematical certainty, and automation could create a new model </w:t>
      </w:r>
      <w:proofErr w:type="gramStart"/>
      <w:r w:rsidRPr="00AE081B">
        <w:t>for  [</w:t>
      </w:r>
      <w:proofErr w:type="gramEnd"/>
      <w:r w:rsidRPr="00AE081B">
        <w:t>*422] biocultural resource management rooted in 'Ōiwi values and restorative justice principles.</w:t>
      </w:r>
    </w:p>
    <w:p w14:paraId="18BBB708" w14:textId="77777777" w:rsidR="001572F0" w:rsidRPr="00AE081B" w:rsidRDefault="001572F0" w:rsidP="001572F0">
      <w:pPr>
        <w:tabs>
          <w:tab w:val="left" w:pos="8540"/>
        </w:tabs>
      </w:pPr>
      <w:r w:rsidRPr="00AE081B">
        <w:t>1. Polycentricity: From Centralized to Distributed Control</w:t>
      </w:r>
    </w:p>
    <w:p w14:paraId="746979E1" w14:textId="77777777" w:rsidR="001572F0" w:rsidRPr="00AE081B" w:rsidRDefault="001572F0" w:rsidP="001572F0">
      <w:pPr>
        <w:tabs>
          <w:tab w:val="left" w:pos="8540"/>
        </w:tabs>
      </w:pPr>
      <w:r w:rsidRPr="00FF1CF3">
        <w:rPr>
          <w:rStyle w:val="StyleUnderline"/>
          <w:highlight w:val="cyan"/>
        </w:rPr>
        <w:t>Blockchains may help actualize environmental self-determination by facilitating polycentric land stewardship</w:t>
      </w:r>
      <w:r w:rsidRPr="00AE081B">
        <w:t xml:space="preserve">, regardless of whether Kānaka </w:t>
      </w:r>
      <w:proofErr w:type="gramStart"/>
      <w:r w:rsidRPr="00AE081B">
        <w:t>own</w:t>
      </w:r>
      <w:proofErr w:type="gramEnd"/>
      <w:r w:rsidRPr="00AE081B">
        <w:t xml:space="preserve"> the land. At present, the State manages the Public Land Trust in a centralized manner, relying on DLNR to administer the 1,200,000 acres, as well as a multitude of other public resources. 305Scholars have called for a shift from centralized, state-based resource governance to community-level management because of global climate change's disparate impacts on island nations. 306Co-management, which provides for shared authority between resource users and governments, 307has been advanced as an appropriate decentralized structure to increase socio-ecological resilience and equity in management. 308Indigenous scholars have also proposed co-management as an intermediary solution to the dispossession of Native communities from their ancestral lands. 309Though progress has been slow, the State of Hawai'i has implemented legislation for a variety of co-management initiatives to strengthen 'Ōiwi lifeways and, interrelatedly, steward biocultural resources throughout Hawai'i. 310Among many benefits, co-management is thought to engender innovative solutions, integrate local knowledge in decision-making, lessen mistrust among resource users and agencies, and help alleviate economic stressors on local governments. 311But these benefits do not always accrue. Oftentimes local resource users--in Hawai'i, 'Ōiwi communities sustained by their biocultural resources--are left out of decision-making processes, 312and power imbalances remain intact. 313</w:t>
      </w:r>
    </w:p>
    <w:p w14:paraId="0D75B3FD" w14:textId="77777777" w:rsidR="001572F0" w:rsidRPr="00AE081B" w:rsidRDefault="001572F0" w:rsidP="001572F0">
      <w:pPr>
        <w:tabs>
          <w:tab w:val="left" w:pos="8540"/>
        </w:tabs>
      </w:pPr>
      <w:r w:rsidRPr="00AE081B">
        <w:t xml:space="preserve">Polycentricity, a form of governance that is distinct from but related to co-management, offers an alternative structure. 314Polycentricity is a complex form of place-based governance whereby multiple decision-making </w:t>
      </w:r>
      <w:proofErr w:type="gramStart"/>
      <w:r w:rsidRPr="00AE081B">
        <w:t>groups  [</w:t>
      </w:r>
      <w:proofErr w:type="gramEnd"/>
      <w:r w:rsidRPr="00AE081B">
        <w:t>*423] collaboratively steward a resource. 315Polycentricity goes beyond co-management because it incorporates stakeholders as semi-autonomous and overlapping decisionmakers (rather than binary units), eliminating one centralized authority. 316Because polycentric systems are necessarily interdependent, "a common set of rules, norms and strategies emerge to guide the behavior of a large majority of actors within the system" regardless of whether units cooperate with each other. 317To illustrate how polycentricity can work on the ground, subsection a examines Papahānaumokuākea Marine National Monument's polycentric management framework. 318Subsection b then explains the evolution of polycentric theory from natural resources to blockchains. 319</w:t>
      </w:r>
    </w:p>
    <w:p w14:paraId="77869F23" w14:textId="77777777" w:rsidR="001572F0" w:rsidRPr="00AE081B" w:rsidRDefault="001572F0" w:rsidP="001572F0">
      <w:pPr>
        <w:tabs>
          <w:tab w:val="left" w:pos="8540"/>
        </w:tabs>
      </w:pPr>
      <w:r w:rsidRPr="00AE081B">
        <w:t>a) Polycentricity in Action at Papahānaumokuākea</w:t>
      </w:r>
    </w:p>
    <w:p w14:paraId="029404B2" w14:textId="77777777" w:rsidR="001572F0" w:rsidRPr="00AE081B" w:rsidRDefault="001572F0" w:rsidP="001572F0">
      <w:pPr>
        <w:tabs>
          <w:tab w:val="left" w:pos="8540"/>
        </w:tabs>
      </w:pPr>
      <w:r w:rsidRPr="00AE081B">
        <w:t>Papahānaumokuākea Marine National Monument's management framework is polycentric. 320Due to overlapping state and federal laws, several governmental entities--OHA, the State through DLNR, the U.S. Department of Commerce through the National Oceanic and Atmospheric Administration ("NOAA"), and the U.S. Department of the Interior through the U.S. Fish and Wildlife Service ("FWS</w:t>
      </w:r>
      <w:proofErr w:type="gramStart"/>
      <w:r w:rsidRPr="00AE081B">
        <w:t>")--</w:t>
      </w:r>
      <w:proofErr w:type="gramEnd"/>
      <w:r w:rsidRPr="00AE081B">
        <w:t xml:space="preserve">use a polycentric structure to collaboratively manage Pāpahanaumokuākea (the Northwest Hawaiian Islands) as co-trustees. 321Within the framework, each agency stewards specific resources, but their jurisdictions overlap. 322For example, NOAA manages </w:t>
      </w:r>
      <w:proofErr w:type="gramStart"/>
      <w:r w:rsidRPr="00AE081B">
        <w:t>the  [</w:t>
      </w:r>
      <w:proofErr w:type="gramEnd"/>
      <w:r w:rsidRPr="00AE081B">
        <w:t>*424] marine areas, but DLNR is responsible for the Northwestern Hawaiian Islands Marine Refuge. 323</w:t>
      </w:r>
    </w:p>
    <w:p w14:paraId="0384C143" w14:textId="77777777" w:rsidR="001572F0" w:rsidRPr="00AE081B" w:rsidRDefault="001572F0" w:rsidP="001572F0">
      <w:pPr>
        <w:tabs>
          <w:tab w:val="left" w:pos="8540"/>
        </w:tabs>
      </w:pPr>
      <w:r w:rsidRPr="00AE081B">
        <w:t>A permitting requirement ensures that each co-trustee participates in all decision-making. 324Agencies must obtain a permit for every action within Papahānaumokuākea, and each agency must sign off on every permit. 325As part of the permitting process, OHA, which is responsible for representing 'Ōiwi interests but has no physical jurisdiction, gives cultural briefings prior to every action. 326OHA Kūkulu Papahānaumokuākea Specialist Brad Ka'aleleo Wong explains that, because "Hawaiian culture is a big part of Papahānaumokuākea as reflected in its Mission, vision, and even the proclamation and regulations of the monument," agencies must "look at ways to include ancestral knowledge and Hawaiian perspectives to help inform research, conservation, and management." 327Polycentricity helps OHA ensure that "management decisions and activities include Hawaiian perspectives, and are in a way, pono." 328</w:t>
      </w:r>
    </w:p>
    <w:p w14:paraId="16F6DB58" w14:textId="77777777" w:rsidR="001572F0" w:rsidRPr="00AE081B" w:rsidRDefault="001572F0" w:rsidP="001572F0">
      <w:pPr>
        <w:tabs>
          <w:tab w:val="left" w:pos="8540"/>
        </w:tabs>
      </w:pPr>
      <w:r w:rsidRPr="00AE081B">
        <w:t>b) From Natural Resources to Blockchains: Evolution of Polycentricity</w:t>
      </w:r>
    </w:p>
    <w:p w14:paraId="17498BB2" w14:textId="77777777" w:rsidR="001572F0" w:rsidRPr="00AE081B" w:rsidRDefault="001572F0" w:rsidP="001572F0">
      <w:pPr>
        <w:tabs>
          <w:tab w:val="left" w:pos="8540"/>
        </w:tabs>
      </w:pPr>
      <w:r w:rsidRPr="00AE081B">
        <w:t xml:space="preserve">From its origins in resource management, polycentric theory has evolved over the last three decades to include technocratic systems. Early research focused on common-pool resources--resources that are limited, and thus easily exploitable, but difficult to stop people from using, like forests and fisheries. 329This "Commons 1.0" 330work empirically demonstrated  [*425] "that centralized governance was not always necessary, and in fact, was frequently insufficient in responding to local needs." 331In turn, "assumptions that resources needed to be managed by the state or be privatized were debunked by scholars who illustrated that local resource users often develop and enforce rules which facilitate resource conservation." 332Building on these insights, "Commons 2.0" research applied polycentricity to digital commons, like open source software and peer production. </w:t>
      </w:r>
      <w:r w:rsidRPr="00AE081B">
        <w:rPr>
          <w:rStyle w:val="StyleUnderline"/>
        </w:rPr>
        <w:t xml:space="preserve">333 </w:t>
      </w:r>
      <w:r w:rsidRPr="00FF1CF3">
        <w:rPr>
          <w:rStyle w:val="StyleUnderline"/>
          <w:highlight w:val="cyan"/>
        </w:rPr>
        <w:t>Blockchain</w:t>
      </w:r>
      <w:r w:rsidRPr="00AE081B">
        <w:rPr>
          <w:rStyle w:val="StyleUnderline"/>
        </w:rPr>
        <w:t xml:space="preserve"> is emerging as "Commons 3.0" because the technology </w:t>
      </w:r>
      <w:r w:rsidRPr="00FF1CF3">
        <w:rPr>
          <w:rStyle w:val="StyleUnderline"/>
          <w:highlight w:val="cyan"/>
        </w:rPr>
        <w:t xml:space="preserve">enables collaboration </w:t>
      </w:r>
      <w:r w:rsidRPr="00AE081B">
        <w:rPr>
          <w:rStyle w:val="StyleUnderline"/>
        </w:rPr>
        <w:t>among disparate groups "</w:t>
      </w:r>
      <w:r w:rsidRPr="00FF1CF3">
        <w:rPr>
          <w:rStyle w:val="StyleUnderline"/>
          <w:highlight w:val="cyan"/>
        </w:rPr>
        <w:t>while</w:t>
      </w:r>
      <w:r w:rsidRPr="00AE081B">
        <w:rPr>
          <w:rStyle w:val="StyleUnderline"/>
        </w:rPr>
        <w:t xml:space="preserve"> still </w:t>
      </w:r>
      <w:r w:rsidRPr="00FF1CF3">
        <w:rPr>
          <w:rStyle w:val="StyleUnderline"/>
          <w:highlight w:val="cyan"/>
        </w:rPr>
        <w:t xml:space="preserve">maintaining </w:t>
      </w:r>
      <w:r w:rsidRPr="00AE081B">
        <w:rPr>
          <w:rStyle w:val="StyleUnderline"/>
        </w:rPr>
        <w:t xml:space="preserve">the </w:t>
      </w:r>
      <w:r w:rsidRPr="00FF1CF3">
        <w:rPr>
          <w:rStyle w:val="StyleUnderline"/>
          <w:highlight w:val="cyan"/>
        </w:rPr>
        <w:t>benefits</w:t>
      </w:r>
      <w:r w:rsidRPr="00AE081B">
        <w:rPr>
          <w:rStyle w:val="StyleUnderline"/>
        </w:rPr>
        <w:t xml:space="preserve"> of commons-type (i.e. polycentric) institutional governance</w:t>
      </w:r>
      <w:r w:rsidRPr="00AE081B">
        <w:t>." 334</w:t>
      </w:r>
    </w:p>
    <w:p w14:paraId="7B80D783" w14:textId="77777777" w:rsidR="001572F0" w:rsidRPr="00AE081B" w:rsidRDefault="001572F0" w:rsidP="001572F0">
      <w:pPr>
        <w:tabs>
          <w:tab w:val="left" w:pos="8540"/>
        </w:tabs>
        <w:rPr>
          <w:rStyle w:val="StyleUnderline"/>
        </w:rPr>
      </w:pPr>
      <w:r w:rsidRPr="00AE081B">
        <w:t xml:space="preserve">In on-chain systems, each decision-making unit must account for the others and abide by lex cryptographica (cryptographically secured rules governing the technocratic system). 335The design of lex cryptographica is important because these protocols determine every aspect of the system's functioning, ultimately constraining behavior and choices. </w:t>
      </w:r>
      <w:r w:rsidRPr="00AE081B">
        <w:rPr>
          <w:rStyle w:val="StyleUnderline"/>
        </w:rPr>
        <w:t xml:space="preserve">336In this way, </w:t>
      </w:r>
      <w:r w:rsidRPr="00FF1CF3">
        <w:rPr>
          <w:rStyle w:val="StyleUnderline"/>
          <w:highlight w:val="cyan"/>
        </w:rPr>
        <w:t>blockchain</w:t>
      </w:r>
      <w:r w:rsidRPr="00AE081B">
        <w:rPr>
          <w:rStyle w:val="StyleUnderline"/>
        </w:rPr>
        <w:t xml:space="preserve">-enabled polycentric </w:t>
      </w:r>
      <w:r w:rsidRPr="00FF1CF3">
        <w:rPr>
          <w:rStyle w:val="StyleUnderline"/>
          <w:highlight w:val="cyan"/>
        </w:rPr>
        <w:t>governance</w:t>
      </w:r>
      <w:r w:rsidRPr="00AE081B">
        <w:rPr>
          <w:rStyle w:val="StyleUnderline"/>
        </w:rPr>
        <w:t xml:space="preserve"> may </w:t>
      </w:r>
      <w:r w:rsidRPr="00FF1CF3">
        <w:rPr>
          <w:rStyle w:val="StyleUnderline"/>
          <w:highlight w:val="cyan"/>
        </w:rPr>
        <w:t>eliminate the need</w:t>
      </w:r>
      <w:r w:rsidRPr="00AE081B">
        <w:rPr>
          <w:rStyle w:val="StyleUnderline"/>
        </w:rPr>
        <w:t xml:space="preserve"> for co-management agreements to require collaboration among resource stewards and governments because lex cryptographica forces participants to collaborate through cryptographic mechanisms. In other words, blockchains are "trustless commons." 337</w:t>
      </w:r>
    </w:p>
    <w:p w14:paraId="18D8BEE9" w14:textId="77777777" w:rsidR="001572F0" w:rsidRPr="00AE081B" w:rsidRDefault="001572F0" w:rsidP="001572F0">
      <w:pPr>
        <w:tabs>
          <w:tab w:val="left" w:pos="8540"/>
        </w:tabs>
      </w:pPr>
      <w:r w:rsidRPr="00AE081B">
        <w:t>2. Mathematical Certainty</w:t>
      </w:r>
    </w:p>
    <w:p w14:paraId="4E20BDBF" w14:textId="77777777" w:rsidR="001572F0" w:rsidRPr="00AE081B" w:rsidRDefault="001572F0" w:rsidP="001572F0">
      <w:pPr>
        <w:tabs>
          <w:tab w:val="left" w:pos="8540"/>
        </w:tabs>
      </w:pPr>
      <w:r w:rsidRPr="00AE081B">
        <w:t xml:space="preserve">Co-management initiatives involving communities and governments must be rooted in trust. 338Trust among Kānaka and government agencies is often tenuous </w:t>
      </w:r>
      <w:proofErr w:type="gramStart"/>
      <w:r w:rsidRPr="00AE081B">
        <w:t>in light of</w:t>
      </w:r>
      <w:proofErr w:type="gramEnd"/>
      <w:r w:rsidRPr="00AE081B">
        <w:t xml:space="preserve"> the U.S.-backed illegal overthrow of the Hawaiian Kingdom, 339ongoing harms of colonization, attacks on restorative initiatives for Kānaka, 340and continued exploitation of Hawai'i. 341Blockchain may be able to help bridge the lack of trust among Kānaka and agencies because it can build confidence in technocratic systems, taking the place of trust among resource stewards. 342</w:t>
      </w:r>
    </w:p>
    <w:p w14:paraId="591C1EB4" w14:textId="77777777" w:rsidR="001572F0" w:rsidRPr="00AE081B" w:rsidRDefault="001572F0" w:rsidP="001572F0">
      <w:pPr>
        <w:tabs>
          <w:tab w:val="left" w:pos="8540"/>
        </w:tabs>
      </w:pPr>
      <w:r w:rsidRPr="00AE081B">
        <w:t xml:space="preserve"> [*426] Research suggests that </w:t>
      </w:r>
      <w:r w:rsidRPr="00FF1CF3">
        <w:rPr>
          <w:rStyle w:val="StyleUnderline"/>
          <w:highlight w:val="cyan"/>
        </w:rPr>
        <w:t>blockchain builds confidence through mathematical certainty</w:t>
      </w:r>
      <w:r w:rsidRPr="00AE081B">
        <w:rPr>
          <w:rStyle w:val="StyleUnderline"/>
        </w:rPr>
        <w:t>.</w:t>
      </w:r>
      <w:r w:rsidRPr="00AE081B">
        <w:t xml:space="preserve"> 343Trust and confidence are separate phenomena. 344"Trust presupposes awareness of a certain element of risk," in part, because trust can be broken. 345Confidence, on the other hand, "does not presuppose an acknowledgement of risk, but rather an attitude of assurance." 346Confidence involves predictability, which can "reduce the feeling of risk and uncertainty" that arises when beginning relationships with people, institutions, or systems. 347Legal engineer Primavera De Filippi explains that "blockchain-based systems are intended to produce 'confidence' in a particular system--not by eliminating trust altogether, but rather by maximizing the degree of confidence in the system as a means to indirectly reduce the need for trust." 348Confidence in blockchain-based systems stems in part from participants' confidence in the mathematical certainty of the algorithms underlying the system. 349</w:t>
      </w:r>
    </w:p>
    <w:p w14:paraId="26D2C2D3" w14:textId="77777777" w:rsidR="001572F0" w:rsidRPr="00AE081B" w:rsidRDefault="001572F0" w:rsidP="001572F0">
      <w:pPr>
        <w:tabs>
          <w:tab w:val="left" w:pos="8540"/>
        </w:tabs>
      </w:pPr>
      <w:r w:rsidRPr="00FF1CF3">
        <w:rPr>
          <w:rStyle w:val="StyleUnderline"/>
          <w:highlight w:val="cyan"/>
        </w:rPr>
        <w:t>Mathematical certainty can bridge a lack of personal trust</w:t>
      </w:r>
      <w:r w:rsidRPr="00AE081B">
        <w:rPr>
          <w:rStyle w:val="StyleUnderline"/>
        </w:rPr>
        <w:t xml:space="preserve"> 350because users need only trust the algorithms underpinning the network's architecture to be confident in the system and trust that others are not taking advantage of them.</w:t>
      </w:r>
      <w:r w:rsidRPr="00AE081B">
        <w:t xml:space="preserve"> 351While the </w:t>
      </w:r>
      <w:proofErr w:type="gramStart"/>
      <w:r w:rsidRPr="00AE081B">
        <w:rPr>
          <w:rStyle w:val="Emphasis"/>
        </w:rPr>
        <w:t>ultimate goal</w:t>
      </w:r>
      <w:proofErr w:type="gramEnd"/>
      <w:r w:rsidRPr="00AE081B">
        <w:rPr>
          <w:rStyle w:val="Emphasis"/>
        </w:rPr>
        <w:t xml:space="preserve"> is cultivating trust</w:t>
      </w:r>
      <w:r w:rsidRPr="00AE081B">
        <w:t xml:space="preserve"> among the people, establishing confidence in the system may be a crucial first step. 352</w:t>
      </w:r>
    </w:p>
    <w:p w14:paraId="7E88CD8C" w14:textId="77777777" w:rsidR="001572F0" w:rsidRPr="00AE081B" w:rsidRDefault="001572F0" w:rsidP="001572F0">
      <w:pPr>
        <w:tabs>
          <w:tab w:val="left" w:pos="8540"/>
        </w:tabs>
      </w:pPr>
      <w:r w:rsidRPr="00AE081B">
        <w:t>3. Smart Contracts &amp; Automated Sanctions</w:t>
      </w:r>
    </w:p>
    <w:p w14:paraId="61427D34" w14:textId="77777777" w:rsidR="001572F0" w:rsidRPr="00AE081B" w:rsidRDefault="001572F0" w:rsidP="001572F0">
      <w:pPr>
        <w:tabs>
          <w:tab w:val="left" w:pos="8540"/>
        </w:tabs>
      </w:pPr>
      <w:r w:rsidRPr="00FF1CF3">
        <w:rPr>
          <w:rStyle w:val="StyleUnderline"/>
          <w:highlight w:val="cyan"/>
        </w:rPr>
        <w:t xml:space="preserve">Blockchain </w:t>
      </w:r>
      <w:r w:rsidRPr="00AE081B">
        <w:rPr>
          <w:rStyle w:val="StyleUnderline"/>
        </w:rPr>
        <w:t xml:space="preserve">may </w:t>
      </w:r>
      <w:r w:rsidRPr="00FF1CF3">
        <w:rPr>
          <w:rStyle w:val="StyleUnderline"/>
          <w:highlight w:val="cyan"/>
        </w:rPr>
        <w:t>also help hold agencies accountable for faltering financial commitments</w:t>
      </w:r>
      <w:r w:rsidRPr="00AE081B">
        <w:rPr>
          <w:rStyle w:val="StyleUnderline"/>
        </w:rPr>
        <w:t xml:space="preserve"> through the creation of multi-layered, decentralized platforms that execute smart contracts</w:t>
      </w:r>
      <w:r w:rsidRPr="00AE081B">
        <w:t xml:space="preserve">. 353A smart contract is computer code stored on a blockchain. 354Though distinct from legal contracts, smart contracts enable the automated execution of all or part of legal agreements. 355Smart contracts are thus uniquely suited to both ensure payment upon the occurrence of triggering events and impose penalties upon the nonoccurrence of objective conditions. 356For example, a smart contract could </w:t>
      </w:r>
      <w:proofErr w:type="gramStart"/>
      <w:r w:rsidRPr="00AE081B">
        <w:t>automate  [</w:t>
      </w:r>
      <w:proofErr w:type="gramEnd"/>
      <w:r w:rsidRPr="00AE081B">
        <w:t>*427] the transfer of funds from an escrow account if an agriculture corporation did not replenish enough freshwater to a stream. Assume the State ordered the corporation to leave at least thirty million gallons per day ("mgd") in the stream, but multiple gauges reported that only twenty-five mgd were left on any given day. With the help of an oracle (a person or program that feeds information onto the chain), 357a smart contract could release a pre-specified amount of funds from an escrow account to downstream farmers as compensation for the loss of five mgd for that day. In this scenario, the State, corporation, and farmers would have entered into a legally binding agreement and coded the fund transfer provisions on a smart contract, and the corporation would have placed funds in the escrow account prior to any violations.</w:t>
      </w:r>
    </w:p>
    <w:p w14:paraId="4ECA0BC8" w14:textId="77777777" w:rsidR="001572F0" w:rsidRPr="00AE081B" w:rsidRDefault="001572F0" w:rsidP="001572F0">
      <w:pPr>
        <w:tabs>
          <w:tab w:val="left" w:pos="8540"/>
        </w:tabs>
      </w:pPr>
      <w:r w:rsidRPr="00AE081B">
        <w:t xml:space="preserve">Automated execution of contractual provisions gives parties the ability to establish ex ante penalties, removing the need for judicial adjudication in some cases. 358This in turn "enables transactions in situations devoid of human or institutional trust" and reduces the costs of enforcement, 359allowing economically or socially marginalized parties to hold more powerful actors accountable. For decades, </w:t>
      </w:r>
      <w:r w:rsidRPr="00AE081B">
        <w:rPr>
          <w:rStyle w:val="StyleUnderline"/>
        </w:rPr>
        <w:t xml:space="preserve">corporations and </w:t>
      </w:r>
      <w:proofErr w:type="gramStart"/>
      <w:r w:rsidRPr="00AE081B">
        <w:rPr>
          <w:rStyle w:val="StyleUnderline"/>
        </w:rPr>
        <w:t>DoD</w:t>
      </w:r>
      <w:proofErr w:type="gramEnd"/>
      <w:r w:rsidRPr="00AE081B">
        <w:rPr>
          <w:rStyle w:val="StyleUnderline"/>
        </w:rPr>
        <w:t xml:space="preserve"> have pillaged biocultural resources without penalty. This is not to say that financial payments could ameliorate the annihilation of Native Hawaiian lifeways; </w:t>
      </w:r>
      <w:r w:rsidRPr="00FF1CF3">
        <w:rPr>
          <w:rStyle w:val="StyleUnderline"/>
          <w:highlight w:val="cyan"/>
        </w:rPr>
        <w:t>money</w:t>
      </w:r>
      <w:r w:rsidRPr="00AE081B">
        <w:rPr>
          <w:rStyle w:val="StyleUnderline"/>
        </w:rPr>
        <w:t xml:space="preserve"> </w:t>
      </w:r>
      <w:r w:rsidRPr="00FF1CF3">
        <w:rPr>
          <w:rStyle w:val="StyleUnderline"/>
          <w:highlight w:val="cyan"/>
        </w:rPr>
        <w:t>alone cannot heal</w:t>
      </w:r>
      <w:r w:rsidRPr="00AE081B">
        <w:rPr>
          <w:rStyle w:val="StyleUnderline"/>
        </w:rPr>
        <w:t xml:space="preserve"> enduring </w:t>
      </w:r>
      <w:r w:rsidRPr="00FF1CF3">
        <w:rPr>
          <w:rStyle w:val="StyleUnderline"/>
          <w:highlight w:val="cyan"/>
        </w:rPr>
        <w:t>wounds of colonization</w:t>
      </w:r>
      <w:r w:rsidRPr="00AE081B">
        <w:rPr>
          <w:rStyle w:val="StyleUnderline"/>
        </w:rPr>
        <w:t xml:space="preserve">. 360 </w:t>
      </w:r>
      <w:r w:rsidRPr="00FF1CF3">
        <w:rPr>
          <w:rStyle w:val="StyleUnderline"/>
          <w:highlight w:val="cyan"/>
        </w:rPr>
        <w:t>Smart contracts, however, may help</w:t>
      </w:r>
      <w:r w:rsidRPr="00AE081B">
        <w:rPr>
          <w:rStyle w:val="StyleUnderline"/>
        </w:rPr>
        <w:t xml:space="preserve"> 'Ōiwi </w:t>
      </w:r>
      <w:r w:rsidRPr="00FF1CF3">
        <w:rPr>
          <w:rStyle w:val="StyleUnderline"/>
          <w:highlight w:val="cyan"/>
        </w:rPr>
        <w:t>communities hold private and public actors accountable</w:t>
      </w:r>
      <w:r w:rsidRPr="00AE081B">
        <w:rPr>
          <w:rStyle w:val="StyleUnderline"/>
        </w:rPr>
        <w:t xml:space="preserve"> for their destruction before resources are harmed to such an extent that the harm becomes judicially </w:t>
      </w:r>
      <w:proofErr w:type="gramStart"/>
      <w:r w:rsidRPr="00AE081B">
        <w:rPr>
          <w:rStyle w:val="StyleUnderline"/>
        </w:rPr>
        <w:t>cognizable</w:t>
      </w:r>
      <w:proofErr w:type="gramEnd"/>
      <w:r w:rsidRPr="00AE081B">
        <w:rPr>
          <w:rStyle w:val="StyleUnderline"/>
        </w:rPr>
        <w:t xml:space="preserve"> and litigation is financially feasible.</w:t>
      </w:r>
      <w:r w:rsidRPr="00AE081B">
        <w:t xml:space="preserve"> Early enforcement is also crucial in light of the degradation principle seemingly announced in </w:t>
      </w:r>
      <w:proofErr w:type="gramStart"/>
      <w:r w:rsidRPr="00AE081B">
        <w:t>In</w:t>
      </w:r>
      <w:proofErr w:type="gramEnd"/>
      <w:r w:rsidRPr="00AE081B">
        <w:t xml:space="preserve"> re TMT. 361</w:t>
      </w:r>
    </w:p>
    <w:p w14:paraId="3832D3F8" w14:textId="77777777" w:rsidR="001572F0" w:rsidRPr="00AE081B" w:rsidRDefault="001572F0" w:rsidP="001572F0">
      <w:pPr>
        <w:tabs>
          <w:tab w:val="left" w:pos="8540"/>
        </w:tabs>
      </w:pPr>
      <w:r w:rsidRPr="00AE081B">
        <w:t>IV. Toward Restorative Stewardship of the Public Land Trust</w:t>
      </w:r>
    </w:p>
    <w:p w14:paraId="10FAA28B" w14:textId="77777777" w:rsidR="001572F0" w:rsidRPr="00AE081B" w:rsidRDefault="001572F0" w:rsidP="001572F0">
      <w:pPr>
        <w:tabs>
          <w:tab w:val="left" w:pos="8540"/>
        </w:tabs>
      </w:pPr>
      <w:r w:rsidRPr="00FF1CF3">
        <w:rPr>
          <w:rStyle w:val="StyleUnderline"/>
          <w:highlight w:val="cyan"/>
        </w:rPr>
        <w:t>Blockchain</w:t>
      </w:r>
      <w:r w:rsidRPr="00AE081B">
        <w:rPr>
          <w:rStyle w:val="StyleUnderline"/>
        </w:rPr>
        <w:t xml:space="preserve"> technology </w:t>
      </w:r>
      <w:r w:rsidRPr="00FF1CF3">
        <w:rPr>
          <w:rStyle w:val="StyleUnderline"/>
          <w:highlight w:val="cyan"/>
        </w:rPr>
        <w:t>has the potential to facilitate polycentric stewardship</w:t>
      </w:r>
      <w:r w:rsidRPr="00AE081B">
        <w:rPr>
          <w:rStyle w:val="StyleUnderline"/>
        </w:rPr>
        <w:t xml:space="preserve"> of the Public Land Trust as part of the Native Hawaiian people's right to environmental self-determination.</w:t>
      </w:r>
      <w:r w:rsidRPr="00AE081B">
        <w:t xml:space="preserve"> This Part seeks to illustrate blockchains' potential through a proposal for a stewardship program guided by the Four Values of Restorative Justice for a specific place: Pōhakuloa Training Area on Hawai'i Island. 362As discussed in Part I, 363the Four Values--</w:t>
      </w:r>
      <w:proofErr w:type="gramStart"/>
      <w:r w:rsidRPr="00AE081B">
        <w:t>mo'omeheu  [</w:t>
      </w:r>
      <w:proofErr w:type="gramEnd"/>
      <w:r w:rsidRPr="00AE081B">
        <w:t>*428] (cultural integrity), 'āina (land and natural resources), mauli ola (social determinants of health and well-being), and ea (self-governance)--are foundational principles of restorative justice embodied in the international human rights principle of self-determination. 364The Four Values can guide decisionmakers "in partnering with native communities to both better discharge" legal obligations "while also preserving the resources necessary" for Kānaka and our culture "to thrive." 365</w:t>
      </w:r>
    </w:p>
    <w:p w14:paraId="7A3A72FA" w14:textId="77777777" w:rsidR="001572F0" w:rsidRPr="00AE081B" w:rsidRDefault="001572F0" w:rsidP="001572F0">
      <w:pPr>
        <w:tabs>
          <w:tab w:val="left" w:pos="8540"/>
        </w:tabs>
      </w:pPr>
      <w:r w:rsidRPr="00AE081B">
        <w:t xml:space="preserve">Ideally, the military would respect the 1964 lease terms and return the trust acres when the lease expires. This response seems unlikely, however, because the military has made investments in the leased acreage and believes it is vital to training. 366Thus, </w:t>
      </w:r>
      <w:r w:rsidRPr="00FF1CF3">
        <w:rPr>
          <w:rStyle w:val="StyleUnderline"/>
          <w:highlight w:val="cyan"/>
        </w:rPr>
        <w:t>if the fed</w:t>
      </w:r>
      <w:r w:rsidRPr="00AE081B">
        <w:rPr>
          <w:rStyle w:val="StyleUnderline"/>
        </w:rPr>
        <w:t xml:space="preserve">eral government </w:t>
      </w:r>
      <w:r w:rsidRPr="00FF1CF3">
        <w:rPr>
          <w:rStyle w:val="StyleUnderline"/>
          <w:highlight w:val="cyan"/>
        </w:rPr>
        <w:t>threatens to condemn the land, the State</w:t>
      </w:r>
      <w:r w:rsidRPr="00AE081B">
        <w:rPr>
          <w:rStyle w:val="StyleUnderline"/>
        </w:rPr>
        <w:t xml:space="preserve"> </w:t>
      </w:r>
      <w:r w:rsidRPr="00FF1CF3">
        <w:rPr>
          <w:rStyle w:val="StyleUnderline"/>
          <w:highlight w:val="cyan"/>
        </w:rPr>
        <w:t>should renew the lease</w:t>
      </w:r>
      <w:r w:rsidRPr="00AE081B">
        <w:rPr>
          <w:rStyle w:val="StyleUnderline"/>
        </w:rPr>
        <w:t xml:space="preserve"> with contractual terms </w:t>
      </w:r>
      <w:r w:rsidRPr="00FF1CF3">
        <w:rPr>
          <w:rStyle w:val="StyleUnderline"/>
          <w:highlight w:val="cyan"/>
        </w:rPr>
        <w:t>providing for the creation of a polycentric</w:t>
      </w:r>
      <w:r w:rsidRPr="00AE081B">
        <w:rPr>
          <w:rStyle w:val="StyleUnderline"/>
        </w:rPr>
        <w:t xml:space="preserve"> </w:t>
      </w:r>
      <w:r w:rsidRPr="00FF1CF3">
        <w:rPr>
          <w:rStyle w:val="StyleUnderline"/>
          <w:highlight w:val="cyan"/>
        </w:rPr>
        <w:t xml:space="preserve">management program </w:t>
      </w:r>
      <w:r w:rsidRPr="00AE081B">
        <w:rPr>
          <w:rStyle w:val="StyleUnderline"/>
        </w:rPr>
        <w:t>that knits together data collected by overlapping teams of resource stewards, stored on a secured blockchain maintained by an oversight commission and enforced with automated sanctions.</w:t>
      </w:r>
      <w:r w:rsidRPr="00AE081B">
        <w:t xml:space="preserve"> A series of consensus protocols that seek to build trust among Kānaka, the military, and the State would guide the program. Lex cryptographica 367would root PTA management in the Four Values. 368Though development of a blockchain-based management program will require ongoing collaboration among stakeholders, legal engineers, and technologists, this Comment seeks to begin the conversation by discussing three key aspects of the program: polycentric management, cryptographically secured rules, and a commission. 369</w:t>
      </w:r>
    </w:p>
    <w:p w14:paraId="2F59E1C6" w14:textId="77777777" w:rsidR="001572F0" w:rsidRPr="00AE081B" w:rsidRDefault="001572F0" w:rsidP="001572F0">
      <w:pPr>
        <w:tabs>
          <w:tab w:val="left" w:pos="8540"/>
        </w:tabs>
      </w:pPr>
      <w:r w:rsidRPr="00AE081B">
        <w:t>A. Polycentric Management of Pōhakuloa</w:t>
      </w:r>
    </w:p>
    <w:p w14:paraId="263733A3" w14:textId="77777777" w:rsidR="001572F0" w:rsidRPr="00AE081B" w:rsidRDefault="001572F0" w:rsidP="001572F0">
      <w:pPr>
        <w:tabs>
          <w:tab w:val="left" w:pos="8540"/>
        </w:tabs>
      </w:pPr>
      <w:r w:rsidRPr="00AE081B">
        <w:t>Polycentricity is a crucial aspect of the proposed program because it elevates Native Hawaiian practitioners, communities, and organizations to the status of independent decision-making units. In this way, on-chain polycentric governance operationalizes ea because it enables Kānaka to have their own spheres of autonomy in the system, while consensus protocols require meaningful participation in decisions. 370</w:t>
      </w:r>
    </w:p>
    <w:p w14:paraId="2EC4AB5D" w14:textId="77777777" w:rsidR="001572F0" w:rsidRPr="00AE081B" w:rsidRDefault="001572F0" w:rsidP="001572F0">
      <w:pPr>
        <w:tabs>
          <w:tab w:val="left" w:pos="8540"/>
        </w:tabs>
      </w:pPr>
      <w:r w:rsidRPr="00AE081B">
        <w:t xml:space="preserve">Under the program, stakeholders would form stewardship teams. Cultural practitioners, OHA, and representatives from various Native Hawaiian organizations could represent 'Ōiwi interests. 371Officials from U.S. Army Garrison Pōhakuloa ("USAG-Pōhakuloa") could provide the military's perspective.  [*429] As the trustee, the State would also form a team of officials from relevant agencies, like DLNR. Each team would represent one decision-making unit. </w:t>
      </w:r>
      <w:r w:rsidRPr="00FF1CF3">
        <w:rPr>
          <w:rStyle w:val="StyleUnderline"/>
          <w:highlight w:val="cyan"/>
        </w:rPr>
        <w:t>Team members would</w:t>
      </w:r>
      <w:r w:rsidRPr="00AE081B">
        <w:rPr>
          <w:rStyle w:val="StyleUnderline"/>
        </w:rPr>
        <w:t xml:space="preserve"> regularly </w:t>
      </w:r>
      <w:r w:rsidRPr="00FF1CF3">
        <w:rPr>
          <w:rStyle w:val="StyleUnderline"/>
          <w:highlight w:val="cyan"/>
        </w:rPr>
        <w:t>collect</w:t>
      </w:r>
      <w:r w:rsidRPr="00AE081B">
        <w:rPr>
          <w:rStyle w:val="StyleUnderline"/>
        </w:rPr>
        <w:t xml:space="preserve"> overlapping sets of </w:t>
      </w:r>
      <w:r w:rsidRPr="00FF1CF3">
        <w:rPr>
          <w:rStyle w:val="StyleUnderline"/>
          <w:highlight w:val="cyan"/>
        </w:rPr>
        <w:t>data</w:t>
      </w:r>
      <w:r w:rsidRPr="00AE081B">
        <w:rPr>
          <w:rStyle w:val="StyleUnderline"/>
        </w:rPr>
        <w:t xml:space="preserve"> on the condition of biocultural resources </w:t>
      </w:r>
      <w:r w:rsidRPr="00FF1CF3">
        <w:rPr>
          <w:rStyle w:val="StyleUnderline"/>
          <w:highlight w:val="cyan"/>
        </w:rPr>
        <w:t>and</w:t>
      </w:r>
      <w:r w:rsidRPr="00AE081B">
        <w:rPr>
          <w:rStyle w:val="StyleUnderline"/>
        </w:rPr>
        <w:t xml:space="preserve"> </w:t>
      </w:r>
      <w:r w:rsidRPr="00FF1CF3">
        <w:rPr>
          <w:rStyle w:val="StyleUnderline"/>
          <w:highlight w:val="cyan"/>
        </w:rPr>
        <w:t>log them on a secured, permissioned blockchain</w:t>
      </w:r>
      <w:r w:rsidRPr="00AE081B">
        <w:rPr>
          <w:rStyle w:val="StyleUnderline"/>
        </w:rPr>
        <w:t xml:space="preserve"> stored on each individual steward's computer</w:t>
      </w:r>
      <w:r w:rsidRPr="00AE081B">
        <w:t>. 372</w:t>
      </w:r>
    </w:p>
    <w:p w14:paraId="49EEDCA3" w14:textId="77777777" w:rsidR="001572F0" w:rsidRPr="00AE081B" w:rsidRDefault="001572F0" w:rsidP="001572F0">
      <w:pPr>
        <w:tabs>
          <w:tab w:val="left" w:pos="8540"/>
        </w:tabs>
      </w:pPr>
      <w:r w:rsidRPr="00AE081B">
        <w:t>There are myriad cultural and environmental data sets that could be collected. One example is a data set tracking the condition of some of the nearly 1,200 identified archeological sites within PTA. 373The vast majority of these sites are of 'Ōiwi origin, 374including pu'u (cinder cones) that contain iwi kūpuna (Native Hawaiian ancestral remains). 375At present, the military uses pu'u as aerial targets, 376and troops purposefully deconstruct smaller heiau. 377Moreover, even when cultural resources meet the federal definition for an "archeological site," the military does not commit to protecting them. 378The obliteration of 'āina and iwi kūpuna degrades 'Ōiwi culture. Environmental impacts of live-fire training--including air pollution, unexploded ordnance, and radioactive contamination--threaten the health of 'Ōiwi practitioners and nearby communities, as well as the safety of the thousands of troops cycling through PTA annually. 379As autonomous decisionmakers, Kānaka could have increased authority over proposed actions at PTA.</w:t>
      </w:r>
    </w:p>
    <w:p w14:paraId="6B93287D" w14:textId="77777777" w:rsidR="001572F0" w:rsidRPr="00AE081B" w:rsidRDefault="001572F0" w:rsidP="001572F0">
      <w:pPr>
        <w:tabs>
          <w:tab w:val="left" w:pos="8540"/>
        </w:tabs>
      </w:pPr>
      <w:r w:rsidRPr="00FF1CF3">
        <w:rPr>
          <w:rStyle w:val="StyleUnderline"/>
          <w:highlight w:val="cyan"/>
        </w:rPr>
        <w:t>The most beneficial impact</w:t>
      </w:r>
      <w:r w:rsidRPr="00AE081B">
        <w:rPr>
          <w:rStyle w:val="StyleUnderline"/>
        </w:rPr>
        <w:t xml:space="preserve">, however, </w:t>
      </w:r>
      <w:r w:rsidRPr="00FF1CF3">
        <w:rPr>
          <w:rStyle w:val="StyleUnderline"/>
          <w:highlight w:val="cyan"/>
        </w:rPr>
        <w:t>may be real-time knowledge of the condition of biocultural resources.</w:t>
      </w:r>
      <w:r w:rsidRPr="00AE081B">
        <w:rPr>
          <w:rStyle w:val="StyleUnderline"/>
        </w:rPr>
        <w:t xml:space="preserve"> Because the state and federal governments keep siloed, often inaccessible records, Kānaka can only turn to the judiciary after destruction has already occurred.</w:t>
      </w:r>
      <w:r w:rsidRPr="00AE081B">
        <w:t xml:space="preserve"> Given the Hawai'i </w:t>
      </w:r>
      <w:proofErr w:type="gramStart"/>
      <w:r w:rsidRPr="00AE081B">
        <w:t>Supreme  [</w:t>
      </w:r>
      <w:proofErr w:type="gramEnd"/>
      <w:r w:rsidRPr="00AE081B">
        <w:t xml:space="preserve">*430] </w:t>
      </w:r>
      <w:r w:rsidRPr="00AE081B">
        <w:rPr>
          <w:rStyle w:val="StyleUnderline"/>
        </w:rPr>
        <w:t>Court's apparent willingness to sanction further destruction of land based on prior degradation, 380retroactive enforcement strips trust beneficiaries' power away, leaving Kānaka powerless to stop incremental degradation that will be used to justify future exploitation</w:t>
      </w:r>
      <w:r w:rsidRPr="00AE081B">
        <w:t>. 381This knowledge can help Kānaka better advocate for Pōhakuloa, and, if successful, the entirety of the Public Land Trust. In sum, polycentric management would help Kānaka prevent practices that jeopardize biocultural resources as part of the right to environmental self-determination by increasing 'Ōiwi control over actions at PTA and making information accessible to trusted stewards. 382</w:t>
      </w:r>
    </w:p>
    <w:p w14:paraId="078523FF" w14:textId="77777777" w:rsidR="001572F0" w:rsidRPr="00AE081B" w:rsidRDefault="001572F0" w:rsidP="001572F0">
      <w:pPr>
        <w:tabs>
          <w:tab w:val="left" w:pos="8540"/>
        </w:tabs>
      </w:pPr>
      <w:r w:rsidRPr="00AE081B">
        <w:t>B. Cryptographically Secured Rules</w:t>
      </w:r>
    </w:p>
    <w:p w14:paraId="19C2A65C" w14:textId="77777777" w:rsidR="001572F0" w:rsidRPr="00AE081B" w:rsidRDefault="001572F0" w:rsidP="001572F0">
      <w:pPr>
        <w:tabs>
          <w:tab w:val="left" w:pos="8540"/>
        </w:tabs>
      </w:pPr>
      <w:r w:rsidRPr="00AE081B">
        <w:t>Lex cryptographica will dictate the data collected, fines assessed, projects undertaken, and stewards' behavior. 383Stewardship team members must be the primary parties developing the lex cryptographica because the content of these rules may determine whether the system is restorative or merely perpetuates the status quo. 384Moreover, research shows that individuals are more likely to comply with rules if they can create and modify them. 385Allowing Kānaka, military officials, and state agents to be the primary rule-makers promotes compliance. 386Team members are also best suited to create rules because they can adapt to on-the-ground needs, 387tailor rules to local conditions, 388and create enforceable limits on resource use. 389</w:t>
      </w:r>
    </w:p>
    <w:p w14:paraId="5B74DE27" w14:textId="77777777" w:rsidR="001572F0" w:rsidRPr="00AE081B" w:rsidRDefault="001572F0" w:rsidP="001572F0">
      <w:pPr>
        <w:tabs>
          <w:tab w:val="left" w:pos="8540"/>
        </w:tabs>
      </w:pPr>
      <w:r w:rsidRPr="00AE081B">
        <w:t xml:space="preserve">Governance with place-based, adaptive rules created by resource users is consistent with traditional 'Ōiwi stewardship practices informed by resource-specific 'ike kūpuna (ancestral knowledge) accumulated over generations of data collection and close observation. 390For example, fishing families in the moku (social-ecological region) of Kona Hema on Hawai'i Island used a complex system of alternating regulations backed by specific penalties to manage populations of two fish species that were crucial protein sources for Kānaka in that area. 391By adhering to the system's rules, ancient Kānaka stewarded resources that reciprocally sustained their families and, in turn, strengthened communal health and perpetuated culture. Similarly, </w:t>
      </w:r>
      <w:proofErr w:type="gramStart"/>
      <w:r w:rsidRPr="00AE081B">
        <w:t>the  [</w:t>
      </w:r>
      <w:proofErr w:type="gramEnd"/>
      <w:r w:rsidRPr="00AE081B">
        <w:t>*431] cryptographically secured rules governing PTA's management should adaptively account for short-and long-term restoration goals and be formed by cultural practitioners, military officials, and DLNR.</w:t>
      </w:r>
    </w:p>
    <w:p w14:paraId="2D7B69FE" w14:textId="77777777" w:rsidR="001572F0" w:rsidRPr="00AE081B" w:rsidRDefault="001572F0" w:rsidP="001572F0">
      <w:pPr>
        <w:tabs>
          <w:tab w:val="left" w:pos="8540"/>
        </w:tabs>
      </w:pPr>
      <w:r w:rsidRPr="00AE081B">
        <w:t>Designing lex cryptographica entails difficult conversations among Kānaka, agencies, and military officials because each group has a divergent vision for Pōhakuloa and competing legal claims to the land. The least contentious place to begin may be to create protocols enforcing already-existing agreements, 392federal and state cultural and environmental laws, 393and the original lease provisions. 394Photographs of trash and shell casings, 395confirmation of access to cultural sites, 396and sightings of endangered species 397are examples of data that could be required under the existing contracts and laws. Zero-knowledge proofs ("ZKPs"), a type of cryptographic tool, could be used to secure sensitive data, such as the location of iwi kūpuna or chemicals used in training exercises. 398ZKPs enable the verification of data without revealing the content or source of the data. 399For PTA's management, this means that the network of stewards' computers supporting the system could reach consensus and verify that a data item was logged and whether it reflects compliance without revealing the data itself or identifying who uploaded the information.</w:t>
      </w:r>
    </w:p>
    <w:p w14:paraId="729DF75C" w14:textId="77777777" w:rsidR="001572F0" w:rsidRPr="00AE081B" w:rsidRDefault="001572F0" w:rsidP="001572F0">
      <w:pPr>
        <w:tabs>
          <w:tab w:val="left" w:pos="8540"/>
        </w:tabs>
      </w:pPr>
      <w:r w:rsidRPr="00AE081B">
        <w:t>Though the military may be resistant to anything but unilateral control, international norms provide that "</w:t>
      </w:r>
      <w:r w:rsidRPr="00FF1CF3">
        <w:rPr>
          <w:rStyle w:val="Emphasis"/>
          <w:highlight w:val="cyan"/>
        </w:rPr>
        <w:t>respecting native peoples' sacred relationship to natural resources" is a necessary</w:t>
      </w:r>
      <w:r w:rsidRPr="00AE081B">
        <w:t xml:space="preserve"> response to colonization. 400Even if the military disregards international norms, DoD requires installations </w:t>
      </w:r>
      <w:proofErr w:type="gramStart"/>
      <w:r w:rsidRPr="00AE081B">
        <w:t>to  [</w:t>
      </w:r>
      <w:proofErr w:type="gramEnd"/>
      <w:r w:rsidRPr="00AE081B">
        <w:t>*432] consult with 'Ōiwi organizations, 401and federal and state laws mandate cultural and environmental preservation. 402Enforcing these preexisting legal obligations and the original lease is a necessary starting place.</w:t>
      </w:r>
    </w:p>
    <w:p w14:paraId="31276634" w14:textId="77777777" w:rsidR="001572F0" w:rsidRPr="00AE081B" w:rsidRDefault="001572F0" w:rsidP="001572F0">
      <w:pPr>
        <w:tabs>
          <w:tab w:val="left" w:pos="8540"/>
        </w:tabs>
      </w:pPr>
      <w:r w:rsidRPr="00AE081B">
        <w:t xml:space="preserve">Ultimately, however, to be truly restorative, lex cryptographica should be shaped by the Four Values and require practices that fulfill the duty to mālama 'āina. 403For example, given the long history of nuclear colonialism in the Pacific, 404the rules could operationalize mo'omeheu (cultural integrity), which grants affirmative measures to redress historical and continuing threats to cultural survival. 405Munitions with depleted uranium could be banned and regular testing could be done to confirm that no weapons with depleted uranium are in use. 406Aligned with the value of 'āina (land and natural resources), lex cryptographica could require that troops clean up a quantifiable </w:t>
      </w:r>
      <w:proofErr w:type="gramStart"/>
      <w:r w:rsidRPr="00AE081B">
        <w:t>amount</w:t>
      </w:r>
      <w:proofErr w:type="gramEnd"/>
      <w:r w:rsidRPr="00AE081B">
        <w:t xml:space="preserve"> of debris before each training to begin the process of redressing the military's decades-long abuse of Pōhakuloa. A smart contract would only unlock weapons storage facilities once troops proved that enough trash was collected by weighing the debris on an IoT-enabled scale and logging photographic evidence. As the technology progresses, the program could require the military to use IoT-enabled weapons that charge a small fee each time they are fired. The funds could go to 'Ōiwi entities that work to better various aspects of social determinants of well-being, like healthcare access, houselessness, and public education. Code-based rules like these could ensure that the military internalizes the costs of redressing the harm it causes to Pōhakuloa and Kānaka.</w:t>
      </w:r>
    </w:p>
    <w:p w14:paraId="4F88B461" w14:textId="77777777" w:rsidR="001572F0" w:rsidRPr="00AE081B" w:rsidRDefault="001572F0" w:rsidP="001572F0">
      <w:pPr>
        <w:tabs>
          <w:tab w:val="left" w:pos="8540"/>
        </w:tabs>
      </w:pPr>
      <w:r w:rsidRPr="00AE081B">
        <w:t>C. Oversight Commission</w:t>
      </w:r>
    </w:p>
    <w:p w14:paraId="4A7CBEC3" w14:textId="77777777" w:rsidR="001572F0" w:rsidRPr="00AE081B" w:rsidRDefault="001572F0" w:rsidP="001572F0">
      <w:pPr>
        <w:tabs>
          <w:tab w:val="left" w:pos="8540"/>
        </w:tabs>
      </w:pPr>
      <w:r w:rsidRPr="00AE081B">
        <w:t xml:space="preserve">An oversight commission, comprised of representatives from each of the stewardship teams, would oversee the system and periodically audit on-chain data to determine whether the state and federal governments were </w:t>
      </w:r>
      <w:proofErr w:type="gramStart"/>
      <w:r w:rsidRPr="00AE081B">
        <w:t>in  [</w:t>
      </w:r>
      <w:proofErr w:type="gramEnd"/>
      <w:r w:rsidRPr="00AE081B">
        <w:t xml:space="preserve">*433] compliance. 407If either party breached its obligations, the commission would trigger a smart contract to release funds from an escrow account to an 'Ōiwi entity for restoration costs. 408For example, the military could be required to clean up a specific number of unexploded </w:t>
      </w:r>
      <w:proofErr w:type="gramStart"/>
      <w:r w:rsidRPr="00AE081B">
        <w:t>ordnance</w:t>
      </w:r>
      <w:proofErr w:type="gramEnd"/>
      <w:r w:rsidRPr="00AE081B">
        <w:t xml:space="preserve"> each month. Each removal would be logged with documentary evidence. If the military failed to remove the ordnance by the end of the month, the commission would trigger a smart contract to release a prespecified amount from the military's escrow account to an 'Ōiwi organization responsible for ordnance clean up. 409The amount of each sanction would have been established during the rule-making phase to prevent discretionary decisions.</w:t>
      </w:r>
    </w:p>
    <w:p w14:paraId="2EAF0A4B" w14:textId="77777777" w:rsidR="001572F0" w:rsidRPr="00AE081B" w:rsidRDefault="001572F0" w:rsidP="001572F0">
      <w:pPr>
        <w:tabs>
          <w:tab w:val="left" w:pos="8540"/>
        </w:tabs>
      </w:pPr>
      <w:r w:rsidRPr="00AE081B">
        <w:t xml:space="preserve">When discretion is required for unforeseen violations, however, </w:t>
      </w:r>
      <w:r w:rsidRPr="00FF1CF3">
        <w:rPr>
          <w:rStyle w:val="StyleUnderline"/>
          <w:highlight w:val="cyan"/>
        </w:rPr>
        <w:t>blockchain facilitates</w:t>
      </w:r>
      <w:r w:rsidRPr="00AE081B">
        <w:rPr>
          <w:rStyle w:val="StyleUnderline"/>
        </w:rPr>
        <w:t xml:space="preserve"> inclusive voting mechanisms, 410like </w:t>
      </w:r>
      <w:r w:rsidRPr="00FF1CF3">
        <w:rPr>
          <w:rStyle w:val="StyleUnderline"/>
          <w:highlight w:val="cyan"/>
        </w:rPr>
        <w:t>quadratic voting, which allows people to express degrees of preferences, rather than simply</w:t>
      </w:r>
      <w:r w:rsidRPr="00AE081B">
        <w:rPr>
          <w:rStyle w:val="StyleUnderline"/>
        </w:rPr>
        <w:t xml:space="preserve"> </w:t>
      </w:r>
      <w:r w:rsidRPr="00FF1CF3">
        <w:rPr>
          <w:rStyle w:val="StyleUnderline"/>
          <w:highlight w:val="cyan"/>
        </w:rPr>
        <w:t>voting for or against something</w:t>
      </w:r>
      <w:r w:rsidRPr="00AE081B">
        <w:t xml:space="preserve">. 411In quadratic voting, each voter has a finite number of credits for voting, and each additional vote costs more than the previous one. 412Credits do not necessarily have to be fungible; there can be different credits for different types of decisions. Consistent with traditional 'Ōiwi biocultural resource management practices, </w:t>
      </w:r>
      <w:r w:rsidRPr="00AE081B">
        <w:rPr>
          <w:rStyle w:val="StyleUnderline"/>
        </w:rPr>
        <w:t>413every team member could be given credits to vote on discretionary decisions, but for decisions impacting specific resources</w:t>
      </w:r>
      <w:r w:rsidRPr="00AE081B">
        <w:t>, 'Ōiwi stewards with resource-specific 'ike could be allocated more credits.</w:t>
      </w:r>
    </w:p>
    <w:p w14:paraId="0C2AB5B8" w14:textId="77777777" w:rsidR="001572F0" w:rsidRPr="00AE081B" w:rsidRDefault="001572F0" w:rsidP="001572F0">
      <w:pPr>
        <w:tabs>
          <w:tab w:val="left" w:pos="8540"/>
        </w:tabs>
      </w:pPr>
      <w:r w:rsidRPr="00AE081B">
        <w:t xml:space="preserve">In sum, this stewardship program would seek to balance both Native Hawaiians' right to environmental self-determination with the reality of eminent domain, 414as well as the need to redress the harms of American colonization with a federal judiciary often unmoved by--and at times hostile towards--Indigenous Peoples' restorative justice claims. 415Blockchain helps strike these balances by operationalizing the right to environmental self-determination on the ground to help Kānaka protect and restore </w:t>
      </w:r>
      <w:proofErr w:type="gramStart"/>
      <w:r w:rsidRPr="00AE081B">
        <w:t>biocultural  [</w:t>
      </w:r>
      <w:proofErr w:type="gramEnd"/>
      <w:r w:rsidRPr="00AE081B">
        <w:t>*434] resources through polycentric management guided by the Four Values. 416Blockchain-enabled polycentricity advances ea (self-governance) because consensus protocols elevate the status of Kānaka to that of independent decision-making entities with the same authority as government agencies. Ea is also cultivated through individual participation in the stewardship teams, development of lex cryptographica, the oversight commission, and quadratic voting.</w:t>
      </w:r>
    </w:p>
    <w:p w14:paraId="5D89F87B" w14:textId="77777777" w:rsidR="001572F0" w:rsidRPr="00AE081B" w:rsidRDefault="001572F0" w:rsidP="001572F0">
      <w:pPr>
        <w:tabs>
          <w:tab w:val="left" w:pos="8540"/>
        </w:tabs>
      </w:pPr>
      <w:proofErr w:type="gramStart"/>
      <w:r w:rsidRPr="00AE081B">
        <w:t>In regard to</w:t>
      </w:r>
      <w:proofErr w:type="gramEnd"/>
      <w:r w:rsidRPr="00AE081B">
        <w:t xml:space="preserve"> 'āina (land and natural resources), lex cryptographica ensures that destructive practices that subjugate Pōhakuloa are prohibited, mitigated, or redressed. In turn, protecting 'āina preserves mo'omeheu (cultural integrity), which is inextricably intertwined with the health of Hawai'i. The cryptographically secured rules seek to instill an obligation in service members to care for their training ground as if it were their ancestor, cultural identity, and self-determination. While they need not feel--or even comprehend--Native Hawaiians' reciprocal relationship with our land, indigeneity is not a prerequisite for soldiers to care for places that inspire, shelter, and train them to advance the name and power of the United States. 417</w:t>
      </w:r>
    </w:p>
    <w:p w14:paraId="110E8012" w14:textId="77777777" w:rsidR="001572F0" w:rsidRPr="00AE081B" w:rsidRDefault="001572F0" w:rsidP="001572F0">
      <w:pPr>
        <w:tabs>
          <w:tab w:val="left" w:pos="8540"/>
        </w:tabs>
        <w:rPr>
          <w:rStyle w:val="StyleUnderline"/>
        </w:rPr>
      </w:pPr>
      <w:r w:rsidRPr="00AE081B">
        <w:t xml:space="preserve">Financial sanctions for noncompliance with lex cryptographica ensure that the military internalizes the costs of continued environmental degradation by paying for restoration costs as damage occurs, thereby safeguarding Pōhakuloa from incremental destruction that could be used to justify future exploitation. 418This helps preserve Kauikeaouli's promise of a land base for a sovereign Hawaiian nation in the Crown and Government Lands. </w:t>
      </w:r>
      <w:proofErr w:type="gramStart"/>
      <w:r w:rsidRPr="00AE081B">
        <w:t>In regard to</w:t>
      </w:r>
      <w:proofErr w:type="gramEnd"/>
      <w:r w:rsidRPr="00AE081B">
        <w:t xml:space="preserve"> mauli ola (social determinants of health and well-being), place-based rules that provide strict limits on toxic substances seek to prevent adverse health consequences for Native Hawaiian practitioners and members of the armed forces. More broadly, financial sanctions could fund initiatives that target key aspects of mauli ola, like healthcare, education, and affordable housing for 'Ōiwi communities. If the program is successful, the open-source technology could be easily replicated and tailored to steward other trust acreage. In this way, </w:t>
      </w:r>
      <w:r w:rsidRPr="00AE081B">
        <w:rPr>
          <w:rStyle w:val="StyleUnderline"/>
        </w:rPr>
        <w:t>blockchain can facilitate a new model for polycentric Public Land Trust management rooted in the Four Values framework as part of the Native Hawaiian people's right to environmental self-determination.</w:t>
      </w:r>
    </w:p>
    <w:p w14:paraId="7453EFE7" w14:textId="77777777" w:rsidR="001572F0" w:rsidRPr="00AE081B" w:rsidRDefault="001572F0" w:rsidP="001572F0">
      <w:pPr>
        <w:tabs>
          <w:tab w:val="left" w:pos="8540"/>
        </w:tabs>
      </w:pPr>
      <w:r w:rsidRPr="00AE081B">
        <w:t xml:space="preserve"> [*435] </w:t>
      </w:r>
    </w:p>
    <w:p w14:paraId="5327680E" w14:textId="77777777" w:rsidR="001572F0" w:rsidRPr="00AE081B" w:rsidRDefault="001572F0" w:rsidP="001572F0">
      <w:pPr>
        <w:tabs>
          <w:tab w:val="left" w:pos="8540"/>
        </w:tabs>
      </w:pPr>
      <w:r w:rsidRPr="00AE081B">
        <w:t>Conclusion</w:t>
      </w:r>
    </w:p>
    <w:p w14:paraId="29CFB395" w14:textId="77777777" w:rsidR="001572F0" w:rsidRPr="00AE081B" w:rsidRDefault="001572F0" w:rsidP="001572F0">
      <w:pPr>
        <w:tabs>
          <w:tab w:val="left" w:pos="8540"/>
        </w:tabs>
      </w:pPr>
      <w:r w:rsidRPr="00AE081B">
        <w:t>I ka wā ma mua, ka wā ma hope.</w:t>
      </w:r>
    </w:p>
    <w:p w14:paraId="20293472" w14:textId="77777777" w:rsidR="001572F0" w:rsidRPr="00AE081B" w:rsidRDefault="001572F0" w:rsidP="001572F0">
      <w:pPr>
        <w:tabs>
          <w:tab w:val="left" w:pos="8540"/>
        </w:tabs>
      </w:pPr>
      <w:r w:rsidRPr="00AE081B">
        <w:t>The future is found in the past. 419In 'ōlelo Hawai'i (the Hawaiian language), "the past is referred to as Ka wā mamua, or 'the time in front or before.'" 420With this orientation, Kānaka "acknowledge[ ] all that has come before ourselves, extending beyond the human realm to include the earth, sky, ocean, riverways, plants, animals, stars, [and] moon," extending back to Pō, the inner darkness from which all knowledge and life springs forth and eventually returns, and through Ao, the emergence of light. 421The future, however, "when thought of at all, is Ka wā mahope, or 'the time which comes after or behind.'" 422Kānaka "</w:t>
      </w:r>
      <w:proofErr w:type="gramStart"/>
      <w:r w:rsidRPr="00AE081B">
        <w:t>stand[</w:t>
      </w:r>
      <w:proofErr w:type="gramEnd"/>
      <w:r w:rsidRPr="00AE081B">
        <w:t xml:space="preserve"> ] firmly in the present, with [our] backs to the future, and [our] eyes fixed upon the past, seeking historical answers for present-day dilemmas." 423</w:t>
      </w:r>
    </w:p>
    <w:p w14:paraId="67CDC0AB" w14:textId="77777777" w:rsidR="001572F0" w:rsidRPr="00AE081B" w:rsidRDefault="001572F0" w:rsidP="001572F0">
      <w:pPr>
        <w:tabs>
          <w:tab w:val="left" w:pos="8540"/>
        </w:tabs>
      </w:pPr>
      <w:r w:rsidRPr="00AE081B">
        <w:t>Today, the dilemmas are manifold. Without self-determination, all that which feeds and sustains Kānaka is pillaged and commodified. Ironically, 'āina and mo'omeheu are degraded, while Native Hawaiian land and culture are fetishized to sell an escape to millions of tourists each year. 424With our culture under attack, self-governance toppled, and the theft of land legitimized in the colonizer's highest court, 425'Ōiwi health and well-being continue to suffer as Kānaka are disproportionately represented among houseless, incarcerated, and chronically ill populations in our ancestral lands. 426</w:t>
      </w:r>
    </w:p>
    <w:p w14:paraId="7E50B181" w14:textId="626C5DD6" w:rsidR="001572F0" w:rsidRPr="001572F0" w:rsidRDefault="001572F0" w:rsidP="001572F0">
      <w:pPr>
        <w:tabs>
          <w:tab w:val="left" w:pos="8540"/>
        </w:tabs>
      </w:pPr>
      <w:r w:rsidRPr="00AE081B">
        <w:t xml:space="preserve">Kānaka continue to look to ancestral knowledge for solutions that will lead to self-determination rooted in Native Hawaiian worldviews. 427'Ōiwi "perspectives transcend time" though "the tools we use to mālama our resources change and adapt." 428 </w:t>
      </w:r>
      <w:r w:rsidRPr="00FF1CF3">
        <w:rPr>
          <w:rStyle w:val="Emphasis"/>
          <w:highlight w:val="cyan"/>
        </w:rPr>
        <w:t xml:space="preserve">Blockchain </w:t>
      </w:r>
      <w:r w:rsidRPr="00AE081B">
        <w:rPr>
          <w:rStyle w:val="Emphasis"/>
        </w:rPr>
        <w:t xml:space="preserve">may be a new tool to record the past to help </w:t>
      </w:r>
      <w:r w:rsidRPr="00FF1CF3">
        <w:rPr>
          <w:rStyle w:val="Emphasis"/>
          <w:highlight w:val="cyan"/>
        </w:rPr>
        <w:t>protect</w:t>
      </w:r>
      <w:r w:rsidRPr="00AE081B">
        <w:rPr>
          <w:rStyle w:val="Emphasis"/>
        </w:rPr>
        <w:t xml:space="preserve"> 'Ōiwi </w:t>
      </w:r>
      <w:r w:rsidRPr="00FF1CF3">
        <w:rPr>
          <w:rStyle w:val="Emphasis"/>
          <w:highlight w:val="cyan"/>
        </w:rPr>
        <w:t>culture and resources, restore self-determination</w:t>
      </w:r>
      <w:r w:rsidRPr="00AE081B">
        <w:rPr>
          <w:rStyle w:val="Emphasis"/>
        </w:rPr>
        <w:t xml:space="preserve">, and </w:t>
      </w:r>
      <w:r w:rsidRPr="00FF1CF3">
        <w:rPr>
          <w:rStyle w:val="Emphasis"/>
          <w:highlight w:val="cyan"/>
        </w:rPr>
        <w:t>improve social determinants</w:t>
      </w:r>
      <w:r w:rsidRPr="00AE081B">
        <w:rPr>
          <w:rStyle w:val="Emphasis"/>
        </w:rPr>
        <w:t xml:space="preserve"> of health and well-being, as part of the right to environmental self-determination.</w:t>
      </w:r>
      <w:r w:rsidRPr="00AE081B">
        <w:t xml:space="preserve"> Just as our kūpuna relied on place-based, resource-specific knowledge to inform stewardship practices, we too can compile intricate records of management practices on blockchains </w:t>
      </w:r>
      <w:proofErr w:type="gramStart"/>
      <w:r w:rsidRPr="00AE081B">
        <w:t>to  [</w:t>
      </w:r>
      <w:proofErr w:type="gramEnd"/>
      <w:r w:rsidRPr="00AE081B">
        <w:t>*436] steward biocultural resources. On-chain polycentric governance of trust acreage guided by lex cryptographica rooted in the Four Values that incorporates Kānaka as independent decision-makers with equal, or greater authority would be a first step towards environmental self-determination. Polycentricity may also help the State fulfill its evolving constitutional trust obligations. 429The ability to compile a tamper-resistant record of past and present environmental and cultural concerns, stewardship successes and failures, as well as agreements and disagreements among Kānaka and other stakeholders would provide a starting point for a new form of distributed, adaptive management of 'āina meant to be the foundation of reconciliation between the State and the Native Hawaiian people. 430</w:t>
      </w:r>
    </w:p>
    <w:p w14:paraId="3243A87C" w14:textId="77777777" w:rsidR="001572F0" w:rsidRDefault="001572F0" w:rsidP="001572F0">
      <w:pPr>
        <w:pStyle w:val="Heading3"/>
      </w:pPr>
      <w:r>
        <w:t xml:space="preserve">AFF – Solvency </w:t>
      </w:r>
    </w:p>
    <w:p w14:paraId="68A37409" w14:textId="77777777" w:rsidR="001572F0" w:rsidRPr="00FF1CF3" w:rsidRDefault="001572F0" w:rsidP="001572F0">
      <w:pPr>
        <w:pStyle w:val="Heading4"/>
        <w:rPr>
          <w:highlight w:val="cyan"/>
        </w:rPr>
      </w:pPr>
      <w:r>
        <w:t>C</w:t>
      </w:r>
      <w:r w:rsidRPr="00421CEB">
        <w:t>opyrights solve indigenous theft</w:t>
      </w:r>
    </w:p>
    <w:p w14:paraId="61A7790D" w14:textId="77777777" w:rsidR="001572F0" w:rsidRDefault="001572F0" w:rsidP="001572F0">
      <w:pPr>
        <w:pStyle w:val="Heading4"/>
        <w:rPr>
          <w:rFonts w:ascii="Times New Roman" w:hAnsi="Times New Roman" w:cs="Times New Roman"/>
        </w:rPr>
      </w:pPr>
      <w:r>
        <w:t xml:space="preserve">Wipo 16 </w:t>
      </w:r>
      <w:r w:rsidRPr="00421CEB">
        <w:rPr>
          <w:b w:val="0"/>
          <w:bCs/>
          <w:sz w:val="22"/>
        </w:rPr>
        <w:t xml:space="preserve">[WIPO. “What Is Intellectual Property?” </w:t>
      </w:r>
      <w:r w:rsidRPr="00421CEB">
        <w:rPr>
          <w:b w:val="0"/>
          <w:bCs/>
          <w:i/>
          <w:sz w:val="22"/>
        </w:rPr>
        <w:t>WIPO</w:t>
      </w:r>
      <w:r w:rsidRPr="00421CEB">
        <w:rPr>
          <w:b w:val="0"/>
          <w:bCs/>
          <w:sz w:val="22"/>
        </w:rPr>
        <w:t>, 2016, www.wipo.int/about-ip/en/.]</w:t>
      </w:r>
    </w:p>
    <w:p w14:paraId="70DBC442" w14:textId="77777777" w:rsidR="001572F0" w:rsidRPr="004C2ABB" w:rsidRDefault="00F03BB7" w:rsidP="001572F0">
      <w:pPr>
        <w:rPr>
          <w:rFonts w:asciiTheme="minorHAnsi" w:eastAsia="Times New Roman" w:hAnsiTheme="minorHAnsi" w:cstheme="minorHAnsi"/>
          <w:color w:val="000000" w:themeColor="text1"/>
          <w:sz w:val="26"/>
          <w:szCs w:val="26"/>
        </w:rPr>
      </w:pPr>
      <w:hyperlink r:id="rId106" w:history="1">
        <w:r w:rsidR="001572F0" w:rsidRPr="00FF1CF3">
          <w:rPr>
            <w:rFonts w:asciiTheme="minorHAnsi" w:eastAsia="Times New Roman" w:hAnsiTheme="minorHAnsi" w:cstheme="minorHAnsi"/>
            <w:b/>
            <w:bCs/>
            <w:color w:val="000000" w:themeColor="text1"/>
            <w:sz w:val="26"/>
            <w:szCs w:val="26"/>
            <w:highlight w:val="cyan"/>
            <w:u w:val="single"/>
            <w:bdr w:val="none" w:sz="0" w:space="0" w:color="auto" w:frame="1"/>
          </w:rPr>
          <w:t>Intellectual property</w:t>
        </w:r>
      </w:hyperlink>
      <w:r w:rsidR="001572F0" w:rsidRPr="00421CEB">
        <w:rPr>
          <w:rFonts w:asciiTheme="minorHAnsi" w:eastAsia="Times New Roman" w:hAnsiTheme="minorHAnsi" w:cstheme="minorHAnsi"/>
          <w:color w:val="000000" w:themeColor="text1"/>
          <w:sz w:val="26"/>
          <w:szCs w:val="26"/>
          <w:u w:val="single"/>
        </w:rPr>
        <w:t xml:space="preserve"> (IP) plays a key role in helping entrepreneurs build stronger, more competitive businesses. </w:t>
      </w:r>
      <w:r w:rsidR="001572F0" w:rsidRPr="00421CEB">
        <w:rPr>
          <w:rFonts w:asciiTheme="minorHAnsi" w:eastAsia="Times New Roman" w:hAnsiTheme="minorHAnsi" w:cstheme="minorHAnsi"/>
          <w:color w:val="000000" w:themeColor="text1"/>
          <w:sz w:val="26"/>
          <w:szCs w:val="26"/>
        </w:rPr>
        <w:t xml:space="preserve">For all </w:t>
      </w:r>
      <w:proofErr w:type="gramStart"/>
      <w:r w:rsidR="001572F0" w:rsidRPr="00421CEB">
        <w:rPr>
          <w:rFonts w:asciiTheme="minorHAnsi" w:eastAsia="Times New Roman" w:hAnsiTheme="minorHAnsi" w:cstheme="minorHAnsi"/>
          <w:color w:val="000000" w:themeColor="text1"/>
          <w:sz w:val="26"/>
          <w:szCs w:val="26"/>
        </w:rPr>
        <w:t>companies</w:t>
      </w:r>
      <w:proofErr w:type="gramEnd"/>
      <w:r w:rsidR="001572F0" w:rsidRPr="00421CEB">
        <w:rPr>
          <w:rFonts w:asciiTheme="minorHAnsi" w:eastAsia="Times New Roman" w:hAnsiTheme="minorHAnsi" w:cstheme="minorHAnsi"/>
          <w:color w:val="000000" w:themeColor="text1"/>
          <w:sz w:val="26"/>
          <w:szCs w:val="26"/>
        </w:rPr>
        <w:t xml:space="preserve"> small, medium or large, there is no such thing as a one-size-fits-all approach to intellectual property. Businesses run by Indigenous peoples and local communities can, however, face additional challenges and concerns as they begin to navigate the intellectual property system. Find out below how intellectual property tools can protect </w:t>
      </w:r>
      <w:r w:rsidR="001572F0" w:rsidRPr="00421CEB">
        <w:rPr>
          <w:rFonts w:asciiTheme="minorHAnsi" w:eastAsia="Times New Roman" w:hAnsiTheme="minorHAnsi" w:cstheme="minorHAnsi"/>
          <w:color w:val="000000" w:themeColor="text1"/>
          <w:sz w:val="26"/>
          <w:szCs w:val="26"/>
          <w:u w:val="single"/>
        </w:rPr>
        <w:t xml:space="preserve">and </w:t>
      </w:r>
      <w:r w:rsidR="001572F0" w:rsidRPr="00FF1CF3">
        <w:rPr>
          <w:rFonts w:asciiTheme="minorHAnsi" w:eastAsia="Times New Roman" w:hAnsiTheme="minorHAnsi" w:cstheme="minorHAnsi"/>
          <w:color w:val="000000" w:themeColor="text1"/>
          <w:sz w:val="26"/>
          <w:szCs w:val="26"/>
          <w:highlight w:val="cyan"/>
          <w:u w:val="single"/>
        </w:rPr>
        <w:t>promote tradition</w:t>
      </w:r>
      <w:r w:rsidR="001572F0" w:rsidRPr="00421CEB">
        <w:rPr>
          <w:rFonts w:asciiTheme="minorHAnsi" w:eastAsia="Times New Roman" w:hAnsiTheme="minorHAnsi" w:cstheme="minorHAnsi"/>
          <w:color w:val="000000" w:themeColor="text1"/>
          <w:sz w:val="26"/>
          <w:szCs w:val="26"/>
          <w:u w:val="single"/>
        </w:rPr>
        <w:t xml:space="preserve">-based goods and services and </w:t>
      </w:r>
      <w:r w:rsidR="001572F0" w:rsidRPr="00FF1CF3">
        <w:rPr>
          <w:rFonts w:asciiTheme="minorHAnsi" w:eastAsia="Times New Roman" w:hAnsiTheme="minorHAnsi" w:cstheme="minorHAnsi"/>
          <w:b/>
          <w:bCs/>
          <w:color w:val="000000" w:themeColor="text1"/>
          <w:sz w:val="26"/>
          <w:szCs w:val="26"/>
          <w:highlight w:val="cyan"/>
          <w:u w:val="single"/>
        </w:rPr>
        <w:t>support Indigenous</w:t>
      </w:r>
      <w:r w:rsidR="001572F0" w:rsidRPr="00421CEB">
        <w:rPr>
          <w:rFonts w:asciiTheme="minorHAnsi" w:eastAsia="Times New Roman" w:hAnsiTheme="minorHAnsi" w:cstheme="minorHAnsi"/>
          <w:color w:val="000000" w:themeColor="text1"/>
          <w:sz w:val="26"/>
          <w:szCs w:val="26"/>
          <w:u w:val="single"/>
        </w:rPr>
        <w:t xml:space="preserve"> and local community </w:t>
      </w:r>
      <w:r w:rsidR="001572F0" w:rsidRPr="00FF1CF3">
        <w:rPr>
          <w:rFonts w:asciiTheme="minorHAnsi" w:eastAsia="Times New Roman" w:hAnsiTheme="minorHAnsi" w:cstheme="minorHAnsi"/>
          <w:color w:val="000000" w:themeColor="text1"/>
          <w:sz w:val="26"/>
          <w:szCs w:val="26"/>
          <w:highlight w:val="cyan"/>
          <w:u w:val="single"/>
        </w:rPr>
        <w:t>entrepreneurs</w:t>
      </w:r>
      <w:r w:rsidR="001572F0" w:rsidRPr="00421CEB">
        <w:rPr>
          <w:rFonts w:asciiTheme="minorHAnsi" w:eastAsia="Times New Roman" w:hAnsiTheme="minorHAnsi" w:cstheme="minorHAnsi"/>
          <w:color w:val="000000" w:themeColor="text1"/>
          <w:sz w:val="26"/>
          <w:szCs w:val="26"/>
          <w:u w:val="single"/>
        </w:rPr>
        <w:t xml:space="preserve"> and their communities. </w:t>
      </w:r>
      <w:hyperlink r:id="rId107" w:history="1">
        <w:r w:rsidR="001572F0" w:rsidRPr="00421CEB">
          <w:rPr>
            <w:rFonts w:asciiTheme="minorHAnsi" w:eastAsia="Times New Roman" w:hAnsiTheme="minorHAnsi" w:cstheme="minorHAnsi"/>
            <w:color w:val="000000" w:themeColor="text1"/>
            <w:sz w:val="26"/>
            <w:szCs w:val="26"/>
            <w:u w:val="single"/>
            <w:bdr w:val="none" w:sz="0" w:space="0" w:color="auto" w:frame="1"/>
          </w:rPr>
          <w:t>Taking your tradition-based business online</w:t>
        </w:r>
      </w:hyperlink>
      <w:r w:rsidR="001572F0" w:rsidRPr="00421CEB">
        <w:rPr>
          <w:rFonts w:asciiTheme="minorHAnsi" w:eastAsia="Times New Roman" w:hAnsiTheme="minorHAnsi" w:cstheme="minorHAnsi"/>
          <w:color w:val="000000" w:themeColor="text1"/>
          <w:sz w:val="26"/>
          <w:szCs w:val="26"/>
        </w:rPr>
        <w:t xml:space="preserve"> Explore our top tips for Indigenous and local community entrepreneurs looking to take their businesses online. Here are 9 tips to help </w:t>
      </w:r>
      <w:r w:rsidR="001572F0" w:rsidRPr="00421CEB">
        <w:rPr>
          <w:rFonts w:asciiTheme="minorHAnsi" w:eastAsia="Times New Roman" w:hAnsiTheme="minorHAnsi" w:cstheme="minorHAnsi"/>
          <w:color w:val="000000" w:themeColor="text1"/>
          <w:sz w:val="26"/>
          <w:szCs w:val="26"/>
          <w:u w:val="single"/>
        </w:rPr>
        <w:t xml:space="preserve">Indigenous and local community entrepreneurs protect their goods and services with IP 1. </w:t>
      </w:r>
      <w:r w:rsidR="001572F0" w:rsidRPr="00FF1CF3">
        <w:rPr>
          <w:rFonts w:asciiTheme="minorHAnsi" w:eastAsia="Times New Roman" w:hAnsiTheme="minorHAnsi" w:cstheme="minorHAnsi"/>
          <w:b/>
          <w:bCs/>
          <w:color w:val="000000" w:themeColor="text1"/>
          <w:sz w:val="26"/>
          <w:szCs w:val="26"/>
          <w:highlight w:val="cyan"/>
          <w:u w:val="single"/>
        </w:rPr>
        <w:t>Protect</w:t>
      </w:r>
      <w:r w:rsidR="001572F0" w:rsidRPr="00421CEB">
        <w:rPr>
          <w:rFonts w:asciiTheme="minorHAnsi" w:eastAsia="Times New Roman" w:hAnsiTheme="minorHAnsi" w:cstheme="minorHAnsi"/>
          <w:color w:val="000000" w:themeColor="text1"/>
          <w:sz w:val="26"/>
          <w:szCs w:val="26"/>
          <w:u w:val="single"/>
        </w:rPr>
        <w:t xml:space="preserve"> your </w:t>
      </w:r>
      <w:r w:rsidR="001572F0" w:rsidRPr="00FF1CF3">
        <w:rPr>
          <w:rFonts w:asciiTheme="minorHAnsi" w:eastAsia="Times New Roman" w:hAnsiTheme="minorHAnsi" w:cstheme="minorHAnsi"/>
          <w:color w:val="000000" w:themeColor="text1"/>
          <w:sz w:val="26"/>
          <w:szCs w:val="26"/>
          <w:highlight w:val="cyan"/>
          <w:u w:val="single"/>
        </w:rPr>
        <w:t xml:space="preserve">contemporary traditional cultural </w:t>
      </w:r>
      <w:r w:rsidR="001572F0" w:rsidRPr="00FF1CF3">
        <w:rPr>
          <w:rFonts w:asciiTheme="minorHAnsi" w:eastAsia="Times New Roman" w:hAnsiTheme="minorHAnsi" w:cstheme="minorHAnsi"/>
          <w:b/>
          <w:bCs/>
          <w:color w:val="000000" w:themeColor="text1"/>
          <w:sz w:val="26"/>
          <w:szCs w:val="26"/>
          <w:highlight w:val="cyan"/>
          <w:u w:val="single"/>
        </w:rPr>
        <w:t>expressions with copyright</w:t>
      </w:r>
      <w:r w:rsidR="001572F0" w:rsidRPr="00421CEB">
        <w:rPr>
          <w:rFonts w:asciiTheme="minorHAnsi" w:eastAsia="Times New Roman" w:hAnsiTheme="minorHAnsi" w:cstheme="minorHAnsi"/>
          <w:color w:val="000000" w:themeColor="text1"/>
          <w:sz w:val="26"/>
          <w:szCs w:val="26"/>
          <w:u w:val="single"/>
        </w:rPr>
        <w:t xml:space="preserve"> </w:t>
      </w:r>
      <w:hyperlink r:id="rId108" w:history="1">
        <w:r w:rsidR="001572F0" w:rsidRPr="00421CEB">
          <w:rPr>
            <w:rFonts w:asciiTheme="minorHAnsi" w:eastAsia="Times New Roman" w:hAnsiTheme="minorHAnsi" w:cstheme="minorHAnsi"/>
            <w:color w:val="000000" w:themeColor="text1"/>
            <w:sz w:val="26"/>
            <w:szCs w:val="26"/>
            <w:u w:val="single"/>
            <w:bdr w:val="none" w:sz="0" w:space="0" w:color="auto" w:frame="1"/>
          </w:rPr>
          <w:t>Copyright</w:t>
        </w:r>
      </w:hyperlink>
      <w:r w:rsidR="001572F0" w:rsidRPr="00421CEB">
        <w:rPr>
          <w:rFonts w:asciiTheme="minorHAnsi" w:eastAsia="Times New Roman" w:hAnsiTheme="minorHAnsi" w:cstheme="minorHAnsi"/>
          <w:color w:val="000000" w:themeColor="text1"/>
          <w:sz w:val="26"/>
          <w:szCs w:val="26"/>
          <w:u w:val="single"/>
        </w:rPr>
        <w:t xml:space="preserve"> can protect contemporary tradition-based creations, such as </w:t>
      </w:r>
      <w:r w:rsidR="001572F0" w:rsidRPr="00FF1CF3">
        <w:rPr>
          <w:rFonts w:asciiTheme="minorHAnsi" w:eastAsia="Times New Roman" w:hAnsiTheme="minorHAnsi" w:cstheme="minorHAnsi"/>
          <w:color w:val="000000" w:themeColor="text1"/>
          <w:sz w:val="26"/>
          <w:szCs w:val="26"/>
          <w:highlight w:val="cyan"/>
          <w:u w:val="single"/>
        </w:rPr>
        <w:t>music, paintings</w:t>
      </w:r>
      <w:r w:rsidR="001572F0" w:rsidRPr="00421CEB">
        <w:rPr>
          <w:rFonts w:asciiTheme="minorHAnsi" w:eastAsia="Times New Roman" w:hAnsiTheme="minorHAnsi" w:cstheme="minorHAnsi"/>
          <w:color w:val="000000" w:themeColor="text1"/>
          <w:sz w:val="26"/>
          <w:szCs w:val="26"/>
          <w:u w:val="single"/>
        </w:rPr>
        <w:t xml:space="preserve"> and </w:t>
      </w:r>
      <w:r w:rsidR="001572F0" w:rsidRPr="00FF1CF3">
        <w:rPr>
          <w:rFonts w:asciiTheme="minorHAnsi" w:eastAsia="Times New Roman" w:hAnsiTheme="minorHAnsi" w:cstheme="minorHAnsi"/>
          <w:color w:val="000000" w:themeColor="text1"/>
          <w:sz w:val="26"/>
          <w:szCs w:val="26"/>
          <w:highlight w:val="cyan"/>
          <w:u w:val="single"/>
        </w:rPr>
        <w:t>sculptures</w:t>
      </w:r>
      <w:r w:rsidR="001572F0" w:rsidRPr="00421CEB">
        <w:rPr>
          <w:rFonts w:asciiTheme="minorHAnsi" w:eastAsia="Times New Roman" w:hAnsiTheme="minorHAnsi" w:cstheme="minorHAnsi"/>
          <w:color w:val="000000" w:themeColor="text1"/>
          <w:sz w:val="26"/>
          <w:szCs w:val="26"/>
          <w:u w:val="single"/>
        </w:rPr>
        <w:t xml:space="preserve"> against certain unauthorized uses such as reproduction, adaptation, distribution, broadcasting and other forms of communication to the public. Copyright also </w:t>
      </w:r>
      <w:r w:rsidR="001572F0" w:rsidRPr="00FF1CF3">
        <w:rPr>
          <w:rFonts w:asciiTheme="minorHAnsi" w:eastAsia="Times New Roman" w:hAnsiTheme="minorHAnsi" w:cstheme="minorHAnsi"/>
          <w:color w:val="000000" w:themeColor="text1"/>
          <w:sz w:val="26"/>
          <w:szCs w:val="26"/>
          <w:highlight w:val="cyan"/>
          <w:u w:val="single"/>
        </w:rPr>
        <w:t>confer</w:t>
      </w:r>
      <w:r w:rsidR="001572F0" w:rsidRPr="00421CEB">
        <w:rPr>
          <w:rFonts w:asciiTheme="minorHAnsi" w:eastAsia="Times New Roman" w:hAnsiTheme="minorHAnsi" w:cstheme="minorHAnsi"/>
          <w:color w:val="000000" w:themeColor="text1"/>
          <w:sz w:val="26"/>
          <w:szCs w:val="26"/>
          <w:u w:val="single"/>
        </w:rPr>
        <w:t xml:space="preserve">s the </w:t>
      </w:r>
      <w:r w:rsidR="001572F0" w:rsidRPr="00FF1CF3">
        <w:rPr>
          <w:rFonts w:asciiTheme="minorHAnsi" w:eastAsia="Times New Roman" w:hAnsiTheme="minorHAnsi" w:cstheme="minorHAnsi"/>
          <w:color w:val="000000" w:themeColor="text1"/>
          <w:sz w:val="26"/>
          <w:szCs w:val="26"/>
          <w:highlight w:val="cyan"/>
          <w:u w:val="single"/>
        </w:rPr>
        <w:t>right to claim authorship of a work</w:t>
      </w:r>
      <w:r w:rsidR="001572F0" w:rsidRPr="00421CEB">
        <w:rPr>
          <w:rFonts w:asciiTheme="minorHAnsi" w:eastAsia="Times New Roman" w:hAnsiTheme="minorHAnsi" w:cstheme="minorHAnsi"/>
          <w:color w:val="000000" w:themeColor="text1"/>
          <w:sz w:val="26"/>
          <w:szCs w:val="26"/>
          <w:u w:val="single"/>
        </w:rPr>
        <w:t xml:space="preserve"> and to oppose changes to a work that could harm the creator’s reputation. While copyright protection arises automatically</w:t>
      </w:r>
      <w:r w:rsidR="001572F0" w:rsidRPr="00421CEB">
        <w:rPr>
          <w:rFonts w:asciiTheme="minorHAnsi" w:eastAsia="Times New Roman" w:hAnsiTheme="minorHAnsi" w:cstheme="minorHAnsi"/>
          <w:color w:val="000000" w:themeColor="text1"/>
          <w:sz w:val="26"/>
          <w:szCs w:val="26"/>
        </w:rPr>
        <w:t xml:space="preserve">, it is recommended to file an application for copyright registration where possible. 2. Use industrial design rights to protect the way your products look and feel </w:t>
      </w:r>
      <w:hyperlink r:id="rId109" w:history="1">
        <w:r w:rsidR="001572F0" w:rsidRPr="00421CEB">
          <w:rPr>
            <w:rFonts w:asciiTheme="minorHAnsi" w:eastAsia="Times New Roman" w:hAnsiTheme="minorHAnsi" w:cstheme="minorHAnsi"/>
            <w:color w:val="000000" w:themeColor="text1"/>
            <w:sz w:val="26"/>
            <w:szCs w:val="26"/>
            <w:bdr w:val="none" w:sz="0" w:space="0" w:color="auto" w:frame="1"/>
          </w:rPr>
          <w:t>Industrial designs</w:t>
        </w:r>
      </w:hyperlink>
      <w:r w:rsidR="001572F0" w:rsidRPr="00421CEB">
        <w:rPr>
          <w:rFonts w:asciiTheme="minorHAnsi" w:eastAsia="Times New Roman" w:hAnsiTheme="minorHAnsi" w:cstheme="minorHAnsi"/>
          <w:color w:val="000000" w:themeColor="text1"/>
          <w:sz w:val="26"/>
          <w:szCs w:val="26"/>
        </w:rPr>
        <w:t xml:space="preserve"> (known as design patents in some jurisdictions) protect the aesthetic or ornamental aspects of a product rather than its functional aspects – that is, how it looks and feels rather than how it works or what it does. Industrial design rights can be relevant to a wide variety of products, ranging from handicrafts, such as jewelry, to textile and fabric designs. </w:t>
      </w:r>
    </w:p>
    <w:p w14:paraId="3A04FE54" w14:textId="77777777" w:rsidR="001572F0" w:rsidRPr="00EC795F" w:rsidRDefault="001572F0" w:rsidP="001572F0">
      <w:pPr>
        <w:pStyle w:val="Heading4"/>
      </w:pPr>
      <w:r>
        <w:t>The aff is solvent</w:t>
      </w:r>
    </w:p>
    <w:p w14:paraId="6C9DBAFF" w14:textId="77777777" w:rsidR="001572F0" w:rsidRDefault="001572F0" w:rsidP="001572F0">
      <w:r>
        <w:rPr>
          <w:rStyle w:val="Style13ptBold"/>
        </w:rPr>
        <w:t xml:space="preserve">Drahos and Frankel 12, </w:t>
      </w:r>
      <w:r w:rsidRPr="00512D72">
        <w:t>Professor Peter Drahos is an Australian academic and researcher specializing in the areas of intellectual property and global business regulation amongst others. Susy Rebecca Frankel FRSNZ is a New Zealand law academic, and as of 2019 is a full professor at the Victoria University of Wellington.</w:t>
      </w:r>
      <w:r>
        <w:t xml:space="preserve"> (“Indigenous Peoples’ Innovation and Intellectual Property: The Issues”, </w:t>
      </w:r>
      <w:r>
        <w:rPr>
          <w:i/>
          <w:iCs/>
        </w:rPr>
        <w:t xml:space="preserve">ANU Press, </w:t>
      </w:r>
      <w:r>
        <w:t xml:space="preserve">2012, Accessed on JSTOR via University of Michigan Library System, DOA: 6/29/24)//LFS – LMH </w:t>
      </w:r>
    </w:p>
    <w:p w14:paraId="7A1BCAB6" w14:textId="77777777" w:rsidR="001572F0" w:rsidRPr="00BF2EF3" w:rsidRDefault="001572F0" w:rsidP="001572F0">
      <w:pPr>
        <w:rPr>
          <w:u w:val="single"/>
        </w:rPr>
      </w:pPr>
      <w:r>
        <w:t xml:space="preserve">So </w:t>
      </w:r>
      <w:proofErr w:type="gramStart"/>
      <w:r>
        <w:t>far</w:t>
      </w:r>
      <w:proofErr w:type="gramEnd"/>
      <w:r>
        <w:t xml:space="preserve"> we have been talking as if IP has no or little role in the support of indigenous innovation systems. However, this is not our position. As Tony Taubman has pointed out, </w:t>
      </w:r>
      <w:r w:rsidRPr="00FF1CF3">
        <w:rPr>
          <w:highlight w:val="cyan"/>
          <w:u w:val="single"/>
        </w:rPr>
        <w:t>the benefits of using conventional IP mechanisms to protect indigenous knowledge should not be overlooked</w:t>
      </w:r>
      <w:r w:rsidRPr="00E76877">
        <w:rPr>
          <w:u w:val="single"/>
        </w:rPr>
        <w:t xml:space="preserve">.91 </w:t>
      </w:r>
      <w:r w:rsidRPr="00FF1CF3">
        <w:rPr>
          <w:highlight w:val="cyan"/>
          <w:u w:val="single"/>
        </w:rPr>
        <w:t>What IP can or cannot do</w:t>
      </w:r>
      <w:r w:rsidRPr="00E76877">
        <w:rPr>
          <w:u w:val="single"/>
        </w:rPr>
        <w:t xml:space="preserve"> for a given indigenous community </w:t>
      </w:r>
      <w:r w:rsidRPr="00FF1CF3">
        <w:rPr>
          <w:highlight w:val="cyan"/>
          <w:u w:val="single"/>
        </w:rPr>
        <w:t>is</w:t>
      </w:r>
      <w:r w:rsidRPr="00E76877">
        <w:rPr>
          <w:u w:val="single"/>
        </w:rPr>
        <w:t xml:space="preserve"> always </w:t>
      </w:r>
      <w:r w:rsidRPr="00FF1CF3">
        <w:rPr>
          <w:highlight w:val="cyan"/>
          <w:u w:val="single"/>
        </w:rPr>
        <w:t>context dependent</w:t>
      </w:r>
      <w:r w:rsidRPr="00E76877">
        <w:rPr>
          <w:u w:val="single"/>
        </w:rPr>
        <w:t xml:space="preserve">. All the chapters in this book suggest that IP pathways to development might be organically constructed to suit the circumstances of a given indigenous community. However, </w:t>
      </w:r>
      <w:r w:rsidRPr="00FF1CF3">
        <w:rPr>
          <w:highlight w:val="cyan"/>
          <w:u w:val="single"/>
        </w:rPr>
        <w:t>the experience of indigenous peoples</w:t>
      </w:r>
      <w:r w:rsidRPr="00E76877">
        <w:rPr>
          <w:u w:val="single"/>
        </w:rPr>
        <w:t xml:space="preserve"> in Australia and New Zealand </w:t>
      </w:r>
      <w:r w:rsidRPr="00FF1CF3">
        <w:rPr>
          <w:highlight w:val="cyan"/>
          <w:u w:val="single"/>
        </w:rPr>
        <w:t>suggests</w:t>
      </w:r>
      <w:r w:rsidRPr="00E76877">
        <w:rPr>
          <w:u w:val="single"/>
        </w:rPr>
        <w:t xml:space="preserve"> that </w:t>
      </w:r>
      <w:r w:rsidRPr="00FF1CF3">
        <w:rPr>
          <w:highlight w:val="cyan"/>
          <w:u w:val="single"/>
        </w:rPr>
        <w:t xml:space="preserve">for the benefits of IP to be fully realised, </w:t>
      </w:r>
      <w:proofErr w:type="gramStart"/>
      <w:r w:rsidRPr="00FF1CF3">
        <w:rPr>
          <w:highlight w:val="cyan"/>
          <w:u w:val="single"/>
        </w:rPr>
        <w:t>particular conditions</w:t>
      </w:r>
      <w:proofErr w:type="gramEnd"/>
      <w:r w:rsidRPr="00FF1CF3">
        <w:rPr>
          <w:highlight w:val="cyan"/>
          <w:u w:val="single"/>
        </w:rPr>
        <w:t xml:space="preserve"> need to be met. The most crucial condition is progress on land rights</w:t>
      </w:r>
      <w:r w:rsidRPr="00E76877">
        <w:rPr>
          <w:u w:val="single"/>
        </w:rPr>
        <w:t xml:space="preserve">. </w:t>
      </w:r>
      <w:r w:rsidRPr="00FF1CF3">
        <w:rPr>
          <w:highlight w:val="cyan"/>
          <w:u w:val="single"/>
        </w:rPr>
        <w:t>Once indigenous groups recover control of place, the process of creating networks to take care of place can begin.</w:t>
      </w:r>
      <w:r w:rsidRPr="00E76877">
        <w:rPr>
          <w:u w:val="single"/>
        </w:rPr>
        <w:t xml:space="preserve"> Once indigenous groups have networks in place, they can begin to enrol</w:t>
      </w:r>
      <w:r>
        <w:rPr>
          <w:u w:val="single"/>
        </w:rPr>
        <w:t>l</w:t>
      </w:r>
      <w:r w:rsidRPr="00E76877">
        <w:rPr>
          <w:u w:val="single"/>
        </w:rPr>
        <w:t xml:space="preserve"> other actors and networks into their own to assist innovation that respects their institutions of cosmological connectionism. Chapter two in essence describes the evolution of this model of innovation. In chapter four, Daniel Robinson also provides examples of </w:t>
      </w:r>
      <w:r w:rsidRPr="00FF1CF3">
        <w:rPr>
          <w:highlight w:val="cyan"/>
          <w:u w:val="single"/>
        </w:rPr>
        <w:t xml:space="preserve">how indigenous and non-indigenous researchers can </w:t>
      </w:r>
      <w:proofErr w:type="gramStart"/>
      <w:r w:rsidRPr="00FF1CF3">
        <w:rPr>
          <w:highlight w:val="cyan"/>
          <w:u w:val="single"/>
        </w:rPr>
        <w:t>join together</w:t>
      </w:r>
      <w:proofErr w:type="gramEnd"/>
      <w:r w:rsidRPr="00FF1CF3">
        <w:rPr>
          <w:highlight w:val="cyan"/>
          <w:u w:val="single"/>
        </w:rPr>
        <w:t xml:space="preserve"> as an innovation network.</w:t>
      </w:r>
    </w:p>
    <w:p w14:paraId="173C8E8C" w14:textId="77777777" w:rsidR="001572F0" w:rsidRPr="00647B67" w:rsidRDefault="001572F0" w:rsidP="001572F0">
      <w:pPr>
        <w:pStyle w:val="Heading4"/>
      </w:pPr>
      <w:r>
        <w:t xml:space="preserve">TK protection can be used </w:t>
      </w:r>
      <w:r w:rsidRPr="00445980">
        <w:rPr>
          <w:u w:val="single"/>
        </w:rPr>
        <w:t xml:space="preserve">offensively </w:t>
      </w:r>
      <w:r>
        <w:t xml:space="preserve">or </w:t>
      </w:r>
      <w:r w:rsidRPr="00445980">
        <w:rPr>
          <w:u w:val="single"/>
        </w:rPr>
        <w:t>defensively</w:t>
      </w:r>
      <w:r>
        <w:t xml:space="preserve"> – offensively in cases to gain things from outsiders, or defensively to protect another form of IPR from becoming law</w:t>
      </w:r>
    </w:p>
    <w:p w14:paraId="09355007" w14:textId="77777777" w:rsidR="001572F0" w:rsidRPr="00647B67" w:rsidRDefault="001572F0" w:rsidP="001572F0">
      <w:pPr>
        <w:rPr>
          <w:b/>
          <w:bCs/>
          <w:sz w:val="26"/>
        </w:rPr>
      </w:pPr>
      <w:r>
        <w:rPr>
          <w:rStyle w:val="Style13ptBold"/>
        </w:rPr>
        <w:t xml:space="preserve">Munzer* and Raustala ** 09 </w:t>
      </w:r>
      <w:r>
        <w:t xml:space="preserve">*Professor of Law, UCLA School of Law. **Professor of Law, UCLA School of Law; Director, Ronald W. Burkle Center for International Relations, UCLA. (Stephen R.*, Kal.*, “The Uneasy Case for Intellectual Property Rights in Traditional Knowledge”, </w:t>
      </w:r>
      <w:r w:rsidRPr="00647B67">
        <w:t>Cardozo Arts &amp; Entertainment Law Journal, Vol. 27 (2009), pp. 37-97, 2009, UCLA School of Law Research Paper No. 09-16</w:t>
      </w:r>
      <w:r>
        <w:t xml:space="preserve">, </w:t>
      </w:r>
      <w:hyperlink r:id="rId110" w:history="1">
        <w:r w:rsidRPr="005076BD">
          <w:rPr>
            <w:rStyle w:val="Hyperlink"/>
          </w:rPr>
          <w:t>https://www.cardozoaelj.com/wp-content/uploads/Journal%20Issues/Volume%2027/Issue%201/Munzer.pdf</w:t>
        </w:r>
      </w:hyperlink>
      <w:r>
        <w:t xml:space="preserve">, </w:t>
      </w:r>
      <w:r w:rsidRPr="00647B67">
        <w:t xml:space="preserve"> </w:t>
      </w:r>
      <w:r>
        <w:t xml:space="preserve">DOA: </w:t>
      </w:r>
      <w:r w:rsidRPr="00647B67">
        <w:t>6/29/24</w:t>
      </w:r>
      <w:r>
        <w:t xml:space="preserve">)//LFS – LMH </w:t>
      </w:r>
    </w:p>
    <w:p w14:paraId="5D4BD4BD" w14:textId="77777777" w:rsidR="001572F0" w:rsidRDefault="001572F0" w:rsidP="001572F0">
      <w:pPr>
        <w:rPr>
          <w:u w:val="single"/>
        </w:rPr>
      </w:pPr>
      <w:r w:rsidRPr="00445980">
        <w:rPr>
          <w:u w:val="single"/>
        </w:rPr>
        <w:t xml:space="preserve">As explained above, a </w:t>
      </w:r>
      <w:r w:rsidRPr="00FF1CF3">
        <w:rPr>
          <w:highlight w:val="cyan"/>
          <w:u w:val="single"/>
        </w:rPr>
        <w:t>claim of TK protection can be used offensively or defensively</w:t>
      </w:r>
      <w:r w:rsidRPr="00445980">
        <w:rPr>
          <w:u w:val="single"/>
        </w:rPr>
        <w:t xml:space="preserve">.26 Claimants </w:t>
      </w:r>
      <w:r w:rsidRPr="00FF1CF3">
        <w:rPr>
          <w:highlight w:val="cyan"/>
          <w:u w:val="single"/>
        </w:rPr>
        <w:t xml:space="preserve">employ TK offensively if they </w:t>
      </w:r>
      <w:proofErr w:type="gramStart"/>
      <w:r w:rsidRPr="00FF1CF3">
        <w:rPr>
          <w:highlight w:val="cyan"/>
          <w:u w:val="single"/>
        </w:rPr>
        <w:t>want</w:t>
      </w:r>
      <w:proofErr w:type="gramEnd"/>
      <w:r w:rsidRPr="00FF1CF3">
        <w:rPr>
          <w:highlight w:val="cyan"/>
          <w:u w:val="single"/>
        </w:rPr>
        <w:t xml:space="preserve"> the economic value</w:t>
      </w:r>
      <w:r w:rsidRPr="00445980">
        <w:rPr>
          <w:u w:val="single"/>
        </w:rPr>
        <w:t xml:space="preserve"> that would result from IP protection</w:t>
      </w:r>
      <w:r>
        <w:t xml:space="preserve">. In other words, offensive uses are aimed at propertizing TK </w:t>
      </w:r>
      <w:proofErr w:type="gramStart"/>
      <w:r>
        <w:t>so as to</w:t>
      </w:r>
      <w:proofErr w:type="gramEnd"/>
      <w:r>
        <w:t xml:space="preserve"> market it in some fashion. So-called “bioprospecting” is a leading example: akin to mineral prospecting, its goal is useful germplasm rather than, say, gold or uranium. </w:t>
      </w:r>
      <w:r w:rsidRPr="00FF1CF3">
        <w:rPr>
          <w:highlight w:val="cyan"/>
          <w:u w:val="single"/>
        </w:rPr>
        <w:t>Bioprospecting</w:t>
      </w:r>
      <w:r w:rsidRPr="00445980">
        <w:rPr>
          <w:u w:val="single"/>
        </w:rPr>
        <w:t xml:space="preserve"> is sometimes </w:t>
      </w:r>
      <w:r w:rsidRPr="00FF1CF3">
        <w:rPr>
          <w:highlight w:val="cyan"/>
          <w:u w:val="single"/>
        </w:rPr>
        <w:t>done with a written agreement, which may take the form of a standard bilateral contract</w:t>
      </w:r>
      <w:r w:rsidRPr="00445980">
        <w:rPr>
          <w:u w:val="single"/>
        </w:rPr>
        <w:t xml:space="preserve"> between any two of the following parties: an indigenous plant provider, a botanical collector, an agency of a developing country, and a pharmaceutical firm.</w:t>
      </w:r>
      <w:r>
        <w:t xml:space="preserve"> David Downes and his colleagues provide a draft agreement between a collector and a pharmaceutical firm with indigenous providers as thirdparty beneficiaries who may receive royalties or other benefits.27 Other, more complicated arrangements involve linked contracts, trusts for indigenous peoples, and multinational pacts. In </w:t>
      </w:r>
      <w:proofErr w:type="gramStart"/>
      <w:r>
        <w:t>all of</w:t>
      </w:r>
      <w:proofErr w:type="gramEnd"/>
      <w:r>
        <w:t xml:space="preserve"> these cases, </w:t>
      </w:r>
      <w:r w:rsidRPr="00445980">
        <w:rPr>
          <w:u w:val="single"/>
        </w:rPr>
        <w:t xml:space="preserve">TK is </w:t>
      </w:r>
      <w:r w:rsidRPr="00FF1CF3">
        <w:rPr>
          <w:highlight w:val="cyan"/>
          <w:u w:val="single"/>
        </w:rPr>
        <w:t>traded in order to gain other assets from outsiders</w:t>
      </w:r>
      <w:r>
        <w:t xml:space="preserve">. </w:t>
      </w:r>
      <w:r w:rsidRPr="00445980">
        <w:rPr>
          <w:u w:val="single"/>
        </w:rPr>
        <w:t xml:space="preserve">In such arrangements </w:t>
      </w:r>
      <w:r w:rsidRPr="00FF1CF3">
        <w:rPr>
          <w:highlight w:val="cyan"/>
          <w:u w:val="single"/>
        </w:rPr>
        <w:t>a key policy issue is how to make sure that indigenous peoples receive an appropriate share of the benefits.</w:t>
      </w:r>
      <w:r>
        <w:t>28</w:t>
      </w:r>
      <w:r w:rsidRPr="00D77C56">
        <w:t xml:space="preserve"> </w:t>
      </w:r>
      <w:r>
        <w:t xml:space="preserve">In other cases </w:t>
      </w:r>
      <w:r w:rsidRPr="00FF1CF3">
        <w:rPr>
          <w:highlight w:val="cyan"/>
          <w:u w:val="single"/>
        </w:rPr>
        <w:t>claimants employ TK defensively to block the enforcement of or to invalidate another variety of IP,</w:t>
      </w:r>
      <w:r w:rsidRPr="00445980">
        <w:rPr>
          <w:u w:val="single"/>
        </w:rPr>
        <w:t xml:space="preserve"> such as a patent, </w:t>
      </w:r>
      <w:r w:rsidRPr="00FF1CF3">
        <w:rPr>
          <w:highlight w:val="cyan"/>
          <w:u w:val="single"/>
        </w:rPr>
        <w:t>owned by outsiders who used TK in forging the patented invention.</w:t>
      </w:r>
      <w:r w:rsidRPr="00445980">
        <w:rPr>
          <w:u w:val="single"/>
        </w:rPr>
        <w:t xml:space="preserve"> A paradigmatic example is a pharmaceutical patent that relies in part on TK, obtained without consent, for its genesis</w:t>
      </w:r>
      <w:r>
        <w:t xml:space="preserve">. In 1994 the European Patent Office granted a patent on a neem-oilbased fungicide, which elicited protests from India, where neem has long been used as a traditional remedy. 29 Opponents successfully challenged the patent by arguing that it did not display an inventive step but simply mirrored centuries-old traditional knowledge within India.30 In 2000 the European patent was revoked.31 </w:t>
      </w:r>
      <w:r w:rsidRPr="00FF1CF3">
        <w:rPr>
          <w:highlight w:val="cyan"/>
          <w:u w:val="single"/>
        </w:rPr>
        <w:t>Defensive employments of TK may also rest on the belief that certain TK, perhaps because it is sacred, should either not be owned at all or at least not be owned by those outside the indigenous group</w:t>
      </w:r>
      <w:r w:rsidRPr="00445980">
        <w:rPr>
          <w:u w:val="single"/>
        </w:rPr>
        <w:t>.</w:t>
      </w:r>
    </w:p>
    <w:p w14:paraId="412D3957" w14:textId="77777777" w:rsidR="001572F0" w:rsidRPr="00CB2457" w:rsidRDefault="001572F0" w:rsidP="001572F0">
      <w:pPr>
        <w:pStyle w:val="Heading4"/>
      </w:pPr>
      <w:r>
        <w:t>UDRP model is key for indigenous IP protections</w:t>
      </w:r>
    </w:p>
    <w:p w14:paraId="7EFDA0E8" w14:textId="77777777" w:rsidR="001572F0" w:rsidRDefault="001572F0" w:rsidP="001572F0">
      <w:r w:rsidRPr="001D43C5">
        <w:rPr>
          <w:rFonts w:eastAsiaTheme="majorEastAsia" w:cstheme="majorBidi"/>
          <w:b/>
          <w:iCs/>
          <w:sz w:val="26"/>
        </w:rPr>
        <w:t>Schuler</w:t>
      </w:r>
      <w:r w:rsidRPr="001D43C5">
        <w:t xml:space="preserve"> </w:t>
      </w:r>
      <w:r w:rsidRPr="001D43C5">
        <w:rPr>
          <w:rFonts w:eastAsiaTheme="majorEastAsia" w:cstheme="majorBidi"/>
          <w:b/>
          <w:iCs/>
          <w:sz w:val="26"/>
        </w:rPr>
        <w:t>13</w:t>
      </w:r>
      <w:r w:rsidRPr="001D43C5">
        <w:t xml:space="preserve"> Lindsey Schuler, J.D., Michigan State University College of Law. B.A., University of Kansas, (2013). MODERN AGE PROTECTION: PROTECTING INDIGENOUS KNOWLEDGE THOUGH INTELLECTUAL PROPERTY LAW. Michigan State International Law Review, 21, 751</w:t>
      </w:r>
      <w:r>
        <w:t>,</w:t>
      </w:r>
      <w:r w:rsidRPr="001D43C5">
        <w:t xml:space="preserve"> </w:t>
      </w:r>
      <w:r w:rsidRPr="00492140">
        <w:t xml:space="preserve">https://turtletalk.blog/wp-content/uploads/2014/12/schuler-modern-age-protection-protecting-indigenous-knowledge.pdf </w:t>
      </w:r>
      <w:r w:rsidRPr="001D43C5">
        <w:t>// shaka</w:t>
      </w:r>
    </w:p>
    <w:p w14:paraId="6312F078" w14:textId="77777777" w:rsidR="001572F0" w:rsidRDefault="001572F0" w:rsidP="001572F0">
      <w:r w:rsidRPr="00FF1CF3">
        <w:rPr>
          <w:b/>
          <w:bCs/>
          <w:highlight w:val="cyan"/>
          <w:u w:val="single"/>
        </w:rPr>
        <w:t>The</w:t>
      </w:r>
      <w:r w:rsidRPr="00FF1CF3">
        <w:rPr>
          <w:highlight w:val="cyan"/>
          <w:u w:val="single"/>
        </w:rPr>
        <w:t xml:space="preserve"> </w:t>
      </w:r>
      <w:r w:rsidRPr="00FF1CF3">
        <w:rPr>
          <w:b/>
          <w:bCs/>
          <w:highlight w:val="cyan"/>
          <w:u w:val="single"/>
        </w:rPr>
        <w:t>Universal Declaration of the Rights of Peoples</w:t>
      </w:r>
      <w:r w:rsidRPr="00CB2457">
        <w:rPr>
          <w:u w:val="single"/>
        </w:rPr>
        <w:t xml:space="preserve"> (UDRP) similarly </w:t>
      </w:r>
      <w:r w:rsidRPr="00FF1CF3">
        <w:rPr>
          <w:highlight w:val="cyan"/>
          <w:u w:val="single"/>
        </w:rPr>
        <w:t>protects every person’s right to participate in their community</w:t>
      </w:r>
      <w:r w:rsidRPr="00CB2457">
        <w:rPr>
          <w:u w:val="single"/>
        </w:rPr>
        <w:t xml:space="preserve"> through arts and property ownership.</w:t>
      </w:r>
      <w:r>
        <w:t xml:space="preserve"> Indigenous Knowledge is generally preserved through Indigenous customs and traditions like oral histories, craftsmanship, and everyday life practices</w:t>
      </w:r>
      <w:r w:rsidRPr="00CB2457">
        <w:t xml:space="preserve">. </w:t>
      </w:r>
      <w:r w:rsidRPr="00CB2457">
        <w:rPr>
          <w:u w:val="single"/>
        </w:rPr>
        <w:t xml:space="preserve">The </w:t>
      </w:r>
      <w:r w:rsidRPr="00FF1CF3">
        <w:rPr>
          <w:highlight w:val="cyan"/>
          <w:u w:val="single"/>
        </w:rPr>
        <w:t>UDRP</w:t>
      </w:r>
      <w:r w:rsidRPr="00CB2457">
        <w:rPr>
          <w:u w:val="single"/>
        </w:rPr>
        <w:t xml:space="preserve"> recognizes community traditions, historic values, arts, etc. and preserves the right of all persons to maintain and preserve traditions and their own specific ways of life.</w:t>
      </w:r>
      <w:r>
        <w:t xml:space="preserve">63 </w:t>
      </w:r>
      <w:r w:rsidRPr="00CB2457">
        <w:t>Intellectual property rights are specifically mentioned in the UDRP</w:t>
      </w:r>
      <w:r>
        <w:t xml:space="preserve">.64 Article 5 stipulates “[a]ll peoples have the right to sovereignty over the natural </w:t>
      </w:r>
      <w:r w:rsidRPr="00CB2457">
        <w:t>wealth</w:t>
      </w:r>
      <w:r>
        <w:t xml:space="preserve"> and resources within their territories. All peoples also have the right to intellectual property.”</w:t>
      </w:r>
      <w:r w:rsidRPr="00CB2457">
        <w:rPr>
          <w:u w:val="single"/>
        </w:rPr>
        <w:t xml:space="preserve">65 </w:t>
      </w:r>
      <w:r w:rsidRPr="00FF1CF3">
        <w:rPr>
          <w:highlight w:val="cyan"/>
          <w:u w:val="single"/>
        </w:rPr>
        <w:t xml:space="preserve">Article 14 emphasizes the right of all people to develop and preserve their traditional way of life, which for Indigenous peoples, is </w:t>
      </w:r>
      <w:r w:rsidRPr="00CB2457">
        <w:rPr>
          <w:u w:val="single"/>
        </w:rPr>
        <w:t xml:space="preserve">paramount to </w:t>
      </w:r>
      <w:r w:rsidRPr="00FF1CF3">
        <w:rPr>
          <w:highlight w:val="cyan"/>
          <w:u w:val="single"/>
        </w:rPr>
        <w:t xml:space="preserve">the </w:t>
      </w:r>
      <w:r w:rsidRPr="00FF1CF3">
        <w:rPr>
          <w:b/>
          <w:bCs/>
          <w:highlight w:val="cyan"/>
          <w:u w:val="single"/>
        </w:rPr>
        <w:t>preservation</w:t>
      </w:r>
      <w:r w:rsidRPr="00FF1CF3">
        <w:rPr>
          <w:highlight w:val="cyan"/>
          <w:u w:val="single"/>
        </w:rPr>
        <w:t xml:space="preserve"> of their culture.</w:t>
      </w:r>
      <w:r>
        <w:t xml:space="preserve">66 Article 15 expounds on cultural preservation, asserting “[a]ll peoples have the right to self-identification and have the right to know, learn, preserve and develop their own culture, history, language, religion and customs.”67 Acceptance of these Declarations will promote conservation of Indigenous Knowledge through modern intellectual property systems, particularly because Indigenous Knowledge will be able to legally protect Indigenous culture from slavish copying. </w:t>
      </w:r>
      <w:r w:rsidRPr="00CB2457">
        <w:rPr>
          <w:u w:val="single"/>
        </w:rPr>
        <w:t xml:space="preserve">Claiming and </w:t>
      </w:r>
      <w:r w:rsidRPr="00FF1CF3">
        <w:rPr>
          <w:highlight w:val="cyan"/>
          <w:u w:val="single"/>
        </w:rPr>
        <w:t xml:space="preserve">protecting cultural heritage is not </w:t>
      </w:r>
      <w:r w:rsidRPr="00CB2457">
        <w:rPr>
          <w:u w:val="single"/>
        </w:rPr>
        <w:t xml:space="preserve">widely </w:t>
      </w:r>
      <w:r w:rsidRPr="00FF1CF3">
        <w:rPr>
          <w:highlight w:val="cyan"/>
          <w:u w:val="single"/>
        </w:rPr>
        <w:t xml:space="preserve">popular </w:t>
      </w:r>
      <w:r w:rsidRPr="00CB2457">
        <w:rPr>
          <w:u w:val="single"/>
        </w:rPr>
        <w:t>with</w:t>
      </w:r>
      <w:r w:rsidRPr="00FF1CF3">
        <w:rPr>
          <w:highlight w:val="cyan"/>
          <w:u w:val="single"/>
        </w:rPr>
        <w:t xml:space="preserve">in Western legal systems, so it has been </w:t>
      </w:r>
      <w:r w:rsidRPr="00FF1CF3">
        <w:rPr>
          <w:b/>
          <w:bCs/>
          <w:highlight w:val="cyan"/>
          <w:u w:val="single"/>
        </w:rPr>
        <w:t>difficult for Indigenous people</w:t>
      </w:r>
      <w:r w:rsidRPr="00FF1CF3">
        <w:rPr>
          <w:highlight w:val="cyan"/>
          <w:u w:val="single"/>
        </w:rPr>
        <w:t xml:space="preserve"> to expound on the rights</w:t>
      </w:r>
      <w:r w:rsidRPr="00CB2457">
        <w:rPr>
          <w:u w:val="single"/>
        </w:rPr>
        <w:t xml:space="preserve"> evident in these Declarations.68 However, it seems Indigenous communities are increasingly grasping ahold of intellectual property protections to reclaim traditional knowledge and resources.</w:t>
      </w:r>
      <w:r>
        <w:t>69</w:t>
      </w:r>
    </w:p>
    <w:p w14:paraId="68A02619" w14:textId="77777777" w:rsidR="001572F0" w:rsidRDefault="001572F0" w:rsidP="001572F0">
      <w:pPr>
        <w:pStyle w:val="Heading4"/>
      </w:pPr>
      <w:r>
        <w:t xml:space="preserve">Indigenous protection over intellectual property rights </w:t>
      </w:r>
      <w:proofErr w:type="gramStart"/>
      <w:r>
        <w:t>are</w:t>
      </w:r>
      <w:proofErr w:type="gramEnd"/>
      <w:r>
        <w:t xml:space="preserve"> vital as means to minimize the existential threats of AI and climate change. (this needs to be retagged) </w:t>
      </w:r>
    </w:p>
    <w:p w14:paraId="62E28C9C" w14:textId="77777777" w:rsidR="001572F0" w:rsidRPr="002C645B" w:rsidRDefault="001572F0" w:rsidP="001572F0">
      <w:r w:rsidRPr="002C645B">
        <w:rPr>
          <w:b/>
          <w:bCs/>
          <w:sz w:val="26"/>
          <w:szCs w:val="26"/>
        </w:rPr>
        <w:t xml:space="preserve">Sheikh 23 </w:t>
      </w:r>
      <w:r>
        <w:t>(</w:t>
      </w:r>
      <w:r w:rsidRPr="00D97EBA">
        <w:t>Aamir Sheikh</w:t>
      </w:r>
      <w:r>
        <w:t xml:space="preserve">, </w:t>
      </w:r>
      <w:r w:rsidRPr="00CD691D">
        <w:t>Aamir is a tech journalist specializing in tech and crypto. He graduated from MAJ University, Karachi, with an MBA in Marketing and Finance. He has been writing cryptocurrency analysis for Cryptopolitan since 2021</w:t>
      </w:r>
      <w:r>
        <w:t>, “</w:t>
      </w:r>
      <w:r w:rsidRPr="00CD691D">
        <w:t>How does the integration of Indigenous knowledges in AI contribute to ethical AI development?</w:t>
      </w:r>
      <w:r>
        <w:t xml:space="preserve">”, 09/08/23, </w:t>
      </w:r>
      <w:hyperlink r:id="rId111" w:history="1">
        <w:r w:rsidRPr="00AA2BDE">
          <w:rPr>
            <w:rStyle w:val="Hyperlink"/>
          </w:rPr>
          <w:t>https://advance-lexis-com.proxy.lib.umich.edu/api/permalink/b9fc01f2-0bab-4afb-9ea0-f9aa03ed6dfd/?context=1516831</w:t>
        </w:r>
      </w:hyperlink>
      <w:r>
        <w:t xml:space="preserve">, L/N) jm </w:t>
      </w:r>
    </w:p>
    <w:p w14:paraId="28391C5B" w14:textId="77777777" w:rsidR="001572F0" w:rsidRDefault="001572F0" w:rsidP="001572F0">
      <w:pPr>
        <w:rPr>
          <w:sz w:val="16"/>
        </w:rPr>
      </w:pPr>
      <w:r w:rsidRPr="00FD0C36">
        <w:rPr>
          <w:u w:val="single"/>
        </w:rPr>
        <w:t>In an era dominated by artificial intelligence (</w:t>
      </w:r>
      <w:r w:rsidRPr="008E7A23">
        <w:rPr>
          <w:b/>
          <w:bCs/>
          <w:u w:val="single"/>
        </w:rPr>
        <w:t>AI</w:t>
      </w:r>
      <w:r w:rsidRPr="00FD0C36">
        <w:rPr>
          <w:u w:val="single"/>
        </w:rPr>
        <w:t xml:space="preserve">), </w:t>
      </w:r>
      <w:r w:rsidRPr="00FF1CF3">
        <w:rPr>
          <w:highlight w:val="cyan"/>
          <w:u w:val="single"/>
        </w:rPr>
        <w:t xml:space="preserve">there is </w:t>
      </w:r>
      <w:r w:rsidRPr="00FF1CF3">
        <w:rPr>
          <w:b/>
          <w:bCs/>
          <w:highlight w:val="cyan"/>
          <w:u w:val="single"/>
        </w:rPr>
        <w:t>a pressing concern regarding the impact of AI on Indigenous rights</w:t>
      </w:r>
      <w:r w:rsidRPr="008E7A23">
        <w:rPr>
          <w:b/>
          <w:bCs/>
          <w:u w:val="single"/>
        </w:rPr>
        <w:t>, cultural heritage, and data sovereignty.</w:t>
      </w:r>
      <w:r w:rsidRPr="00FD0C36">
        <w:rPr>
          <w:u w:val="single"/>
        </w:rPr>
        <w:t xml:space="preserve"> </w:t>
      </w:r>
      <w:r w:rsidRPr="00FF1CF3">
        <w:rPr>
          <w:highlight w:val="cyan"/>
          <w:u w:val="single"/>
        </w:rPr>
        <w:t>AI</w:t>
      </w:r>
      <w:r w:rsidRPr="00FD0C36">
        <w:rPr>
          <w:u w:val="single"/>
        </w:rPr>
        <w:t xml:space="preserve">, reliant on the process of machine learning, </w:t>
      </w:r>
      <w:r w:rsidRPr="00FF1CF3">
        <w:rPr>
          <w:highlight w:val="cyan"/>
          <w:u w:val="single"/>
        </w:rPr>
        <w:t>has</w:t>
      </w:r>
      <w:r w:rsidRPr="00FD0C36">
        <w:rPr>
          <w:u w:val="single"/>
        </w:rPr>
        <w:t xml:space="preserve"> the </w:t>
      </w:r>
      <w:r w:rsidRPr="00FF1CF3">
        <w:rPr>
          <w:highlight w:val="cyan"/>
          <w:u w:val="single"/>
        </w:rPr>
        <w:t>potential to revolutionize industries</w:t>
      </w:r>
      <w:r w:rsidRPr="00FD0C36">
        <w:rPr>
          <w:u w:val="single"/>
        </w:rPr>
        <w:t xml:space="preserve">, </w:t>
      </w:r>
      <w:r w:rsidRPr="00FF1CF3">
        <w:rPr>
          <w:highlight w:val="cyan"/>
          <w:u w:val="single"/>
        </w:rPr>
        <w:t>but</w:t>
      </w:r>
      <w:r w:rsidRPr="00FD0C36">
        <w:rPr>
          <w:u w:val="single"/>
        </w:rPr>
        <w:t xml:space="preserve"> it </w:t>
      </w:r>
      <w:r w:rsidRPr="00FF1CF3">
        <w:rPr>
          <w:highlight w:val="cyan"/>
          <w:u w:val="single"/>
        </w:rPr>
        <w:t>is currently entrenched in a</w:t>
      </w:r>
      <w:r w:rsidRPr="00FD0C36">
        <w:rPr>
          <w:u w:val="single"/>
        </w:rPr>
        <w:t xml:space="preserve"> predominantly </w:t>
      </w:r>
      <w:r w:rsidRPr="00FF1CF3">
        <w:rPr>
          <w:highlight w:val="cyan"/>
          <w:u w:val="single"/>
        </w:rPr>
        <w:t>white male sphere</w:t>
      </w:r>
      <w:r w:rsidRPr="00FD0C36">
        <w:rPr>
          <w:u w:val="single"/>
        </w:rPr>
        <w:t>.</w:t>
      </w:r>
      <w:r>
        <w:rPr>
          <w:u w:val="single"/>
        </w:rPr>
        <w:t xml:space="preserve"> </w:t>
      </w:r>
      <w:r w:rsidRPr="00FD0C36">
        <w:rPr>
          <w:u w:val="single"/>
        </w:rPr>
        <w:t xml:space="preserve">This </w:t>
      </w:r>
      <w:r w:rsidRPr="00FF1CF3">
        <w:rPr>
          <w:b/>
          <w:bCs/>
          <w:highlight w:val="cyan"/>
          <w:u w:val="single"/>
        </w:rPr>
        <w:t>disparity raises questions about how to ensure AI</w:t>
      </w:r>
      <w:r w:rsidRPr="008E7A23">
        <w:rPr>
          <w:b/>
          <w:bCs/>
          <w:u w:val="single"/>
        </w:rPr>
        <w:t xml:space="preserve"> respects and </w:t>
      </w:r>
      <w:r w:rsidRPr="00FF1CF3">
        <w:rPr>
          <w:b/>
          <w:bCs/>
          <w:highlight w:val="cyan"/>
          <w:u w:val="single"/>
        </w:rPr>
        <w:t>preserves the rights of Indigenous communities</w:t>
      </w:r>
      <w:r w:rsidRPr="00FD0C36">
        <w:rPr>
          <w:u w:val="single"/>
        </w:rPr>
        <w:t>.</w:t>
      </w:r>
      <w:r w:rsidRPr="00290261">
        <w:rPr>
          <w:sz w:val="16"/>
        </w:rPr>
        <w:t xml:space="preserve"> This story delves into the </w:t>
      </w:r>
      <w:r w:rsidRPr="00FD0C36">
        <w:rPr>
          <w:u w:val="single"/>
        </w:rPr>
        <w:t xml:space="preserve">intersection of Indigenous knowledges, machine learning, and AI, </w:t>
      </w:r>
      <w:r w:rsidRPr="008E7A23">
        <w:rPr>
          <w:b/>
          <w:bCs/>
          <w:u w:val="single"/>
        </w:rPr>
        <w:t xml:space="preserve">shedding light on how </w:t>
      </w:r>
      <w:r w:rsidRPr="00FF1CF3">
        <w:rPr>
          <w:b/>
          <w:bCs/>
          <w:highlight w:val="cyan"/>
          <w:u w:val="single"/>
        </w:rPr>
        <w:t>collaboration between these worlds can prevent cultural appropriation</w:t>
      </w:r>
      <w:r w:rsidRPr="008E7A23">
        <w:rPr>
          <w:b/>
          <w:bCs/>
          <w:u w:val="single"/>
        </w:rPr>
        <w:t xml:space="preserve">, </w:t>
      </w:r>
      <w:r w:rsidRPr="00FF1CF3">
        <w:rPr>
          <w:b/>
          <w:bCs/>
          <w:highlight w:val="cyan"/>
          <w:u w:val="single"/>
        </w:rPr>
        <w:t>safeguard Indigenous art, and promote data sovereignty. Indigenous art and the threat of AI</w:t>
      </w:r>
      <w:r>
        <w:rPr>
          <w:u w:val="single"/>
        </w:rPr>
        <w:t xml:space="preserve"> </w:t>
      </w:r>
      <w:r w:rsidRPr="00290261">
        <w:rPr>
          <w:sz w:val="16"/>
        </w:rPr>
        <w:t xml:space="preserve">AI possesses the remarkable ability to create art, but it also brings forth the unsettling possibility of mass-producing Indigenous art without appropriate acknowledgment or attribution. </w:t>
      </w:r>
      <w:r w:rsidRPr="00FF1CF3">
        <w:rPr>
          <w:highlight w:val="cyan"/>
          <w:u w:val="single"/>
        </w:rPr>
        <w:t>Even before AI, Indigenous art</w:t>
      </w:r>
      <w:r w:rsidRPr="00FD0C36">
        <w:rPr>
          <w:u w:val="single"/>
        </w:rPr>
        <w:t xml:space="preserve"> had </w:t>
      </w:r>
      <w:r w:rsidRPr="00FF1CF3">
        <w:rPr>
          <w:highlight w:val="cyan"/>
          <w:u w:val="single"/>
        </w:rPr>
        <w:t>suffered</w:t>
      </w:r>
      <w:r w:rsidRPr="00FD0C36">
        <w:rPr>
          <w:u w:val="single"/>
        </w:rPr>
        <w:t xml:space="preserve"> from rampant misappropriation, often exploited for commercial gains in the tourism industry. </w:t>
      </w:r>
      <w:r w:rsidRPr="00FF1CF3">
        <w:rPr>
          <w:highlight w:val="cyan"/>
          <w:u w:val="single"/>
        </w:rPr>
        <w:t>With AI</w:t>
      </w:r>
      <w:r w:rsidRPr="00FD0C36">
        <w:rPr>
          <w:u w:val="single"/>
        </w:rPr>
        <w:t xml:space="preserve">-driven art generation now accessible to the masses, </w:t>
      </w:r>
      <w:r w:rsidRPr="00FF1CF3">
        <w:rPr>
          <w:highlight w:val="cyan"/>
          <w:u w:val="single"/>
        </w:rPr>
        <w:t>the risk</w:t>
      </w:r>
      <w:r w:rsidRPr="00FD0C36">
        <w:rPr>
          <w:u w:val="single"/>
        </w:rPr>
        <w:t xml:space="preserve"> of cultural exploitation </w:t>
      </w:r>
      <w:r w:rsidRPr="00FF1CF3">
        <w:rPr>
          <w:highlight w:val="cyan"/>
          <w:u w:val="single"/>
        </w:rPr>
        <w:t>intensifies</w:t>
      </w:r>
      <w:r w:rsidRPr="00FD0C36">
        <w:rPr>
          <w:u w:val="single"/>
        </w:rPr>
        <w:t>, affecting not only Indigenous communities but also artists whose unique styles become targets for misappropriation.</w:t>
      </w:r>
      <w:r>
        <w:rPr>
          <w:u w:val="single"/>
        </w:rPr>
        <w:t xml:space="preserve"> </w:t>
      </w:r>
      <w:r w:rsidRPr="00290261">
        <w:rPr>
          <w:sz w:val="16"/>
        </w:rPr>
        <w:t xml:space="preserve">Indigenous art is not merely a visual expression; it embodies history, culture, and the connection to the land. </w:t>
      </w:r>
      <w:r w:rsidRPr="00FF1CF3">
        <w:rPr>
          <w:highlight w:val="cyan"/>
          <w:u w:val="single"/>
        </w:rPr>
        <w:t xml:space="preserve">AI-generated Indigenous art lacks these vital elements, </w:t>
      </w:r>
      <w:r w:rsidRPr="00FF1CF3">
        <w:rPr>
          <w:b/>
          <w:bCs/>
          <w:highlight w:val="cyan"/>
          <w:u w:val="single"/>
        </w:rPr>
        <w:t>posing severe implications for both cultural heritage and financial gains that should rightfully benefit Indigenous artists</w:t>
      </w:r>
      <w:r w:rsidRPr="00FD0C36">
        <w:rPr>
          <w:u w:val="single"/>
        </w:rPr>
        <w:t>.</w:t>
      </w:r>
      <w:r>
        <w:rPr>
          <w:u w:val="single"/>
        </w:rPr>
        <w:t xml:space="preserve"> </w:t>
      </w:r>
      <w:r w:rsidRPr="00290261">
        <w:rPr>
          <w:sz w:val="16"/>
        </w:rPr>
        <w:t xml:space="preserve">Empowering indigenous data sovereignty </w:t>
      </w:r>
      <w:proofErr w:type="gramStart"/>
      <w:r w:rsidRPr="00FD0C36">
        <w:rPr>
          <w:u w:val="single"/>
        </w:rPr>
        <w:t>The</w:t>
      </w:r>
      <w:proofErr w:type="gramEnd"/>
      <w:r w:rsidRPr="00FD0C36">
        <w:rPr>
          <w:u w:val="single"/>
        </w:rPr>
        <w:t xml:space="preserve"> concept of Indigenous Data Sovereignty, championed by Aboriginal scholars Maggie Walter and Jacon Prehn, asserts the right of Indigenous peoples to own, control, access, and distribute their data. Globally, Indigenous communities are advocating for formal agreements recognizing Indigenous Data Sovereignty.</w:t>
      </w:r>
      <w:r>
        <w:rPr>
          <w:u w:val="single"/>
        </w:rPr>
        <w:t xml:space="preserve"> </w:t>
      </w:r>
      <w:r w:rsidRPr="00290261">
        <w:rPr>
          <w:sz w:val="16"/>
        </w:rPr>
        <w:t xml:space="preserve">The issue at hand is how data involving Indigenous knowledge and cultural practices is being utilized. Some Indigenous legal experts are innovatively blending intellectual property rights with cultural rights to protect their heritage. Māori scholar Karaitiana Taiuru aptly points out that without sovereignty over their data, Indigenous </w:t>
      </w:r>
      <w:proofErr w:type="gramStart"/>
      <w:r w:rsidRPr="00290261">
        <w:rPr>
          <w:sz w:val="16"/>
        </w:rPr>
        <w:t>communities</w:t>
      </w:r>
      <w:proofErr w:type="gramEnd"/>
      <w:r w:rsidRPr="00290261">
        <w:rPr>
          <w:sz w:val="16"/>
        </w:rPr>
        <w:t xml:space="preserve"> risk being re-colonized in an information-driven society. </w:t>
      </w:r>
      <w:r w:rsidRPr="00FD0C36">
        <w:rPr>
          <w:u w:val="single"/>
        </w:rPr>
        <w:t>Indigenous communities are already actively engaging in research that combines Indigenous knowledge with AI</w:t>
      </w:r>
      <w:r w:rsidRPr="00290261">
        <w:rPr>
          <w:sz w:val="16"/>
        </w:rPr>
        <w:t xml:space="preserve">. In Australia's Kakadu wetlands, rangers employ AI alongside Indigenous knowledges to conserve the environment. The project addresses the problem of para grass, a weed negatively impacting magpie geese. Collaborating with Traditional landowners, rangers, and researchers, the project programs monitoring systems with </w:t>
      </w:r>
      <w:proofErr w:type="gramStart"/>
      <w:r w:rsidRPr="00290261">
        <w:rPr>
          <w:sz w:val="16"/>
        </w:rPr>
        <w:t>geographically-specific</w:t>
      </w:r>
      <w:proofErr w:type="gramEnd"/>
      <w:r w:rsidRPr="00290261">
        <w:rPr>
          <w:sz w:val="16"/>
        </w:rPr>
        <w:t xml:space="preserve"> knowledge rooted in Indigenous connection to the land. </w:t>
      </w:r>
      <w:r w:rsidRPr="00FD0C36">
        <w:rPr>
          <w:u w:val="single"/>
        </w:rPr>
        <w:t>This exemplifies the necessity for Indigenous-led approaches in AI projects.</w:t>
      </w:r>
      <w:r>
        <w:rPr>
          <w:u w:val="single"/>
        </w:rPr>
        <w:t xml:space="preserve"> </w:t>
      </w:r>
      <w:r w:rsidRPr="00290261">
        <w:rPr>
          <w:sz w:val="16"/>
        </w:rPr>
        <w:t xml:space="preserve">Similarly, in Sanikiluaq, an Inuit community in Canada, the PolArtic project melds scientific data with </w:t>
      </w:r>
      <w:r w:rsidRPr="00FD0C36">
        <w:rPr>
          <w:u w:val="single"/>
        </w:rPr>
        <w:t>Indigenous knowledges to manage fisheries amid changing climate patterns. Indigenous knowledge proves invaluable in solving biodiversity challenges resulting from the global climate crisis.</w:t>
      </w:r>
      <w:r>
        <w:rPr>
          <w:u w:val="single"/>
        </w:rPr>
        <w:t xml:space="preserve"> </w:t>
      </w:r>
      <w:r w:rsidRPr="00290261">
        <w:rPr>
          <w:sz w:val="16"/>
        </w:rPr>
        <w:t xml:space="preserve">Indigital, an Indigenous-owned company founded by Mikaela Jade, a Dharug and Cabrogal innovator, utilizes augmented reality to share Indigenous stories on Country. Indigital not only preserves cultural heritage but also offers pathways for Indigenous individuals interested in integrating digital technologies with their knowledge. The imperative of indigenous knowledges in AI AI's capabilities are limited by the data that informs it, and the industry itself suffers from a significant lack of diversity. A global study underscores this issue, revealing that a mere 12% of AI professionals are female, with only 4% representing people of color, and Indigenous participation often going unnoted. The Australian government acknowledges the existence of racial and gender biases in AI, particularly concerning issues like predicting criminal behavior. While advisory groups and consultation processes have been suggested to address these biases, their implementation remains insufficient. </w:t>
      </w:r>
      <w:r w:rsidRPr="00FF1CF3">
        <w:rPr>
          <w:b/>
          <w:bCs/>
          <w:highlight w:val="cyan"/>
          <w:u w:val="single"/>
        </w:rPr>
        <w:t>Indigenous knowledges have much to contribute to AI development</w:t>
      </w:r>
      <w:r w:rsidRPr="00290261">
        <w:rPr>
          <w:b/>
          <w:bCs/>
          <w:u w:val="single"/>
        </w:rPr>
        <w:t xml:space="preserve">, </w:t>
      </w:r>
      <w:r w:rsidRPr="00FF1CF3">
        <w:rPr>
          <w:b/>
          <w:bCs/>
          <w:highlight w:val="cyan"/>
          <w:u w:val="single"/>
        </w:rPr>
        <w:t xml:space="preserve">especially concerning art, culture, and ethical AI </w:t>
      </w:r>
      <w:proofErr w:type="gramStart"/>
      <w:r w:rsidRPr="00FF1CF3">
        <w:rPr>
          <w:b/>
          <w:bCs/>
          <w:highlight w:val="cyan"/>
          <w:u w:val="single"/>
        </w:rPr>
        <w:t>practice</w:t>
      </w:r>
      <w:r w:rsidRPr="00FF1CF3">
        <w:rPr>
          <w:highlight w:val="cyan"/>
          <w:u w:val="single"/>
        </w:rPr>
        <w:t>s</w:t>
      </w:r>
      <w:r w:rsidRPr="00522E72">
        <w:rPr>
          <w:u w:val="single"/>
        </w:rPr>
        <w:t>[</w:t>
      </w:r>
      <w:proofErr w:type="gramEnd"/>
      <w:r w:rsidRPr="00522E72">
        <w:rPr>
          <w:u w:val="single"/>
        </w:rPr>
        <w:t>1</w:t>
      </w:r>
      <w:r w:rsidRPr="00FF1CF3">
        <w:rPr>
          <w:highlight w:val="cyan"/>
          <w:u w:val="single"/>
        </w:rPr>
        <w:t>]. Without Indigenous input and ownership</w:t>
      </w:r>
      <w:r w:rsidRPr="00522E72">
        <w:rPr>
          <w:u w:val="single"/>
        </w:rPr>
        <w:t xml:space="preserve">, </w:t>
      </w:r>
      <w:r w:rsidRPr="00FF1CF3">
        <w:rPr>
          <w:b/>
          <w:bCs/>
          <w:highlight w:val="cyan"/>
          <w:u w:val="single"/>
        </w:rPr>
        <w:t>AI</w:t>
      </w:r>
      <w:r w:rsidRPr="00290261">
        <w:rPr>
          <w:b/>
          <w:bCs/>
          <w:u w:val="single"/>
        </w:rPr>
        <w:t xml:space="preserve">-generated art </w:t>
      </w:r>
      <w:r w:rsidRPr="00FF1CF3">
        <w:rPr>
          <w:b/>
          <w:bCs/>
          <w:highlight w:val="cyan"/>
          <w:u w:val="single"/>
        </w:rPr>
        <w:t>risks misrepresentation and exploitation of culture</w:t>
      </w:r>
      <w:r w:rsidRPr="00522E72">
        <w:rPr>
          <w:u w:val="single"/>
        </w:rPr>
        <w:t>.</w:t>
      </w:r>
      <w:r>
        <w:rPr>
          <w:u w:val="single"/>
        </w:rPr>
        <w:t xml:space="preserve"> </w:t>
      </w:r>
      <w:r w:rsidRPr="00290261">
        <w:rPr>
          <w:sz w:val="16"/>
        </w:rPr>
        <w:t xml:space="preserve">To ensure ethical AI advancement and uphold Indigenous rights and data sovereignty, </w:t>
      </w:r>
      <w:r w:rsidRPr="00FF1CF3">
        <w:rPr>
          <w:b/>
          <w:bCs/>
          <w:highlight w:val="cyan"/>
          <w:u w:val="single"/>
        </w:rPr>
        <w:t>the fed</w:t>
      </w:r>
      <w:r w:rsidRPr="00290261">
        <w:rPr>
          <w:b/>
          <w:bCs/>
          <w:u w:val="single"/>
        </w:rPr>
        <w:t xml:space="preserve">eral government </w:t>
      </w:r>
      <w:r w:rsidRPr="00FF1CF3">
        <w:rPr>
          <w:b/>
          <w:bCs/>
          <w:highlight w:val="cyan"/>
          <w:u w:val="single"/>
        </w:rPr>
        <w:t>must actively consider the integration of Indigenous Knowledges in the machine learning processes informing AI</w:t>
      </w:r>
      <w:r w:rsidRPr="00290261">
        <w:rPr>
          <w:sz w:val="16"/>
        </w:rPr>
        <w:t>. Australia has a unique opportunity to lead the world in the responsible and ethical pursuit of technological advancement, respecting and preserving the rich tapestry of Indigenous cultures and their invaluable contributions to the digital age.</w:t>
      </w:r>
    </w:p>
    <w:p w14:paraId="3201A72D" w14:textId="77777777" w:rsidR="001572F0" w:rsidRDefault="001572F0" w:rsidP="001572F0">
      <w:pPr>
        <w:pStyle w:val="Heading4"/>
      </w:pPr>
      <w:r>
        <w:t>Strengthening copyrights solves.</w:t>
      </w:r>
    </w:p>
    <w:p w14:paraId="04773434" w14:textId="77777777" w:rsidR="001572F0" w:rsidRDefault="001572F0" w:rsidP="001572F0">
      <w:r>
        <w:rPr>
          <w:b/>
          <w:bCs/>
          <w:sz w:val="26"/>
          <w:szCs w:val="26"/>
        </w:rPr>
        <w:t xml:space="preserve">Farley 97’ </w:t>
      </w:r>
      <w:r>
        <w:t>(</w:t>
      </w:r>
      <w:r w:rsidRPr="008072FD">
        <w:t>Christine Haight Farley</w:t>
      </w:r>
      <w:r>
        <w:t xml:space="preserve">, </w:t>
      </w:r>
      <w:r w:rsidRPr="00C92712">
        <w:t>Law Professor teaching courses on Contracts, Intellectual Property Law (US &amp; International), Trademark Law, Advertising &amp; Marketing Law, Design Protection Law, and Art Law. Co-Faculty Director of the Program on Information Justice and Intellectual Property and formerly Associate Dean for Faculty and Academic Affairs at the Washington College of Law</w:t>
      </w:r>
      <w:r>
        <w:t>, “</w:t>
      </w:r>
      <w:r w:rsidRPr="006E2125">
        <w:t>Protecting Folklore of Indigenous Peoples: Is Intellectual Property the Answer?</w:t>
      </w:r>
      <w:r>
        <w:t xml:space="preserve">”, 01/NA/1997, </w:t>
      </w:r>
      <w:r w:rsidRPr="00B36246">
        <w:t>https://advance-lexis-com.proxy.lib.umich.edu/api/permalink/3445adfa-3d83-4437-bf49-146614839eda/?context=1516831</w:t>
      </w:r>
      <w:r>
        <w:t>, L/N) jm</w:t>
      </w:r>
    </w:p>
    <w:p w14:paraId="6C1A73F9" w14:textId="77777777" w:rsidR="001572F0" w:rsidRDefault="001572F0" w:rsidP="001572F0">
      <w:r w:rsidRPr="008C6657">
        <w:t>However, in addition to what practically amounts to a fair use exception, the other exception is for "borrowing of elements of expressions of folklore for creating an original work of an author, provided such utilization is compatible with fair practice." 186.These new works must, however, acknowledge their source "by mentioning the community and/or geographic place from where the expression utilized has been derived</w:t>
      </w:r>
      <w:r w:rsidRPr="00D275D9">
        <w:rPr>
          <w:sz w:val="16"/>
        </w:rPr>
        <w:t xml:space="preserve">." 187.Thus, it would appear that derivative works based on works of folklore are allowed where they are "original." But according to this doctrine, the underlying work will not be adequately protected either for the "realist group" or the "traditional group" since others may make adaptations based on it. D. The Mataatua Declaration </w:t>
      </w:r>
      <w:proofErr w:type="gramStart"/>
      <w:r w:rsidRPr="00D275D9">
        <w:rPr>
          <w:sz w:val="16"/>
        </w:rPr>
        <w:t>In</w:t>
      </w:r>
      <w:proofErr w:type="gramEnd"/>
      <w:r w:rsidRPr="00D275D9">
        <w:rPr>
          <w:sz w:val="16"/>
        </w:rPr>
        <w:t xml:space="preserve"> June 1993, over 150 representatives from indigenous populations of fifteen countries convened in New Zealand for the first International Conference on Cultural and Intellectual Property Rights of Indigenous Peoples. </w:t>
      </w:r>
      <w:r w:rsidRPr="008C6657">
        <w:t xml:space="preserve">There they passed The Mataatua Declaration on Cultural and Intellectual Property Rights of Indigenous Peoples. 188.The Declaration [*47] states that </w:t>
      </w:r>
      <w:r w:rsidRPr="00FF1CF3">
        <w:rPr>
          <w:highlight w:val="cyan"/>
        </w:rPr>
        <w:t>existing</w:t>
      </w:r>
      <w:r w:rsidRPr="008C6657">
        <w:t xml:space="preserve"> </w:t>
      </w:r>
      <w:r w:rsidRPr="00FF1CF3">
        <w:rPr>
          <w:highlight w:val="cyan"/>
        </w:rPr>
        <w:t>i</w:t>
      </w:r>
      <w:r w:rsidRPr="008C6657">
        <w:t xml:space="preserve">ntellectual </w:t>
      </w:r>
      <w:r w:rsidRPr="00FF1CF3">
        <w:rPr>
          <w:highlight w:val="cyan"/>
        </w:rPr>
        <w:t>p</w:t>
      </w:r>
      <w:r w:rsidRPr="008C6657">
        <w:t xml:space="preserve">roperty </w:t>
      </w:r>
      <w:r w:rsidRPr="00FF1CF3">
        <w:rPr>
          <w:highlight w:val="cyan"/>
        </w:rPr>
        <w:t>regimes are inadequate to the needs of indigenous peoples</w:t>
      </w:r>
      <w:r w:rsidRPr="008C6657">
        <w:t xml:space="preserve"> and calls for, among other things, new intellectual property mechanisms that provide for collective ownership, retroactive coverage of historical works, protection against debasement of culturally significant items, and multigenerational coverage span</w:t>
      </w:r>
      <w:r w:rsidRPr="00D275D9">
        <w:rPr>
          <w:sz w:val="16"/>
        </w:rPr>
        <w:t xml:space="preserve">. 189.Moreover, the Declaration urges indigenous peoples to define for themselves their own intellectual property and develop a code of ethics that outsiders must observe when interacting with that property. 190.This document thus identifies the key challenges in reconciling the copyright regime with the needs of the indigenous community. However, because it is more a call to action than a proposal, it offers little guidance as to how to achieve a reconciliation. Unfortunately, no action has been taken in response to this declaration thus far. V. Stretching the Boundaries of Copyright Law </w:t>
      </w:r>
      <w:r w:rsidRPr="008C6657">
        <w:t xml:space="preserve">Another possibility in the protection of folklore may be to look beyond copyright law. </w:t>
      </w:r>
      <w:r w:rsidRPr="00FF1CF3">
        <w:rPr>
          <w:highlight w:val="cyan"/>
        </w:rPr>
        <w:t>Without reformulating the copyright law, it may be that the law, when coupled with other rights, provides sufficient protection to folklore</w:t>
      </w:r>
      <w:r w:rsidRPr="00FF1CF3">
        <w:rPr>
          <w:sz w:val="16"/>
          <w:highlight w:val="cyan"/>
        </w:rPr>
        <w:t>.</w:t>
      </w:r>
      <w:r w:rsidRPr="00D275D9">
        <w:rPr>
          <w:sz w:val="16"/>
        </w:rPr>
        <w:t xml:space="preserve"> </w:t>
      </w:r>
      <w:r w:rsidRPr="008C6657">
        <w:t xml:space="preserve">The following mechanisms </w:t>
      </w:r>
      <w:r w:rsidRPr="00FF1CF3">
        <w:rPr>
          <w:highlight w:val="cyan"/>
        </w:rPr>
        <w:t>may provide a means to stretch and strengthen copyright law's protection of folklore</w:t>
      </w:r>
      <w:r w:rsidRPr="008C6657">
        <w:t>.</w:t>
      </w:r>
      <w:r w:rsidRPr="00D275D9">
        <w:rPr>
          <w:sz w:val="16"/>
        </w:rPr>
        <w:t xml:space="preserve"> A. Moral Rights Moral Rights, 191.although distinct from economic rights, are usually [*48] grouped in with copyright. Moral Rights basically consist of the rights of divulgation, 192.paternity, 193.and integrity. 194.These rights, which are usually inalienable, 195.allow artists to protect their artwork from being denigrated. Indigenous artists may be protected under this doctrine from having their work first published without their authorization, published without attribution, reproduced in poor quality, reproduced only partially causing the message to be distorted, 196.or put to a use which would be inappropriate to the nature of the original work. Moral rights provide a public service by preventing distortions of indigenous works, they assure the public of accurate and authentic examples of indigenous culture. 197.However, these rights, like copyright, are directed at individual authors and not collectives. Even more so than copyright, these rights derive from the Romantic author tradition. The underlying rationale is that these rights inhere in and protect the personality of the author. Thus, ordinarily, a claimant must show that the distortion of his or her artwork will be likely to cause damage to their reputation. 198.As their focus is on the reputation of the author, moral rights may not address the harm done to a community. </w:t>
      </w:r>
      <w:r w:rsidRPr="00FF1CF3">
        <w:rPr>
          <w:highlight w:val="cyan"/>
        </w:rPr>
        <w:t>The term of protection may also be a problem for folklore,</w:t>
      </w:r>
      <w:r w:rsidRPr="00E41EB0">
        <w:t xml:space="preserve"> </w:t>
      </w:r>
      <w:r w:rsidRPr="00FF1CF3">
        <w:rPr>
          <w:highlight w:val="cyan"/>
        </w:rPr>
        <w:t>as protection may be extinguished upon the death of the author, or after a set time</w:t>
      </w:r>
      <w:r w:rsidRPr="00E41EB0">
        <w:t xml:space="preserve">. 199.The </w:t>
      </w:r>
      <w:r w:rsidRPr="00FF1CF3">
        <w:rPr>
          <w:highlight w:val="cyan"/>
        </w:rPr>
        <w:t>indigenous community</w:t>
      </w:r>
      <w:r w:rsidRPr="00E41EB0">
        <w:t xml:space="preserve">, however, </w:t>
      </w:r>
      <w:r w:rsidRPr="00FF1CF3">
        <w:rPr>
          <w:highlight w:val="cyan"/>
        </w:rPr>
        <w:t>would want to ensure</w:t>
      </w:r>
      <w:r w:rsidRPr="00E41EB0">
        <w:t xml:space="preserve"> [*49] </w:t>
      </w:r>
      <w:r w:rsidRPr="00FF1CF3">
        <w:rPr>
          <w:highlight w:val="cyan"/>
        </w:rPr>
        <w:t>the integrity of the work beyond this limited time since it is the community's interest in the work</w:t>
      </w:r>
      <w:r w:rsidRPr="00E41EB0">
        <w:t xml:space="preserve"> and not the reputation of the artist with which they are concerned. The community's interest in the work is perpetual</w:t>
      </w:r>
      <w:r w:rsidRPr="00D275D9">
        <w:rPr>
          <w:sz w:val="16"/>
        </w:rPr>
        <w:t xml:space="preserve">. On the other hand, moral rights, if applied too zealously, may frustrate the interests of the "realist group" by protecting sacred imagery from any commercial exploitation. B. Public Domain Statutes and Domaine Public Payant Public Domain statutes basically provide moral rights in perpetuity. 200.Public Domain legislation is intended to "prevent or sanction </w:t>
      </w:r>
      <w:proofErr w:type="gramStart"/>
      <w:r w:rsidRPr="00D275D9">
        <w:rPr>
          <w:sz w:val="16"/>
        </w:rPr>
        <w:t>use</w:t>
      </w:r>
      <w:proofErr w:type="gramEnd"/>
      <w:r w:rsidRPr="00D275D9">
        <w:rPr>
          <w:sz w:val="16"/>
        </w:rPr>
        <w:t xml:space="preserve"> of public domain works in such a way as to prejudice their authenticity or identity." 201.Public domain works can be used as the basis of derivative works so long as the use does not violate the work's essence, cultural value, or reputation. 202.Thus, this scheme appears to provide the appropriate safeguard to the indigenous community's cultural interests, especially those who want to protect sacred imagery. Protection is extended, however, only to works whose copyright protection has expired and to works that would have qualified for copyright protection had the legislation existed at the time they were created. 203.For these reasons, folklore will have the same difficulties that it does with copyright law. Namely, the originality and fixation requirements may prevent it from enjoying protection. </w:t>
      </w:r>
      <w:r w:rsidRPr="00E41EB0">
        <w:t xml:space="preserve">Furthermore, authority to control public domain works rests with a designated state agency. Public Domain </w:t>
      </w:r>
      <w:r w:rsidRPr="00FF1CF3">
        <w:rPr>
          <w:highlight w:val="cyan"/>
        </w:rPr>
        <w:t>legislation</w:t>
      </w:r>
      <w:r w:rsidRPr="00E41EB0">
        <w:t xml:space="preserve"> therefore </w:t>
      </w:r>
      <w:r w:rsidRPr="00FF1CF3">
        <w:rPr>
          <w:highlight w:val="cyan"/>
        </w:rPr>
        <w:t>does not present the problem of individual ownership for indigenous peoples</w:t>
      </w:r>
      <w:r w:rsidRPr="00D275D9">
        <w:rPr>
          <w:sz w:val="16"/>
          <w:szCs w:val="16"/>
        </w:rPr>
        <w:t>, but it may be problematic to have the state exercise this degree of control over indigenous folklore, especially where the state is not representative of the indigenous community</w:t>
      </w:r>
      <w:r w:rsidRPr="00D275D9">
        <w:rPr>
          <w:sz w:val="10"/>
          <w:szCs w:val="16"/>
        </w:rPr>
        <w:t xml:space="preserve">. </w:t>
      </w:r>
      <w:r w:rsidRPr="00D275D9">
        <w:rPr>
          <w:sz w:val="16"/>
        </w:rPr>
        <w:t>Another related mechanism is Domaine Public Payant. Domaine [*50] Public Payant is a legislative scheme that imposes a fee for the use of works in the public domain. 205.In other words, when no author can be identified, one who uses an otherwise copyrightable work must pay a royalty to the state. The funds raised usually will go to support arts organizations and could therefore be directed at indigenous arts councils. 206.Domaine Public Payant does not apply to the use of public domain works that constitute derivative works of sufficient originality. No common law country has ever experimented with this type of legislation.</w:t>
      </w:r>
      <w:r w:rsidRPr="00826350">
        <w:t xml:space="preserve"> </w:t>
      </w:r>
    </w:p>
    <w:p w14:paraId="4DE0036E" w14:textId="77777777" w:rsidR="001572F0" w:rsidRPr="00826350" w:rsidRDefault="001572F0" w:rsidP="001572F0">
      <w:pPr>
        <w:pStyle w:val="Heading4"/>
      </w:pPr>
      <w:r>
        <w:t>Current i</w:t>
      </w:r>
      <w:r w:rsidRPr="00AD6308">
        <w:t>nternational treaties have the foundation to solve</w:t>
      </w:r>
      <w:r>
        <w:t xml:space="preserve"> and are key to solve globally</w:t>
      </w:r>
    </w:p>
    <w:p w14:paraId="25F06310" w14:textId="77777777" w:rsidR="001572F0" w:rsidRPr="00AD6308" w:rsidRDefault="001572F0" w:rsidP="001572F0">
      <w:r w:rsidRPr="00AD6308">
        <w:rPr>
          <w:rStyle w:val="Style13ptBold"/>
        </w:rPr>
        <w:t>Raven et al.</w:t>
      </w:r>
      <w:r w:rsidRPr="00AD6308">
        <w:t xml:space="preserve"> 6/2/</w:t>
      </w:r>
      <w:r w:rsidRPr="00AD6308">
        <w:rPr>
          <w:rStyle w:val="Style13ptBold"/>
        </w:rPr>
        <w:t xml:space="preserve">24 </w:t>
      </w:r>
      <w:r w:rsidRPr="00AD6308">
        <w:t>[Miri (Margaret)</w:t>
      </w:r>
      <w:proofErr w:type="gramStart"/>
      <w:r w:rsidRPr="00AD6308">
        <w:t>, ,</w:t>
      </w:r>
      <w:proofErr w:type="gramEnd"/>
      <w:r w:rsidRPr="00AD6308">
        <w:t xml:space="preserve"> Alana Gall, Bibi Barba and Daniel Robinson “Patents Based On Traditional Knowledge Are Often 'Biopiracy'. a New International Treaty Will Finally Combat This [analysis]” </w:t>
      </w:r>
      <w:r w:rsidRPr="00AD6308">
        <w:rPr>
          <w:i/>
          <w:iCs/>
        </w:rPr>
        <w:t>Lexis Nexus</w:t>
      </w:r>
      <w:r w:rsidRPr="00AD6308">
        <w:t>]</w:t>
      </w:r>
    </w:p>
    <w:p w14:paraId="121516F6" w14:textId="77777777" w:rsidR="001572F0" w:rsidRDefault="001572F0" w:rsidP="001572F0">
      <w:pPr>
        <w:rPr>
          <w:sz w:val="16"/>
        </w:rPr>
      </w:pPr>
      <w:r w:rsidRPr="00794EE7">
        <w:rPr>
          <w:sz w:val="16"/>
        </w:rPr>
        <w:t xml:space="preserve">Last week, </w:t>
      </w:r>
      <w:r w:rsidRPr="00FF1CF3">
        <w:rPr>
          <w:rStyle w:val="StyleUnderline"/>
          <w:highlight w:val="cyan"/>
        </w:rPr>
        <w:t xml:space="preserve">at </w:t>
      </w:r>
      <w:r w:rsidRPr="00794EE7">
        <w:rPr>
          <w:rStyle w:val="StyleUnderline"/>
        </w:rPr>
        <w:t>a</w:t>
      </w:r>
      <w:r w:rsidRPr="00AD6308">
        <w:rPr>
          <w:rStyle w:val="StyleUnderline"/>
        </w:rPr>
        <w:t xml:space="preserve"> conference in Geneva</w:t>
      </w:r>
      <w:r w:rsidRPr="00794EE7">
        <w:rPr>
          <w:sz w:val="16"/>
        </w:rPr>
        <w:t xml:space="preserve">, the </w:t>
      </w:r>
      <w:r w:rsidRPr="00AD6308">
        <w:rPr>
          <w:rStyle w:val="StyleUnderline"/>
        </w:rPr>
        <w:t>member states of</w:t>
      </w:r>
      <w:r w:rsidRPr="00794EE7">
        <w:rPr>
          <w:sz w:val="16"/>
        </w:rPr>
        <w:t xml:space="preserve"> the </w:t>
      </w:r>
      <w:r w:rsidRPr="00FF1CF3">
        <w:rPr>
          <w:rStyle w:val="Emphasis"/>
          <w:highlight w:val="cyan"/>
        </w:rPr>
        <w:t>W</w:t>
      </w:r>
      <w:r w:rsidRPr="00794EE7">
        <w:rPr>
          <w:sz w:val="16"/>
        </w:rPr>
        <w:t xml:space="preserve">orld </w:t>
      </w:r>
      <w:r w:rsidRPr="00FF1CF3">
        <w:rPr>
          <w:rStyle w:val="Emphasis"/>
          <w:highlight w:val="cyan"/>
        </w:rPr>
        <w:t>I</w:t>
      </w:r>
      <w:r w:rsidRPr="00794EE7">
        <w:rPr>
          <w:sz w:val="16"/>
        </w:rPr>
        <w:t xml:space="preserve">ntellectual </w:t>
      </w:r>
      <w:r w:rsidRPr="00FF1CF3">
        <w:rPr>
          <w:rStyle w:val="Emphasis"/>
          <w:highlight w:val="cyan"/>
        </w:rPr>
        <w:t>P</w:t>
      </w:r>
      <w:r w:rsidRPr="00794EE7">
        <w:rPr>
          <w:sz w:val="16"/>
        </w:rPr>
        <w:t xml:space="preserve">roperty </w:t>
      </w:r>
      <w:r w:rsidRPr="00FF1CF3">
        <w:rPr>
          <w:rStyle w:val="Emphasis"/>
          <w:highlight w:val="cyan"/>
        </w:rPr>
        <w:t>O</w:t>
      </w:r>
      <w:r w:rsidRPr="00794EE7">
        <w:rPr>
          <w:sz w:val="16"/>
        </w:rPr>
        <w:t xml:space="preserve">rganisation </w:t>
      </w:r>
      <w:r w:rsidRPr="00AD6308">
        <w:rPr>
          <w:rStyle w:val="StyleUnderline"/>
        </w:rPr>
        <w:t>agreed on a new treaty aimed at preventing the for-profit piracy of traditional knowledge</w:t>
      </w:r>
      <w:r w:rsidRPr="00794EE7">
        <w:rPr>
          <w:sz w:val="16"/>
        </w:rPr>
        <w:t xml:space="preserve">. </w:t>
      </w:r>
      <w:r w:rsidRPr="00AD6308">
        <w:rPr>
          <w:rStyle w:val="StyleUnderline"/>
        </w:rPr>
        <w:t>So-called "</w:t>
      </w:r>
      <w:r w:rsidRPr="00FF1CF3">
        <w:rPr>
          <w:rStyle w:val="StyleUnderline"/>
          <w:highlight w:val="cyan"/>
        </w:rPr>
        <w:t>biopiracy</w:t>
      </w:r>
      <w:r w:rsidRPr="00AD6308">
        <w:rPr>
          <w:rStyle w:val="StyleUnderline"/>
        </w:rPr>
        <w:t xml:space="preserve">", in which companies </w:t>
      </w:r>
      <w:r w:rsidRPr="00FF1CF3">
        <w:rPr>
          <w:rStyle w:val="StyleUnderline"/>
          <w:highlight w:val="cyan"/>
        </w:rPr>
        <w:t>lift ideas from traditional knowledge and patent them</w:t>
      </w:r>
      <w:r w:rsidRPr="00AD6308">
        <w:rPr>
          <w:rStyle w:val="StyleUnderline"/>
        </w:rPr>
        <w:t>, is a significant problem</w:t>
      </w:r>
      <w:r w:rsidRPr="00794EE7">
        <w:rPr>
          <w:sz w:val="16"/>
        </w:rPr>
        <w:t xml:space="preserve">. </w:t>
      </w:r>
      <w:r w:rsidRPr="00AD6308">
        <w:rPr>
          <w:rStyle w:val="StyleUnderline"/>
        </w:rPr>
        <w:t xml:space="preserve">In one case </w:t>
      </w:r>
      <w:r w:rsidRPr="00FF1CF3">
        <w:rPr>
          <w:rStyle w:val="StyleUnderline"/>
          <w:highlight w:val="cyan"/>
        </w:rPr>
        <w:t>a US company patented derivatives of the neem tree as</w:t>
      </w:r>
      <w:r w:rsidRPr="00AD6308">
        <w:rPr>
          <w:rStyle w:val="StyleUnderline"/>
        </w:rPr>
        <w:t xml:space="preserve"> </w:t>
      </w:r>
      <w:r w:rsidRPr="00FF1CF3">
        <w:rPr>
          <w:rStyle w:val="StyleUnderline"/>
          <w:highlight w:val="cyan"/>
        </w:rPr>
        <w:t>pesticides</w:t>
      </w:r>
      <w:r w:rsidRPr="00AD6308">
        <w:rPr>
          <w:rStyle w:val="StyleUnderline"/>
        </w:rPr>
        <w:t xml:space="preserve">, when the plant's properties were already well known to local communities in India. </w:t>
      </w:r>
      <w:r w:rsidRPr="00794EE7">
        <w:rPr>
          <w:sz w:val="16"/>
        </w:rPr>
        <w:t xml:space="preserve">There have also been attempts to patent traditionally cultivated plant varieties, such as basmati rice and jasmine rice. </w:t>
      </w:r>
      <w:r w:rsidRPr="00AD6308">
        <w:rPr>
          <w:rStyle w:val="StyleUnderline"/>
        </w:rPr>
        <w:t>The</w:t>
      </w:r>
      <w:r w:rsidRPr="00794EE7">
        <w:rPr>
          <w:sz w:val="16"/>
        </w:rPr>
        <w:t xml:space="preserve"> main </w:t>
      </w:r>
      <w:r w:rsidRPr="00AD6308">
        <w:rPr>
          <w:rStyle w:val="StyleUnderline"/>
        </w:rPr>
        <w:t>purpose</w:t>
      </w:r>
      <w:r w:rsidRPr="00794EE7">
        <w:rPr>
          <w:sz w:val="16"/>
        </w:rPr>
        <w:t xml:space="preserve"> of the new Treaty on Intellectual Property, Genetic Resources and Associated Traditional Knowledge </w:t>
      </w:r>
      <w:r w:rsidRPr="00AD6308">
        <w:rPr>
          <w:rStyle w:val="StyleUnderline"/>
        </w:rPr>
        <w:t>is to ensure patent applications disclose any involvement of traditional knowledge</w:t>
      </w:r>
      <w:r w:rsidRPr="00794EE7">
        <w:rPr>
          <w:sz w:val="16"/>
        </w:rPr>
        <w:t xml:space="preserve">. At last week's conference, we contributed advice on the treaty text to the Indigenous Caucus, member states and advisors, and gave presentations at side events. The final text of the treaty, while it does contain some compromises, is an important step for protection of traditional knowledge after 24 years of deliberation. What international law says </w:t>
      </w:r>
      <w:proofErr w:type="gramStart"/>
      <w:r w:rsidRPr="00794EE7">
        <w:rPr>
          <w:sz w:val="16"/>
        </w:rPr>
        <w:t>International</w:t>
      </w:r>
      <w:proofErr w:type="gramEnd"/>
      <w:r w:rsidRPr="00794EE7">
        <w:rPr>
          <w:sz w:val="16"/>
        </w:rPr>
        <w:t xml:space="preserve"> law already has protections for genetic resources and traditional knowledge. The 2010 Nagoya Protocol established some rules. Under the Nagoya Protocol, "users" of genetic resources and associated traditional knowledge must obtain permission from "providers". "Users" must also come to agreements with "providers" and traditional knowledge holders about sharing the fruits of their research and development activities. However, </w:t>
      </w:r>
      <w:r w:rsidRPr="00FF1CF3">
        <w:rPr>
          <w:rStyle w:val="StyleUnderline"/>
          <w:highlight w:val="cyan"/>
        </w:rPr>
        <w:t>the Nagoya</w:t>
      </w:r>
      <w:r w:rsidRPr="00AD6308">
        <w:rPr>
          <w:rStyle w:val="StyleUnderline"/>
        </w:rPr>
        <w:t xml:space="preserve"> </w:t>
      </w:r>
      <w:r w:rsidRPr="00FF1CF3">
        <w:rPr>
          <w:rStyle w:val="StyleUnderline"/>
          <w:highlight w:val="cyan"/>
        </w:rPr>
        <w:t>Protocol doesn't cover patents</w:t>
      </w:r>
      <w:r w:rsidRPr="00794EE7">
        <w:rPr>
          <w:sz w:val="16"/>
        </w:rPr>
        <w:t xml:space="preserve">. </w:t>
      </w:r>
      <w:r w:rsidRPr="00FF1CF3">
        <w:rPr>
          <w:rStyle w:val="StyleUnderline"/>
          <w:highlight w:val="cyan"/>
        </w:rPr>
        <w:t>That's where the new treaty comes in</w:t>
      </w:r>
      <w:r w:rsidRPr="00794EE7">
        <w:rPr>
          <w:sz w:val="16"/>
        </w:rPr>
        <w:t xml:space="preserve">. </w:t>
      </w:r>
      <w:r w:rsidRPr="00FF1CF3">
        <w:rPr>
          <w:rStyle w:val="StyleUnderline"/>
          <w:highlight w:val="cyan"/>
        </w:rPr>
        <w:t>It contains three key</w:t>
      </w:r>
      <w:r w:rsidRPr="00AD6308">
        <w:rPr>
          <w:rStyle w:val="StyleUnderline"/>
        </w:rPr>
        <w:t xml:space="preserve"> </w:t>
      </w:r>
      <w:r w:rsidRPr="00FF1CF3">
        <w:rPr>
          <w:rStyle w:val="StyleUnderline"/>
          <w:highlight w:val="cyan"/>
        </w:rPr>
        <w:t>provisions on genetic resources and</w:t>
      </w:r>
      <w:r w:rsidRPr="00AD6308">
        <w:rPr>
          <w:rStyle w:val="StyleUnderline"/>
        </w:rPr>
        <w:t xml:space="preserve"> associated </w:t>
      </w:r>
      <w:r w:rsidRPr="00FF1CF3">
        <w:rPr>
          <w:rStyle w:val="StyleUnderline"/>
          <w:highlight w:val="cyan"/>
        </w:rPr>
        <w:t>t</w:t>
      </w:r>
      <w:r w:rsidRPr="0070718C">
        <w:rPr>
          <w:rStyle w:val="StyleUnderline"/>
        </w:rPr>
        <w:t>raditional</w:t>
      </w:r>
      <w:r w:rsidRPr="00AD6308">
        <w:rPr>
          <w:rStyle w:val="StyleUnderline"/>
        </w:rPr>
        <w:t xml:space="preserve"> </w:t>
      </w:r>
      <w:r w:rsidRPr="00FF1CF3">
        <w:rPr>
          <w:rStyle w:val="StyleUnderline"/>
          <w:highlight w:val="cyan"/>
        </w:rPr>
        <w:t>k</w:t>
      </w:r>
      <w:r w:rsidRPr="00AD6308">
        <w:rPr>
          <w:rStyle w:val="StyleUnderline"/>
        </w:rPr>
        <w:t>nowledge</w:t>
      </w:r>
      <w:r w:rsidRPr="00794EE7">
        <w:rPr>
          <w:sz w:val="16"/>
        </w:rPr>
        <w:t xml:space="preserve">. Disclosure: where did the resources and knowledge come from? The treaty requires applicants for patent claims "based on" genetic resources to disclose where the genetic resources came from. This is often places such as herbariums or gene banks. </w:t>
      </w:r>
      <w:r w:rsidRPr="00FF1CF3">
        <w:rPr>
          <w:rStyle w:val="StyleUnderline"/>
          <w:highlight w:val="cyan"/>
        </w:rPr>
        <w:t>For patents</w:t>
      </w:r>
      <w:r w:rsidRPr="00AD6308">
        <w:rPr>
          <w:rStyle w:val="StyleUnderline"/>
        </w:rPr>
        <w:t xml:space="preserve"> "based on" traditional knowledge, </w:t>
      </w:r>
      <w:r w:rsidRPr="00FF1CF3">
        <w:rPr>
          <w:rStyle w:val="StyleUnderline"/>
          <w:highlight w:val="cyan"/>
        </w:rPr>
        <w:t>applicants must disclose the Indigenous peoples and local communities who provided it</w:t>
      </w:r>
      <w:r w:rsidRPr="00FF1CF3">
        <w:rPr>
          <w:sz w:val="16"/>
          <w:highlight w:val="cyan"/>
        </w:rPr>
        <w:t>.</w:t>
      </w:r>
      <w:r w:rsidRPr="00794EE7">
        <w:rPr>
          <w:sz w:val="16"/>
        </w:rPr>
        <w:t xml:space="preserve"> If this is unknown, the applicant must disclose where they sourced it from. Sometimes the applicant doesn't know where the genetic resources or traditional knowledge came from. In these </w:t>
      </w:r>
      <w:proofErr w:type="gramStart"/>
      <w:r w:rsidRPr="00794EE7">
        <w:rPr>
          <w:sz w:val="16"/>
        </w:rPr>
        <w:t>cases</w:t>
      </w:r>
      <w:proofErr w:type="gramEnd"/>
      <w:r w:rsidRPr="00794EE7">
        <w:rPr>
          <w:sz w:val="16"/>
        </w:rPr>
        <w:t xml:space="preserve"> they must declare they genuinely don't know the source. Patent officers are expected to provide guidance to help applicants with the disclosure requirement. They should also provide opportunities to fix any failures to disclose. The disclosure requirement is not retroactive: it doesn't apply to patents granted in the past. Sanctions and remedies: what happens if people don't follow the rules? </w:t>
      </w:r>
      <w:r w:rsidRPr="00FF1CF3">
        <w:rPr>
          <w:rStyle w:val="StyleUnderline"/>
          <w:highlight w:val="cyan"/>
        </w:rPr>
        <w:t>During</w:t>
      </w:r>
      <w:r w:rsidRPr="00794EE7">
        <w:rPr>
          <w:sz w:val="16"/>
        </w:rPr>
        <w:t xml:space="preserve"> the treaty </w:t>
      </w:r>
      <w:r w:rsidRPr="00FF1CF3">
        <w:rPr>
          <w:rStyle w:val="StyleUnderline"/>
          <w:highlight w:val="cyan"/>
        </w:rPr>
        <w:t>negotiations</w:t>
      </w:r>
      <w:r w:rsidRPr="00794EE7">
        <w:rPr>
          <w:sz w:val="16"/>
        </w:rPr>
        <w:t xml:space="preserve">, Japan, </w:t>
      </w:r>
      <w:r w:rsidRPr="00FF1CF3">
        <w:rPr>
          <w:rStyle w:val="StyleUnderline"/>
          <w:highlight w:val="cyan"/>
        </w:rPr>
        <w:t>the</w:t>
      </w:r>
      <w:r w:rsidRPr="00AD6308">
        <w:rPr>
          <w:rStyle w:val="StyleUnderline"/>
        </w:rPr>
        <w:t xml:space="preserve"> </w:t>
      </w:r>
      <w:r w:rsidRPr="00FF1CF3">
        <w:rPr>
          <w:rStyle w:val="StyleUnderline"/>
          <w:highlight w:val="cyan"/>
        </w:rPr>
        <w:t>U</w:t>
      </w:r>
      <w:r w:rsidRPr="00794EE7">
        <w:rPr>
          <w:sz w:val="16"/>
        </w:rPr>
        <w:t xml:space="preserve">nited </w:t>
      </w:r>
      <w:r w:rsidRPr="00FF1CF3">
        <w:rPr>
          <w:rStyle w:val="StyleUnderline"/>
          <w:highlight w:val="cyan"/>
        </w:rPr>
        <w:t>S</w:t>
      </w:r>
      <w:r w:rsidRPr="00794EE7">
        <w:rPr>
          <w:sz w:val="16"/>
        </w:rPr>
        <w:t xml:space="preserve">tates and the Republic of Korea </w:t>
      </w:r>
      <w:r w:rsidRPr="00FF1CF3">
        <w:rPr>
          <w:rStyle w:val="StyleUnderline"/>
          <w:highlight w:val="cyan"/>
        </w:rPr>
        <w:t>claimed</w:t>
      </w:r>
      <w:r w:rsidRPr="00794EE7">
        <w:rPr>
          <w:sz w:val="16"/>
        </w:rPr>
        <w:t xml:space="preserve"> that </w:t>
      </w:r>
      <w:r w:rsidRPr="00FF1CF3">
        <w:rPr>
          <w:rStyle w:val="StyleUnderline"/>
          <w:highlight w:val="cyan"/>
        </w:rPr>
        <w:t xml:space="preserve">punitive measures </w:t>
      </w:r>
      <w:r w:rsidRPr="0070718C">
        <w:rPr>
          <w:rStyle w:val="StyleUnderline"/>
        </w:rPr>
        <w:t>for not</w:t>
      </w:r>
      <w:r w:rsidRPr="00AD6308">
        <w:rPr>
          <w:rStyle w:val="StyleUnderline"/>
        </w:rPr>
        <w:t xml:space="preserve"> disclosing would dampen innovation</w:t>
      </w:r>
      <w:r w:rsidRPr="00794EE7">
        <w:rPr>
          <w:sz w:val="16"/>
        </w:rPr>
        <w:t xml:space="preserve">. On the other hand, </w:t>
      </w:r>
      <w:r w:rsidRPr="00FF1CF3">
        <w:rPr>
          <w:rStyle w:val="StyleUnderline"/>
          <w:highlight w:val="cyan"/>
        </w:rPr>
        <w:t>the Group of</w:t>
      </w:r>
      <w:r w:rsidRPr="00794EE7">
        <w:rPr>
          <w:sz w:val="16"/>
        </w:rPr>
        <w:t xml:space="preserve"> Latin American Countries, </w:t>
      </w:r>
      <w:r w:rsidRPr="00AD6308">
        <w:rPr>
          <w:rStyle w:val="StyleUnderline"/>
        </w:rPr>
        <w:t xml:space="preserve">the </w:t>
      </w:r>
      <w:r w:rsidRPr="00FF1CF3">
        <w:rPr>
          <w:rStyle w:val="StyleUnderline"/>
          <w:highlight w:val="cyan"/>
        </w:rPr>
        <w:t>Indigenous</w:t>
      </w:r>
      <w:r w:rsidRPr="00794EE7">
        <w:rPr>
          <w:sz w:val="16"/>
        </w:rPr>
        <w:t xml:space="preserve"> Caucus and the African Group </w:t>
      </w:r>
      <w:r w:rsidRPr="00FF1CF3">
        <w:rPr>
          <w:rStyle w:val="StyleUnderline"/>
          <w:highlight w:val="cyan"/>
        </w:rPr>
        <w:t>argued</w:t>
      </w:r>
      <w:r w:rsidRPr="00794EE7">
        <w:rPr>
          <w:sz w:val="16"/>
        </w:rPr>
        <w:t xml:space="preserve"> that </w:t>
      </w:r>
      <w:r w:rsidRPr="00FF1CF3">
        <w:rPr>
          <w:rStyle w:val="StyleUnderline"/>
          <w:highlight w:val="cyan"/>
        </w:rPr>
        <w:t>a treaty without teeth would do little</w:t>
      </w:r>
      <w:r w:rsidRPr="00AD6308">
        <w:rPr>
          <w:rStyle w:val="StyleUnderline"/>
        </w:rPr>
        <w:t xml:space="preserve"> to rein in biopiracy and patent fraud</w:t>
      </w:r>
      <w:r w:rsidRPr="00794EE7">
        <w:rPr>
          <w:sz w:val="16"/>
        </w:rPr>
        <w:t xml:space="preserve">. This negotiation resulted in a compromise. </w:t>
      </w:r>
      <w:r w:rsidRPr="00FF1CF3">
        <w:rPr>
          <w:highlight w:val="cyan"/>
          <w:u w:val="single"/>
        </w:rPr>
        <w:t>The treaty</w:t>
      </w:r>
      <w:r w:rsidRPr="00794EE7">
        <w:rPr>
          <w:sz w:val="16"/>
        </w:rPr>
        <w:t xml:space="preserve"> doesn't allow patents to be revoked or made unenforceable if an applicant has failed to disclose. However, </w:t>
      </w:r>
      <w:r w:rsidRPr="00AD6308">
        <w:rPr>
          <w:rStyle w:val="StyleUnderline"/>
        </w:rPr>
        <w:t>it</w:t>
      </w:r>
      <w:r w:rsidRPr="0070718C">
        <w:rPr>
          <w:u w:val="single"/>
        </w:rPr>
        <w:t xml:space="preserve"> </w:t>
      </w:r>
      <w:r w:rsidRPr="00FF1CF3">
        <w:rPr>
          <w:highlight w:val="cyan"/>
          <w:u w:val="single"/>
        </w:rPr>
        <w:t xml:space="preserve">does </w:t>
      </w:r>
      <w:r w:rsidRPr="00FF1CF3">
        <w:rPr>
          <w:rStyle w:val="StyleUnderline"/>
          <w:highlight w:val="cyan"/>
        </w:rPr>
        <w:t xml:space="preserve">allow other sanctions and remedies if a patent holder has failed to disclose with </w:t>
      </w:r>
      <w:r w:rsidRPr="0070718C">
        <w:rPr>
          <w:sz w:val="16"/>
        </w:rPr>
        <w:t>"</w:t>
      </w:r>
      <w:r w:rsidRPr="00FF1CF3">
        <w:rPr>
          <w:rStyle w:val="StyleUnderline"/>
          <w:highlight w:val="cyan"/>
        </w:rPr>
        <w:t>fraudulent intent</w:t>
      </w:r>
      <w:r w:rsidRPr="00794EE7">
        <w:rPr>
          <w:sz w:val="16"/>
        </w:rPr>
        <w:t xml:space="preserve">", which may include fines. Information systems: what is already known? The treaty allows states to establish systems (such as databases) of information about genetic resources and associated traditional knowledge. This is to be done in consultation with Indigenous peoples, local communities and other stakeholders. These systems should then be available to patent offices to use when determining whether patent applications are </w:t>
      </w:r>
      <w:proofErr w:type="gramStart"/>
      <w:r w:rsidRPr="00794EE7">
        <w:rPr>
          <w:sz w:val="16"/>
        </w:rPr>
        <w:t>actually new</w:t>
      </w:r>
      <w:proofErr w:type="gramEnd"/>
      <w:r w:rsidRPr="00794EE7">
        <w:rPr>
          <w:sz w:val="16"/>
        </w:rPr>
        <w:t xml:space="preserve"> or cover information that is already publicly available. While this provision mentions "appropriate safeguards" for these information systems, it doesn't indicate who should own and control the systems. This is a shortcoming, as it disregards the idea that Indigenous peoples should retain sovereignty over their own data. Treaty negotiations and compromises </w:t>
      </w:r>
      <w:proofErr w:type="gramStart"/>
      <w:r w:rsidRPr="00794EE7">
        <w:rPr>
          <w:sz w:val="16"/>
        </w:rPr>
        <w:t>At</w:t>
      </w:r>
      <w:proofErr w:type="gramEnd"/>
      <w:r w:rsidRPr="00794EE7">
        <w:rPr>
          <w:sz w:val="16"/>
        </w:rPr>
        <w:t xml:space="preserve"> the conference, members of the Indigenous Caucus made suggestions on the draft treaty text. However, </w:t>
      </w:r>
      <w:r w:rsidRPr="00FF1CF3">
        <w:rPr>
          <w:rStyle w:val="StyleUnderline"/>
          <w:highlight w:val="cyan"/>
        </w:rPr>
        <w:t>this text needed to be endorsed by a member state</w:t>
      </w:r>
      <w:r w:rsidRPr="00D174C7">
        <w:rPr>
          <w:rStyle w:val="StyleUnderline"/>
        </w:rPr>
        <w:t xml:space="preserve"> to be considered in the negotiations</w:t>
      </w:r>
      <w:r w:rsidRPr="00794EE7">
        <w:rPr>
          <w:sz w:val="16"/>
        </w:rPr>
        <w:t xml:space="preserve">. </w:t>
      </w:r>
      <w:r w:rsidRPr="00D174C7">
        <w:rPr>
          <w:rStyle w:val="StyleUnderline"/>
        </w:rPr>
        <w:t>This is</w:t>
      </w:r>
      <w:r w:rsidRPr="00794EE7">
        <w:rPr>
          <w:sz w:val="16"/>
        </w:rPr>
        <w:t xml:space="preserve"> something of </w:t>
      </w:r>
      <w:r w:rsidRPr="00D174C7">
        <w:rPr>
          <w:rStyle w:val="StyleUnderline"/>
        </w:rPr>
        <w:t>a flaw</w:t>
      </w:r>
      <w:r w:rsidRPr="00794EE7">
        <w:rPr>
          <w:sz w:val="16"/>
        </w:rPr>
        <w:t xml:space="preserve"> in the process, as the treaty relates specifically to Indigenous peoples' knowledge. The final treaty reflects compromises between the member states of the World Intellectual Property Organisation (influenced by the Indigenous Caucus), industry bodies and representatives of civil society. What is Australia's role in combatting biopiracy? In Australia, patents relating to Kakadu plum, emu oil and native tobacco include claims that seem to be based on traditional knowledge and uses. Australia's government agency for intellectual property rights, IP Australia, has created an Indigenous Knowledge Initiative to improve the handling of Indigenous knowledge in our intellectual property system. Australia played an important role in the treaty negotiations, with an Australian delegate - Jodie McAlister from IP Australia - elected president of one of the two main committees. Australia welcomed Indigenous participation both in informal and formal negotiations, as well as supporting the text proposed to protect traditional knowledge. Australia's </w:t>
      </w:r>
      <w:r w:rsidRPr="00FF1CF3">
        <w:rPr>
          <w:rStyle w:val="StyleUnderline"/>
          <w:highlight w:val="cyan"/>
        </w:rPr>
        <w:t>progress on protecting Indigenous</w:t>
      </w:r>
      <w:r w:rsidRPr="00794EE7">
        <w:rPr>
          <w:sz w:val="16"/>
        </w:rPr>
        <w:t xml:space="preserve"> knowledge </w:t>
      </w:r>
      <w:r w:rsidRPr="00FF1CF3">
        <w:rPr>
          <w:rStyle w:val="StyleUnderline"/>
          <w:highlight w:val="cyan"/>
        </w:rPr>
        <w:t>will be influenced by</w:t>
      </w:r>
      <w:r w:rsidRPr="00794EE7">
        <w:rPr>
          <w:sz w:val="16"/>
        </w:rPr>
        <w:t xml:space="preserve"> future negotiations at the </w:t>
      </w:r>
      <w:r w:rsidRPr="00FF1CF3">
        <w:rPr>
          <w:rStyle w:val="Emphasis"/>
          <w:highlight w:val="cyan"/>
        </w:rPr>
        <w:t>W</w:t>
      </w:r>
      <w:r w:rsidRPr="00794EE7">
        <w:rPr>
          <w:sz w:val="16"/>
        </w:rPr>
        <w:t xml:space="preserve">orld </w:t>
      </w:r>
      <w:r w:rsidRPr="00FF1CF3">
        <w:rPr>
          <w:rStyle w:val="Emphasis"/>
          <w:highlight w:val="cyan"/>
        </w:rPr>
        <w:t>I</w:t>
      </w:r>
      <w:r w:rsidRPr="0070718C">
        <w:rPr>
          <w:sz w:val="16"/>
        </w:rPr>
        <w:t>ntellectual</w:t>
      </w:r>
      <w:r w:rsidRPr="00794EE7">
        <w:rPr>
          <w:sz w:val="16"/>
        </w:rPr>
        <w:t xml:space="preserve"> </w:t>
      </w:r>
      <w:r w:rsidRPr="00FF1CF3">
        <w:rPr>
          <w:rStyle w:val="Emphasis"/>
          <w:highlight w:val="cyan"/>
        </w:rPr>
        <w:t>P</w:t>
      </w:r>
      <w:r w:rsidRPr="00794EE7">
        <w:rPr>
          <w:sz w:val="16"/>
        </w:rPr>
        <w:t xml:space="preserve">roperty </w:t>
      </w:r>
      <w:r w:rsidRPr="00FF1CF3">
        <w:rPr>
          <w:rStyle w:val="Emphasis"/>
          <w:highlight w:val="cyan"/>
        </w:rPr>
        <w:t>O</w:t>
      </w:r>
      <w:r w:rsidRPr="00794EE7">
        <w:rPr>
          <w:sz w:val="16"/>
        </w:rPr>
        <w:t>rganisation. These will include working out exactly what sanctions will be faced by those who breach the patent disclosure requirement.</w:t>
      </w:r>
    </w:p>
    <w:p w14:paraId="4E1E8D0B" w14:textId="77777777" w:rsidR="001572F0" w:rsidRDefault="001572F0" w:rsidP="001572F0">
      <w:pPr>
        <w:pStyle w:val="Heading4"/>
      </w:pPr>
      <w:r>
        <w:t>Revisions to current trademark system solve</w:t>
      </w:r>
    </w:p>
    <w:p w14:paraId="0515C940" w14:textId="77777777" w:rsidR="001572F0" w:rsidRPr="000769E9" w:rsidRDefault="001572F0" w:rsidP="001572F0">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2FD63F18" w14:textId="77777777" w:rsidR="001572F0" w:rsidRDefault="001572F0" w:rsidP="001572F0">
      <w:pPr>
        <w:rPr>
          <w:sz w:val="16"/>
        </w:rPr>
      </w:pPr>
      <w:r w:rsidRPr="0029072C">
        <w:rPr>
          <w:sz w:val="16"/>
        </w:rPr>
        <w:t xml:space="preserve">B. A FEDERAL LAW APPROACH While it seems that tribal law presents the most appropriate place for intellectual property protection of cultural property to begin, federal solutions should not be discounted altogether. In fact, another advantage to tribes codifying cultural protections could be the possible influence such action would have on federal lawmakers. Current federal intellectual property law does not generally apply to the needs presented in this paper. 60 However, it </w:t>
      </w:r>
      <w:r w:rsidRPr="00D14A60">
        <w:rPr>
          <w:rStyle w:val="StyleUnderline"/>
        </w:rPr>
        <w:t xml:space="preserve">is </w:t>
      </w:r>
      <w:r w:rsidRPr="00FF1CF3">
        <w:rPr>
          <w:rStyle w:val="Emphasis"/>
          <w:highlight w:val="cyan"/>
        </w:rPr>
        <w:t>possible that current i</w:t>
      </w:r>
      <w:r w:rsidRPr="00565BB9">
        <w:rPr>
          <w:rStyle w:val="Emphasis"/>
        </w:rPr>
        <w:t xml:space="preserve">ntellectual </w:t>
      </w:r>
      <w:r w:rsidRPr="00FF1CF3">
        <w:rPr>
          <w:rStyle w:val="Emphasis"/>
          <w:highlight w:val="cyan"/>
        </w:rPr>
        <w:t>p</w:t>
      </w:r>
      <w:r w:rsidRPr="00565BB9">
        <w:rPr>
          <w:rStyle w:val="Emphasis"/>
        </w:rPr>
        <w:t xml:space="preserve">roperty </w:t>
      </w:r>
      <w:r w:rsidRPr="00FF1CF3">
        <w:rPr>
          <w:rStyle w:val="Emphasis"/>
          <w:highlight w:val="cyan"/>
        </w:rPr>
        <w:t>systems</w:t>
      </w:r>
      <w:r w:rsidRPr="00D14A60">
        <w:rPr>
          <w:rStyle w:val="StyleUnderline"/>
        </w:rPr>
        <w:t xml:space="preserve">, </w:t>
      </w:r>
      <w:r w:rsidRPr="00FF1CF3">
        <w:rPr>
          <w:rStyle w:val="StyleUnderline"/>
          <w:highlight w:val="cyan"/>
        </w:rPr>
        <w:t xml:space="preserve">such as </w:t>
      </w:r>
      <w:r w:rsidRPr="00FF1CF3">
        <w:rPr>
          <w:rStyle w:val="Emphasis"/>
          <w:highlight w:val="cyan"/>
        </w:rPr>
        <w:t>copyright and trademark</w:t>
      </w:r>
      <w:r w:rsidRPr="00D14A60">
        <w:rPr>
          <w:rStyle w:val="StyleUnderline"/>
        </w:rPr>
        <w:t xml:space="preserve"> (or altered versions of those systems), </w:t>
      </w:r>
      <w:r w:rsidRPr="00FF1CF3">
        <w:rPr>
          <w:rStyle w:val="StyleUnderline"/>
          <w:highlight w:val="cyan"/>
        </w:rPr>
        <w:t>could</w:t>
      </w:r>
      <w:r w:rsidRPr="00D14A60">
        <w:rPr>
          <w:rStyle w:val="StyleUnderline"/>
        </w:rPr>
        <w:t xml:space="preserve"> begin to </w:t>
      </w:r>
      <w:r w:rsidRPr="00FF1CF3">
        <w:rPr>
          <w:rStyle w:val="Emphasis"/>
          <w:highlight w:val="cyan"/>
        </w:rPr>
        <w:t>address intangible cultural property issues.</w:t>
      </w:r>
      <w:r>
        <w:rPr>
          <w:rStyle w:val="Emphasis"/>
        </w:rPr>
        <w:t xml:space="preserve"> </w:t>
      </w:r>
      <w:r w:rsidRPr="0029072C">
        <w:rPr>
          <w:sz w:val="16"/>
        </w:rPr>
        <w:t xml:space="preserve">A </w:t>
      </w:r>
      <w:r w:rsidRPr="00D14A60">
        <w:rPr>
          <w:rStyle w:val="StyleUnderline"/>
        </w:rPr>
        <w:t>copyright covers original works "fixed in any tangible medium of expression</w:t>
      </w:r>
      <w:r w:rsidRPr="0029072C">
        <w:rPr>
          <w:sz w:val="16"/>
        </w:rPr>
        <w:t xml:space="preserve">." 61 Copyright protection gives the owner of such a property the right to reproduce their work, display or perform their work, make derivative works, and distribute the work. 62 The copyright holder also has the right "to prevent the use of his or her name as the author of the work … in the event of a distortion, mutilation, or other modification of the work which would be prejudicial to his or her honor or reputation" 63 and "to prevent any intentional distortion, mutilation, or other modification of that work which would be prejudicial to his or her honor or reputation." 64 Generally, a copyright remains in force for the life of the author, plus another 70 [*94] years after his or her death. 65 Trademarks are identifying commercial marks or names that have been registered with the Patent and Trademark Office. 66 Registering one's mark allows the owner to seek remedies (i.e. money damages or an injunction) for infringement of the mark. 67 Trademarks can be enforced </w:t>
      </w:r>
      <w:proofErr w:type="gramStart"/>
      <w:r w:rsidRPr="0029072C">
        <w:rPr>
          <w:sz w:val="16"/>
        </w:rPr>
        <w:t>as long as</w:t>
      </w:r>
      <w:proofErr w:type="gramEnd"/>
      <w:r w:rsidRPr="0029072C">
        <w:rPr>
          <w:sz w:val="16"/>
        </w:rPr>
        <w:t xml:space="preserve"> they are in use by the registrant. 68 </w:t>
      </w:r>
      <w:r w:rsidRPr="009F29FC">
        <w:rPr>
          <w:rStyle w:val="StyleUnderline"/>
        </w:rPr>
        <w:t xml:space="preserve">The copyright and trademark systems are difficult to apply to indigenous cultural rights for </w:t>
      </w:r>
      <w:proofErr w:type="gramStart"/>
      <w:r w:rsidRPr="009F29FC">
        <w:rPr>
          <w:rStyle w:val="StyleUnderline"/>
        </w:rPr>
        <w:t>a number of</w:t>
      </w:r>
      <w:proofErr w:type="gramEnd"/>
      <w:r w:rsidRPr="009F29FC">
        <w:rPr>
          <w:rStyle w:val="StyleUnderline"/>
        </w:rPr>
        <w:t xml:space="preserve"> reasons.</w:t>
      </w:r>
      <w:r w:rsidRPr="0029072C">
        <w:rPr>
          <w:sz w:val="16"/>
        </w:rPr>
        <w:t xml:space="preserve"> </w:t>
      </w:r>
      <w:r w:rsidRPr="00C266E5">
        <w:rPr>
          <w:rStyle w:val="StyleUnderline"/>
        </w:rPr>
        <w:t>American property law is generally anti-perpetuity, a difficult obstacle for anyone trying to retain rights to cultural elements that may have existed since ancient times.</w:t>
      </w:r>
      <w:r w:rsidRPr="0029072C">
        <w:rPr>
          <w:sz w:val="16"/>
        </w:rPr>
        <w:t xml:space="preserve"> In fact, the Constitution goes so far as to specify that copyright protection only exists for a limited duration. 69 Although non-profit organizations, religious groups, and government bodies </w:t>
      </w:r>
      <w:proofErr w:type="gramStart"/>
      <w:r w:rsidRPr="0029072C">
        <w:rPr>
          <w:sz w:val="16"/>
        </w:rPr>
        <w:t>are able to</w:t>
      </w:r>
      <w:proofErr w:type="gramEnd"/>
      <w:r w:rsidRPr="0029072C">
        <w:rPr>
          <w:sz w:val="16"/>
        </w:rPr>
        <w:t xml:space="preserve"> use the copyright and trademark systems, 70 the entire statutory scheme seems better set up for commercial entities protecting their financial interests. The </w:t>
      </w:r>
      <w:r w:rsidRPr="00FF1CF3">
        <w:rPr>
          <w:rStyle w:val="Emphasis"/>
          <w:highlight w:val="cyan"/>
        </w:rPr>
        <w:t>existing trademark system</w:t>
      </w:r>
      <w:r w:rsidRPr="00C266E5">
        <w:rPr>
          <w:rStyle w:val="StyleUnderline"/>
        </w:rPr>
        <w:t xml:space="preserve">, however, does </w:t>
      </w:r>
      <w:r w:rsidRPr="00FF1CF3">
        <w:rPr>
          <w:rStyle w:val="Emphasis"/>
          <w:highlight w:val="cyan"/>
        </w:rPr>
        <w:t>provide</w:t>
      </w:r>
      <w:r w:rsidRPr="000708F8">
        <w:rPr>
          <w:rStyle w:val="Emphasis"/>
        </w:rPr>
        <w:t xml:space="preserve"> some </w:t>
      </w:r>
      <w:r w:rsidRPr="00FF1CF3">
        <w:rPr>
          <w:rStyle w:val="Emphasis"/>
          <w:highlight w:val="cyan"/>
        </w:rPr>
        <w:t>possibilities</w:t>
      </w:r>
      <w:r w:rsidRPr="000708F8">
        <w:rPr>
          <w:rStyle w:val="Emphasis"/>
        </w:rPr>
        <w:t xml:space="preserve"> </w:t>
      </w:r>
      <w:r w:rsidRPr="00C266E5">
        <w:rPr>
          <w:rStyle w:val="StyleUnderline"/>
        </w:rPr>
        <w:t>for needed protection</w:t>
      </w:r>
      <w:r w:rsidRPr="0029072C">
        <w:rPr>
          <w:sz w:val="16"/>
        </w:rPr>
        <w:t xml:space="preserve">. </w:t>
      </w:r>
      <w:r w:rsidRPr="00FF1CF3">
        <w:rPr>
          <w:rStyle w:val="Emphasis"/>
          <w:highlight w:val="cyan"/>
        </w:rPr>
        <w:t>Tribes</w:t>
      </w:r>
      <w:r w:rsidRPr="000708F8">
        <w:rPr>
          <w:rStyle w:val="Emphasis"/>
        </w:rPr>
        <w:t xml:space="preserve"> may be </w:t>
      </w:r>
      <w:r w:rsidRPr="00FF1CF3">
        <w:rPr>
          <w:rStyle w:val="Emphasis"/>
          <w:highlight w:val="cyan"/>
        </w:rPr>
        <w:t>able to register names and symbols as trademarks to protect them from infringement</w:t>
      </w:r>
      <w:r w:rsidRPr="000708F8">
        <w:rPr>
          <w:rStyle w:val="Emphasis"/>
        </w:rPr>
        <w:t>.</w:t>
      </w:r>
      <w:r w:rsidRPr="0029072C">
        <w:rPr>
          <w:sz w:val="16"/>
        </w:rPr>
        <w:t xml:space="preserve"> 71 These </w:t>
      </w:r>
      <w:r w:rsidRPr="00FF1CF3">
        <w:rPr>
          <w:rStyle w:val="StyleUnderline"/>
          <w:highlight w:val="cyan"/>
        </w:rPr>
        <w:t>marks</w:t>
      </w:r>
      <w:r w:rsidRPr="0089265C">
        <w:rPr>
          <w:rStyle w:val="StyleUnderline"/>
        </w:rPr>
        <w:t xml:space="preserve"> would be </w:t>
      </w:r>
      <w:r w:rsidRPr="00FF1CF3">
        <w:rPr>
          <w:rStyle w:val="StyleUnderline"/>
          <w:highlight w:val="cyan"/>
        </w:rPr>
        <w:t>protected as long as they were used</w:t>
      </w:r>
      <w:r w:rsidRPr="0029072C">
        <w:rPr>
          <w:sz w:val="16"/>
        </w:rPr>
        <w:t xml:space="preserve"> 72 and </w:t>
      </w:r>
      <w:r w:rsidRPr="00FF1CF3">
        <w:rPr>
          <w:rStyle w:val="StyleUnderline"/>
          <w:highlight w:val="cyan"/>
        </w:rPr>
        <w:t>registration would keep commercial ventures from</w:t>
      </w:r>
      <w:r w:rsidRPr="0089265C">
        <w:rPr>
          <w:rStyle w:val="StyleUnderline"/>
        </w:rPr>
        <w:t xml:space="preserve"> using and </w:t>
      </w:r>
      <w:r w:rsidRPr="00FF1CF3">
        <w:rPr>
          <w:rStyle w:val="StyleUnderline"/>
          <w:highlight w:val="cyan"/>
        </w:rPr>
        <w:t xml:space="preserve">profiting </w:t>
      </w:r>
      <w:proofErr w:type="gramStart"/>
      <w:r w:rsidRPr="00FF1CF3">
        <w:rPr>
          <w:rStyle w:val="StyleUnderline"/>
          <w:highlight w:val="cyan"/>
        </w:rPr>
        <w:t>off of</w:t>
      </w:r>
      <w:proofErr w:type="gramEnd"/>
      <w:r w:rsidRPr="00FF1CF3">
        <w:rPr>
          <w:rStyle w:val="StyleUnderline"/>
          <w:highlight w:val="cyan"/>
        </w:rPr>
        <w:t xml:space="preserve"> them</w:t>
      </w:r>
      <w:r w:rsidRPr="0029072C">
        <w:rPr>
          <w:sz w:val="16"/>
        </w:rPr>
        <w:t xml:space="preserve">. 73 It is also possible that offensive trademarks already in use may be successfully challenged so, at the very least, companies would </w:t>
      </w:r>
      <w:proofErr w:type="gramStart"/>
      <w:r w:rsidRPr="0029072C">
        <w:rPr>
          <w:sz w:val="16"/>
        </w:rPr>
        <w:t>no</w:t>
      </w:r>
      <w:proofErr w:type="gramEnd"/>
      <w:r w:rsidRPr="0029072C">
        <w:rPr>
          <w:sz w:val="16"/>
        </w:rPr>
        <w:t xml:space="preserve"> </w:t>
      </w:r>
      <w:proofErr w:type="gramStart"/>
      <w:r w:rsidRPr="0029072C">
        <w:rPr>
          <w:sz w:val="16"/>
        </w:rPr>
        <w:t>long</w:t>
      </w:r>
      <w:proofErr w:type="gramEnd"/>
      <w:r w:rsidRPr="0029072C">
        <w:rPr>
          <w:sz w:val="16"/>
        </w:rPr>
        <w:t xml:space="preserve"> be able to hold exclusive rights to them. </w:t>
      </w:r>
      <w:r w:rsidRPr="00FF1CF3">
        <w:rPr>
          <w:rStyle w:val="StyleUnderline"/>
          <w:highlight w:val="cyan"/>
        </w:rPr>
        <w:t>Trademark law</w:t>
      </w:r>
      <w:r w:rsidRPr="0029072C">
        <w:rPr>
          <w:rStyle w:val="StyleUnderline"/>
        </w:rPr>
        <w:t xml:space="preserve"> allows</w:t>
      </w:r>
      <w:r w:rsidRPr="0029072C">
        <w:rPr>
          <w:sz w:val="16"/>
        </w:rPr>
        <w:t xml:space="preserve"> the Patent and Trademark Office to </w:t>
      </w:r>
      <w:r w:rsidRPr="00FF1CF3">
        <w:rPr>
          <w:rStyle w:val="StyleUnderline"/>
          <w:highlight w:val="cyan"/>
        </w:rPr>
        <w:t>refuse to register a mark that:</w:t>
      </w:r>
      <w:r>
        <w:rPr>
          <w:rStyle w:val="StyleUnderline"/>
        </w:rPr>
        <w:t xml:space="preserve"> </w:t>
      </w:r>
      <w:r w:rsidRPr="0029072C">
        <w:rPr>
          <w:rStyle w:val="StyleUnderline"/>
        </w:rPr>
        <w:t>Consists of</w:t>
      </w:r>
      <w:r w:rsidRPr="0029072C">
        <w:rPr>
          <w:sz w:val="16"/>
        </w:rPr>
        <w:t xml:space="preserve"> or comprises immoral, deceptive, or scandalous matter; or matter </w:t>
      </w:r>
      <w:r w:rsidRPr="0029072C">
        <w:rPr>
          <w:rStyle w:val="StyleUnderline"/>
        </w:rPr>
        <w:t xml:space="preserve">which </w:t>
      </w:r>
      <w:r w:rsidRPr="00FF1CF3">
        <w:rPr>
          <w:rStyle w:val="StyleUnderline"/>
          <w:highlight w:val="cyan"/>
        </w:rPr>
        <w:t>may disparage or</w:t>
      </w:r>
      <w:r w:rsidRPr="0029072C">
        <w:rPr>
          <w:rStyle w:val="StyleUnderline"/>
        </w:rPr>
        <w:t xml:space="preserve"> </w:t>
      </w:r>
      <w:r w:rsidRPr="00FF1CF3">
        <w:rPr>
          <w:rStyle w:val="StyleUnderline"/>
          <w:highlight w:val="cyan"/>
        </w:rPr>
        <w:t>falsely suggest</w:t>
      </w:r>
      <w:r w:rsidRPr="0029072C">
        <w:rPr>
          <w:rStyle w:val="StyleUnderline"/>
        </w:rPr>
        <w:t xml:space="preserve"> a </w:t>
      </w:r>
      <w:r w:rsidRPr="00FF1CF3">
        <w:rPr>
          <w:rStyle w:val="StyleUnderline"/>
          <w:highlight w:val="cyan"/>
        </w:rPr>
        <w:t>connection with persons</w:t>
      </w:r>
      <w:r w:rsidRPr="0029072C">
        <w:rPr>
          <w:rStyle w:val="StyleUnderline"/>
        </w:rPr>
        <w:t xml:space="preserve">, living or dead, institutions, </w:t>
      </w:r>
      <w:r w:rsidRPr="00FF1CF3">
        <w:rPr>
          <w:rStyle w:val="StyleUnderline"/>
          <w:highlight w:val="cyan"/>
        </w:rPr>
        <w:t>beliefs, or</w:t>
      </w:r>
      <w:r w:rsidRPr="0029072C">
        <w:rPr>
          <w:rStyle w:val="StyleUnderline"/>
        </w:rPr>
        <w:t xml:space="preserve"> national </w:t>
      </w:r>
      <w:r w:rsidRPr="00FF1CF3">
        <w:rPr>
          <w:rStyle w:val="StyleUnderline"/>
          <w:highlight w:val="cyan"/>
        </w:rPr>
        <w:t>symbols</w:t>
      </w:r>
      <w:r w:rsidRPr="0029072C">
        <w:rPr>
          <w:rStyle w:val="StyleUnderline"/>
        </w:rPr>
        <w:t>, or bring them into contempt, or disrepute</w:t>
      </w:r>
      <w:r w:rsidRPr="0029072C">
        <w:rPr>
          <w:sz w:val="16"/>
        </w:rPr>
        <w:t xml:space="preserve">...Consists of or comprises the flag or coat of arms or other insignia of the United States, or of any State or municipality, or of </w:t>
      </w:r>
      <w:r w:rsidRPr="0029072C">
        <w:rPr>
          <w:rStyle w:val="StyleUnderline"/>
        </w:rPr>
        <w:t>any foreign nation</w:t>
      </w:r>
      <w:r w:rsidRPr="0029072C">
        <w:rPr>
          <w:sz w:val="16"/>
        </w:rPr>
        <w:t xml:space="preserve">, or any simulation thereof. 74 The </w:t>
      </w:r>
      <w:r w:rsidRPr="00607006">
        <w:rPr>
          <w:rStyle w:val="StyleUnderline"/>
        </w:rPr>
        <w:t xml:space="preserve">short-lived </w:t>
      </w:r>
      <w:r w:rsidRPr="00FF1CF3">
        <w:rPr>
          <w:rStyle w:val="StyleUnderline"/>
          <w:highlight w:val="cyan"/>
        </w:rPr>
        <w:t>cancellation of</w:t>
      </w:r>
      <w:r w:rsidRPr="00607006">
        <w:rPr>
          <w:rStyle w:val="StyleUnderline"/>
        </w:rPr>
        <w:t xml:space="preserve"> the </w:t>
      </w:r>
      <w:r w:rsidRPr="00FF1CF3">
        <w:rPr>
          <w:rStyle w:val="StyleUnderline"/>
          <w:highlight w:val="cyan"/>
        </w:rPr>
        <w:t>Washington Redskins</w:t>
      </w:r>
      <w:r w:rsidRPr="00607006">
        <w:rPr>
          <w:rStyle w:val="StyleUnderline"/>
        </w:rPr>
        <w:t xml:space="preserve"> trademark </w:t>
      </w:r>
      <w:r w:rsidRPr="00FF1CF3">
        <w:rPr>
          <w:rStyle w:val="StyleUnderline"/>
          <w:highlight w:val="cyan"/>
        </w:rPr>
        <w:t>proves that</w:t>
      </w:r>
      <w:r w:rsidRPr="00607006">
        <w:rPr>
          <w:rStyle w:val="StyleUnderline"/>
        </w:rPr>
        <w:t xml:space="preserve"> the Trademark Trial and Appeals Board ("</w:t>
      </w:r>
      <w:r w:rsidRPr="00FF1CF3">
        <w:rPr>
          <w:rStyle w:val="Emphasis"/>
          <w:highlight w:val="cyan"/>
        </w:rPr>
        <w:t>TTAB</w:t>
      </w:r>
      <w:r w:rsidRPr="00607006">
        <w:rPr>
          <w:rStyle w:val="StyleUnderline"/>
        </w:rPr>
        <w:t xml:space="preserve">") </w:t>
      </w:r>
      <w:r w:rsidRPr="00FF1CF3">
        <w:rPr>
          <w:rStyle w:val="StyleUnderline"/>
          <w:highlight w:val="cyan"/>
        </w:rPr>
        <w:t xml:space="preserve">is </w:t>
      </w:r>
      <w:r w:rsidRPr="00FF1CF3">
        <w:rPr>
          <w:rStyle w:val="Emphasis"/>
          <w:highlight w:val="cyan"/>
        </w:rPr>
        <w:t>willing to take a hard look at logos and names</w:t>
      </w:r>
      <w:r w:rsidRPr="00AC3F8F">
        <w:rPr>
          <w:rStyle w:val="Emphasis"/>
        </w:rPr>
        <w:t xml:space="preserve"> that are </w:t>
      </w:r>
      <w:r w:rsidRPr="00FF1CF3">
        <w:rPr>
          <w:rStyle w:val="Emphasis"/>
          <w:highlight w:val="cyan"/>
        </w:rPr>
        <w:t>offensive to Native people</w:t>
      </w:r>
      <w:r w:rsidRPr="0029072C">
        <w:rPr>
          <w:sz w:val="16"/>
        </w:rPr>
        <w:t xml:space="preserve">. 75 The case remains up in the [*95] air while the plaintiffs try to circumvent a defense of laches. 76 However, because </w:t>
      </w:r>
      <w:r w:rsidRPr="00607006">
        <w:rPr>
          <w:rStyle w:val="StyleUnderline"/>
        </w:rPr>
        <w:t xml:space="preserve">the </w:t>
      </w:r>
      <w:r w:rsidRPr="00FF1CF3">
        <w:rPr>
          <w:rStyle w:val="StyleUnderline"/>
          <w:highlight w:val="cyan"/>
        </w:rPr>
        <w:t>TTAB</w:t>
      </w:r>
      <w:r w:rsidRPr="00607006">
        <w:rPr>
          <w:rStyle w:val="StyleUnderline"/>
        </w:rPr>
        <w:t xml:space="preserve"> did </w:t>
      </w:r>
      <w:r w:rsidRPr="00FF1CF3">
        <w:rPr>
          <w:rStyle w:val="StyleUnderline"/>
          <w:highlight w:val="cyan"/>
        </w:rPr>
        <w:t>find that "Redskins</w:t>
      </w:r>
      <w:r w:rsidRPr="00607006">
        <w:rPr>
          <w:rStyle w:val="StyleUnderline"/>
        </w:rPr>
        <w:t xml:space="preserve">," as it pertained to the football franchise, "may </w:t>
      </w:r>
      <w:r w:rsidRPr="00FF1CF3">
        <w:rPr>
          <w:rStyle w:val="StyleUnderline"/>
          <w:highlight w:val="cyan"/>
        </w:rPr>
        <w:t>disparage native Americans</w:t>
      </w:r>
      <w:r w:rsidRPr="00607006">
        <w:rPr>
          <w:rStyle w:val="StyleUnderline"/>
        </w:rPr>
        <w:t xml:space="preserve">, </w:t>
      </w:r>
      <w:r w:rsidRPr="00FF1CF3">
        <w:rPr>
          <w:rStyle w:val="StyleUnderline"/>
          <w:highlight w:val="cyan"/>
        </w:rPr>
        <w:t>as perceived by a substantial composite of Native Americans</w:t>
      </w:r>
      <w:r w:rsidRPr="00607006">
        <w:rPr>
          <w:rStyle w:val="StyleUnderline"/>
        </w:rPr>
        <w:t>," 77</w:t>
      </w:r>
      <w:r>
        <w:rPr>
          <w:rStyle w:val="StyleUnderline"/>
        </w:rPr>
        <w:t xml:space="preserve"> </w:t>
      </w:r>
      <w:r w:rsidRPr="00607006">
        <w:rPr>
          <w:rStyle w:val="StyleUnderline"/>
        </w:rPr>
        <w:t xml:space="preserve">is "perceived by the general population … as a </w:t>
      </w:r>
      <w:r w:rsidRPr="00FF1CF3">
        <w:rPr>
          <w:rStyle w:val="StyleUnderline"/>
          <w:highlight w:val="cyan"/>
        </w:rPr>
        <w:t>pejorative term</w:t>
      </w:r>
      <w:r w:rsidRPr="00607006">
        <w:rPr>
          <w:rStyle w:val="StyleUnderline"/>
        </w:rPr>
        <w:t xml:space="preserve"> for Native Americans," 78</w:t>
      </w:r>
      <w:r>
        <w:rPr>
          <w:rStyle w:val="StyleUnderline"/>
        </w:rPr>
        <w:t xml:space="preserve"> </w:t>
      </w:r>
      <w:r w:rsidRPr="00607006">
        <w:rPr>
          <w:rStyle w:val="StyleUnderline"/>
        </w:rPr>
        <w:t xml:space="preserve">and concluded that this </w:t>
      </w:r>
      <w:r w:rsidRPr="00FF1CF3">
        <w:rPr>
          <w:rStyle w:val="StyleUnderline"/>
          <w:highlight w:val="cyan"/>
        </w:rPr>
        <w:t>disparagement sufficient to cancel the trademark</w:t>
      </w:r>
      <w:r w:rsidRPr="00607006">
        <w:rPr>
          <w:rStyle w:val="StyleUnderline"/>
        </w:rPr>
        <w:t xml:space="preserve">, there may be </w:t>
      </w:r>
      <w:r w:rsidRPr="00FF1CF3">
        <w:rPr>
          <w:rStyle w:val="StyleUnderline"/>
          <w:highlight w:val="cyan"/>
        </w:rPr>
        <w:t>hope for addressing</w:t>
      </w:r>
      <w:r w:rsidRPr="00607006">
        <w:rPr>
          <w:rStyle w:val="StyleUnderline"/>
        </w:rPr>
        <w:t xml:space="preserve"> similar </w:t>
      </w:r>
      <w:r w:rsidRPr="00FF1CF3">
        <w:rPr>
          <w:rStyle w:val="StyleUnderline"/>
          <w:highlight w:val="cyan"/>
        </w:rPr>
        <w:t>situations in the future</w:t>
      </w:r>
      <w:r w:rsidRPr="00607006">
        <w:rPr>
          <w:rStyle w:val="StyleUnderline"/>
        </w:rPr>
        <w:t>.</w:t>
      </w:r>
      <w:r w:rsidRPr="0029072C">
        <w:rPr>
          <w:sz w:val="16"/>
        </w:rPr>
        <w:t xml:space="preserve"> 79 </w:t>
      </w:r>
      <w:r w:rsidRPr="00FF1CF3">
        <w:rPr>
          <w:rStyle w:val="StyleUnderline"/>
          <w:highlight w:val="cyan"/>
        </w:rPr>
        <w:t>Despite</w:t>
      </w:r>
      <w:r w:rsidRPr="0093799C">
        <w:rPr>
          <w:rStyle w:val="StyleUnderline"/>
        </w:rPr>
        <w:t xml:space="preserve"> our current intellectual property scheme's seeming </w:t>
      </w:r>
      <w:r w:rsidRPr="00FF1CF3">
        <w:rPr>
          <w:rStyle w:val="StyleUnderline"/>
          <w:highlight w:val="cyan"/>
        </w:rPr>
        <w:t>focus on individual rights</w:t>
      </w:r>
      <w:r w:rsidRPr="0093799C">
        <w:rPr>
          <w:rStyle w:val="StyleUnderline"/>
        </w:rPr>
        <w:t xml:space="preserve"> over those of a group or community, many see an </w:t>
      </w:r>
      <w:r w:rsidRPr="00FF1CF3">
        <w:rPr>
          <w:rStyle w:val="StyleUnderline"/>
          <w:highlight w:val="cyan"/>
        </w:rPr>
        <w:t>opportunity for special allowances</w:t>
      </w:r>
      <w:r w:rsidRPr="0093799C">
        <w:rPr>
          <w:rStyle w:val="StyleUnderline"/>
        </w:rPr>
        <w:t xml:space="preserve"> to be carved out </w:t>
      </w:r>
      <w:r w:rsidRPr="00FF1CF3">
        <w:rPr>
          <w:rStyle w:val="StyleUnderline"/>
          <w:highlight w:val="cyan"/>
        </w:rPr>
        <w:t>for tribes</w:t>
      </w:r>
      <w:r w:rsidRPr="0093799C">
        <w:rPr>
          <w:rStyle w:val="StyleUnderline"/>
        </w:rPr>
        <w:t>.</w:t>
      </w:r>
      <w:r w:rsidRPr="0029072C">
        <w:rPr>
          <w:sz w:val="16"/>
        </w:rPr>
        <w:t xml:space="preserve"> As Professor Riley notes, </w:t>
      </w:r>
      <w:r w:rsidRPr="00FF1CF3">
        <w:rPr>
          <w:rStyle w:val="StyleUnderline"/>
          <w:highlight w:val="cyan"/>
        </w:rPr>
        <w:t>Congress' power to regulate trade extends to tribes</w:t>
      </w:r>
      <w:r w:rsidRPr="00850C02">
        <w:rPr>
          <w:rStyle w:val="StyleUnderline"/>
        </w:rPr>
        <w:t xml:space="preserve">, </w:t>
      </w:r>
      <w:r w:rsidRPr="00FF1CF3">
        <w:rPr>
          <w:rStyle w:val="StyleUnderline"/>
          <w:highlight w:val="cyan"/>
        </w:rPr>
        <w:t>not</w:t>
      </w:r>
      <w:r w:rsidRPr="00850C02">
        <w:rPr>
          <w:rStyle w:val="StyleUnderline"/>
        </w:rPr>
        <w:t xml:space="preserve"> to </w:t>
      </w:r>
      <w:r w:rsidRPr="00FF1CF3">
        <w:rPr>
          <w:rStyle w:val="StyleUnderline"/>
          <w:highlight w:val="cyan"/>
        </w:rPr>
        <w:t>individuals</w:t>
      </w:r>
      <w:r w:rsidRPr="0029072C">
        <w:rPr>
          <w:sz w:val="16"/>
        </w:rPr>
        <w:t xml:space="preserve">. 80 "The concept of aboriginal title - a group model of land tenure exclusively available to Indian nations" is collective, 81 and </w:t>
      </w:r>
      <w:r w:rsidRPr="00FF1CF3">
        <w:rPr>
          <w:sz w:val="16"/>
          <w:highlight w:val="cyan"/>
        </w:rPr>
        <w:t>federal laws</w:t>
      </w:r>
      <w:r w:rsidRPr="0029072C">
        <w:rPr>
          <w:sz w:val="16"/>
        </w:rPr>
        <w:t xml:space="preserve"> such as the Indian Trade and Intercourse Act, 82 the Native American Graves Protection and Repatriation Act, 83 and the Indian Child Welfare Act 84 </w:t>
      </w:r>
      <w:r w:rsidRPr="00FF1CF3">
        <w:rPr>
          <w:rStyle w:val="StyleUnderline"/>
          <w:highlight w:val="cyan"/>
        </w:rPr>
        <w:t>pertain to tribes collectively</w:t>
      </w:r>
      <w:r w:rsidRPr="00850C02">
        <w:rPr>
          <w:rStyle w:val="StyleUnderline"/>
        </w:rPr>
        <w:t xml:space="preserve"> as </w:t>
      </w:r>
      <w:r w:rsidRPr="00FF1CF3">
        <w:rPr>
          <w:rStyle w:val="StyleUnderline"/>
          <w:highlight w:val="cyan"/>
        </w:rPr>
        <w:t>opposed to individual Indian people</w:t>
      </w:r>
      <w:r w:rsidRPr="0029072C">
        <w:rPr>
          <w:sz w:val="16"/>
        </w:rPr>
        <w:t xml:space="preserve">, as well. 85 Terence Dougherty also explains that </w:t>
      </w:r>
      <w:r w:rsidRPr="00FF1CF3">
        <w:rPr>
          <w:rStyle w:val="StyleUnderline"/>
          <w:highlight w:val="cyan"/>
        </w:rPr>
        <w:t xml:space="preserve">examples in </w:t>
      </w:r>
      <w:r w:rsidRPr="00FF1CF3">
        <w:rPr>
          <w:rStyle w:val="Emphasis"/>
          <w:highlight w:val="cyan"/>
        </w:rPr>
        <w:t xml:space="preserve">case </w:t>
      </w:r>
      <w:proofErr w:type="gramStart"/>
      <w:r w:rsidRPr="00FF1CF3">
        <w:rPr>
          <w:rStyle w:val="Emphasis"/>
          <w:highlight w:val="cyan"/>
        </w:rPr>
        <w:t>law that</w:t>
      </w:r>
      <w:proofErr w:type="gramEnd"/>
      <w:r w:rsidRPr="00137B90">
        <w:rPr>
          <w:rStyle w:val="Emphasis"/>
        </w:rPr>
        <w:t xml:space="preserve"> have </w:t>
      </w:r>
      <w:r w:rsidRPr="00FF1CF3">
        <w:rPr>
          <w:rStyle w:val="Emphasis"/>
          <w:highlight w:val="cyan"/>
        </w:rPr>
        <w:t>recognized</w:t>
      </w:r>
      <w:r w:rsidRPr="00137B90">
        <w:rPr>
          <w:rStyle w:val="Emphasis"/>
        </w:rPr>
        <w:t xml:space="preserve"> these </w:t>
      </w:r>
      <w:r w:rsidRPr="00FF1CF3">
        <w:rPr>
          <w:rStyle w:val="Emphasis"/>
          <w:highlight w:val="cyan"/>
        </w:rPr>
        <w:t>collective rights</w:t>
      </w:r>
      <w:r w:rsidRPr="00850C02">
        <w:rPr>
          <w:rStyle w:val="StyleUnderline"/>
        </w:rPr>
        <w:t>, too</w:t>
      </w:r>
      <w:r w:rsidRPr="0029072C">
        <w:rPr>
          <w:sz w:val="16"/>
        </w:rPr>
        <w:t xml:space="preserve">. 86 "As the Yoder 87 and Santa Clara Pueblo 88 decisions show, </w:t>
      </w:r>
      <w:r w:rsidRPr="00FF1CF3">
        <w:rPr>
          <w:rStyle w:val="StyleUnderline"/>
          <w:highlight w:val="cyan"/>
        </w:rPr>
        <w:t>there is room within U.S. constitutional jurisprudence for considering group rights</w:t>
      </w:r>
      <w:r w:rsidRPr="00850C02">
        <w:rPr>
          <w:rStyle w:val="StyleUnderline"/>
        </w:rPr>
        <w:t xml:space="preserve"> in specific contexts </w:t>
      </w:r>
      <w:r w:rsidRPr="00FF1CF3">
        <w:rPr>
          <w:rStyle w:val="StyleUnderline"/>
          <w:highlight w:val="cyan"/>
        </w:rPr>
        <w:t>where the preservation of culture is at stake</w:t>
      </w:r>
      <w:r w:rsidRPr="00850C02">
        <w:rPr>
          <w:rStyle w:val="StyleUnderline"/>
        </w:rPr>
        <w:t>."</w:t>
      </w:r>
      <w:r w:rsidRPr="0029072C">
        <w:rPr>
          <w:sz w:val="16"/>
        </w:rPr>
        <w:t xml:space="preserve"> 89 </w:t>
      </w:r>
    </w:p>
    <w:p w14:paraId="493F40F4" w14:textId="77777777" w:rsidR="001572F0" w:rsidRDefault="001572F0" w:rsidP="001572F0">
      <w:pPr>
        <w:pStyle w:val="Heading4"/>
      </w:pPr>
      <w:r>
        <w:t>Tribal law can solve – codification is good</w:t>
      </w:r>
    </w:p>
    <w:p w14:paraId="1AABA430" w14:textId="77777777" w:rsidR="001572F0" w:rsidRPr="003372E6" w:rsidRDefault="001572F0" w:rsidP="001572F0">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45C68D38" w14:textId="77777777" w:rsidR="001572F0" w:rsidRPr="00D9692F" w:rsidRDefault="001572F0" w:rsidP="001572F0">
      <w:pPr>
        <w:rPr>
          <w:rStyle w:val="StyleUnderline"/>
        </w:rPr>
      </w:pPr>
      <w:r w:rsidRPr="00E10414">
        <w:rPr>
          <w:sz w:val="16"/>
        </w:rPr>
        <w:t xml:space="preserve">B. Sources of Law </w:t>
      </w:r>
      <w:r w:rsidRPr="00076775">
        <w:rPr>
          <w:rStyle w:val="StyleUnderline"/>
        </w:rPr>
        <w:t xml:space="preserve">In developing tribal law, tribal communities may draw from various sources. The </w:t>
      </w:r>
      <w:r w:rsidRPr="00FF1CF3">
        <w:rPr>
          <w:rStyle w:val="StyleUnderline"/>
          <w:highlight w:val="cyan"/>
        </w:rPr>
        <w:t>relationship between Indian tribes and</w:t>
      </w:r>
      <w:r w:rsidRPr="00076775">
        <w:rPr>
          <w:rStyle w:val="StyleUnderline"/>
        </w:rPr>
        <w:t xml:space="preserve"> the </w:t>
      </w:r>
      <w:r w:rsidRPr="00FF1CF3">
        <w:rPr>
          <w:rStyle w:val="StyleUnderline"/>
          <w:highlight w:val="cyan"/>
        </w:rPr>
        <w:t>federal government is</w:t>
      </w:r>
      <w:r w:rsidRPr="00076775">
        <w:rPr>
          <w:rStyle w:val="StyleUnderline"/>
        </w:rPr>
        <w:t xml:space="preserve"> one of </w:t>
      </w:r>
      <w:r w:rsidRPr="00FF1CF3">
        <w:rPr>
          <w:rStyle w:val="Emphasis"/>
          <w:highlight w:val="cyan"/>
        </w:rPr>
        <w:t>sovereign to sovereign</w:t>
      </w:r>
      <w:r w:rsidRPr="00FF1CF3">
        <w:rPr>
          <w:sz w:val="16"/>
          <w:highlight w:val="cyan"/>
        </w:rPr>
        <w:t>,</w:t>
      </w:r>
      <w:r w:rsidRPr="00E10414">
        <w:rPr>
          <w:sz w:val="16"/>
        </w:rPr>
        <w:t xml:space="preserve"> 142 and this relationship has existed largely independent of state interference. Accordingly, with </w:t>
      </w:r>
      <w:proofErr w:type="gramStart"/>
      <w:r w:rsidRPr="00E10414">
        <w:rPr>
          <w:sz w:val="16"/>
        </w:rPr>
        <w:t>few</w:t>
      </w:r>
      <w:proofErr w:type="gramEnd"/>
      <w:r w:rsidRPr="00E10414">
        <w:rPr>
          <w:sz w:val="16"/>
        </w:rPr>
        <w:t xml:space="preserve"> exceptions, </w:t>
      </w:r>
      <w:r w:rsidRPr="00076775">
        <w:rPr>
          <w:rStyle w:val="StyleUnderline"/>
        </w:rPr>
        <w:t xml:space="preserve">tribes are governed </w:t>
      </w:r>
      <w:r w:rsidRPr="00350C5B">
        <w:rPr>
          <w:rStyle w:val="Emphasis"/>
        </w:rPr>
        <w:t>exclusively by federal and tribal law</w:t>
      </w:r>
      <w:r w:rsidRPr="00E10414">
        <w:rPr>
          <w:sz w:val="16"/>
        </w:rPr>
        <w:t xml:space="preserve">. 143 On some matters affecting the cultural survival of Indian tribes, the federal government has already passed protective legislation. 144 When the federal government has spoken, </w:t>
      </w:r>
      <w:r w:rsidRPr="00FF1CF3">
        <w:rPr>
          <w:rStyle w:val="StyleUnderline"/>
          <w:highlight w:val="cyan"/>
        </w:rPr>
        <w:t>tribes</w:t>
      </w:r>
      <w:r w:rsidRPr="008E3B22">
        <w:rPr>
          <w:rStyle w:val="StyleUnderline"/>
        </w:rPr>
        <w:t xml:space="preserve"> will </w:t>
      </w:r>
      <w:r w:rsidRPr="00FF1CF3">
        <w:rPr>
          <w:rStyle w:val="StyleUnderline"/>
          <w:highlight w:val="cyan"/>
        </w:rPr>
        <w:t>sometimes "</w:t>
      </w:r>
      <w:r w:rsidRPr="00FF1CF3">
        <w:rPr>
          <w:rStyle w:val="Emphasis"/>
          <w:highlight w:val="cyan"/>
        </w:rPr>
        <w:t>borrow</w:t>
      </w:r>
      <w:r w:rsidRPr="008E3B22">
        <w:rPr>
          <w:rStyle w:val="StyleUnderline"/>
        </w:rPr>
        <w:t xml:space="preserve">" </w:t>
      </w:r>
      <w:r w:rsidRPr="00FF1CF3">
        <w:rPr>
          <w:rStyle w:val="StyleUnderline"/>
          <w:highlight w:val="cyan"/>
        </w:rPr>
        <w:t>from</w:t>
      </w:r>
      <w:r w:rsidRPr="008E3B22">
        <w:rPr>
          <w:rStyle w:val="StyleUnderline"/>
        </w:rPr>
        <w:t xml:space="preserve"> the </w:t>
      </w:r>
      <w:r w:rsidRPr="00FF1CF3">
        <w:rPr>
          <w:rStyle w:val="StyleUnderline"/>
          <w:highlight w:val="cyan"/>
        </w:rPr>
        <w:t>federal legislation</w:t>
      </w:r>
      <w:r w:rsidRPr="008E3B22">
        <w:rPr>
          <w:rStyle w:val="StyleUnderline"/>
        </w:rPr>
        <w:t xml:space="preserve"> when drafting codes dealing with the same subject matter.</w:t>
      </w:r>
      <w:r w:rsidRPr="00E10414">
        <w:rPr>
          <w:sz w:val="16"/>
        </w:rPr>
        <w:t xml:space="preserve"> 145 Tribes may also look to state law - usually the law of the state in which they are situated - for guidance in drafting and developing a particular code or ordinance. 146 </w:t>
      </w:r>
      <w:r w:rsidRPr="00FF1CF3">
        <w:rPr>
          <w:rStyle w:val="StyleUnderline"/>
          <w:highlight w:val="cyan"/>
        </w:rPr>
        <w:t>However</w:t>
      </w:r>
      <w:r w:rsidRPr="008E3B22">
        <w:rPr>
          <w:rStyle w:val="StyleUnderline"/>
        </w:rPr>
        <w:t xml:space="preserve">, </w:t>
      </w:r>
      <w:r w:rsidRPr="00FF1CF3">
        <w:rPr>
          <w:rStyle w:val="StyleUnderline"/>
          <w:highlight w:val="cyan"/>
        </w:rPr>
        <w:t>given</w:t>
      </w:r>
      <w:r w:rsidRPr="008E3B22">
        <w:rPr>
          <w:rStyle w:val="StyleUnderline"/>
        </w:rPr>
        <w:t xml:space="preserve"> that the </w:t>
      </w:r>
      <w:r w:rsidRPr="00FF1CF3">
        <w:rPr>
          <w:rStyle w:val="StyleUnderline"/>
          <w:highlight w:val="cyan"/>
        </w:rPr>
        <w:t>relationship</w:t>
      </w:r>
      <w:r w:rsidRPr="008E3B22">
        <w:rPr>
          <w:rStyle w:val="StyleUnderline"/>
        </w:rPr>
        <w:t xml:space="preserve"> between state and tribal governments has </w:t>
      </w:r>
      <w:r w:rsidRPr="00FF1CF3">
        <w:rPr>
          <w:rStyle w:val="StyleUnderline"/>
          <w:highlight w:val="cyan"/>
        </w:rPr>
        <w:t>historically</w:t>
      </w:r>
      <w:r w:rsidRPr="008E3B22">
        <w:rPr>
          <w:rStyle w:val="StyleUnderline"/>
        </w:rPr>
        <w:t xml:space="preserve"> been a </w:t>
      </w:r>
      <w:r w:rsidRPr="00FF1CF3">
        <w:rPr>
          <w:rStyle w:val="Emphasis"/>
          <w:highlight w:val="cyan"/>
        </w:rPr>
        <w:t>volatile</w:t>
      </w:r>
      <w:r w:rsidRPr="008E3B22">
        <w:rPr>
          <w:rStyle w:val="StyleUnderline"/>
        </w:rPr>
        <w:t xml:space="preserve"> one, </w:t>
      </w:r>
      <w:r w:rsidRPr="00FF1CF3">
        <w:rPr>
          <w:rStyle w:val="StyleUnderline"/>
          <w:highlight w:val="cyan"/>
        </w:rPr>
        <w:t>tribes</w:t>
      </w:r>
      <w:r w:rsidRPr="008E3B22">
        <w:rPr>
          <w:rStyle w:val="StyleUnderline"/>
        </w:rPr>
        <w:t xml:space="preserve"> </w:t>
      </w:r>
      <w:r w:rsidRPr="00FF1CF3">
        <w:rPr>
          <w:rStyle w:val="Emphasis"/>
          <w:highlight w:val="cyan"/>
        </w:rPr>
        <w:t>may be hesitant to incorporate state law when developing tribal legal principles</w:t>
      </w:r>
      <w:r w:rsidRPr="008E3B22">
        <w:rPr>
          <w:rStyle w:val="StyleUnderline"/>
        </w:rPr>
        <w:t>.</w:t>
      </w:r>
      <w:r w:rsidRPr="00E10414">
        <w:rPr>
          <w:sz w:val="16"/>
        </w:rPr>
        <w:t xml:space="preserve"> 147 [*96] </w:t>
      </w:r>
      <w:r w:rsidRPr="008E3B22">
        <w:rPr>
          <w:rStyle w:val="StyleUnderline"/>
        </w:rPr>
        <w:t xml:space="preserve">With increasing frequency, </w:t>
      </w:r>
      <w:r w:rsidRPr="00FF1CF3">
        <w:rPr>
          <w:rStyle w:val="Emphasis"/>
          <w:highlight w:val="cyan"/>
        </w:rPr>
        <w:t>tribes</w:t>
      </w:r>
      <w:r w:rsidRPr="00350C5B">
        <w:rPr>
          <w:rStyle w:val="Emphasis"/>
        </w:rPr>
        <w:t xml:space="preserve"> are </w:t>
      </w:r>
      <w:r w:rsidRPr="00FF1CF3">
        <w:rPr>
          <w:rStyle w:val="Emphasis"/>
          <w:highlight w:val="cyan"/>
        </w:rPr>
        <w:t>returning to tribal customs</w:t>
      </w:r>
      <w:r w:rsidRPr="008E3B22">
        <w:rPr>
          <w:rStyle w:val="StyleUnderline"/>
        </w:rPr>
        <w:t>, or tribal customary law, to develop laws and justice systems consistent with indigenous values and lifeways</w:t>
      </w:r>
      <w:r w:rsidRPr="00E10414">
        <w:rPr>
          <w:sz w:val="16"/>
        </w:rPr>
        <w:t xml:space="preserve">. For example, tribes are increasingly relying on traditional forms of tribal dispute resolution to resolve inner-tribal conflicts. A leading example is the Navajo Nation's Peacemaker Court, which incorporates traditional Navajo mediation methods into its contemporary justice system. 148 Others have reinstituted the traditional penalty of banishment, wherein a tribal member is permanently excluded from the reservation and tribal life generally as a form of extreme punishment. 149 Tribes may draw on the customs of other tribes as well when developing their own law. 150 </w:t>
      </w:r>
      <w:r w:rsidRPr="004F4987">
        <w:rPr>
          <w:rStyle w:val="StyleUnderline"/>
        </w:rPr>
        <w:t>Despite efforts to destroy the culture</w:t>
      </w:r>
      <w:r w:rsidRPr="00E10414">
        <w:rPr>
          <w:sz w:val="16"/>
        </w:rPr>
        <w:t xml:space="preserve"> and, in some instances, the very existence of the indigenous peoples of America, </w:t>
      </w:r>
      <w:r w:rsidRPr="00350C5B">
        <w:rPr>
          <w:rStyle w:val="Emphasis"/>
        </w:rPr>
        <w:t>customary principles persist</w:t>
      </w:r>
      <w:r w:rsidRPr="004F4987">
        <w:rPr>
          <w:rStyle w:val="StyleUnderline"/>
        </w:rPr>
        <w:t>.</w:t>
      </w:r>
      <w:r w:rsidRPr="00E10414">
        <w:rPr>
          <w:sz w:val="16"/>
        </w:rPr>
        <w:t xml:space="preserve"> </w:t>
      </w:r>
      <w:r w:rsidRPr="004F4987">
        <w:rPr>
          <w:rStyle w:val="StyleUnderline"/>
        </w:rPr>
        <w:t xml:space="preserve">Those customary principles - the traditional and repeated practices of the tribal community - </w:t>
      </w:r>
      <w:r w:rsidRPr="00350C5B">
        <w:rPr>
          <w:rStyle w:val="Emphasis"/>
        </w:rPr>
        <w:t>comprise tribal customary law</w:t>
      </w:r>
      <w:r w:rsidRPr="004F4987">
        <w:rPr>
          <w:rStyle w:val="StyleUnderline"/>
        </w:rPr>
        <w:t>.</w:t>
      </w:r>
      <w:r w:rsidRPr="00E10414">
        <w:rPr>
          <w:sz w:val="16"/>
        </w:rPr>
        <w:t xml:space="preserve"> Constant repetition of these customs over time suggests that they have been accepted by the community. 151 These </w:t>
      </w:r>
      <w:r w:rsidRPr="004F4987">
        <w:rPr>
          <w:rStyle w:val="StyleUnderline"/>
        </w:rPr>
        <w:t>informal regimes are often monitored and enforced by elders, specialized experts, and religious leaders within the community</w:t>
      </w:r>
      <w:r w:rsidRPr="00E10414">
        <w:rPr>
          <w:sz w:val="16"/>
        </w:rPr>
        <w:t xml:space="preserve">. 152 Though many Native peoples in the United States walk in two worlds - the Indian and the Western - traditional tribal concepts may be very much alive, </w:t>
      </w:r>
      <w:r w:rsidRPr="00286921">
        <w:rPr>
          <w:rStyle w:val="StyleUnderline"/>
        </w:rPr>
        <w:t xml:space="preserve">and </w:t>
      </w:r>
      <w:r w:rsidRPr="00FF1CF3">
        <w:rPr>
          <w:rStyle w:val="StyleUnderline"/>
          <w:highlight w:val="cyan"/>
        </w:rPr>
        <w:t>tribal</w:t>
      </w:r>
      <w:r w:rsidRPr="00286921">
        <w:rPr>
          <w:rStyle w:val="StyleUnderline"/>
        </w:rPr>
        <w:t xml:space="preserve"> </w:t>
      </w:r>
      <w:r w:rsidRPr="00FF1CF3">
        <w:rPr>
          <w:rStyle w:val="StyleUnderline"/>
          <w:highlight w:val="cyan"/>
        </w:rPr>
        <w:t>custom</w:t>
      </w:r>
      <w:r w:rsidRPr="00286921">
        <w:rPr>
          <w:rStyle w:val="StyleUnderline"/>
        </w:rPr>
        <w:t xml:space="preserve"> may work as </w:t>
      </w:r>
      <w:r w:rsidRPr="00FF1CF3">
        <w:rPr>
          <w:rStyle w:val="StyleUnderline"/>
          <w:highlight w:val="cyan"/>
        </w:rPr>
        <w:t xml:space="preserve">the </w:t>
      </w:r>
      <w:r w:rsidRPr="00FF1CF3">
        <w:rPr>
          <w:rStyle w:val="Emphasis"/>
          <w:highlight w:val="cyan"/>
        </w:rPr>
        <w:t xml:space="preserve">most effective way to govern the disposition, ownership, and control of traditional knowledge </w:t>
      </w:r>
      <w:r w:rsidRPr="00F865BC">
        <w:rPr>
          <w:rStyle w:val="Emphasis"/>
        </w:rPr>
        <w:t>and cultural property</w:t>
      </w:r>
      <w:r w:rsidRPr="00E10414">
        <w:rPr>
          <w:sz w:val="16"/>
        </w:rPr>
        <w:t xml:space="preserve"> [*97] </w:t>
      </w:r>
      <w:r w:rsidRPr="00286921">
        <w:rPr>
          <w:rStyle w:val="StyleUnderline"/>
        </w:rPr>
        <w:t>within those indigenous communities</w:t>
      </w:r>
      <w:r w:rsidRPr="00E10414">
        <w:rPr>
          <w:sz w:val="16"/>
        </w:rPr>
        <w:t xml:space="preserve">. 153 In fact, scholars contend that across the world most indigenous communities concerned with the protection of folklore are governed by customary law. 154 Before a tribe begins identifying and codifying customary tribal law, it must decide whether codification is appropriate. There are </w:t>
      </w:r>
      <w:proofErr w:type="gramStart"/>
      <w:r w:rsidRPr="00E10414">
        <w:rPr>
          <w:sz w:val="16"/>
        </w:rPr>
        <w:t>a number of</w:t>
      </w:r>
      <w:proofErr w:type="gramEnd"/>
      <w:r w:rsidRPr="00E10414">
        <w:rPr>
          <w:sz w:val="16"/>
        </w:rPr>
        <w:t xml:space="preserve"> reasons why a tribe may not want to codify its tribal laws. </w:t>
      </w:r>
      <w:r w:rsidRPr="00FF1CF3">
        <w:rPr>
          <w:rStyle w:val="Emphasis"/>
          <w:highlight w:val="cyan"/>
        </w:rPr>
        <w:t>Codification may be daunting</w:t>
      </w:r>
      <w:r w:rsidRPr="00286921">
        <w:rPr>
          <w:rStyle w:val="StyleUnderline"/>
        </w:rPr>
        <w:t xml:space="preserve"> for tribes that have maintained an oral tradition and have not bound themselves to the confining nature of the written word</w:t>
      </w:r>
      <w:r w:rsidRPr="00E10414">
        <w:rPr>
          <w:sz w:val="16"/>
        </w:rPr>
        <w:t xml:space="preserve">. There is a stasis within the written law that does not exist with oral tradition, which is more fluid and capable of accommodating changing circumstances. 155 Moreover, a </w:t>
      </w:r>
      <w:r w:rsidRPr="00350C5B">
        <w:rPr>
          <w:rStyle w:val="Emphasis"/>
        </w:rPr>
        <w:t xml:space="preserve">written code </w:t>
      </w:r>
      <w:r w:rsidRPr="00FF1CF3">
        <w:rPr>
          <w:rStyle w:val="Emphasis"/>
          <w:highlight w:val="cyan"/>
        </w:rPr>
        <w:t>may feel culturally foreign</w:t>
      </w:r>
      <w:r w:rsidRPr="00286921">
        <w:rPr>
          <w:rStyle w:val="StyleUnderline"/>
        </w:rPr>
        <w:t>, and the resulting law may be inconsistent with what the community values</w:t>
      </w:r>
      <w:r w:rsidRPr="00E10414">
        <w:rPr>
          <w:sz w:val="16"/>
        </w:rPr>
        <w:t xml:space="preserve">, as well as how it functions. The process of </w:t>
      </w:r>
      <w:r w:rsidRPr="00286921">
        <w:rPr>
          <w:rStyle w:val="StyleUnderline"/>
        </w:rPr>
        <w:t xml:space="preserve">codification may also require an enormous expenditure of valuable resources in terms of the time, energy, and funds </w:t>
      </w:r>
      <w:r w:rsidRPr="00E10414">
        <w:rPr>
          <w:sz w:val="16"/>
        </w:rPr>
        <w:t xml:space="preserve">required for the tribal community to collect, discuss, come to agreement, and reduce to writing an entire body of laws. Given existing jurisdictional limits on the application of such laws to outsiders, </w:t>
      </w:r>
      <w:r w:rsidRPr="00350C5B">
        <w:rPr>
          <w:rStyle w:val="Emphasis"/>
        </w:rPr>
        <w:t xml:space="preserve">tribes </w:t>
      </w:r>
      <w:r w:rsidRPr="00FF1CF3">
        <w:rPr>
          <w:rStyle w:val="Emphasis"/>
          <w:highlight w:val="cyan"/>
        </w:rPr>
        <w:t>may determine</w:t>
      </w:r>
      <w:r w:rsidRPr="00350C5B">
        <w:rPr>
          <w:rStyle w:val="Emphasis"/>
        </w:rPr>
        <w:t xml:space="preserve"> that developing a comprehensive tribal code </w:t>
      </w:r>
      <w:r w:rsidRPr="00FF1CF3">
        <w:rPr>
          <w:rStyle w:val="Emphasis"/>
          <w:highlight w:val="cyan"/>
        </w:rPr>
        <w:t>is neither practical nor desirable</w:t>
      </w:r>
      <w:r w:rsidRPr="00FC2DE8">
        <w:rPr>
          <w:rStyle w:val="StyleUnderline"/>
        </w:rPr>
        <w:t>.</w:t>
      </w:r>
      <w:r>
        <w:rPr>
          <w:rStyle w:val="StyleUnderline"/>
        </w:rPr>
        <w:t xml:space="preserve"> </w:t>
      </w:r>
      <w:r w:rsidRPr="00E10414">
        <w:rPr>
          <w:sz w:val="16"/>
        </w:rPr>
        <w:t xml:space="preserve">Despite these drawbacks, however, there are </w:t>
      </w:r>
      <w:r w:rsidRPr="00FF1CF3">
        <w:rPr>
          <w:rStyle w:val="Emphasis"/>
          <w:highlight w:val="cyan"/>
        </w:rPr>
        <w:t>persuasive arguments in favor of codification</w:t>
      </w:r>
      <w:r w:rsidRPr="00E10414">
        <w:rPr>
          <w:sz w:val="16"/>
        </w:rPr>
        <w:t xml:space="preserve">. While the legitimacy of state and federal courts is generally presumed, </w:t>
      </w:r>
      <w:r w:rsidRPr="00FC2DE8">
        <w:rPr>
          <w:rStyle w:val="StyleUnderline"/>
        </w:rPr>
        <w:t xml:space="preserve">tribal courts are </w:t>
      </w:r>
      <w:r w:rsidRPr="00350C5B">
        <w:rPr>
          <w:rStyle w:val="Emphasis"/>
        </w:rPr>
        <w:t>only now gaining respect from their own members and from the outside world.</w:t>
      </w:r>
      <w:r w:rsidRPr="00E10414">
        <w:rPr>
          <w:sz w:val="16"/>
        </w:rPr>
        <w:t xml:space="preserve"> 156 </w:t>
      </w:r>
      <w:r w:rsidRPr="00350C5B">
        <w:rPr>
          <w:rStyle w:val="Emphasis"/>
        </w:rPr>
        <w:t xml:space="preserve">Although </w:t>
      </w:r>
      <w:r w:rsidRPr="00FF1CF3">
        <w:rPr>
          <w:rStyle w:val="Emphasis"/>
          <w:highlight w:val="cyan"/>
        </w:rPr>
        <w:t>codification</w:t>
      </w:r>
      <w:r w:rsidRPr="00350C5B">
        <w:rPr>
          <w:rStyle w:val="Emphasis"/>
        </w:rPr>
        <w:t xml:space="preserve"> and publication are noncustomary parts of Indian law, they are an </w:t>
      </w:r>
      <w:r w:rsidRPr="00FF1CF3">
        <w:rPr>
          <w:rStyle w:val="Emphasis"/>
          <w:highlight w:val="cyan"/>
        </w:rPr>
        <w:t>aspect of Anglo-American law</w:t>
      </w:r>
      <w:r w:rsidRPr="00350C5B">
        <w:rPr>
          <w:rStyle w:val="Emphasis"/>
        </w:rPr>
        <w:t xml:space="preserve"> that may be </w:t>
      </w:r>
      <w:r w:rsidRPr="00FF1CF3">
        <w:rPr>
          <w:rStyle w:val="Emphasis"/>
          <w:highlight w:val="cyan"/>
        </w:rPr>
        <w:t>useful to tribes</w:t>
      </w:r>
      <w:r w:rsidRPr="00350C5B">
        <w:rPr>
          <w:rStyle w:val="Emphasis"/>
        </w:rPr>
        <w:t xml:space="preserve"> and tribal communities</w:t>
      </w:r>
      <w:r w:rsidRPr="00E10414">
        <w:rPr>
          <w:sz w:val="16"/>
        </w:rPr>
        <w:t xml:space="preserve">. 157 A codified law </w:t>
      </w:r>
      <w:r w:rsidRPr="00FF1CF3">
        <w:rPr>
          <w:rStyle w:val="StyleUnderline"/>
          <w:highlight w:val="cyan"/>
        </w:rPr>
        <w:t>provides</w:t>
      </w:r>
      <w:r w:rsidRPr="00FC2DE8">
        <w:rPr>
          <w:rStyle w:val="StyleUnderline"/>
        </w:rPr>
        <w:t xml:space="preserve"> the benefits of </w:t>
      </w:r>
      <w:r w:rsidRPr="00FF1CF3">
        <w:rPr>
          <w:rStyle w:val="Emphasis"/>
          <w:highlight w:val="cyan"/>
        </w:rPr>
        <w:t>precedent, predictability, and notice to those affected</w:t>
      </w:r>
      <w:r w:rsidRPr="00FC2DE8">
        <w:rPr>
          <w:rStyle w:val="StyleUnderline"/>
        </w:rPr>
        <w:t xml:space="preserve">. </w:t>
      </w:r>
      <w:r w:rsidRPr="00E10414">
        <w:rPr>
          <w:sz w:val="16"/>
        </w:rPr>
        <w:t xml:space="preserve">158 Codification and publication also aid in </w:t>
      </w:r>
      <w:r w:rsidRPr="00FF1CF3">
        <w:rPr>
          <w:rStyle w:val="Emphasis"/>
          <w:highlight w:val="cyan"/>
        </w:rPr>
        <w:t>legitimizing</w:t>
      </w:r>
      <w:r w:rsidRPr="00FF1CF3">
        <w:rPr>
          <w:rStyle w:val="StyleUnderline"/>
          <w:highlight w:val="cyan"/>
        </w:rPr>
        <w:t xml:space="preserve"> tribal law and</w:t>
      </w:r>
      <w:r w:rsidRPr="00FC2DE8">
        <w:rPr>
          <w:rStyle w:val="StyleUnderline"/>
        </w:rPr>
        <w:t xml:space="preserve"> tribal </w:t>
      </w:r>
      <w:r w:rsidRPr="00FF1CF3">
        <w:rPr>
          <w:rStyle w:val="StyleUnderline"/>
          <w:highlight w:val="cyan"/>
        </w:rPr>
        <w:t>courts</w:t>
      </w:r>
      <w:r w:rsidRPr="00E10414">
        <w:rPr>
          <w:sz w:val="16"/>
        </w:rPr>
        <w:t xml:space="preserve">, which may allay the fears of outsiders who find themselves subject to tribal [*98] law. 159 Moreover, </w:t>
      </w:r>
      <w:r w:rsidRPr="00D2082E">
        <w:rPr>
          <w:rStyle w:val="StyleUnderline"/>
        </w:rPr>
        <w:t>wh</w:t>
      </w:r>
      <w:r w:rsidRPr="00FF1CF3">
        <w:rPr>
          <w:rStyle w:val="StyleUnderline"/>
          <w:highlight w:val="cyan"/>
        </w:rPr>
        <w:t>en tribes articulate tribal law, they act as "</w:t>
      </w:r>
      <w:r w:rsidRPr="00FF1CF3">
        <w:rPr>
          <w:rStyle w:val="Emphasis"/>
          <w:highlight w:val="cyan"/>
        </w:rPr>
        <w:t>living sovereigns</w:t>
      </w:r>
      <w:r w:rsidRPr="00FF1CF3">
        <w:rPr>
          <w:rStyle w:val="StyleUnderline"/>
          <w:highlight w:val="cyan"/>
        </w:rPr>
        <w:t>," engaging in</w:t>
      </w:r>
      <w:r w:rsidRPr="00D2082E">
        <w:rPr>
          <w:rStyle w:val="StyleUnderline"/>
        </w:rPr>
        <w:t xml:space="preserve"> the essential tasks of </w:t>
      </w:r>
      <w:r w:rsidRPr="00FF1CF3">
        <w:rPr>
          <w:rStyle w:val="StyleUnderline"/>
          <w:highlight w:val="cyan"/>
        </w:rPr>
        <w:t>self-government</w:t>
      </w:r>
      <w:r w:rsidRPr="00D2082E">
        <w:rPr>
          <w:rStyle w:val="StyleUnderline"/>
        </w:rPr>
        <w:t xml:space="preserve"> </w:t>
      </w:r>
      <w:r w:rsidRPr="00FF1CF3">
        <w:rPr>
          <w:rStyle w:val="StyleUnderline"/>
          <w:highlight w:val="cyan"/>
        </w:rPr>
        <w:t>and nation building</w:t>
      </w:r>
      <w:r w:rsidRPr="00D2082E">
        <w:rPr>
          <w:rStyle w:val="StyleUnderline"/>
        </w:rPr>
        <w:t xml:space="preserve"> to ensure their continued existence. </w:t>
      </w:r>
      <w:r w:rsidRPr="00E10414">
        <w:rPr>
          <w:sz w:val="16"/>
        </w:rPr>
        <w:t xml:space="preserve">160 If a tribe elects to codify its law, it must first ascertain the appropriate substantive content. Tribes should begin this process by turning first to their traditional customs and practices. The use of custom to make law is not a unique process. The Anglo-American system, after all, was and is built around customary law. 161 However, </w:t>
      </w:r>
      <w:r w:rsidRPr="00350C5B">
        <w:rPr>
          <w:rStyle w:val="Emphasis"/>
        </w:rPr>
        <w:t>tribal common law is distinguishable from Anglo-American common law by the indigenous cultural perspective underlying those customary beliefs</w:t>
      </w:r>
      <w:r w:rsidRPr="00E10414">
        <w:rPr>
          <w:sz w:val="16"/>
        </w:rPr>
        <w:t xml:space="preserve">. 162 </w:t>
      </w:r>
      <w:r w:rsidRPr="00EE2879">
        <w:rPr>
          <w:rStyle w:val="StyleUnderline"/>
        </w:rPr>
        <w:t>When tribal courts affirm and sustain cultural values, they generate a body of tribal common law, which has survived the 500-year encounter with Anglo-American culture</w:t>
      </w:r>
      <w:r w:rsidRPr="00E10414">
        <w:rPr>
          <w:sz w:val="16"/>
        </w:rPr>
        <w:t xml:space="preserve">. As a result, tribal customary law becomes the wellspring for </w:t>
      </w:r>
      <w:proofErr w:type="gramStart"/>
      <w:r w:rsidRPr="00E10414">
        <w:rPr>
          <w:sz w:val="16"/>
        </w:rPr>
        <w:t>a tribal</w:t>
      </w:r>
      <w:proofErr w:type="gramEnd"/>
      <w:r w:rsidRPr="00E10414">
        <w:rPr>
          <w:sz w:val="16"/>
        </w:rPr>
        <w:t xml:space="preserve"> jurisprudence to be applied in tribal courts. 163 Some tribes, particularly those that have maintained political autonomy and geographical consistency, may access and develop customary law with relative ease. 164 The relationship of the tribe itself to the natural world around it - particularly where that relationship has not been tremendously disrupted by contact with non-Indians - informs the tribe of its history and its connection to traditional life. Moreover, tribal elders, many of whom may be fluent in their native languages, are available to serve as valuable resources in ascertaining tribal custom on legal or cultural matters. For other tribes, however, the process of accessing tribal law may prove more difficult. Historically, contact with non-Indians caused tribes to suffer thousands of casualties through genocide and disease. 165 Many [*99] experienced the loss of tribal culture through allotment, assimilation, and laws forbidding the practice of Native religion. 166 In some cases, the mass placement of Indian children in white, Christian boarding schools caused, among other things, the extinction of Native languages, which are often necessary to explain indigenous customs. 167 These tribes may find that a consensus does not exist as to a particular custom. The relationship between the natural world and their aboriginal homeland may have been lost or diminished through relocation. Some tribes may even lack fluent Native speakers to complete the puzzle of their indigenous customs. In some cases, a particular "custom" may vary throughout the tribe. 168 Tribal members may dispute interpretation and application of custom. Or, a custom may be given application in court, but then </w:t>
      </w:r>
      <w:proofErr w:type="gramStart"/>
      <w:r w:rsidRPr="00E10414">
        <w:rPr>
          <w:sz w:val="16"/>
        </w:rPr>
        <w:t>fall</w:t>
      </w:r>
      <w:proofErr w:type="gramEnd"/>
      <w:r w:rsidRPr="00E10414">
        <w:rPr>
          <w:sz w:val="16"/>
        </w:rPr>
        <w:t xml:space="preserve"> out of use and cease to be true "custom." 169 To aid them in ascertaining tribal custom, tribes can use their legislative bodies - in whatever form they are constructed - to guide them in this process. A tribal ordinance may direct its members to the appropriate sources for identifying custom. Such ordinances may require testimony from elders, historical research, or meetings with other tribes who once lived in conjunction with the tribe. The White Earth Chippewa Judicial Code, for example, provides that traditional law and tribal custom shall be considered in combination with other laws. In the event any doubt arises as to customs and traditions of the Band, the Court may request the advice and assistance of the panel of elders. 170 Once tribes that wish to put their laws into written form identify tribal customary law, the final step is codification. Whether the codification process will provide an opportunity for community participants to express views and opinions on the proposed legislation depends on the [*100] tribe's structure. Some tribes, like those that comprise the Iroquois Confederacy, for example, are structured according to a matrilineal clan system. 171 In such a system, it may be that only certain members of the community have authority to give views on customary law. The process of codification, then, also becomes specific to each </w:t>
      </w:r>
      <w:proofErr w:type="gramStart"/>
      <w:r w:rsidRPr="00E10414">
        <w:rPr>
          <w:sz w:val="16"/>
        </w:rPr>
        <w:t>particular tribe</w:t>
      </w:r>
      <w:proofErr w:type="gramEnd"/>
      <w:r w:rsidRPr="00E10414">
        <w:rPr>
          <w:sz w:val="16"/>
        </w:rPr>
        <w:t xml:space="preserve">. Codification allows tribes to craft their laws to reflect their own unique beliefs and circumstances. For example, tribes may elect not to identify sacred sites, plants used in traditional Indian medicines, or burial practices to protect such property from desecration or theft. </w:t>
      </w:r>
      <w:r w:rsidRPr="00FF1CF3">
        <w:rPr>
          <w:rStyle w:val="StyleUnderline"/>
          <w:highlight w:val="cyan"/>
        </w:rPr>
        <w:t>When</w:t>
      </w:r>
      <w:r w:rsidRPr="00D9692F">
        <w:rPr>
          <w:rStyle w:val="StyleUnderline"/>
        </w:rPr>
        <w:t xml:space="preserve"> </w:t>
      </w:r>
      <w:r w:rsidRPr="00FF1CF3">
        <w:rPr>
          <w:rStyle w:val="StyleUnderline"/>
          <w:highlight w:val="cyan"/>
        </w:rPr>
        <w:t>tribes</w:t>
      </w:r>
      <w:r w:rsidRPr="00D9692F">
        <w:rPr>
          <w:rStyle w:val="StyleUnderline"/>
        </w:rPr>
        <w:t xml:space="preserve"> themselves </w:t>
      </w:r>
      <w:r w:rsidRPr="00FF1CF3">
        <w:rPr>
          <w:rStyle w:val="StyleUnderline"/>
          <w:highlight w:val="cyan"/>
        </w:rPr>
        <w:t xml:space="preserve">define </w:t>
      </w:r>
      <w:r w:rsidRPr="00F865BC">
        <w:rPr>
          <w:rStyle w:val="StyleUnderline"/>
        </w:rPr>
        <w:t xml:space="preserve">the </w:t>
      </w:r>
      <w:r w:rsidRPr="00F865BC">
        <w:rPr>
          <w:rStyle w:val="Emphasis"/>
        </w:rPr>
        <w:t xml:space="preserve">parameters of </w:t>
      </w:r>
      <w:r w:rsidRPr="00FF1CF3">
        <w:rPr>
          <w:rStyle w:val="Emphasis"/>
          <w:highlight w:val="cyan"/>
        </w:rPr>
        <w:t>cultural property laws</w:t>
      </w:r>
      <w:r w:rsidRPr="00D9692F">
        <w:rPr>
          <w:rStyle w:val="StyleUnderline"/>
        </w:rPr>
        <w:t>, t</w:t>
      </w:r>
      <w:r w:rsidRPr="00FF1CF3">
        <w:rPr>
          <w:rStyle w:val="StyleUnderline"/>
          <w:highlight w:val="cyan"/>
        </w:rPr>
        <w:t>hey are in the best position to determine whether</w:t>
      </w:r>
      <w:r w:rsidRPr="00D9692F">
        <w:rPr>
          <w:rStyle w:val="StyleUnderline"/>
        </w:rPr>
        <w:t xml:space="preserve"> and/or how </w:t>
      </w:r>
      <w:r w:rsidRPr="00FF1CF3">
        <w:rPr>
          <w:rStyle w:val="StyleUnderline"/>
          <w:highlight w:val="cyan"/>
        </w:rPr>
        <w:t xml:space="preserve">to reveal </w:t>
      </w:r>
      <w:r w:rsidRPr="00FF1CF3">
        <w:rPr>
          <w:rStyle w:val="Emphasis"/>
          <w:highlight w:val="cyan"/>
        </w:rPr>
        <w:t>culturally sensitive information</w:t>
      </w:r>
      <w:r w:rsidRPr="00D9692F">
        <w:rPr>
          <w:rStyle w:val="StyleUnderline"/>
        </w:rPr>
        <w:t xml:space="preserve">. In this way, </w:t>
      </w:r>
      <w:r w:rsidRPr="00FF1CF3">
        <w:rPr>
          <w:rStyle w:val="StyleUnderline"/>
          <w:highlight w:val="cyan"/>
        </w:rPr>
        <w:t>tribes</w:t>
      </w:r>
      <w:r w:rsidRPr="00D9692F">
        <w:rPr>
          <w:rStyle w:val="StyleUnderline"/>
        </w:rPr>
        <w:t xml:space="preserve"> may </w:t>
      </w:r>
      <w:r w:rsidRPr="00FF1CF3">
        <w:rPr>
          <w:rStyle w:val="Emphasis"/>
          <w:highlight w:val="cyan"/>
        </w:rPr>
        <w:t>balance the drawbacks of written law</w:t>
      </w:r>
      <w:r w:rsidRPr="00350C5B">
        <w:rPr>
          <w:rStyle w:val="Emphasis"/>
        </w:rPr>
        <w:t xml:space="preserve"> by keeping secret certain specific elements of their cultural heritage</w:t>
      </w:r>
      <w:r w:rsidRPr="00D9692F">
        <w:rPr>
          <w:rStyle w:val="StyleUnderline"/>
        </w:rPr>
        <w:t>.</w:t>
      </w:r>
    </w:p>
    <w:p w14:paraId="6D2477A1" w14:textId="77777777" w:rsidR="001572F0" w:rsidRPr="00D9692F" w:rsidRDefault="001572F0" w:rsidP="001572F0">
      <w:pPr>
        <w:rPr>
          <w:strike/>
        </w:rPr>
      </w:pPr>
    </w:p>
    <w:p w14:paraId="2B0E56F9" w14:textId="77777777" w:rsidR="001572F0" w:rsidRDefault="001572F0" w:rsidP="001572F0">
      <w:pPr>
        <w:pStyle w:val="Heading4"/>
      </w:pPr>
      <w:r>
        <w:t xml:space="preserve">Tribal Law should be created despite solvency deficits – doing so is the best way to promote living sovereignty </w:t>
      </w:r>
    </w:p>
    <w:p w14:paraId="602B4F1E" w14:textId="77777777" w:rsidR="001572F0" w:rsidRPr="003372E6" w:rsidRDefault="001572F0" w:rsidP="001572F0">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788728BB" w14:textId="77777777" w:rsidR="001572F0" w:rsidRDefault="001572F0" w:rsidP="001572F0">
      <w:pPr>
        <w:rPr>
          <w:rStyle w:val="StyleUnderline"/>
        </w:rPr>
      </w:pPr>
      <w:r w:rsidRPr="00FF1CF3">
        <w:rPr>
          <w:rStyle w:val="StyleUnderline"/>
          <w:highlight w:val="cyan"/>
        </w:rPr>
        <w:t>Revitalization of indigenous nations requires</w:t>
      </w:r>
      <w:r w:rsidRPr="009F4F65">
        <w:rPr>
          <w:rStyle w:val="StyleUnderline"/>
        </w:rPr>
        <w:t xml:space="preserve"> that indigenous peoples </w:t>
      </w:r>
      <w:r w:rsidRPr="00D54E91">
        <w:rPr>
          <w:rStyle w:val="Emphasis"/>
        </w:rPr>
        <w:t xml:space="preserve">actively pursue a </w:t>
      </w:r>
      <w:r w:rsidRPr="00FF1CF3">
        <w:rPr>
          <w:rStyle w:val="Emphasis"/>
          <w:highlight w:val="cyan"/>
        </w:rPr>
        <w:t>distinct developmental path, culture, and identity</w:t>
      </w:r>
      <w:r w:rsidRPr="00D94B00">
        <w:rPr>
          <w:sz w:val="16"/>
        </w:rPr>
        <w:t>. 273 The development of cultural property protection under tribal law is essential to this task. Part III.</w:t>
      </w:r>
      <w:r w:rsidRPr="00780E64">
        <w:rPr>
          <w:rStyle w:val="StyleUnderline"/>
        </w:rPr>
        <w:t xml:space="preserve">A </w:t>
      </w:r>
      <w:r w:rsidRPr="00FF1CF3">
        <w:rPr>
          <w:rStyle w:val="StyleUnderline"/>
          <w:highlight w:val="cyan"/>
        </w:rPr>
        <w:t>focuses on</w:t>
      </w:r>
      <w:r w:rsidRPr="00780E64">
        <w:rPr>
          <w:rStyle w:val="StyleUnderline"/>
        </w:rPr>
        <w:t xml:space="preserve"> the concept of "</w:t>
      </w:r>
      <w:r w:rsidRPr="00FF1CF3">
        <w:rPr>
          <w:rStyle w:val="Emphasis"/>
          <w:highlight w:val="cyan"/>
        </w:rPr>
        <w:t>living sovereignty</w:t>
      </w:r>
      <w:r w:rsidRPr="00780E64">
        <w:rPr>
          <w:rStyle w:val="StyleUnderline"/>
        </w:rPr>
        <w:t xml:space="preserve">" and argues that </w:t>
      </w:r>
      <w:r w:rsidRPr="00FF1CF3">
        <w:rPr>
          <w:rStyle w:val="StyleUnderline"/>
          <w:highlight w:val="cyan"/>
        </w:rPr>
        <w:t>indigenous</w:t>
      </w:r>
      <w:r w:rsidRPr="00780E64">
        <w:rPr>
          <w:rStyle w:val="StyleUnderline"/>
        </w:rPr>
        <w:t xml:space="preserve"> peoples </w:t>
      </w:r>
      <w:r w:rsidRPr="00FF1CF3">
        <w:rPr>
          <w:rStyle w:val="StyleUnderline"/>
          <w:highlight w:val="cyan"/>
        </w:rPr>
        <w:t>can</w:t>
      </w:r>
      <w:r w:rsidRPr="00780E64">
        <w:rPr>
          <w:rStyle w:val="StyleUnderline"/>
        </w:rPr>
        <w:t xml:space="preserve"> significantly </w:t>
      </w:r>
      <w:r w:rsidRPr="00FF1CF3">
        <w:rPr>
          <w:rStyle w:val="StyleUnderline"/>
          <w:highlight w:val="cyan"/>
        </w:rPr>
        <w:t>advance</w:t>
      </w:r>
      <w:r w:rsidRPr="00780E64">
        <w:rPr>
          <w:rStyle w:val="StyleUnderline"/>
        </w:rPr>
        <w:t xml:space="preserve"> their struggle for survival </w:t>
      </w:r>
      <w:r w:rsidRPr="00FF1CF3">
        <w:rPr>
          <w:rStyle w:val="StyleUnderline"/>
          <w:highlight w:val="cyan"/>
        </w:rPr>
        <w:t>by</w:t>
      </w:r>
      <w:r w:rsidRPr="00780E64">
        <w:rPr>
          <w:rStyle w:val="StyleUnderline"/>
        </w:rPr>
        <w:t xml:space="preserve"> </w:t>
      </w:r>
      <w:r w:rsidRPr="00FF1CF3">
        <w:rPr>
          <w:rStyle w:val="Emphasis"/>
          <w:highlight w:val="cyan"/>
        </w:rPr>
        <w:t>developing</w:t>
      </w:r>
      <w:r w:rsidRPr="00D54E91">
        <w:rPr>
          <w:rStyle w:val="Emphasis"/>
        </w:rPr>
        <w:t xml:space="preserve"> tribal </w:t>
      </w:r>
      <w:r w:rsidRPr="00FF1CF3">
        <w:rPr>
          <w:rStyle w:val="Emphasis"/>
          <w:highlight w:val="cyan"/>
        </w:rPr>
        <w:t>cultural property law</w:t>
      </w:r>
      <w:r w:rsidRPr="00780E64">
        <w:rPr>
          <w:rStyle w:val="StyleUnderline"/>
        </w:rPr>
        <w:t>. Simply put, "</w:t>
      </w:r>
      <w:r w:rsidRPr="00FF1CF3">
        <w:rPr>
          <w:rStyle w:val="Emphasis"/>
          <w:highlight w:val="cyan"/>
        </w:rPr>
        <w:t>cultural restoration is essential to</w:t>
      </w:r>
      <w:r w:rsidRPr="00D54E91">
        <w:rPr>
          <w:rStyle w:val="Emphasis"/>
        </w:rPr>
        <w:t xml:space="preserve"> the task of </w:t>
      </w:r>
      <w:r w:rsidRPr="00FF1CF3">
        <w:rPr>
          <w:rStyle w:val="Emphasis"/>
          <w:highlight w:val="cyan"/>
        </w:rPr>
        <w:t>building strong Nations in the future</w:t>
      </w:r>
      <w:r w:rsidRPr="00780E64">
        <w:rPr>
          <w:rStyle w:val="StyleUnderline"/>
        </w:rPr>
        <w:t>.</w:t>
      </w:r>
      <w:r w:rsidRPr="00D94B00">
        <w:rPr>
          <w:sz w:val="16"/>
        </w:rPr>
        <w:t xml:space="preserve">" 274 Part III.B also stresses the importance of establishing tribal cultural property law, but for a different reason. </w:t>
      </w:r>
      <w:r w:rsidRPr="00780E64">
        <w:rPr>
          <w:rStyle w:val="StyleUnderline"/>
        </w:rPr>
        <w:t>There is evidence that tribal law has made, and will continue to make, its way into the law of the nation and the world</w:t>
      </w:r>
      <w:r w:rsidRPr="00D94B00">
        <w:rPr>
          <w:sz w:val="16"/>
        </w:rPr>
        <w:t xml:space="preserve">. 275 Given the increasing volume of litigation over intellectual property rights in the United States and abroad, the development of cultural property law presents indigenous nations with a unique opportunity to infuse dominant legal systems with indigenous perspectives regarding the appropriate protections for tribal cultural property. [*118] Recent U.S. Supreme Court Indian law jurisprudence has placed strict limitations on tribal jurisdiction over non-Indians, even when there is clear evidence of resulting harm to the tribal community. 276 Consequently, </w:t>
      </w:r>
      <w:r w:rsidRPr="0088604F">
        <w:rPr>
          <w:rStyle w:val="StyleUnderline"/>
        </w:rPr>
        <w:t>some scholars question the utility of developing tribal laws to protect cultural property if those laws will be unenforceable outside of reservation boundaries.</w:t>
      </w:r>
      <w:r w:rsidRPr="00D94B00">
        <w:rPr>
          <w:sz w:val="16"/>
        </w:rPr>
        <w:t xml:space="preserve"> 277 Although sui generis systems offer unique local means of protecting traditional knowledge, the information they are designed to protect remains vulnerable to appropriation by non-Indians if these laws are unenforceable outside the region of origin. 278 Indeed, it is frustrating when laws exist to protect traditional knowledge, but they cannot be enforced in the industrialized countries where most of the commercial producers and consumers of indigenous cultural property </w:t>
      </w:r>
      <w:proofErr w:type="gramStart"/>
      <w:r w:rsidRPr="00D94B00">
        <w:rPr>
          <w:sz w:val="16"/>
        </w:rPr>
        <w:t>actually live</w:t>
      </w:r>
      <w:proofErr w:type="gramEnd"/>
      <w:r w:rsidRPr="00D94B00">
        <w:rPr>
          <w:sz w:val="16"/>
        </w:rPr>
        <w:t xml:space="preserve">. 279 The OutKast incident illustrates these shortcomings. Even if the Navajo Nation's tribal code prevented unauthorized use of the "Beauty Way" song, it is doubtful that the Navajo Nation could assert jurisdiction over OutKast. Although OutKast caused harm to Navajos on the reservation, the conduct itself did not occur there. Given tribes' inability to assert jurisdiction over the off-reservation activities of non-members, it is unlikely that the Navajo Nation would be able to enforce its laws [*119] against OutKast in Navajo tribal court. 280 </w:t>
      </w:r>
      <w:r w:rsidRPr="00FF1CF3">
        <w:rPr>
          <w:rStyle w:val="Emphasis"/>
          <w:highlight w:val="cyan"/>
        </w:rPr>
        <w:t>Despite very real limits on enforcement</w:t>
      </w:r>
      <w:r w:rsidRPr="00F46A30">
        <w:rPr>
          <w:rStyle w:val="Emphasis"/>
        </w:rPr>
        <w:t xml:space="preserve"> of tribal law, </w:t>
      </w:r>
      <w:r w:rsidRPr="00FF1CF3">
        <w:rPr>
          <w:rStyle w:val="Emphasis"/>
          <w:highlight w:val="cyan"/>
        </w:rPr>
        <w:t>indigenous nations must nevertheless pursue</w:t>
      </w:r>
      <w:r w:rsidRPr="00F46A30">
        <w:rPr>
          <w:rStyle w:val="Emphasis"/>
        </w:rPr>
        <w:t xml:space="preserve"> the path of a "</w:t>
      </w:r>
      <w:r w:rsidRPr="00FF1CF3">
        <w:rPr>
          <w:rStyle w:val="Emphasis"/>
          <w:highlight w:val="cyan"/>
        </w:rPr>
        <w:t>living sovereign</w:t>
      </w:r>
      <w:r w:rsidRPr="00F46A30">
        <w:rPr>
          <w:rStyle w:val="Emphasis"/>
        </w:rPr>
        <w:t>.</w:t>
      </w:r>
      <w:r w:rsidRPr="00BE12F1">
        <w:rPr>
          <w:rStyle w:val="StyleUnderline"/>
        </w:rPr>
        <w:t>"</w:t>
      </w:r>
      <w:r w:rsidRPr="00D94B00">
        <w:rPr>
          <w:sz w:val="16"/>
        </w:rPr>
        <w:t xml:space="preserve"> That is, </w:t>
      </w:r>
      <w:r w:rsidRPr="00BE12F1">
        <w:rPr>
          <w:rStyle w:val="StyleUnderline"/>
        </w:rPr>
        <w:t xml:space="preserve">Native American </w:t>
      </w:r>
      <w:r w:rsidRPr="00FF1CF3">
        <w:rPr>
          <w:rStyle w:val="StyleUnderline"/>
          <w:highlight w:val="cyan"/>
        </w:rPr>
        <w:t>sovereign status should be reinforced</w:t>
      </w:r>
      <w:r w:rsidRPr="00D94B00">
        <w:rPr>
          <w:sz w:val="16"/>
        </w:rPr>
        <w:t xml:space="preserve"> not only through words, but also </w:t>
      </w:r>
      <w:r w:rsidRPr="00FF1CF3">
        <w:rPr>
          <w:rStyle w:val="StyleUnderline"/>
          <w:highlight w:val="cyan"/>
        </w:rPr>
        <w:t>through</w:t>
      </w:r>
      <w:r w:rsidRPr="00BE12F1">
        <w:rPr>
          <w:rStyle w:val="StyleUnderline"/>
        </w:rPr>
        <w:t xml:space="preserve"> the </w:t>
      </w:r>
      <w:r w:rsidRPr="00FF1CF3">
        <w:rPr>
          <w:rStyle w:val="StyleUnderline"/>
          <w:highlight w:val="cyan"/>
        </w:rPr>
        <w:t>actions</w:t>
      </w:r>
      <w:r w:rsidRPr="00BE12F1">
        <w:rPr>
          <w:rStyle w:val="StyleUnderline"/>
        </w:rPr>
        <w:t xml:space="preserve"> of a sovereign nation</w:t>
      </w:r>
      <w:r w:rsidRPr="00D94B00">
        <w:rPr>
          <w:sz w:val="16"/>
        </w:rPr>
        <w:t xml:space="preserve">. </w:t>
      </w:r>
      <w:r w:rsidRPr="00F865BC">
        <w:rPr>
          <w:rStyle w:val="StyleUnderline"/>
        </w:rPr>
        <w:t>Developing laws</w:t>
      </w:r>
      <w:r w:rsidRPr="00BE12F1">
        <w:rPr>
          <w:rStyle w:val="StyleUnderline"/>
        </w:rPr>
        <w:t xml:space="preserve"> to protect cultural property </w:t>
      </w:r>
      <w:r w:rsidRPr="00F865BC">
        <w:rPr>
          <w:rStyle w:val="StyleUnderline"/>
        </w:rPr>
        <w:t xml:space="preserve">would constitute such </w:t>
      </w:r>
      <w:proofErr w:type="gramStart"/>
      <w:r w:rsidRPr="00F865BC">
        <w:rPr>
          <w:rStyle w:val="StyleUnderline"/>
        </w:rPr>
        <w:t>action</w:t>
      </w:r>
      <w:proofErr w:type="gramEnd"/>
      <w:r w:rsidRPr="00D94B00">
        <w:rPr>
          <w:sz w:val="16"/>
        </w:rPr>
        <w:t xml:space="preserve">. For instance, the Navajo Nation may be unable to assert jurisdiction over OutKast; however, "living sovereignty" requires that the Navajo Nation enact laws to address these harms and demonstrate a commitment to enforce them. </w:t>
      </w:r>
      <w:r w:rsidRPr="00CD21C9">
        <w:rPr>
          <w:rStyle w:val="StyleUnderline"/>
        </w:rPr>
        <w:t>Although jurisdictional concerns are real, no one would expect a state in the union to limit the development of its laws based on a fear that obtaining jurisdiction over a potential defendant would be difficult or even impossible.</w:t>
      </w:r>
      <w:r w:rsidRPr="00D94B00">
        <w:rPr>
          <w:sz w:val="16"/>
        </w:rPr>
        <w:t xml:space="preserve"> </w:t>
      </w:r>
      <w:r w:rsidRPr="00FF1CF3">
        <w:rPr>
          <w:rStyle w:val="Emphasis"/>
          <w:highlight w:val="cyan"/>
        </w:rPr>
        <w:t>The act of "living sovereignty</w:t>
      </w:r>
      <w:r w:rsidRPr="00F46A30">
        <w:rPr>
          <w:rStyle w:val="Emphasis"/>
        </w:rPr>
        <w:t>" is not and s</w:t>
      </w:r>
      <w:r w:rsidRPr="00FF1CF3">
        <w:rPr>
          <w:rStyle w:val="Emphasis"/>
          <w:highlight w:val="cyan"/>
        </w:rPr>
        <w:t>hould not be dependent on the colonizer's attempts to limit indigenous nations</w:t>
      </w:r>
      <w:r w:rsidRPr="00FF1CF3">
        <w:rPr>
          <w:sz w:val="16"/>
          <w:highlight w:val="cyan"/>
        </w:rPr>
        <w:t>.</w:t>
      </w:r>
      <w:r w:rsidRPr="00D94B00">
        <w:rPr>
          <w:sz w:val="16"/>
        </w:rPr>
        <w:t xml:space="preserve"> As indigenous law scholar Robert Porter asserts while Indigenous leaders quite frequently express and defend the sovereignty of their nations, the reality is that these same </w:t>
      </w:r>
      <w:r w:rsidRPr="00FF1CF3">
        <w:rPr>
          <w:rStyle w:val="StyleUnderline"/>
          <w:highlight w:val="cyan"/>
        </w:rPr>
        <w:t>leaders</w:t>
      </w:r>
      <w:r w:rsidRPr="006B5A9F">
        <w:rPr>
          <w:rStyle w:val="StyleUnderline"/>
        </w:rPr>
        <w:t xml:space="preserve"> and many of their own people </w:t>
      </w:r>
      <w:r w:rsidRPr="00FF1CF3">
        <w:rPr>
          <w:rStyle w:val="StyleUnderline"/>
          <w:highlight w:val="cyan"/>
        </w:rPr>
        <w:t>have accepted</w:t>
      </w:r>
      <w:r w:rsidRPr="006B5A9F">
        <w:rPr>
          <w:rStyle w:val="StyleUnderline"/>
        </w:rPr>
        <w:t xml:space="preserve"> the proposition </w:t>
      </w:r>
      <w:r w:rsidRPr="00FF1CF3">
        <w:rPr>
          <w:rStyle w:val="StyleUnderline"/>
          <w:highlight w:val="cyan"/>
        </w:rPr>
        <w:t>that</w:t>
      </w:r>
      <w:r w:rsidRPr="006B5A9F">
        <w:rPr>
          <w:rStyle w:val="StyleUnderline"/>
        </w:rPr>
        <w:t xml:space="preserve"> </w:t>
      </w:r>
      <w:r w:rsidRPr="00FF1CF3">
        <w:rPr>
          <w:rStyle w:val="StyleUnderline"/>
          <w:highlight w:val="cyan"/>
        </w:rPr>
        <w:t>their nation is subject to the</w:t>
      </w:r>
      <w:r w:rsidRPr="006B5A9F">
        <w:rPr>
          <w:rStyle w:val="StyleUnderline"/>
        </w:rPr>
        <w:t xml:space="preserve"> overriding </w:t>
      </w:r>
      <w:r w:rsidRPr="00FF1CF3">
        <w:rPr>
          <w:rStyle w:val="StyleUnderline"/>
          <w:highlight w:val="cyan"/>
        </w:rPr>
        <w:t>authority of the U</w:t>
      </w:r>
      <w:r w:rsidRPr="006B5A9F">
        <w:rPr>
          <w:rStyle w:val="StyleUnderline"/>
        </w:rPr>
        <w:t xml:space="preserve">nited </w:t>
      </w:r>
      <w:r w:rsidRPr="00FF1CF3">
        <w:rPr>
          <w:rStyle w:val="StyleUnderline"/>
          <w:highlight w:val="cyan"/>
        </w:rPr>
        <w:t>S</w:t>
      </w:r>
      <w:r w:rsidRPr="006B5A9F">
        <w:rPr>
          <w:rStyle w:val="StyleUnderline"/>
        </w:rPr>
        <w:t>tates and dependent upon its largesse.</w:t>
      </w:r>
      <w:r w:rsidRPr="00D94B00">
        <w:rPr>
          <w:sz w:val="16"/>
        </w:rPr>
        <w:t xml:space="preserve"> This dependence is not simply a dependence associated with receiving financial benefits from the colonial government or assistance in administering Indigenous lands and resources. </w:t>
      </w:r>
      <w:r w:rsidRPr="006B5A9F">
        <w:rPr>
          <w:rStyle w:val="StyleUnderline"/>
        </w:rPr>
        <w:t xml:space="preserve">It is a </w:t>
      </w:r>
      <w:r w:rsidRPr="00FF1CF3">
        <w:rPr>
          <w:rStyle w:val="Emphasis"/>
          <w:highlight w:val="cyan"/>
        </w:rPr>
        <w:t>psychology of dependence</w:t>
      </w:r>
      <w:r w:rsidRPr="006B5A9F">
        <w:rPr>
          <w:rStyle w:val="StyleUnderline"/>
        </w:rPr>
        <w:t xml:space="preserve"> that </w:t>
      </w:r>
      <w:r w:rsidRPr="00FF1CF3">
        <w:rPr>
          <w:rStyle w:val="StyleUnderline"/>
          <w:highlight w:val="cyan"/>
        </w:rPr>
        <w:t>reflects</w:t>
      </w:r>
      <w:r w:rsidRPr="006B5A9F">
        <w:rPr>
          <w:rStyle w:val="StyleUnderline"/>
        </w:rPr>
        <w:t xml:space="preserve"> a genuine and, in some cases, </w:t>
      </w:r>
      <w:r w:rsidRPr="00F46A30">
        <w:rPr>
          <w:rStyle w:val="Emphasis"/>
        </w:rPr>
        <w:t xml:space="preserve">complete </w:t>
      </w:r>
      <w:r w:rsidRPr="00FF1CF3">
        <w:rPr>
          <w:rStyle w:val="Emphasis"/>
          <w:highlight w:val="cyan"/>
        </w:rPr>
        <w:t>abandonment of</w:t>
      </w:r>
      <w:r w:rsidRPr="00F46A30">
        <w:rPr>
          <w:rStyle w:val="Emphasis"/>
        </w:rPr>
        <w:t xml:space="preserve"> the </w:t>
      </w:r>
      <w:r w:rsidRPr="00FF1CF3">
        <w:rPr>
          <w:rStyle w:val="Emphasis"/>
          <w:highlight w:val="cyan"/>
        </w:rPr>
        <w:t>belief in inherent Indigenous freedom</w:t>
      </w:r>
      <w:r w:rsidRPr="00F46A30">
        <w:rPr>
          <w:rStyle w:val="Emphasis"/>
        </w:rPr>
        <w:t xml:space="preserve"> in favor of reliance on the colonizing state</w:t>
      </w:r>
      <w:r w:rsidRPr="006B5A9F">
        <w:rPr>
          <w:rStyle w:val="StyleUnderline"/>
        </w:rPr>
        <w:t xml:space="preserve">. </w:t>
      </w:r>
      <w:r w:rsidRPr="00D94B00">
        <w:rPr>
          <w:sz w:val="16"/>
        </w:rPr>
        <w:t xml:space="preserve">281 As Porter's comments illustrate, </w:t>
      </w:r>
      <w:r w:rsidRPr="00F46A30">
        <w:rPr>
          <w:rStyle w:val="Emphasis"/>
        </w:rPr>
        <w:t xml:space="preserve">the </w:t>
      </w:r>
      <w:r w:rsidRPr="00FF1CF3">
        <w:rPr>
          <w:rStyle w:val="Emphasis"/>
          <w:highlight w:val="cyan"/>
        </w:rPr>
        <w:t>creation of tribal</w:t>
      </w:r>
      <w:r w:rsidRPr="00F46A30">
        <w:rPr>
          <w:rStyle w:val="Emphasis"/>
        </w:rPr>
        <w:t xml:space="preserve"> </w:t>
      </w:r>
      <w:r w:rsidRPr="00FF1CF3">
        <w:rPr>
          <w:rStyle w:val="Emphasis"/>
          <w:highlight w:val="cyan"/>
        </w:rPr>
        <w:t>laws is</w:t>
      </w:r>
      <w:r w:rsidRPr="00F46A30">
        <w:rPr>
          <w:rStyle w:val="Emphasis"/>
        </w:rPr>
        <w:t xml:space="preserve"> an</w:t>
      </w:r>
      <w:r>
        <w:rPr>
          <w:rStyle w:val="StyleUnderline"/>
        </w:rPr>
        <w:t xml:space="preserve"> </w:t>
      </w:r>
      <w:r w:rsidRPr="006B5A9F">
        <w:rPr>
          <w:rStyle w:val="StyleUnderline"/>
        </w:rPr>
        <w:t>[*120]</w:t>
      </w:r>
      <w:r>
        <w:rPr>
          <w:rStyle w:val="StyleUnderline"/>
        </w:rPr>
        <w:t xml:space="preserve"> </w:t>
      </w:r>
      <w:r w:rsidRPr="00FF1CF3">
        <w:rPr>
          <w:rStyle w:val="Emphasis"/>
          <w:highlight w:val="cyan"/>
        </w:rPr>
        <w:t>essential act of sovereignty</w:t>
      </w:r>
      <w:r w:rsidRPr="00F46A30">
        <w:rPr>
          <w:rStyle w:val="Emphasis"/>
        </w:rPr>
        <w:t xml:space="preserve"> and self-determination</w:t>
      </w:r>
      <w:r w:rsidRPr="006B5A9F">
        <w:rPr>
          <w:rStyle w:val="StyleUnderline"/>
        </w:rPr>
        <w:t xml:space="preserve"> </w:t>
      </w:r>
      <w:r w:rsidRPr="00FF1CF3">
        <w:rPr>
          <w:rStyle w:val="StyleUnderline"/>
          <w:highlight w:val="cyan"/>
        </w:rPr>
        <w:t>that</w:t>
      </w:r>
      <w:r w:rsidRPr="006B5A9F">
        <w:rPr>
          <w:rStyle w:val="StyleUnderline"/>
        </w:rPr>
        <w:t xml:space="preserve"> can and </w:t>
      </w:r>
      <w:r w:rsidRPr="00F46A30">
        <w:rPr>
          <w:rStyle w:val="Emphasis"/>
        </w:rPr>
        <w:t>sh</w:t>
      </w:r>
      <w:r w:rsidRPr="00FF1CF3">
        <w:rPr>
          <w:rStyle w:val="Emphasis"/>
          <w:highlight w:val="cyan"/>
        </w:rPr>
        <w:t>ould be</w:t>
      </w:r>
      <w:r w:rsidRPr="00FF1CF3">
        <w:rPr>
          <w:rStyle w:val="StyleUnderline"/>
          <w:highlight w:val="cyan"/>
        </w:rPr>
        <w:t xml:space="preserve"> </w:t>
      </w:r>
      <w:r w:rsidRPr="00FF1CF3">
        <w:rPr>
          <w:rStyle w:val="Emphasis"/>
          <w:highlight w:val="cyan"/>
        </w:rPr>
        <w:t>undertaken independent of the U.S.</w:t>
      </w:r>
      <w:r w:rsidRPr="00F46A30">
        <w:rPr>
          <w:rStyle w:val="Emphasis"/>
        </w:rPr>
        <w:t xml:space="preserve"> government's </w:t>
      </w:r>
      <w:r w:rsidRPr="00FF1CF3">
        <w:rPr>
          <w:rStyle w:val="Emphasis"/>
          <w:highlight w:val="cyan"/>
        </w:rPr>
        <w:t>position on tribal jurisdiction</w:t>
      </w:r>
      <w:r w:rsidRPr="00D94B00">
        <w:rPr>
          <w:sz w:val="16"/>
        </w:rPr>
        <w:t xml:space="preserve">. </w:t>
      </w:r>
      <w:r w:rsidRPr="006B5A9F">
        <w:rPr>
          <w:rStyle w:val="StyleUnderline"/>
        </w:rPr>
        <w:t>Exercising self-determination necessarily means that indigenous peoples carry out their right to maintain and develop their own customary system of laws and self-governance.</w:t>
      </w:r>
      <w:r w:rsidRPr="00D94B00">
        <w:rPr>
          <w:sz w:val="16"/>
        </w:rPr>
        <w:t xml:space="preserve"> 282 Within their territorial boundaries, tribes can take all actions available to them to enforce their laws regarding traditional knowledge. </w:t>
      </w:r>
      <w:r w:rsidRPr="00203410">
        <w:rPr>
          <w:rStyle w:val="StyleUnderline"/>
        </w:rPr>
        <w:t xml:space="preserve">Such efforts are consistent with </w:t>
      </w:r>
      <w:r w:rsidRPr="00F46A30">
        <w:rPr>
          <w:rStyle w:val="Emphasis"/>
        </w:rPr>
        <w:t xml:space="preserve">a </w:t>
      </w:r>
      <w:r w:rsidRPr="00FF1CF3">
        <w:rPr>
          <w:rStyle w:val="Emphasis"/>
          <w:highlight w:val="cyan"/>
        </w:rPr>
        <w:t>living sovereign</w:t>
      </w:r>
      <w:r w:rsidRPr="00F46A30">
        <w:rPr>
          <w:rStyle w:val="Emphasis"/>
        </w:rPr>
        <w:t xml:space="preserve"> - an </w:t>
      </w:r>
      <w:r w:rsidRPr="00FF1CF3">
        <w:rPr>
          <w:rStyle w:val="Emphasis"/>
          <w:highlight w:val="cyan"/>
        </w:rPr>
        <w:t>independent</w:t>
      </w:r>
      <w:r w:rsidRPr="00F46A30">
        <w:rPr>
          <w:rStyle w:val="Emphasis"/>
        </w:rPr>
        <w:t xml:space="preserve">, political </w:t>
      </w:r>
      <w:r w:rsidRPr="00FF1CF3">
        <w:rPr>
          <w:rStyle w:val="Emphasis"/>
          <w:highlight w:val="cyan"/>
        </w:rPr>
        <w:t>entity that makes</w:t>
      </w:r>
      <w:r w:rsidRPr="00F46A30">
        <w:rPr>
          <w:rStyle w:val="Emphasis"/>
        </w:rPr>
        <w:t xml:space="preserve"> and enforces </w:t>
      </w:r>
      <w:r w:rsidRPr="00FF1CF3">
        <w:rPr>
          <w:rStyle w:val="Emphasis"/>
          <w:highlight w:val="cyan"/>
        </w:rPr>
        <w:t>laws</w:t>
      </w:r>
      <w:r w:rsidRPr="00F46A30">
        <w:rPr>
          <w:rStyle w:val="Emphasis"/>
        </w:rPr>
        <w:t xml:space="preserve"> on its own behalf </w:t>
      </w:r>
      <w:r w:rsidRPr="00FF1CF3">
        <w:rPr>
          <w:rStyle w:val="Emphasis"/>
          <w:highlight w:val="cyan"/>
        </w:rPr>
        <w:t>without waiting for "permission</w:t>
      </w:r>
      <w:r w:rsidRPr="00F46A30">
        <w:rPr>
          <w:rStyle w:val="Emphasis"/>
        </w:rPr>
        <w:t>" to do so</w:t>
      </w:r>
      <w:r w:rsidRPr="00203410">
        <w:rPr>
          <w:rStyle w:val="StyleUnderline"/>
        </w:rPr>
        <w:t>.</w:t>
      </w:r>
      <w:r w:rsidRPr="00D94B00">
        <w:rPr>
          <w:sz w:val="16"/>
        </w:rPr>
        <w:t xml:space="preserve"> 283 In order to effectuate meaningful change in the way Western laws govern indigenous peoples, </w:t>
      </w:r>
      <w:r w:rsidRPr="00203410">
        <w:rPr>
          <w:rStyle w:val="StyleUnderline"/>
        </w:rPr>
        <w:t xml:space="preserve">indigenous groups must </w:t>
      </w:r>
      <w:r w:rsidRPr="00F46A30">
        <w:rPr>
          <w:rStyle w:val="Emphasis"/>
        </w:rPr>
        <w:t>exercise their authority</w:t>
      </w:r>
      <w:r w:rsidRPr="00203410">
        <w:rPr>
          <w:rStyle w:val="StyleUnderline"/>
        </w:rPr>
        <w:t xml:space="preserve"> to deal with issues of tribal justice in their own way, based on their own value systems</w:t>
      </w:r>
      <w:r w:rsidRPr="00D94B00">
        <w:rPr>
          <w:sz w:val="16"/>
        </w:rPr>
        <w:t xml:space="preserve">. 284 </w:t>
      </w:r>
      <w:r w:rsidRPr="00FF1CF3">
        <w:rPr>
          <w:rStyle w:val="StyleUnderline"/>
          <w:highlight w:val="cyan"/>
        </w:rPr>
        <w:t>Utilizing tribal law</w:t>
      </w:r>
      <w:r w:rsidRPr="00D94B00">
        <w:rPr>
          <w:sz w:val="16"/>
        </w:rPr>
        <w:t xml:space="preserve"> to address the protection of tribal cultural property, as well as other issues, </w:t>
      </w:r>
      <w:r w:rsidRPr="00FF1CF3">
        <w:rPr>
          <w:rStyle w:val="Emphasis"/>
          <w:highlight w:val="cyan"/>
        </w:rPr>
        <w:t>empowers</w:t>
      </w:r>
      <w:r w:rsidRPr="00FF1CF3">
        <w:rPr>
          <w:rStyle w:val="StyleUnderline"/>
          <w:highlight w:val="cyan"/>
        </w:rPr>
        <w:t xml:space="preserve"> </w:t>
      </w:r>
      <w:r w:rsidRPr="00FF1CF3">
        <w:rPr>
          <w:rStyle w:val="Emphasis"/>
          <w:highlight w:val="cyan"/>
        </w:rPr>
        <w:t>tribes</w:t>
      </w:r>
      <w:r w:rsidRPr="00D94B00">
        <w:rPr>
          <w:sz w:val="16"/>
        </w:rPr>
        <w:t xml:space="preserve">. It </w:t>
      </w:r>
      <w:r w:rsidRPr="00FF1CF3">
        <w:rPr>
          <w:rStyle w:val="StyleUnderline"/>
          <w:highlight w:val="cyan"/>
        </w:rPr>
        <w:t>reinforces their status</w:t>
      </w:r>
      <w:r w:rsidRPr="00203410">
        <w:rPr>
          <w:rStyle w:val="StyleUnderline"/>
        </w:rPr>
        <w:t xml:space="preserve"> as independent, self-governing entities with political and cultural sovereignty and </w:t>
      </w:r>
      <w:r w:rsidRPr="00FF1CF3">
        <w:rPr>
          <w:rStyle w:val="StyleUnderline"/>
          <w:highlight w:val="cyan"/>
        </w:rPr>
        <w:t xml:space="preserve">as </w:t>
      </w:r>
      <w:r w:rsidRPr="00FF1CF3">
        <w:rPr>
          <w:rStyle w:val="Emphasis"/>
          <w:highlight w:val="cyan"/>
        </w:rPr>
        <w:t>stewards of their own destiny</w:t>
      </w:r>
      <w:r w:rsidRPr="00203410">
        <w:rPr>
          <w:rStyle w:val="StyleUnderline"/>
        </w:rPr>
        <w:t>.</w:t>
      </w:r>
      <w:r w:rsidRPr="00D94B00">
        <w:rPr>
          <w:sz w:val="16"/>
        </w:rPr>
        <w:t xml:space="preserve"> When the governing laws within reservation boundaries reflect the traditional customary law of the tribe, rather than that of dominant society, </w:t>
      </w:r>
      <w:r w:rsidRPr="00FE216D">
        <w:rPr>
          <w:rStyle w:val="StyleUnderline"/>
        </w:rPr>
        <w:t xml:space="preserve">tribal lifeways are </w:t>
      </w:r>
      <w:proofErr w:type="gramStart"/>
      <w:r w:rsidRPr="00FE216D">
        <w:rPr>
          <w:rStyle w:val="StyleUnderline"/>
        </w:rPr>
        <w:t>affirmed</w:t>
      </w:r>
      <w:proofErr w:type="gramEnd"/>
      <w:r w:rsidRPr="00FE216D">
        <w:rPr>
          <w:rStyle w:val="StyleUnderline"/>
        </w:rPr>
        <w:t xml:space="preserve"> and tribal peoples are ever more committed to their continued survival</w:t>
      </w:r>
      <w:r w:rsidRPr="00D94B00">
        <w:rPr>
          <w:sz w:val="16"/>
        </w:rPr>
        <w:t xml:space="preserve">. 285 Moreover, the presence of tribal cultural property laws can have very real effects, particularly when offending conduct comes from within. In [*121] Chilkat Indian Village v. Johnson, 286 discussed fully in Part III.B, the Chilkat Indian Village used tribal law to recover precious tribal cultural property from thieves. In Chilkat, tribal members conspired with a non-Indian art dealer to steal sacred whalebone carvings from the tribe. 287 Through application of its Artifacts Ordinance, which stipulated that such property could not be removed from the tribe without permission of the tribal council, the tribe eventually obtained jurisdiction over the Indian defendants in tribal court. 288 The Artifacts Ordinance was essential to the outcome of the case because tribal law defined the tribe's ownership interest in the carvings. 289 Thus, the Artifacts Ordinance served as the linchpin for the tribe's cause of action against the defendants and for recovery of the artifacts. 290 </w:t>
      </w:r>
      <w:r w:rsidRPr="00FE216D">
        <w:rPr>
          <w:rStyle w:val="StyleUnderline"/>
        </w:rPr>
        <w:t>Each tribal society must decide whether aspects of its own culture can be sold, imitated, commodified, or commercialized by its own members or by those outside the tribe</w:t>
      </w:r>
      <w:r w:rsidRPr="00D94B00">
        <w:rPr>
          <w:sz w:val="16"/>
        </w:rPr>
        <w:t>. In some societies, sacred elements - such as the kachina of the Hopi - may be so precious as to preclude their commodification and sale, even by members of the group. 291 It is crucial that tribes have statutes and ordinances in place in the event such appropriation or infringement occurs. 292 It may be difficult, for example, for a tribe to prevent an individual tribal member from turning a tribal song or story into an audio recording or a play, unless tribal laws preventing it are in place. Because such works are likely part of the "public domain," federal copyright law would offer no protection against [*122] such use. 293 On the other hand, tribes may see the development of such works as a crucial part of tribal cultural revitalization that should be protected against claims of infringement. 294 S</w:t>
      </w:r>
      <w:r w:rsidRPr="00037D3A">
        <w:rPr>
          <w:rStyle w:val="StyleUnderline"/>
        </w:rPr>
        <w:t xml:space="preserve">ome scholars contend that </w:t>
      </w:r>
      <w:r w:rsidRPr="00D94B00">
        <w:rPr>
          <w:sz w:val="16"/>
        </w:rPr>
        <w:t xml:space="preserve">extending intellectual property protections to indigenous intangible property may result in preserving a "static" culture rather than a living one. 295 </w:t>
      </w:r>
      <w:r w:rsidRPr="00037D3A">
        <w:rPr>
          <w:rStyle w:val="StyleUnderline"/>
        </w:rPr>
        <w:t xml:space="preserve">Protecting intangible property may freeze culture as a historic relic and deny contemporary indigenous artists the opportunity to give new life and voice to indigenous works. </w:t>
      </w:r>
      <w:r w:rsidRPr="00D94B00">
        <w:rPr>
          <w:sz w:val="16"/>
        </w:rPr>
        <w:t xml:space="preserve">296 </w:t>
      </w:r>
      <w:r w:rsidRPr="00037D3A">
        <w:rPr>
          <w:rStyle w:val="StyleUnderline"/>
        </w:rPr>
        <w:t>It is up to each individual tribe to determine which activities it seeks to incentivize and which activities it hopes to deter.</w:t>
      </w:r>
      <w:r w:rsidRPr="00D94B00">
        <w:rPr>
          <w:sz w:val="16"/>
        </w:rPr>
        <w:t xml:space="preserve"> </w:t>
      </w:r>
      <w:r w:rsidRPr="00037D3A">
        <w:rPr>
          <w:rStyle w:val="StyleUnderline"/>
        </w:rPr>
        <w:t>Either way, a tribe will be well-served if it achieves consensus on its tribal law prior to the emergence of a dispute</w:t>
      </w:r>
      <w:r w:rsidRPr="00D94B00">
        <w:rPr>
          <w:sz w:val="16"/>
        </w:rPr>
        <w:t xml:space="preserve">. </w:t>
      </w:r>
      <w:r w:rsidRPr="00037D3A">
        <w:rPr>
          <w:rStyle w:val="StyleUnderline"/>
        </w:rPr>
        <w:t>This way, a tribe can come together as a community</w:t>
      </w:r>
      <w:r w:rsidRPr="00D94B00">
        <w:rPr>
          <w:sz w:val="16"/>
        </w:rPr>
        <w:t xml:space="preserve"> to determine the appropriate treatment of its most valuable resources before infringement occurs. This process could serve to </w:t>
      </w:r>
      <w:r w:rsidRPr="00FF1CF3">
        <w:rPr>
          <w:rStyle w:val="Emphasis"/>
          <w:highlight w:val="cyan"/>
        </w:rPr>
        <w:t>unify tribal members</w:t>
      </w:r>
      <w:r w:rsidRPr="00037D3A">
        <w:rPr>
          <w:rStyle w:val="StyleUnderline"/>
        </w:rPr>
        <w:t xml:space="preserve"> and provide an </w:t>
      </w:r>
      <w:r w:rsidRPr="00FF1CF3">
        <w:rPr>
          <w:rStyle w:val="Emphasis"/>
          <w:highlight w:val="cyan"/>
        </w:rPr>
        <w:t>opportunity for elders to share</w:t>
      </w:r>
      <w:r w:rsidRPr="00A92156">
        <w:rPr>
          <w:rStyle w:val="Emphasis"/>
        </w:rPr>
        <w:t xml:space="preserve"> with others the historical and spiritual </w:t>
      </w:r>
      <w:r w:rsidRPr="00FF1CF3">
        <w:rPr>
          <w:rStyle w:val="Emphasis"/>
          <w:highlight w:val="cyan"/>
        </w:rPr>
        <w:t>significance of</w:t>
      </w:r>
      <w:r w:rsidRPr="00A92156">
        <w:rPr>
          <w:rStyle w:val="Emphasis"/>
        </w:rPr>
        <w:t xml:space="preserve"> the tribe's </w:t>
      </w:r>
      <w:r w:rsidRPr="00FF1CF3">
        <w:rPr>
          <w:rStyle w:val="Emphasis"/>
          <w:highlight w:val="cyan"/>
        </w:rPr>
        <w:t>cultural property</w:t>
      </w:r>
      <w:r w:rsidRPr="00D94B00">
        <w:rPr>
          <w:sz w:val="16"/>
        </w:rPr>
        <w:t xml:space="preserve">. In addition, defined laws have the benefit of putting others - both members and nonmembers - on notice of applicable restrictions on the use of the tribe's cultural property. </w:t>
      </w:r>
      <w:r w:rsidRPr="00037D3A">
        <w:rPr>
          <w:rStyle w:val="StyleUnderline"/>
        </w:rPr>
        <w:t xml:space="preserve">The </w:t>
      </w:r>
      <w:r w:rsidRPr="00FF1CF3">
        <w:rPr>
          <w:rStyle w:val="StyleUnderline"/>
          <w:highlight w:val="cyan"/>
        </w:rPr>
        <w:t xml:space="preserve">process of defining tribal law is </w:t>
      </w:r>
      <w:r w:rsidRPr="00FF1CF3">
        <w:rPr>
          <w:rStyle w:val="Emphasis"/>
          <w:highlight w:val="cyan"/>
        </w:rPr>
        <w:t>symbiotic with</w:t>
      </w:r>
      <w:r w:rsidRPr="00A92156">
        <w:rPr>
          <w:rStyle w:val="Emphasis"/>
        </w:rPr>
        <w:t xml:space="preserve"> the </w:t>
      </w:r>
      <w:r w:rsidRPr="00FF1CF3">
        <w:rPr>
          <w:rStyle w:val="Emphasis"/>
          <w:highlight w:val="cyan"/>
        </w:rPr>
        <w:t>role</w:t>
      </w:r>
      <w:r w:rsidRPr="00A92156">
        <w:rPr>
          <w:rStyle w:val="Emphasis"/>
        </w:rPr>
        <w:t xml:space="preserve"> of tribal judges </w:t>
      </w:r>
      <w:r w:rsidRPr="00FF1CF3">
        <w:rPr>
          <w:rStyle w:val="Emphasis"/>
          <w:highlight w:val="cyan"/>
        </w:rPr>
        <w:t>in applying and interpreting it</w:t>
      </w:r>
      <w:r w:rsidRPr="00A92156">
        <w:rPr>
          <w:rStyle w:val="Emphasis"/>
        </w:rPr>
        <w:t>.</w:t>
      </w:r>
      <w:r w:rsidRPr="00D94B00">
        <w:rPr>
          <w:sz w:val="16"/>
        </w:rPr>
        <w:t xml:space="preserve"> </w:t>
      </w:r>
      <w:r w:rsidRPr="007E1B36">
        <w:rPr>
          <w:rStyle w:val="StyleUnderline"/>
        </w:rPr>
        <w:t>Both the legislative and the judicial arms, working together, contribute to the independence and sovereignty of the tribal government and tribal community</w:t>
      </w:r>
      <w:r w:rsidRPr="00D94B00">
        <w:rPr>
          <w:sz w:val="16"/>
        </w:rPr>
        <w:t xml:space="preserve">. 297 Indeed, the role of the tribal judiciary in defining, creating, and enforcing tribal law should not be underestimated. 298 </w:t>
      </w:r>
      <w:r w:rsidRPr="00FF1CF3">
        <w:rPr>
          <w:rStyle w:val="StyleUnderline"/>
          <w:highlight w:val="cyan"/>
        </w:rPr>
        <w:t>Tribal courts</w:t>
      </w:r>
      <w:r w:rsidRPr="00D94B00">
        <w:rPr>
          <w:sz w:val="16"/>
        </w:rPr>
        <w:t xml:space="preserve"> not only act in a law- [*123] making role, but they also </w:t>
      </w:r>
      <w:r w:rsidRPr="00FF1CF3">
        <w:rPr>
          <w:rStyle w:val="StyleUnderline"/>
          <w:highlight w:val="cyan"/>
        </w:rPr>
        <w:t>are</w:t>
      </w:r>
      <w:r w:rsidRPr="00D94B00">
        <w:rPr>
          <w:sz w:val="16"/>
        </w:rPr>
        <w:t xml:space="preserve"> the primary tribal institutions </w:t>
      </w:r>
      <w:r w:rsidRPr="00FF1CF3">
        <w:rPr>
          <w:rStyle w:val="StyleUnderline"/>
          <w:highlight w:val="cyan"/>
        </w:rPr>
        <w:t xml:space="preserve">charged with </w:t>
      </w:r>
      <w:r w:rsidRPr="00FF1CF3">
        <w:rPr>
          <w:rStyle w:val="Emphasis"/>
          <w:highlight w:val="cyan"/>
        </w:rPr>
        <w:t>carrying the flame of sovereignty</w:t>
      </w:r>
      <w:r w:rsidRPr="007E1B36">
        <w:rPr>
          <w:rStyle w:val="StyleUnderline"/>
        </w:rPr>
        <w:t xml:space="preserve"> and self-government as they implement, interpret, and enforce tribal laws</w:t>
      </w:r>
      <w:r w:rsidRPr="00D94B00">
        <w:rPr>
          <w:sz w:val="16"/>
        </w:rPr>
        <w:t>. 299 Frequently, tribal court judges are tribal members who seek to infuse cultural values into the legal process. 300 Because tribal courts retain some independence from dominant adjudicatory bodies, they have freedom "to decide crucial questions that arise within the tribal territory." 301 As one scholar argues, "</w:t>
      </w:r>
      <w:r w:rsidRPr="001B75D3">
        <w:rPr>
          <w:rStyle w:val="Emphasis"/>
        </w:rPr>
        <w:t>t</w:t>
      </w:r>
      <w:r w:rsidRPr="00FF1CF3">
        <w:rPr>
          <w:rStyle w:val="Emphasis"/>
          <w:highlight w:val="cyan"/>
        </w:rPr>
        <w:t>ribally operated courts are the vanguard for</w:t>
      </w:r>
      <w:r w:rsidRPr="001B75D3">
        <w:rPr>
          <w:rStyle w:val="Emphasis"/>
        </w:rPr>
        <w:t xml:space="preserve"> advancing and </w:t>
      </w:r>
      <w:r w:rsidRPr="00FF1CF3">
        <w:rPr>
          <w:rStyle w:val="Emphasis"/>
          <w:highlight w:val="cyan"/>
        </w:rPr>
        <w:t>protecting the right of tribal self government</w:t>
      </w:r>
      <w:r w:rsidRPr="00894AB4">
        <w:rPr>
          <w:rStyle w:val="StyleUnderline"/>
        </w:rPr>
        <w:t>." 302</w:t>
      </w:r>
      <w:r>
        <w:rPr>
          <w:rStyle w:val="StyleUnderline"/>
        </w:rPr>
        <w:t xml:space="preserve"> </w:t>
      </w:r>
    </w:p>
    <w:p w14:paraId="74329148" w14:textId="77777777" w:rsidR="001572F0" w:rsidRDefault="001572F0" w:rsidP="001572F0">
      <w:pPr>
        <w:pStyle w:val="Heading4"/>
      </w:pPr>
      <w:r>
        <w:t>While there are issues – systems that include Tribal Law creation are good</w:t>
      </w:r>
    </w:p>
    <w:p w14:paraId="52FC6107" w14:textId="77777777" w:rsidR="001572F0" w:rsidRPr="003372E6" w:rsidRDefault="001572F0" w:rsidP="001572F0">
      <w:r w:rsidRPr="003372E6">
        <w:rPr>
          <w:b/>
          <w:bCs/>
          <w:sz w:val="24"/>
          <w:szCs w:val="24"/>
        </w:rPr>
        <w:t>Riley 05</w:t>
      </w:r>
      <w:r w:rsidRPr="003372E6">
        <w:rPr>
          <w:sz w:val="24"/>
          <w:szCs w:val="24"/>
        </w:rPr>
        <w:t xml:space="preserve"> </w:t>
      </w:r>
      <w:r>
        <w:t>[</w:t>
      </w:r>
      <w:r w:rsidRPr="00EB326F">
        <w:t>Angela R. Riley</w:t>
      </w:r>
      <w:r>
        <w:t xml:space="preserve"> - J.D., Harvard Law School; B.A., University of Oklahoma. Angela Riley is an Associate Professor of Law at Southwestern University School of Law and a Justice of the Supreme Court of the Citizen Potawatomi Nation of Oklahoma.; February 2005; ARTICLE: "STRAIGHT STEALING": TOWARDS AN INDIGENOUS SYSTEM OF CULTURAL PROPERTY PROTECTION, 80 Wash. L. Rev. 69; Nexis Uni; cpsw-ib]</w:t>
      </w:r>
    </w:p>
    <w:p w14:paraId="37233CB5" w14:textId="77777777" w:rsidR="001572F0" w:rsidRDefault="001572F0" w:rsidP="001572F0">
      <w:pPr>
        <w:rPr>
          <w:sz w:val="16"/>
        </w:rPr>
      </w:pPr>
      <w:r w:rsidRPr="00D94B00">
        <w:rPr>
          <w:sz w:val="16"/>
        </w:rPr>
        <w:t xml:space="preserve">IV. RESPONDING TO CRITICS Undoubtedly, in an era where copyright protections are expanded for the sake of the Walt Disneys of the world, 347 there is </w:t>
      </w:r>
      <w:r w:rsidRPr="00E10414">
        <w:rPr>
          <w:rStyle w:val="StyleUnderline"/>
        </w:rPr>
        <w:t>no question that intellectuals</w:t>
      </w:r>
      <w:r w:rsidRPr="00D94B00">
        <w:rPr>
          <w:sz w:val="16"/>
        </w:rPr>
        <w:t xml:space="preserve"> - left, right, and center - are </w:t>
      </w:r>
      <w:r w:rsidRPr="00E10414">
        <w:rPr>
          <w:rStyle w:val="StyleUnderline"/>
        </w:rPr>
        <w:t>becoming</w:t>
      </w:r>
      <w:r w:rsidRPr="00D94B00">
        <w:rPr>
          <w:sz w:val="16"/>
        </w:rPr>
        <w:t xml:space="preserve"> </w:t>
      </w:r>
      <w:r w:rsidRPr="00E10414">
        <w:rPr>
          <w:rStyle w:val="StyleUnderline"/>
        </w:rPr>
        <w:t>increasingly suspicious of intellectual property rights</w:t>
      </w:r>
      <w:r w:rsidRPr="00D94B00">
        <w:rPr>
          <w:sz w:val="16"/>
        </w:rPr>
        <w:t xml:space="preserve">. 348 Critics argue that intellectual property rights have taken on an unprecedented expansiveness, instilling fear in free thinkers everywhere. 349 The </w:t>
      </w:r>
      <w:r w:rsidRPr="00FF1CF3">
        <w:rPr>
          <w:rStyle w:val="Emphasis"/>
          <w:highlight w:val="cyan"/>
        </w:rPr>
        <w:t>increased propertization</w:t>
      </w:r>
      <w:r w:rsidRPr="00E716DF">
        <w:rPr>
          <w:rStyle w:val="Emphasis"/>
        </w:rPr>
        <w:t xml:space="preserve"> of intangible property</w:t>
      </w:r>
      <w:r w:rsidRPr="00E10414">
        <w:rPr>
          <w:rStyle w:val="StyleUnderline"/>
        </w:rPr>
        <w:t xml:space="preserve">, some argue, </w:t>
      </w:r>
      <w:r w:rsidRPr="00FF1CF3">
        <w:rPr>
          <w:rStyle w:val="Emphasis"/>
          <w:highlight w:val="cyan"/>
        </w:rPr>
        <w:t>is a detriment</w:t>
      </w:r>
      <w:r w:rsidRPr="00D94B00">
        <w:rPr>
          <w:sz w:val="16"/>
        </w:rPr>
        <w:t xml:space="preserve"> to the public domain and non-market values. 350 There has been a recent wave of scholarship, in fact, that argues against the creation of new property rights, if not a rolling back of existing ones. 351 Today, lobbyists and public interest organizations are devoting serious resources to fight against the growth of intellectual property rights. 352 Much has been written, for example, about the imperialistic nature of the WTO/GATT Agreement involving Trade-Related Aspects of Intellectual Property Rights (TRIPS). 353 Critics of TRIPS have noted that, far from being limited to trade relations, the TRIPS agreement attempts to remake international copyright law in the image of Western copyright law. 354 As one scholar writes: "If </w:t>
      </w:r>
      <w:r w:rsidRPr="00FF1CF3">
        <w:rPr>
          <w:rStyle w:val="Emphasis"/>
          <w:highlight w:val="cyan"/>
        </w:rPr>
        <w:t>TRIPS</w:t>
      </w:r>
      <w:r w:rsidRPr="00D94B00">
        <w:rPr>
          <w:sz w:val="16"/>
        </w:rPr>
        <w:t xml:space="preserve"> is successful across the breathtaking sweep of signatory countries, it will be </w:t>
      </w:r>
      <w:r w:rsidRPr="00E10414">
        <w:rPr>
          <w:rStyle w:val="StyleUnderline"/>
        </w:rPr>
        <w:t>one of the most effective vehicles of Western imperialism</w:t>
      </w:r>
      <w:r w:rsidRPr="00D94B00">
        <w:rPr>
          <w:sz w:val="16"/>
        </w:rPr>
        <w:t xml:space="preserve"> in history." 355 [*131] </w:t>
      </w:r>
      <w:r w:rsidRPr="00E55650">
        <w:rPr>
          <w:rStyle w:val="StyleUnderline"/>
        </w:rPr>
        <w:t>While there are many valid criticisms of the expansion of intellectual property rights</w:t>
      </w:r>
      <w:r w:rsidRPr="00D94B00">
        <w:rPr>
          <w:sz w:val="16"/>
        </w:rPr>
        <w:t xml:space="preserve">, a distinction must be made between agreements like TRIPS, for example, and efforts by indigenous groups to protect intangible cultural property. </w:t>
      </w:r>
      <w:r w:rsidRPr="00FF1CF3">
        <w:rPr>
          <w:rStyle w:val="Emphasis"/>
          <w:highlight w:val="cyan"/>
        </w:rPr>
        <w:t>Critics' concerns</w:t>
      </w:r>
      <w:r w:rsidRPr="00E716DF">
        <w:rPr>
          <w:rStyle w:val="Emphasis"/>
        </w:rPr>
        <w:t xml:space="preserve"> regarding the imperialistic imposition</w:t>
      </w:r>
      <w:r w:rsidRPr="00E55650">
        <w:rPr>
          <w:rStyle w:val="StyleUnderline"/>
        </w:rPr>
        <w:t xml:space="preserve"> of Western notions of property on less "sophisticated" countries and communities </w:t>
      </w:r>
      <w:r w:rsidRPr="00FF1CF3">
        <w:rPr>
          <w:rStyle w:val="Emphasis"/>
          <w:highlight w:val="cyan"/>
        </w:rPr>
        <w:t>are well-taken</w:t>
      </w:r>
      <w:r w:rsidRPr="00E55650">
        <w:rPr>
          <w:rStyle w:val="StyleUnderline"/>
        </w:rPr>
        <w:t xml:space="preserve">. </w:t>
      </w:r>
      <w:r w:rsidRPr="00FF1CF3">
        <w:rPr>
          <w:rStyle w:val="StyleUnderline"/>
          <w:highlight w:val="cyan"/>
        </w:rPr>
        <w:t>However</w:t>
      </w:r>
      <w:r w:rsidRPr="00E55650">
        <w:rPr>
          <w:rStyle w:val="StyleUnderline"/>
        </w:rPr>
        <w:t xml:space="preserve">, this Article contends that a proposal for the development of sui generis, </w:t>
      </w:r>
      <w:r w:rsidRPr="00FF1CF3">
        <w:rPr>
          <w:rStyle w:val="Emphasis"/>
          <w:highlight w:val="cyan"/>
        </w:rPr>
        <w:t>grassroots i</w:t>
      </w:r>
      <w:r w:rsidRPr="00D74B14">
        <w:rPr>
          <w:rStyle w:val="Emphasis"/>
        </w:rPr>
        <w:t xml:space="preserve">ntellectual </w:t>
      </w:r>
      <w:r w:rsidRPr="00FF1CF3">
        <w:rPr>
          <w:rStyle w:val="Emphasis"/>
          <w:highlight w:val="cyan"/>
        </w:rPr>
        <w:t>p</w:t>
      </w:r>
      <w:r w:rsidRPr="00D74B14">
        <w:rPr>
          <w:rStyle w:val="Emphasis"/>
        </w:rPr>
        <w:t xml:space="preserve">roperty </w:t>
      </w:r>
      <w:r w:rsidRPr="00FF1CF3">
        <w:rPr>
          <w:rStyle w:val="Emphasis"/>
          <w:highlight w:val="cyan"/>
        </w:rPr>
        <w:t>r</w:t>
      </w:r>
      <w:r w:rsidRPr="00D74B14">
        <w:rPr>
          <w:rStyle w:val="Emphasis"/>
        </w:rPr>
        <w:t xml:space="preserve">ights </w:t>
      </w:r>
      <w:r w:rsidRPr="00FF1CF3">
        <w:rPr>
          <w:rStyle w:val="Emphasis"/>
          <w:highlight w:val="cyan"/>
        </w:rPr>
        <w:t xml:space="preserve">by indigenous groups </w:t>
      </w:r>
      <w:proofErr w:type="gramStart"/>
      <w:r w:rsidRPr="00FF1CF3">
        <w:rPr>
          <w:rStyle w:val="Emphasis"/>
          <w:highlight w:val="cyan"/>
        </w:rPr>
        <w:t>actually operates</w:t>
      </w:r>
      <w:proofErr w:type="gramEnd"/>
      <w:r w:rsidRPr="00FF1CF3">
        <w:rPr>
          <w:rStyle w:val="Emphasis"/>
          <w:highlight w:val="cyan"/>
        </w:rPr>
        <w:t xml:space="preserve"> against those Western efforts</w:t>
      </w:r>
      <w:r w:rsidRPr="00D74B14">
        <w:rPr>
          <w:rStyle w:val="Emphasis"/>
        </w:rPr>
        <w:t>.</w:t>
      </w:r>
      <w:r w:rsidRPr="00D94B00">
        <w:rPr>
          <w:sz w:val="16"/>
        </w:rPr>
        <w:t xml:space="preserve"> In fact, </w:t>
      </w:r>
      <w:r w:rsidRPr="00E55650">
        <w:rPr>
          <w:rStyle w:val="StyleUnderline"/>
        </w:rPr>
        <w:t xml:space="preserve">the </w:t>
      </w:r>
      <w:r w:rsidRPr="00FF1CF3">
        <w:rPr>
          <w:rStyle w:val="StyleUnderline"/>
          <w:highlight w:val="cyan"/>
        </w:rPr>
        <w:t>formation and establishment of tribal law</w:t>
      </w:r>
      <w:r w:rsidRPr="00E55650">
        <w:rPr>
          <w:rStyle w:val="StyleUnderline"/>
        </w:rPr>
        <w:t xml:space="preserve"> on these issues does not serve to expand intellectual property rights as much as it </w:t>
      </w:r>
      <w:r w:rsidRPr="00FF1CF3">
        <w:rPr>
          <w:rStyle w:val="Emphasis"/>
          <w:highlight w:val="cyan"/>
        </w:rPr>
        <w:t>arms indigenous communities with</w:t>
      </w:r>
      <w:r w:rsidRPr="00D74B14">
        <w:rPr>
          <w:rStyle w:val="Emphasis"/>
        </w:rPr>
        <w:t xml:space="preserve"> the </w:t>
      </w:r>
      <w:r w:rsidRPr="00FF1CF3">
        <w:rPr>
          <w:rStyle w:val="Emphasis"/>
          <w:highlight w:val="cyan"/>
        </w:rPr>
        <w:t>tools</w:t>
      </w:r>
      <w:r w:rsidRPr="00D74B14">
        <w:rPr>
          <w:rStyle w:val="Emphasis"/>
        </w:rPr>
        <w:t xml:space="preserve"> necessary </w:t>
      </w:r>
      <w:r w:rsidRPr="00FF1CF3">
        <w:rPr>
          <w:rStyle w:val="Emphasis"/>
          <w:highlight w:val="cyan"/>
        </w:rPr>
        <w:t>to combat oppressive tactics</w:t>
      </w:r>
      <w:r w:rsidRPr="00D74B14">
        <w:rPr>
          <w:rStyle w:val="Emphasis"/>
        </w:rPr>
        <w:t xml:space="preserve"> of theft and appropriation.</w:t>
      </w:r>
      <w:r w:rsidRPr="00D94B00">
        <w:rPr>
          <w:sz w:val="16"/>
        </w:rPr>
        <w:t xml:space="preserve"> </w:t>
      </w:r>
      <w:r w:rsidRPr="00E55650">
        <w:rPr>
          <w:rStyle w:val="StyleUnderline"/>
        </w:rPr>
        <w:t xml:space="preserve">Because Western intellectual property laws simply do not protect indigenous peoples, the </w:t>
      </w:r>
      <w:r w:rsidRPr="00FF1CF3">
        <w:rPr>
          <w:rStyle w:val="StyleUnderline"/>
          <w:highlight w:val="cyan"/>
        </w:rPr>
        <w:t xml:space="preserve">recognition of </w:t>
      </w:r>
      <w:r w:rsidRPr="00F865BC">
        <w:rPr>
          <w:rStyle w:val="StyleUnderline"/>
        </w:rPr>
        <w:t>property rights</w:t>
      </w:r>
      <w:r w:rsidRPr="00E55650">
        <w:rPr>
          <w:rStyle w:val="StyleUnderline"/>
        </w:rPr>
        <w:t xml:space="preserve"> in </w:t>
      </w:r>
      <w:r w:rsidRPr="00FF1CF3">
        <w:rPr>
          <w:rStyle w:val="StyleUnderline"/>
          <w:highlight w:val="cyan"/>
        </w:rPr>
        <w:t>cultural property</w:t>
      </w:r>
      <w:r w:rsidRPr="00E55650">
        <w:rPr>
          <w:rStyle w:val="StyleUnderline"/>
        </w:rPr>
        <w:t xml:space="preserve"> and traditional knowledge </w:t>
      </w:r>
      <w:r w:rsidRPr="00FF1CF3">
        <w:rPr>
          <w:rStyle w:val="Emphasis"/>
          <w:highlight w:val="cyan"/>
        </w:rPr>
        <w:t>should not be viewed as increased propertization</w:t>
      </w:r>
      <w:r w:rsidRPr="00D94B00">
        <w:rPr>
          <w:sz w:val="16"/>
        </w:rPr>
        <w:t xml:space="preserve">. To the contrary, </w:t>
      </w:r>
      <w:r w:rsidRPr="00E55650">
        <w:rPr>
          <w:rStyle w:val="StyleUnderline"/>
        </w:rPr>
        <w:t xml:space="preserve">the </w:t>
      </w:r>
      <w:r w:rsidRPr="00FF1CF3">
        <w:rPr>
          <w:rStyle w:val="StyleUnderline"/>
          <w:highlight w:val="cyan"/>
        </w:rPr>
        <w:t>development of</w:t>
      </w:r>
      <w:r w:rsidRPr="00D94B00">
        <w:rPr>
          <w:sz w:val="16"/>
        </w:rPr>
        <w:t xml:space="preserve"> sui generis </w:t>
      </w:r>
      <w:r w:rsidRPr="00FF1CF3">
        <w:rPr>
          <w:rStyle w:val="StyleUnderline"/>
          <w:highlight w:val="cyan"/>
        </w:rPr>
        <w:t>systems</w:t>
      </w:r>
      <w:r w:rsidRPr="00E55650">
        <w:rPr>
          <w:rStyle w:val="StyleUnderline"/>
        </w:rPr>
        <w:t xml:space="preserve"> would </w:t>
      </w:r>
      <w:r w:rsidRPr="00FF1CF3">
        <w:rPr>
          <w:rStyle w:val="StyleUnderline"/>
          <w:highlight w:val="cyan"/>
        </w:rPr>
        <w:t>allow indigenous peoples</w:t>
      </w:r>
      <w:r w:rsidRPr="00E55650">
        <w:rPr>
          <w:rStyle w:val="StyleUnderline"/>
        </w:rPr>
        <w:t xml:space="preserve"> - who for so long have been unable to avail themselves of the protections of intellectual property laws - </w:t>
      </w:r>
      <w:r w:rsidRPr="00FF1CF3">
        <w:rPr>
          <w:rStyle w:val="StyleUnderline"/>
          <w:highlight w:val="cyan"/>
        </w:rPr>
        <w:t>to</w:t>
      </w:r>
      <w:r w:rsidRPr="00E55650">
        <w:rPr>
          <w:rStyle w:val="StyleUnderline"/>
        </w:rPr>
        <w:t xml:space="preserve"> finally </w:t>
      </w:r>
      <w:r w:rsidRPr="00FF1CF3">
        <w:rPr>
          <w:rStyle w:val="Emphasis"/>
          <w:highlight w:val="cyan"/>
        </w:rPr>
        <w:t>control the integrity, disposition, and appropriation of their</w:t>
      </w:r>
      <w:r w:rsidRPr="00D74B14">
        <w:rPr>
          <w:rStyle w:val="Emphasis"/>
        </w:rPr>
        <w:t xml:space="preserve"> sacred </w:t>
      </w:r>
      <w:r w:rsidRPr="00FF1CF3">
        <w:rPr>
          <w:rStyle w:val="Emphasis"/>
          <w:highlight w:val="cyan"/>
        </w:rPr>
        <w:t>knowledge</w:t>
      </w:r>
      <w:r w:rsidRPr="00E55650">
        <w:rPr>
          <w:rStyle w:val="StyleUnderline"/>
        </w:rPr>
        <w:t xml:space="preserve">. </w:t>
      </w:r>
      <w:r w:rsidRPr="00D94B00">
        <w:rPr>
          <w:sz w:val="16"/>
        </w:rPr>
        <w:t xml:space="preserve">Thus, </w:t>
      </w:r>
      <w:r w:rsidRPr="00E55650">
        <w:rPr>
          <w:rStyle w:val="StyleUnderline"/>
        </w:rPr>
        <w:t xml:space="preserve">rather than extending additional rights to indigenous peoples, this </w:t>
      </w:r>
      <w:r w:rsidRPr="00FF1CF3">
        <w:rPr>
          <w:rStyle w:val="StyleUnderline"/>
          <w:highlight w:val="cyan"/>
        </w:rPr>
        <w:t>proposal</w:t>
      </w:r>
      <w:r w:rsidRPr="00E55650">
        <w:rPr>
          <w:rStyle w:val="StyleUnderline"/>
        </w:rPr>
        <w:t xml:space="preserve"> </w:t>
      </w:r>
      <w:r w:rsidRPr="00D74B14">
        <w:rPr>
          <w:rStyle w:val="Emphasis"/>
        </w:rPr>
        <w:t xml:space="preserve">merely </w:t>
      </w:r>
      <w:r w:rsidRPr="00FF1CF3">
        <w:rPr>
          <w:rStyle w:val="Emphasis"/>
          <w:highlight w:val="cyan"/>
        </w:rPr>
        <w:t>puts</w:t>
      </w:r>
      <w:r w:rsidRPr="00D74B14">
        <w:rPr>
          <w:rStyle w:val="Emphasis"/>
        </w:rPr>
        <w:t xml:space="preserve"> </w:t>
      </w:r>
      <w:r w:rsidRPr="00FF1CF3">
        <w:rPr>
          <w:rStyle w:val="Emphasis"/>
          <w:highlight w:val="cyan"/>
        </w:rPr>
        <w:t>indigenous groups on the same footing as other citizens</w:t>
      </w:r>
      <w:r w:rsidRPr="00D74B14">
        <w:rPr>
          <w:rStyle w:val="Emphasis"/>
        </w:rPr>
        <w:t>.</w:t>
      </w:r>
      <w:r w:rsidRPr="00D94B00">
        <w:rPr>
          <w:sz w:val="16"/>
        </w:rPr>
        <w:t xml:space="preserve"> CONCLUSION In all truth, OutKast could burst onto the Grammy stage again tomorrow, adorned in feathers and buckskin, swaying to stolen songs, and there would likely be little indigenous nations could do about it. However, as indigenous peoples have learned over time, </w:t>
      </w:r>
      <w:r w:rsidRPr="00C7617C">
        <w:rPr>
          <w:rStyle w:val="StyleUnderline"/>
        </w:rPr>
        <w:t>there is a legitimacy in law that serves to bolster moral claims.</w:t>
      </w:r>
      <w:r w:rsidRPr="00D94B00">
        <w:rPr>
          <w:sz w:val="16"/>
        </w:rPr>
        <w:t xml:space="preserve"> As property theorist Mary Ann Glendon has argued</w:t>
      </w:r>
      <w:r w:rsidRPr="00DF3B4B">
        <w:rPr>
          <w:rStyle w:val="StyleUnderline"/>
        </w:rPr>
        <w:t>, "</w:t>
      </w:r>
      <w:r w:rsidRPr="00FF1CF3">
        <w:rPr>
          <w:rStyle w:val="StyleUnderline"/>
          <w:highlight w:val="cyan"/>
        </w:rPr>
        <w:t>legally enforceable rights</w:t>
      </w:r>
      <w:r w:rsidRPr="00DF3B4B">
        <w:rPr>
          <w:rStyle w:val="StyleUnderline"/>
        </w:rPr>
        <w:t xml:space="preserve"> … have given minorities a way to articulate claims that majorities often respect, and </w:t>
      </w:r>
      <w:r w:rsidRPr="00FF1CF3">
        <w:rPr>
          <w:rStyle w:val="StyleUnderline"/>
          <w:highlight w:val="cyan"/>
        </w:rPr>
        <w:t xml:space="preserve">have </w:t>
      </w:r>
      <w:r w:rsidRPr="00FF1CF3">
        <w:rPr>
          <w:rStyle w:val="Emphasis"/>
          <w:highlight w:val="cyan"/>
        </w:rPr>
        <w:t>assisted</w:t>
      </w:r>
      <w:r w:rsidRPr="00F865BC">
        <w:rPr>
          <w:rStyle w:val="Emphasis"/>
        </w:rPr>
        <w:t xml:space="preserve"> the </w:t>
      </w:r>
      <w:r w:rsidRPr="00FF1CF3">
        <w:rPr>
          <w:rStyle w:val="Emphasis"/>
          <w:highlight w:val="cyan"/>
        </w:rPr>
        <w:t>weakest members of society in making their voices heard</w:t>
      </w:r>
      <w:r w:rsidRPr="00DF3B4B">
        <w:rPr>
          <w:rStyle w:val="StyleUnderline"/>
        </w:rPr>
        <w:t xml:space="preserve">." </w:t>
      </w:r>
      <w:r w:rsidRPr="00D94B00">
        <w:rPr>
          <w:sz w:val="16"/>
        </w:rPr>
        <w:t xml:space="preserve">356 Though indigenous groups have long had their own systems of laws, a revitalization - and, when appropriate, a codification - of those laws will promote the dual goals of advancing the cause of nation-building for indigenous peoples, while increasing their power and influence in the dominant society. [*132] The research presented in this Article reveals that </w:t>
      </w:r>
      <w:r w:rsidRPr="00DF3B4B">
        <w:rPr>
          <w:rStyle w:val="StyleUnderline"/>
        </w:rPr>
        <w:t>tribes are actively pursuing protection of their cultural property.</w:t>
      </w:r>
      <w:r w:rsidRPr="00D94B00">
        <w:rPr>
          <w:sz w:val="16"/>
        </w:rPr>
        <w:t xml:space="preserve"> Resources so long out of reach are now making it possible for tribes to develop the infrastructure critical to cultural survival. Today, tribes maintain museums, colleges, and agencies committed to preserving and perpetuating indigenous culture. With their increased participation in the formation of national and global legal structures, indigenous peoples are also utilizing law more than ever to protect vital cultural resources. This trend is illustrated by the growing number of tribal codes dedicated to various aspects of cultural property protection. There is, of course, more to be done. </w:t>
      </w:r>
      <w:r w:rsidRPr="00FF1CF3">
        <w:rPr>
          <w:rStyle w:val="StyleUnderline"/>
          <w:highlight w:val="cyan"/>
        </w:rPr>
        <w:t>Assimilative forces have taken a toll</w:t>
      </w:r>
      <w:r w:rsidRPr="00DF3B4B">
        <w:rPr>
          <w:rStyle w:val="StyleUnderline"/>
        </w:rPr>
        <w:t xml:space="preserve"> on tribes</w:t>
      </w:r>
      <w:r w:rsidRPr="00D94B00">
        <w:rPr>
          <w:sz w:val="16"/>
        </w:rPr>
        <w:t xml:space="preserve">. Thus, the creation of laws dedicated to </w:t>
      </w:r>
      <w:r w:rsidRPr="00FF1CF3">
        <w:rPr>
          <w:rStyle w:val="StyleUnderline"/>
          <w:highlight w:val="cyan"/>
        </w:rPr>
        <w:t>combating</w:t>
      </w:r>
      <w:r w:rsidRPr="00DF3B4B">
        <w:rPr>
          <w:rStyle w:val="StyleUnderline"/>
        </w:rPr>
        <w:t xml:space="preserve"> those </w:t>
      </w:r>
      <w:r w:rsidRPr="00FF1CF3">
        <w:rPr>
          <w:rStyle w:val="StyleUnderline"/>
          <w:highlight w:val="cyan"/>
        </w:rPr>
        <w:t>forces is</w:t>
      </w:r>
      <w:r w:rsidRPr="00DF3B4B">
        <w:rPr>
          <w:rStyle w:val="StyleUnderline"/>
        </w:rPr>
        <w:t xml:space="preserve"> </w:t>
      </w:r>
      <w:r w:rsidRPr="00F865BC">
        <w:rPr>
          <w:rStyle w:val="Emphasis"/>
        </w:rPr>
        <w:t xml:space="preserve">more </w:t>
      </w:r>
      <w:r w:rsidRPr="00FF1CF3">
        <w:rPr>
          <w:rStyle w:val="Emphasis"/>
          <w:highlight w:val="cyan"/>
        </w:rPr>
        <w:t>important</w:t>
      </w:r>
      <w:r w:rsidRPr="00F865BC">
        <w:rPr>
          <w:rStyle w:val="Emphasis"/>
        </w:rPr>
        <w:t xml:space="preserve"> than ever.</w:t>
      </w:r>
      <w:r w:rsidRPr="00DF3B4B">
        <w:rPr>
          <w:rStyle w:val="StyleUnderline"/>
        </w:rPr>
        <w:t xml:space="preserve"> History proves that indigenous peoples have successfully fought against encroachment for thousands of years. </w:t>
      </w:r>
      <w:r w:rsidRPr="00D94B00">
        <w:rPr>
          <w:sz w:val="16"/>
        </w:rPr>
        <w:t>The challenge for indigenous peoples today is to use all legal mechanisms available - consistent with the way that they themselves envision them - in the continued struggle for cultural survival.</w:t>
      </w:r>
    </w:p>
    <w:p w14:paraId="5DDCCC8F" w14:textId="77777777" w:rsidR="001572F0" w:rsidRDefault="001572F0" w:rsidP="001572F0">
      <w:pPr>
        <w:pStyle w:val="Heading4"/>
      </w:pPr>
      <w:r>
        <w:t xml:space="preserve">Congress should integrate Tribal Trademark laws like it does states </w:t>
      </w:r>
    </w:p>
    <w:p w14:paraId="7AA07DDC" w14:textId="77777777" w:rsidR="001572F0" w:rsidRPr="003C4787" w:rsidRDefault="001572F0" w:rsidP="001572F0">
      <w:r>
        <w:t xml:space="preserve">Anthony </w:t>
      </w:r>
      <w:r w:rsidRPr="00135BCE">
        <w:rPr>
          <w:b/>
          <w:bCs/>
        </w:rPr>
        <w:t>Hernandez 24</w:t>
      </w:r>
      <w:r>
        <w:t xml:space="preserve">, Law Clerk, United States Court of Appeals for the Ninth Circuit; J.D., Stanford Law </w:t>
      </w:r>
      <w:proofErr w:type="gramStart"/>
      <w:r>
        <w:t>School,“</w:t>
      </w:r>
      <w:proofErr w:type="gramEnd"/>
      <w:r>
        <w:t>Tribal Trademark Law”, Stanford Law Review(Vol. 76, Issue 3), Gale Academic OneFile///jrc</w:t>
      </w:r>
    </w:p>
    <w:p w14:paraId="7A09610C" w14:textId="77777777" w:rsidR="001572F0" w:rsidRDefault="001572F0" w:rsidP="001572F0">
      <w:r w:rsidRPr="00FF1CF3">
        <w:rPr>
          <w:rStyle w:val="StyleUnderline"/>
          <w:highlight w:val="cyan"/>
        </w:rPr>
        <w:t>Whenever a tribe legislates its own trademark</w:t>
      </w:r>
      <w:r>
        <w:t xml:space="preserve"> law, </w:t>
      </w:r>
      <w:r w:rsidRPr="00FF1CF3">
        <w:rPr>
          <w:rStyle w:val="StyleUnderline"/>
          <w:highlight w:val="cyan"/>
        </w:rPr>
        <w:t>the tribe exercises</w:t>
      </w:r>
      <w:r>
        <w:t xml:space="preserve"> a fundamental </w:t>
      </w:r>
      <w:r w:rsidRPr="00FF1CF3">
        <w:rPr>
          <w:rStyle w:val="StyleUnderline"/>
          <w:highlight w:val="cyan"/>
        </w:rPr>
        <w:t>sovereign pow</w:t>
      </w:r>
      <w:r w:rsidRPr="0019712D">
        <w:rPr>
          <w:rStyle w:val="StyleUnderline"/>
        </w:rPr>
        <w:t>er--lawmaking--</w:t>
      </w:r>
      <w:r w:rsidRPr="00FF1CF3">
        <w:rPr>
          <w:rStyle w:val="StyleUnderline"/>
          <w:highlight w:val="cyan"/>
        </w:rPr>
        <w:t>and makes independent choices about</w:t>
      </w:r>
      <w:r>
        <w:t xml:space="preserve"> what forms of </w:t>
      </w:r>
      <w:r w:rsidRPr="00FF1CF3">
        <w:rPr>
          <w:rStyle w:val="StyleUnderline"/>
          <w:highlight w:val="cyan"/>
        </w:rPr>
        <w:t>cultural and intellectual property</w:t>
      </w:r>
      <w:r w:rsidRPr="0019712D">
        <w:rPr>
          <w:rStyle w:val="StyleUnderline"/>
        </w:rPr>
        <w:t xml:space="preserve"> </w:t>
      </w:r>
      <w:r>
        <w:t>deserve protection.</w:t>
      </w:r>
    </w:p>
    <w:p w14:paraId="54DCFA6D" w14:textId="77777777" w:rsidR="001572F0" w:rsidRDefault="001572F0" w:rsidP="001572F0">
      <w:r>
        <w:t xml:space="preserve">The number of </w:t>
      </w:r>
      <w:r w:rsidRPr="00FF1CF3">
        <w:rPr>
          <w:rStyle w:val="StyleUnderline"/>
          <w:highlight w:val="cyan"/>
        </w:rPr>
        <w:t>tribes with their own trademark laws</w:t>
      </w:r>
      <w:r w:rsidRPr="0019712D">
        <w:rPr>
          <w:rStyle w:val="StyleUnderline"/>
        </w:rPr>
        <w:t xml:space="preserve"> </w:t>
      </w:r>
      <w:r>
        <w:t xml:space="preserve">is likely to </w:t>
      </w:r>
      <w:r w:rsidRPr="00FF1CF3">
        <w:rPr>
          <w:rStyle w:val="Emphasis"/>
          <w:highlight w:val="cyan"/>
        </w:rPr>
        <w:t>continue to grow</w:t>
      </w:r>
      <w:r>
        <w:t xml:space="preserve">. And the </w:t>
      </w:r>
      <w:r w:rsidRPr="00FF1CF3">
        <w:rPr>
          <w:rStyle w:val="StyleUnderline"/>
          <w:highlight w:val="cyan"/>
        </w:rPr>
        <w:t>tribes that have already enacted trademark laws are arriving at</w:t>
      </w:r>
      <w:r w:rsidRPr="0019712D">
        <w:rPr>
          <w:rStyle w:val="StyleUnderline"/>
        </w:rPr>
        <w:t xml:space="preserve"> </w:t>
      </w:r>
      <w:r>
        <w:t xml:space="preserve">similar innovative ideas: </w:t>
      </w:r>
      <w:r w:rsidRPr="00FF1CF3">
        <w:rPr>
          <w:rStyle w:val="Emphasis"/>
          <w:highlight w:val="cyan"/>
        </w:rPr>
        <w:t>collective ownership of i</w:t>
      </w:r>
      <w:r>
        <w:t xml:space="preserve">ntellectual </w:t>
      </w:r>
      <w:r w:rsidRPr="00FF1CF3">
        <w:rPr>
          <w:rStyle w:val="Emphasis"/>
          <w:highlight w:val="cyan"/>
        </w:rPr>
        <w:t>p</w:t>
      </w:r>
      <w:r>
        <w:t xml:space="preserve">roperty </w:t>
      </w:r>
      <w:r w:rsidRPr="00FF1CF3">
        <w:rPr>
          <w:rStyle w:val="Emphasis"/>
          <w:highlight w:val="cyan"/>
        </w:rPr>
        <w:t>and</w:t>
      </w:r>
      <w:r>
        <w:t xml:space="preserve"> the </w:t>
      </w:r>
      <w:r w:rsidRPr="00FF1CF3">
        <w:rPr>
          <w:rStyle w:val="Emphasis"/>
          <w:highlight w:val="cyan"/>
        </w:rPr>
        <w:t>incorporation of i</w:t>
      </w:r>
      <w:r>
        <w:t xml:space="preserve">ntellectual </w:t>
      </w:r>
      <w:r w:rsidRPr="00FF1CF3">
        <w:rPr>
          <w:rStyle w:val="Emphasis"/>
          <w:highlight w:val="cyan"/>
        </w:rPr>
        <w:t>p</w:t>
      </w:r>
      <w:r>
        <w:t xml:space="preserve">roperty </w:t>
      </w:r>
      <w:r w:rsidRPr="00FF1CF3">
        <w:rPr>
          <w:rStyle w:val="Emphasis"/>
          <w:highlight w:val="cyan"/>
        </w:rPr>
        <w:t>r</w:t>
      </w:r>
      <w:r>
        <w:t xml:space="preserve">ights </w:t>
      </w:r>
      <w:r w:rsidRPr="00FF1CF3">
        <w:rPr>
          <w:rStyle w:val="Emphasis"/>
          <w:highlight w:val="cyan"/>
        </w:rPr>
        <w:t>into data sovereignty statutes</w:t>
      </w:r>
      <w:r>
        <w:t xml:space="preserve">. </w:t>
      </w:r>
      <w:r w:rsidRPr="00FF1CF3">
        <w:rPr>
          <w:rStyle w:val="StyleUnderline"/>
          <w:highlight w:val="cyan"/>
        </w:rPr>
        <w:t>Such ideas</w:t>
      </w:r>
      <w:r>
        <w:t xml:space="preserve"> "deserve special consideration" (291) and </w:t>
      </w:r>
      <w:r w:rsidRPr="00FF1CF3">
        <w:rPr>
          <w:rStyle w:val="Emphasis"/>
          <w:highlight w:val="cyan"/>
        </w:rPr>
        <w:t>provide</w:t>
      </w:r>
      <w:r w:rsidRPr="0019712D">
        <w:rPr>
          <w:rStyle w:val="Emphasis"/>
        </w:rPr>
        <w:t xml:space="preserve"> a </w:t>
      </w:r>
      <w:r w:rsidRPr="00FF1CF3">
        <w:rPr>
          <w:rStyle w:val="Emphasis"/>
          <w:highlight w:val="cyan"/>
        </w:rPr>
        <w:t>prime opportunity for</w:t>
      </w:r>
      <w:r w:rsidRPr="0019712D">
        <w:rPr>
          <w:rStyle w:val="Emphasis"/>
        </w:rPr>
        <w:t xml:space="preserve"> the </w:t>
      </w:r>
      <w:r w:rsidRPr="00FF1CF3">
        <w:rPr>
          <w:rStyle w:val="Emphasis"/>
          <w:highlight w:val="cyan"/>
        </w:rPr>
        <w:t>incorporation of tribal law into dominant legal systems</w:t>
      </w:r>
      <w:r>
        <w:t xml:space="preserve">. In the same way that </w:t>
      </w:r>
      <w:r w:rsidRPr="00FF1CF3">
        <w:rPr>
          <w:rStyle w:val="Emphasis"/>
          <w:highlight w:val="cyan"/>
        </w:rPr>
        <w:t>the f</w:t>
      </w:r>
      <w:r w:rsidRPr="00603B94">
        <w:rPr>
          <w:rStyle w:val="StyleUnderline"/>
        </w:rPr>
        <w:t xml:space="preserve">ederal </w:t>
      </w:r>
      <w:r w:rsidRPr="00FF1CF3">
        <w:rPr>
          <w:rStyle w:val="Emphasis"/>
          <w:highlight w:val="cyan"/>
        </w:rPr>
        <w:t>g</w:t>
      </w:r>
      <w:r w:rsidRPr="00603B94">
        <w:rPr>
          <w:rStyle w:val="StyleUnderline"/>
        </w:rPr>
        <w:t xml:space="preserve">overnment </w:t>
      </w:r>
      <w:r w:rsidRPr="00FF1CF3">
        <w:rPr>
          <w:rStyle w:val="StyleUnderline"/>
          <w:highlight w:val="cyan"/>
        </w:rPr>
        <w:t>has incorporated state trademark</w:t>
      </w:r>
      <w:r w:rsidRPr="00603B94">
        <w:rPr>
          <w:rStyle w:val="StyleUnderline"/>
        </w:rPr>
        <w:t xml:space="preserve"> innovations</w:t>
      </w:r>
      <w:r>
        <w:t xml:space="preserve">, </w:t>
      </w:r>
      <w:r w:rsidRPr="00FF1CF3">
        <w:rPr>
          <w:rStyle w:val="StyleUnderline"/>
          <w:highlight w:val="cyan"/>
        </w:rPr>
        <w:t>Congress</w:t>
      </w:r>
      <w:r w:rsidRPr="00603B94">
        <w:rPr>
          <w:rStyle w:val="StyleUnderline"/>
        </w:rPr>
        <w:t xml:space="preserve"> should incorporate--</w:t>
      </w:r>
      <w:r w:rsidRPr="00FF1CF3">
        <w:rPr>
          <w:rStyle w:val="StyleUnderline"/>
          <w:highlight w:val="cyan"/>
        </w:rPr>
        <w:t>and</w:t>
      </w:r>
      <w:r w:rsidRPr="00603B94">
        <w:rPr>
          <w:rStyle w:val="StyleUnderline"/>
        </w:rPr>
        <w:t xml:space="preserve"> non-tribal </w:t>
      </w:r>
      <w:r w:rsidRPr="00FF1CF3">
        <w:rPr>
          <w:rStyle w:val="StyleUnderline"/>
          <w:highlight w:val="cyan"/>
        </w:rPr>
        <w:t>courts should recognize--tribal innovations in trademark law</w:t>
      </w:r>
      <w:r w:rsidRPr="00FF1CF3">
        <w:rPr>
          <w:highlight w:val="cyan"/>
        </w:rPr>
        <w:t>.</w:t>
      </w:r>
    </w:p>
    <w:p w14:paraId="3C80052F" w14:textId="77777777" w:rsidR="001572F0" w:rsidRDefault="001572F0" w:rsidP="001572F0">
      <w:pPr>
        <w:pStyle w:val="Heading4"/>
      </w:pPr>
      <w:r>
        <w:t>IP protections key</w:t>
      </w:r>
    </w:p>
    <w:p w14:paraId="1653B0E5" w14:textId="77777777" w:rsidR="001572F0" w:rsidRPr="004269DA" w:rsidRDefault="001572F0" w:rsidP="001572F0">
      <w:r w:rsidRPr="004269DA">
        <w:rPr>
          <w:rStyle w:val="Style13ptBold"/>
        </w:rPr>
        <w:t>BusinessWorld</w:t>
      </w:r>
      <w:r w:rsidRPr="00D41E3A">
        <w:t xml:space="preserve"> </w:t>
      </w:r>
      <w:r>
        <w:t>February 6</w:t>
      </w:r>
      <w:r w:rsidRPr="00D41E3A">
        <w:t>,</w:t>
      </w:r>
      <w:r>
        <w:t xml:space="preserve"> </w:t>
      </w:r>
      <w:r>
        <w:rPr>
          <w:rStyle w:val="Style13ptBold"/>
        </w:rPr>
        <w:t>2019</w:t>
      </w:r>
      <w:r w:rsidRPr="00E45562">
        <w:t xml:space="preserve"> </w:t>
      </w:r>
      <w:r w:rsidRPr="007079E6">
        <w:t>(</w:t>
      </w:r>
      <w:r w:rsidRPr="004269DA">
        <w:t>BusinessWorld</w:t>
      </w:r>
      <w:r w:rsidRPr="007079E6">
        <w:t xml:space="preserve">, </w:t>
      </w:r>
      <w:r w:rsidRPr="004269DA">
        <w:t>BusinessWorld, Philippine's leading business newspaper, represents three decades of professional economic journalism. The paper provides updates on a variety of business happenings around the world.</w:t>
      </w:r>
      <w:r>
        <w:t>,</w:t>
      </w:r>
      <w:r w:rsidRPr="007079E6">
        <w:t xml:space="preserve"> “</w:t>
      </w:r>
      <w:r w:rsidRPr="004269DA">
        <w:t>AMICUS CURIAE; Protecting indigenous knowledge in intellectual property rights</w:t>
      </w:r>
      <w:r w:rsidRPr="007079E6">
        <w:t xml:space="preserve">” </w:t>
      </w:r>
      <w:r w:rsidRPr="004269DA">
        <w:t>BusinessWorld</w:t>
      </w:r>
      <w:r>
        <w:t xml:space="preserve">. </w:t>
      </w:r>
      <w:r w:rsidRPr="007079E6">
        <w:t>Accessed 6/</w:t>
      </w:r>
      <w:r>
        <w:t>26</w:t>
      </w:r>
      <w:r w:rsidRPr="007079E6">
        <w:t xml:space="preserve">/2024. Available at SSRN: </w:t>
      </w:r>
      <w:r w:rsidRPr="004269DA">
        <w:t>https://advance-lexis-com.proxy.lib.umich.edu/document/?pdmfid=1516831&amp;crid=461810c1-1d70-4bef-a61b-4cb372e6e771&amp;pddocfullpath=%2Fshared%2Fdocument%2Fnews%2Furn%3AcontentItem%3A5VC2-P7S1-DYTJ-G015-00000-00&amp;pdcontentcomponentid=173384&amp;pdteaserkey=sr11&amp;pditab=allpods&amp;ecomp=h6yyk&amp;earg=sr11&amp;prid=6bc8e8cf-390d-4d7d-a998-8fb3afd2205f#</w:t>
      </w:r>
      <w:r>
        <w:t>)))/</w:t>
      </w:r>
      <w:r w:rsidRPr="007079E6">
        <w:t xml:space="preserve"> </w:t>
      </w:r>
      <w:r>
        <w:t>ak</w:t>
      </w:r>
    </w:p>
    <w:p w14:paraId="23B60C59" w14:textId="77777777" w:rsidR="001572F0" w:rsidRDefault="001572F0" w:rsidP="001572F0">
      <w:r>
        <w:t>Raymond C. Suarez, Jr.</w:t>
      </w:r>
    </w:p>
    <w:p w14:paraId="1A046CEE" w14:textId="77777777" w:rsidR="001572F0" w:rsidRPr="00666849" w:rsidRDefault="001572F0" w:rsidP="001572F0">
      <w:pPr>
        <w:rPr>
          <w:rStyle w:val="StyleUnderline"/>
        </w:rPr>
      </w:pPr>
      <w:r>
        <w:t>I</w:t>
      </w:r>
      <w:r w:rsidRPr="00666849">
        <w:rPr>
          <w:rStyle w:val="StyleUnderline"/>
        </w:rPr>
        <w:t xml:space="preserve">ndigenous peoples </w:t>
      </w:r>
      <w:r w:rsidRPr="00FF1CF3">
        <w:rPr>
          <w:rStyle w:val="StyleUnderline"/>
          <w:highlight w:val="cyan"/>
        </w:rPr>
        <w:t>(IPs) and</w:t>
      </w:r>
      <w:r w:rsidRPr="00666849">
        <w:rPr>
          <w:rStyle w:val="StyleUnderline"/>
        </w:rPr>
        <w:t xml:space="preserve"> indigenous cultural communities (</w:t>
      </w:r>
      <w:r w:rsidRPr="00FF1CF3">
        <w:rPr>
          <w:rStyle w:val="StyleUnderline"/>
          <w:highlight w:val="cyan"/>
        </w:rPr>
        <w:t>ICCs), though</w:t>
      </w:r>
      <w:r w:rsidRPr="00666849">
        <w:rPr>
          <w:rStyle w:val="StyleUnderline"/>
        </w:rPr>
        <w:t xml:space="preserve"> explicitly </w:t>
      </w:r>
      <w:r w:rsidRPr="00FF1CF3">
        <w:rPr>
          <w:rStyle w:val="StyleUnderline"/>
          <w:highlight w:val="cyan"/>
        </w:rPr>
        <w:t>protected</w:t>
      </w:r>
      <w:r w:rsidRPr="00666849">
        <w:rPr>
          <w:rStyle w:val="StyleUnderline"/>
        </w:rPr>
        <w:t xml:space="preserve"> under the Constitution itself, sadly </w:t>
      </w:r>
      <w:r w:rsidRPr="00FF1CF3">
        <w:rPr>
          <w:rStyle w:val="StyleUnderline"/>
          <w:highlight w:val="cyan"/>
        </w:rPr>
        <w:t>remain one of the most marginalized and forgotten</w:t>
      </w:r>
      <w:r w:rsidRPr="00666849">
        <w:rPr>
          <w:rStyle w:val="StyleUnderline"/>
        </w:rPr>
        <w:t xml:space="preserve"> sectors</w:t>
      </w:r>
      <w:r>
        <w:t xml:space="preserve"> in Philippine society. Most often than not</w:t>
      </w:r>
      <w:r w:rsidRPr="0053367A">
        <w:t xml:space="preserve">, </w:t>
      </w:r>
      <w:r w:rsidRPr="00FF1CF3">
        <w:rPr>
          <w:rStyle w:val="StyleUnderline"/>
          <w:highlight w:val="cyan"/>
        </w:rPr>
        <w:t>IPs and ICCs are</w:t>
      </w:r>
      <w:r w:rsidRPr="00666849">
        <w:rPr>
          <w:rStyle w:val="StyleUnderline"/>
        </w:rPr>
        <w:t xml:space="preserve"> known for their mineral-rich ancestral lands and domains which are the </w:t>
      </w:r>
      <w:r w:rsidRPr="00FF1CF3">
        <w:rPr>
          <w:rStyle w:val="StyleUnderline"/>
          <w:highlight w:val="cyan"/>
        </w:rPr>
        <w:t>usual targets for</w:t>
      </w:r>
      <w:r w:rsidRPr="00666849">
        <w:rPr>
          <w:rStyle w:val="StyleUnderline"/>
        </w:rPr>
        <w:t xml:space="preserve"> mining </w:t>
      </w:r>
      <w:r w:rsidRPr="00FF1CF3">
        <w:rPr>
          <w:rStyle w:val="StyleUnderline"/>
          <w:highlight w:val="cyan"/>
        </w:rPr>
        <w:t>development projects</w:t>
      </w:r>
      <w:r w:rsidRPr="00666849">
        <w:rPr>
          <w:rStyle w:val="StyleUnderline"/>
        </w:rPr>
        <w:t xml:space="preserve">. Not known to many, </w:t>
      </w:r>
      <w:r w:rsidRPr="00FF1CF3">
        <w:rPr>
          <w:rStyle w:val="StyleUnderline"/>
          <w:highlight w:val="cyan"/>
        </w:rPr>
        <w:t xml:space="preserve">however, IPs and ICCs possess other </w:t>
      </w:r>
      <w:r w:rsidRPr="0053367A">
        <w:rPr>
          <w:rStyle w:val="StyleUnderline"/>
        </w:rPr>
        <w:t xml:space="preserve">valuable </w:t>
      </w:r>
      <w:r w:rsidRPr="00FF1CF3">
        <w:rPr>
          <w:rStyle w:val="StyleUnderline"/>
          <w:highlight w:val="cyan"/>
        </w:rPr>
        <w:t>resources</w:t>
      </w:r>
      <w:r w:rsidRPr="00666849">
        <w:rPr>
          <w:rStyle w:val="StyleUnderline"/>
        </w:rPr>
        <w:t xml:space="preserve">, </w:t>
      </w:r>
      <w:r w:rsidRPr="00FF1CF3">
        <w:rPr>
          <w:rStyle w:val="StyleUnderline"/>
          <w:highlight w:val="cyan"/>
        </w:rPr>
        <w:t>specifically</w:t>
      </w:r>
      <w:r w:rsidRPr="00666849">
        <w:rPr>
          <w:rStyle w:val="StyleUnderline"/>
        </w:rPr>
        <w:t xml:space="preserve"> their </w:t>
      </w:r>
      <w:r w:rsidRPr="00FF1CF3">
        <w:rPr>
          <w:rStyle w:val="StyleUnderline"/>
          <w:highlight w:val="cyan"/>
        </w:rPr>
        <w:t>indigenous knowledge</w:t>
      </w:r>
      <w:r w:rsidRPr="00666849">
        <w:rPr>
          <w:rStyle w:val="StyleUnderline"/>
        </w:rPr>
        <w:t xml:space="preserve"> systems </w:t>
      </w:r>
      <w:r w:rsidRPr="00FF1CF3">
        <w:rPr>
          <w:rStyle w:val="StyleUnderline"/>
          <w:highlight w:val="cyan"/>
        </w:rPr>
        <w:t>and practices</w:t>
      </w:r>
      <w:r w:rsidRPr="0053367A">
        <w:rPr>
          <w:rStyle w:val="StyleUnderline"/>
        </w:rPr>
        <w:t xml:space="preserve"> (IKSPs</w:t>
      </w:r>
      <w:r w:rsidRPr="00666849">
        <w:rPr>
          <w:rStyle w:val="StyleUnderline"/>
        </w:rPr>
        <w:t xml:space="preserve">) </w:t>
      </w:r>
      <w:r w:rsidRPr="00FF1CF3">
        <w:rPr>
          <w:rStyle w:val="StyleUnderline"/>
          <w:highlight w:val="cyan"/>
        </w:rPr>
        <w:t>consisting of</w:t>
      </w:r>
      <w:r w:rsidRPr="00666849">
        <w:rPr>
          <w:rStyle w:val="StyleUnderline"/>
        </w:rPr>
        <w:t xml:space="preserve"> accumulation of </w:t>
      </w:r>
      <w:r w:rsidRPr="00FF1CF3">
        <w:rPr>
          <w:rStyle w:val="StyleUnderline"/>
          <w:highlight w:val="cyan"/>
        </w:rPr>
        <w:t>age-old traditional</w:t>
      </w:r>
      <w:r w:rsidRPr="00666849">
        <w:rPr>
          <w:rStyle w:val="StyleUnderline"/>
        </w:rPr>
        <w:t xml:space="preserve"> </w:t>
      </w:r>
      <w:r w:rsidRPr="00FF1CF3">
        <w:rPr>
          <w:rStyle w:val="StyleUnderline"/>
          <w:highlight w:val="cyan"/>
        </w:rPr>
        <w:t>cultural methods and beliefs in medicine, genetic resources, ecology, art, and language, among others</w:t>
      </w:r>
      <w:r w:rsidRPr="00666849">
        <w:rPr>
          <w:rStyle w:val="StyleUnderline"/>
        </w:rPr>
        <w:t>.</w:t>
      </w:r>
    </w:p>
    <w:p w14:paraId="36D39B96" w14:textId="77777777" w:rsidR="001572F0" w:rsidRDefault="001572F0" w:rsidP="001572F0">
      <w:r>
        <w:t>Under Republic Act No. 8371 or the Indigenous Peoples Rights Act (IPRA), the law acknowledges that IPs and ICCs have the right to special measures to control, develop and protect their sciences, technologies and cultural manifestations, including their IKSPs.</w:t>
      </w:r>
    </w:p>
    <w:p w14:paraId="6F049B03" w14:textId="77777777" w:rsidR="001572F0" w:rsidRDefault="001572F0" w:rsidP="001572F0">
      <w:r>
        <w:t>Pursuant to this legal mandate, the National Commission on Indigenous Peoples (NCIP), the primary government agency tasked to formulate and implement programs, plans, and policies to promote and protect the rights and well-being of the ICCs and IPs, and the Intellectual Property Office (IPO), the main government agency that administers and implements rules governing the registrations of intellectual property rights applications, issued on 28 October, 2016, Joint Administrative Order No. 01, 2016 (JAO) which provided the rules and regulations on intellectual property rights application and registration protecting the IKSPs of the IPs and ICCs.</w:t>
      </w:r>
    </w:p>
    <w:p w14:paraId="1EBBB3E9" w14:textId="77777777" w:rsidR="001572F0" w:rsidRPr="00666849" w:rsidRDefault="001572F0" w:rsidP="001572F0">
      <w:pPr>
        <w:rPr>
          <w:rStyle w:val="StyleUnderline"/>
        </w:rPr>
      </w:pPr>
      <w:r>
        <w:t xml:space="preserve">The </w:t>
      </w:r>
      <w:r w:rsidRPr="00666849">
        <w:rPr>
          <w:rStyle w:val="StyleUnderline"/>
        </w:rPr>
        <w:t>primary thrust of the JAO is to prevent the misappropriation of the IKSPs of the IPs and ICCs and encourage tradition-based creations and innovations</w:t>
      </w:r>
      <w:r>
        <w:t xml:space="preserve">. Recognizing the nature of the ICCs, the JAO reflects two important principles unique to the laws on IPs: the concept of communal property and the free prior and informed consent (FPIC). Rule 4 (b) of the JAO defines “Community Intellectual Rights” as the rights of the IPs and ICCs to own, control, develop and </w:t>
      </w:r>
      <w:r w:rsidRPr="00666849">
        <w:rPr>
          <w:rStyle w:val="StyleUnderline"/>
        </w:rPr>
        <w:t>protect the following:</w:t>
      </w:r>
    </w:p>
    <w:p w14:paraId="21F1A1D3" w14:textId="77777777" w:rsidR="001572F0" w:rsidRPr="00666849" w:rsidRDefault="001572F0" w:rsidP="001572F0">
      <w:pPr>
        <w:rPr>
          <w:rStyle w:val="StyleUnderline"/>
        </w:rPr>
      </w:pPr>
      <w:r w:rsidRPr="00666849">
        <w:rPr>
          <w:rStyle w:val="StyleUnderline"/>
        </w:rPr>
        <w:t xml:space="preserve">(a) the past, present and future manifestations of their cultures, such as, but not limited to, archeological and historical sites, artifacts, designs, ceremonies, technologies, visual and performing arts and literature as well as religious and spiritual </w:t>
      </w:r>
      <w:proofErr w:type="gramStart"/>
      <w:r w:rsidRPr="00666849">
        <w:rPr>
          <w:rStyle w:val="StyleUnderline"/>
        </w:rPr>
        <w:t>properties;</w:t>
      </w:r>
      <w:proofErr w:type="gramEnd"/>
    </w:p>
    <w:p w14:paraId="4DD9EDA0" w14:textId="77777777" w:rsidR="001572F0" w:rsidRPr="00666849" w:rsidRDefault="001572F0" w:rsidP="001572F0">
      <w:pPr>
        <w:rPr>
          <w:rStyle w:val="StyleUnderline"/>
        </w:rPr>
      </w:pPr>
      <w:r w:rsidRPr="00666849">
        <w:rPr>
          <w:rStyle w:val="StyleUnderline"/>
        </w:rPr>
        <w:t>(b) science and technology including, but not limited to, human and other genetic resources, seeds, medicine, health practices, vital medicinal plants, animals and minerals, indigenous knowledge systems and practices, resource management systems, agricultural technologies, knowledge of the properties of fauna and flora, oral traditions, designs, scientific discoveries; and</w:t>
      </w:r>
    </w:p>
    <w:p w14:paraId="3C7DE206" w14:textId="77777777" w:rsidR="001572F0" w:rsidRPr="00666849" w:rsidRDefault="001572F0" w:rsidP="001572F0">
      <w:pPr>
        <w:rPr>
          <w:rStyle w:val="StyleUnderline"/>
        </w:rPr>
      </w:pPr>
      <w:r w:rsidRPr="00666849">
        <w:rPr>
          <w:rStyle w:val="StyleUnderline"/>
        </w:rPr>
        <w:t xml:space="preserve">(c) language, script, histories, oral traditions and teaching and learning </w:t>
      </w:r>
      <w:proofErr w:type="gramStart"/>
      <w:r w:rsidRPr="00666849">
        <w:rPr>
          <w:rStyle w:val="StyleUnderline"/>
        </w:rPr>
        <w:t>systems;</w:t>
      </w:r>
      <w:proofErr w:type="gramEnd"/>
    </w:p>
    <w:p w14:paraId="4454E449" w14:textId="77777777" w:rsidR="001572F0" w:rsidRDefault="001572F0" w:rsidP="001572F0">
      <w:r>
        <w:t xml:space="preserve">Notice that, unlike conventional intellectual property rights such as patents, copyrights and trademarks, which are registered to a specific entity or individual, the </w:t>
      </w:r>
      <w:r w:rsidRPr="00666849">
        <w:rPr>
          <w:rStyle w:val="StyleUnderline"/>
        </w:rPr>
        <w:t>intellectual properties of IPs and ICCs are communally owned</w:t>
      </w:r>
      <w:r>
        <w:t xml:space="preserve">. Individuals can only act as custodians of the IKSPs, but the intellectual property rights are collectively owned by the ICCs. In addition, the JAO makes </w:t>
      </w:r>
      <w:proofErr w:type="gramStart"/>
      <w:r>
        <w:t>references</w:t>
      </w:r>
      <w:proofErr w:type="gramEnd"/>
      <w:r>
        <w:t xml:space="preserve"> to collective management of the intellectual properties of the ICCs. Rule 7 of the JAO provides that: “If the author of an artistic and literary creation or the inventor of an invention cannot be identified, but an indigenous cultural community is recognized to have created and owned the artistic or literary work, or invention, this community is entitled to the collective management of their intellectual property rights over these works. These artistic and literary works and inventions of the indigenous peoples refer to tangible and intangible forms in which their IKSPs are expressed, communicated or manifested and include traditional music, performances, narratives, names and symbols, designs, and technological innovations.”</w:t>
      </w:r>
    </w:p>
    <w:p w14:paraId="07C691C6" w14:textId="77777777" w:rsidR="001572F0" w:rsidRDefault="001572F0" w:rsidP="001572F0">
      <w:r>
        <w:t xml:space="preserve">As regards FPIC, a major protective measure mentioned in the JAO is that intellectual property registrants must disclose any IKSP that is used in the subject matter of the application and that FPIC was secured from the ICCs concerned. Rule 6 of the JAO states that if this condition is not observed, the registration of the intellectual property which uses IKSPs in its subject matter will not be </w:t>
      </w:r>
      <w:proofErr w:type="gramStart"/>
      <w:r>
        <w:t>effected</w:t>
      </w:r>
      <w:proofErr w:type="gramEnd"/>
      <w:r>
        <w:t>. In case a registration has been issued in violation of the JAO, the IPO may, in accordance with its rules and regulations, cancel the registration. Further, notwithstanding the lack of declaration of the use of an IKSP in an intellectual property right application, the IPO may, motu proprio or upon request by any person and after initial evaluation by the IPO, refer the application to the NCIP for purposes of verifying the use or ownership of the IKSP and compliance with the FPIC requirement.</w:t>
      </w:r>
    </w:p>
    <w:p w14:paraId="67D316D1" w14:textId="77777777" w:rsidR="001572F0" w:rsidRDefault="001572F0" w:rsidP="001572F0">
      <w:r>
        <w:t>To assist the IPO in determining the use of the IKSP, the NCIP, together with other cultural government agencies, is tasked to establish an IKSP registry. In the absence of such registry, the NCIP or IPs recognized or accredited by the NCIP is authorized to certify the ownership of the IKSP by the ICCs. The certification shall also include information on the FPIC compliance.</w:t>
      </w:r>
    </w:p>
    <w:p w14:paraId="281F517B" w14:textId="77777777" w:rsidR="001572F0" w:rsidRDefault="001572F0" w:rsidP="001572F0">
      <w:r>
        <w:t>This article is for general informational and educational purposes only and not offered as and does not constitute legal advice or legal opinion.</w:t>
      </w:r>
    </w:p>
    <w:p w14:paraId="54859155" w14:textId="77777777" w:rsidR="001572F0" w:rsidRDefault="001572F0" w:rsidP="001572F0">
      <w:r>
        <w:t>RAYMOND C. SUAREZ, JR. is an Associate of the Intellectual Property Department (IPD) of Angara Abello Concepcion Regala &amp; Cruz Law Offices (ACCRALAW).</w:t>
      </w:r>
    </w:p>
    <w:p w14:paraId="232545D1" w14:textId="77777777" w:rsidR="001572F0" w:rsidRDefault="001572F0" w:rsidP="001572F0">
      <w:r>
        <w:t>rcsuarezjr@accralaw.com</w:t>
      </w:r>
    </w:p>
    <w:p w14:paraId="67F437E4" w14:textId="77777777" w:rsidR="001572F0" w:rsidRPr="004269DA" w:rsidRDefault="001572F0" w:rsidP="001572F0">
      <w:r>
        <w:t>(02) 830-8000.</w:t>
      </w:r>
    </w:p>
    <w:p w14:paraId="1F112549" w14:textId="77777777" w:rsidR="001572F0" w:rsidRPr="005F1E3A" w:rsidRDefault="001572F0" w:rsidP="001572F0">
      <w:pPr>
        <w:pStyle w:val="Heading4"/>
      </w:pPr>
      <w:r>
        <w:t>Action key</w:t>
      </w:r>
    </w:p>
    <w:p w14:paraId="6FD013DE" w14:textId="77777777" w:rsidR="001572F0" w:rsidRPr="005F1E3A" w:rsidRDefault="001572F0" w:rsidP="001572F0">
      <w:r w:rsidRPr="005F1E3A">
        <w:rPr>
          <w:rStyle w:val="Style13ptBold"/>
        </w:rPr>
        <w:t>Targeted News</w:t>
      </w:r>
      <w:r w:rsidRPr="005F1E3A">
        <w:t xml:space="preserve"> Service October 28, </w:t>
      </w:r>
      <w:r w:rsidRPr="005F1E3A">
        <w:rPr>
          <w:rStyle w:val="Style13ptBold"/>
        </w:rPr>
        <w:t>2023</w:t>
      </w:r>
      <w:r w:rsidRPr="005F1E3A">
        <w:t xml:space="preserve">, (Targeted News Service is a national news and editorial services company that produces news and information for America's newspapers, data bases and services businesses and consumers directly. Coverage areas include news on federal government and congressional activities and regulations. In addition, coverage includes information gathered and about the nation's foundations, corporations, educational institutions and native Americans.) “National Congress of American Indians: United States to Consult </w:t>
      </w:r>
      <w:proofErr w:type="gramStart"/>
      <w:r w:rsidRPr="005F1E3A">
        <w:t>With</w:t>
      </w:r>
      <w:proofErr w:type="gramEnd"/>
      <w:r w:rsidRPr="005F1E3A">
        <w:t xml:space="preserve"> Tribal Nations on Protecting Tribal Intellectual Property”. Lexis Nexis Available at SSRN: </w:t>
      </w:r>
      <w:hyperlink r:id="rId112" w:anchor="./" w:history="1">
        <w:r w:rsidRPr="00507264">
          <w:rPr>
            <w:rStyle w:val="Hyperlink"/>
          </w:rPr>
          <w:t>https://advance-lexis-com.proxy.lib.umich.edu/document/?pdmfid=1516831&amp;crid=4b93bf7d-abfe-4d1d-b11b-9a0e88925e33&amp;pddocfullpath=%2fshared%2fdocument%2fnews%2furn%3acontentItem%3a69H4-GWH1-DYG2-R0PH-00000-00&amp;pdcontentcomponentid=299219&amp;pdteaserkey=sr7&amp;pditab=allpods&amp;ecomp=h6yyk&amp;earg=sr7&amp;prid=071c6f99-040e-4b00-81b7-ba7492cc3614&amp;aci=la&amp;cbc=0&amp;lnsi=617004ca-74cd-4a1c-a04f-cba08fffe92d&amp;rmflag=0&amp;sit=null#./</w:t>
        </w:r>
      </w:hyperlink>
      <w:r w:rsidRPr="005F1E3A">
        <w:t>)</w:t>
      </w:r>
      <w:r>
        <w:t xml:space="preserve"> ak</w:t>
      </w:r>
    </w:p>
    <w:p w14:paraId="1C972E40" w14:textId="77777777" w:rsidR="001572F0" w:rsidRPr="00AE081B" w:rsidRDefault="001572F0" w:rsidP="001572F0">
      <w:r w:rsidRPr="00AE081B">
        <w:t>The National Congress of American Indians issued the following joint statement on Oct. 27, 2023:</w:t>
      </w:r>
    </w:p>
    <w:p w14:paraId="6ED617CD" w14:textId="77777777" w:rsidR="001572F0" w:rsidRPr="00AE081B" w:rsidRDefault="001572F0" w:rsidP="001572F0">
      <w:r w:rsidRPr="00AE081B">
        <w:t>On Tuesday, October 24, 2023, the United States Patent and Trademark Office (USPTO), Department of Commerce published a notice in the Federal Register on Formal Tribal Consultation on World Intellectual Property Organization Intergovernmental Committee Negotiations. The National Congress of American Indians (NCAI) and the Native American Rights Fund (NARF) applaud the decision to hold this long overdue consultation.</w:t>
      </w:r>
    </w:p>
    <w:p w14:paraId="265C0969" w14:textId="77777777" w:rsidR="001572F0" w:rsidRPr="00AE081B" w:rsidRDefault="001572F0" w:rsidP="001572F0">
      <w:r w:rsidRPr="00AE081B">
        <w:t xml:space="preserve">Since 2016 </w:t>
      </w:r>
      <w:r w:rsidRPr="00FF1CF3">
        <w:rPr>
          <w:rStyle w:val="StyleUnderline"/>
          <w:highlight w:val="cyan"/>
        </w:rPr>
        <w:t>NCAI</w:t>
      </w:r>
      <w:r w:rsidRPr="00AE081B">
        <w:rPr>
          <w:rStyle w:val="StyleUnderline"/>
        </w:rPr>
        <w:t xml:space="preserve">, represented by NARF, has </w:t>
      </w:r>
      <w:r w:rsidRPr="00FF1CF3">
        <w:rPr>
          <w:rStyle w:val="StyleUnderline"/>
          <w:highlight w:val="cyan"/>
        </w:rPr>
        <w:t>called on the fed</w:t>
      </w:r>
      <w:r w:rsidRPr="00AE081B">
        <w:rPr>
          <w:rStyle w:val="StyleUnderline"/>
        </w:rPr>
        <w:t xml:space="preserve">eral government </w:t>
      </w:r>
      <w:r w:rsidRPr="00FF1CF3">
        <w:rPr>
          <w:rStyle w:val="StyleUnderline"/>
          <w:highlight w:val="cyan"/>
        </w:rPr>
        <w:t>to engage in</w:t>
      </w:r>
      <w:r w:rsidRPr="00AE081B">
        <w:rPr>
          <w:rStyle w:val="StyleUnderline"/>
        </w:rPr>
        <w:t xml:space="preserve"> government-to-government consultation on </w:t>
      </w:r>
      <w:r w:rsidRPr="00FF1CF3">
        <w:rPr>
          <w:rStyle w:val="StyleUnderline"/>
          <w:highlight w:val="cyan"/>
        </w:rPr>
        <w:t>tribal i</w:t>
      </w:r>
      <w:r w:rsidRPr="00AE081B">
        <w:rPr>
          <w:rStyle w:val="StyleUnderline"/>
        </w:rPr>
        <w:t xml:space="preserve">ntellectual </w:t>
      </w:r>
      <w:r w:rsidRPr="00FF1CF3">
        <w:rPr>
          <w:rStyle w:val="StyleUnderline"/>
          <w:highlight w:val="cyan"/>
        </w:rPr>
        <w:t>p</w:t>
      </w:r>
      <w:r w:rsidRPr="00AE081B">
        <w:rPr>
          <w:rStyle w:val="StyleUnderline"/>
        </w:rPr>
        <w:t xml:space="preserve">roperty </w:t>
      </w:r>
      <w:r w:rsidRPr="00FF1CF3">
        <w:rPr>
          <w:rStyle w:val="StyleUnderline"/>
          <w:highlight w:val="cyan"/>
        </w:rPr>
        <w:t>issues</w:t>
      </w:r>
      <w:r w:rsidRPr="00AE081B">
        <w:rPr>
          <w:rStyle w:val="StyleUnderline"/>
        </w:rPr>
        <w:t>.</w:t>
      </w:r>
      <w:r w:rsidRPr="00AE081B">
        <w:t xml:space="preserve"> These efforts included NCAI passing resolutions in both 2016 and 2022 calling for immediate and direct consultations regarding international negotiations happening at the World Intellectual Property Organization (Resolution PHX-16-054 and Resolution SAC-22-038).</w:t>
      </w:r>
    </w:p>
    <w:p w14:paraId="33E1D73D" w14:textId="77777777" w:rsidR="001572F0" w:rsidRPr="00AE081B" w:rsidRDefault="001572F0" w:rsidP="001572F0">
      <w:r w:rsidRPr="00AE081B">
        <w:t>"</w:t>
      </w:r>
      <w:r w:rsidRPr="00AE081B">
        <w:rPr>
          <w:rStyle w:val="StyleUnderline"/>
        </w:rPr>
        <w:t xml:space="preserve">The United States </w:t>
      </w:r>
      <w:r w:rsidRPr="00FF1CF3">
        <w:rPr>
          <w:rStyle w:val="StyleUnderline"/>
          <w:highlight w:val="cyan"/>
        </w:rPr>
        <w:t>fed</w:t>
      </w:r>
      <w:r w:rsidRPr="00AE081B">
        <w:rPr>
          <w:rStyle w:val="StyleUnderline"/>
        </w:rPr>
        <w:t xml:space="preserve">eral government </w:t>
      </w:r>
      <w:r w:rsidRPr="00FF1CF3">
        <w:rPr>
          <w:rStyle w:val="StyleUnderline"/>
          <w:highlight w:val="cyan"/>
        </w:rPr>
        <w:t>needs to ensure free, prior, and informed consent</w:t>
      </w:r>
      <w:r w:rsidRPr="00AE081B">
        <w:rPr>
          <w:rStyle w:val="StyleUnderline"/>
        </w:rPr>
        <w:t xml:space="preserve"> from Tribal Nations </w:t>
      </w:r>
      <w:r w:rsidRPr="00FF1CF3">
        <w:rPr>
          <w:rStyle w:val="StyleUnderline"/>
          <w:highlight w:val="cyan"/>
        </w:rPr>
        <w:t>as it develops positions to be taken in these international negotiations around genetic resources, traditional knowledge, and cultural expressions</w:t>
      </w:r>
      <w:r w:rsidRPr="00AE081B">
        <w:rPr>
          <w:rStyle w:val="StyleUnderline"/>
        </w:rPr>
        <w:t xml:space="preserve">. Tribal Nations have sovereign rights and authority as the holders and guardians of these aspects of our cultures that must be respected by the United States. The upcoming </w:t>
      </w:r>
      <w:r w:rsidRPr="00FF1CF3">
        <w:rPr>
          <w:rStyle w:val="StyleUnderline"/>
          <w:highlight w:val="cyan"/>
        </w:rPr>
        <w:t>consultations are a necessary step to ensure that these legal and moral requirements are met</w:t>
      </w:r>
      <w:r w:rsidRPr="00AE081B">
        <w:t>," said NCAI Executive Director Larry Wright, Jr.</w:t>
      </w:r>
    </w:p>
    <w:p w14:paraId="7A0B0DAF" w14:textId="77777777" w:rsidR="001572F0" w:rsidRPr="00AE081B" w:rsidRDefault="001572F0" w:rsidP="001572F0">
      <w:r w:rsidRPr="00AE081B">
        <w:t xml:space="preserve">"The United States Patent and Trademark Office has taken positions in negotiations at the World Intellectual Property Organization more aligned with corporations that want to access and use Indigenous Peoples' genetic resources, traditional knowledge, and cultural expressions than with the United States' role as trustee for Tribal Nations. The United Nations Declaration on the Rights of Indigenous Peoples recognizes Indigenous Peoples' rights to their cultural and intellectual property, as well as the obligation for the United States to take measures to protect those rights. It is good that the United States is living up to its obligation to consult with Tribal Nations, and the </w:t>
      </w:r>
      <w:r w:rsidRPr="00FF1CF3">
        <w:rPr>
          <w:rStyle w:val="StyleUnderline"/>
          <w:highlight w:val="cyan"/>
        </w:rPr>
        <w:t xml:space="preserve">concern now is to ensure that the consultation is meaningful and </w:t>
      </w:r>
      <w:proofErr w:type="gramStart"/>
      <w:r w:rsidRPr="00FF1CF3">
        <w:rPr>
          <w:rStyle w:val="StyleUnderline"/>
          <w:highlight w:val="cyan"/>
        </w:rPr>
        <w:t>actually impacts</w:t>
      </w:r>
      <w:proofErr w:type="gramEnd"/>
      <w:r w:rsidRPr="00FF1CF3">
        <w:rPr>
          <w:rStyle w:val="StyleUnderline"/>
          <w:highlight w:val="cyan"/>
        </w:rPr>
        <w:t xml:space="preserve"> the United States' negotiation positions</w:t>
      </w:r>
      <w:r w:rsidRPr="00AE081B">
        <w:t>," explained NARF Staff Attorney Sue Noe.</w:t>
      </w:r>
    </w:p>
    <w:p w14:paraId="1518DA34" w14:textId="77777777" w:rsidR="001572F0" w:rsidRPr="00AE081B" w:rsidRDefault="001572F0" w:rsidP="001572F0">
      <w:r w:rsidRPr="00AE081B">
        <w:t>In the upcoming consultation announced on Tuesday, the USPTO will seek tribal input on how to best protect genetic resources, traditional knowledge, and traditional cultural expressions as they are being discussed at the World Intellectual Property Organization. The Federal Register notice provides details for online webinars to be held in January 2024. Two of the four webinars will be for federally recognized Tribal Nations and two will be for state-recognized Tribal Nations, tribal members, Native Hawaiians, and inter-tribal organizations. The USPTO also invites related written comments, to be submitted by February 23, 2024.</w:t>
      </w:r>
    </w:p>
    <w:p w14:paraId="7577B875" w14:textId="77777777" w:rsidR="001572F0" w:rsidRPr="005F1E3A" w:rsidRDefault="001572F0" w:rsidP="001572F0">
      <w:pPr>
        <w:pStyle w:val="Heading4"/>
      </w:pPr>
      <w:r>
        <w:t>Squo insufficient to solve – US action key</w:t>
      </w:r>
    </w:p>
    <w:p w14:paraId="0CEC49DB" w14:textId="77777777" w:rsidR="001572F0" w:rsidRPr="005F1E3A" w:rsidRDefault="001572F0" w:rsidP="001572F0">
      <w:r w:rsidRPr="005F1E3A">
        <w:t>Makalika</w:t>
      </w:r>
      <w:r w:rsidRPr="005F1E3A">
        <w:rPr>
          <w:rStyle w:val="Style13ptBold"/>
        </w:rPr>
        <w:t xml:space="preserve"> Naholowa'a, 2024</w:t>
      </w:r>
      <w:r w:rsidRPr="005F1E3A">
        <w:t>, (Makalika Naholowa'a is executive director of Native Hawaiian Legal Corporation in Honolulu</w:t>
      </w:r>
      <w:r>
        <w:t>)</w:t>
      </w:r>
      <w:r w:rsidRPr="005F1E3A">
        <w:t xml:space="preserve">, “ADVANCING INTERNATIONAL INTELLECTUAL PROPERTY NEGOTIATIONS TO PROTECT INDIGENOUS CULTURES, 49 Human Rights 21”. Lexis Nexis Available at SSRN: </w:t>
      </w:r>
      <w:hyperlink r:id="rId113" w:anchor="./" w:history="1">
        <w:r w:rsidRPr="00507264">
          <w:rPr>
            <w:rStyle w:val="Hyperlink"/>
          </w:rPr>
          <w:t>https://advance-lexis-com.proxy.lib.umich.edu/document/?pdmfid=1516831&amp;crid=6a91840e-ac37-40af-a0e9-23e66f0a0ce4&amp;pddocfullpath=%2Fshared%2Fdocument%2Fanalytical-materials%2Furn%3AcontentItem%3A6BFT-4CH3-RTF7-Y4M2-00000-00&amp;pdcontentcomponentid=289989&amp;pdteaserkey=sr0&amp;pditab=allpods&amp;ecomp=h6yyk&amp;earg=sr0&amp;prid=09c18125-26d5-4896-98bf-4bae74b4e6f7#./</w:t>
        </w:r>
      </w:hyperlink>
      <w:r w:rsidRPr="005F1E3A">
        <w:t>)</w:t>
      </w:r>
      <w:r>
        <w:t xml:space="preserve"> ak</w:t>
      </w:r>
    </w:p>
    <w:p w14:paraId="5FDA18DE" w14:textId="77777777" w:rsidR="001572F0" w:rsidRPr="00AE081B" w:rsidRDefault="001572F0" w:rsidP="001572F0">
      <w:r w:rsidRPr="00AE081B">
        <w:t>This past fall, the U.S. Patent and Trademark Office (USPTO) issued an uncommon request for public comment and notice of Tribal consultation regarding protections for Native American culture and traditional knowledge in the intellectual property system. This effort is a part of the USPTO's work to develop U.S. positions on legal instruments being negotiated at the intellectual property arm of the United Nations (UN). Several legal instruments currently under negotiation could usher in an era of mutually beneficial collaboration and exciting innovations between Indigenous people and other parties, public and private. U.S. support for Indigenous rights in these international processes would offer hope to all Indigenous people for the future of these instruments. For Native Americans, there would be additional cause for optimism that urgently needed legal changes in the United States could be enacted to protect Native American cultures and related Indigenous human rights.</w:t>
      </w:r>
    </w:p>
    <w:p w14:paraId="4CF8F356" w14:textId="77777777" w:rsidR="001572F0" w:rsidRPr="00AE081B" w:rsidRDefault="001572F0" w:rsidP="001572F0">
      <w:r w:rsidRPr="00AE081B">
        <w:t xml:space="preserve">Indigenous people from around the world contribute to work at the UN to develop international legal instruments that clarify Indigenous human rights. These instruments can take numerous forms, including declarations, recommendations, best practices, toolkits, treaties, or international agreements. The UN also provides important spaces for Indigenous people to advocate for action by nations in their countries that implement such legal instruments. Both achieving agreement to international legal instruments and implementing action at the national level can require extensive time and advocacy, as diverse interpretation, conflicting laws, competing priorities, and uneven political </w:t>
      </w:r>
      <w:proofErr w:type="gramStart"/>
      <w:r w:rsidRPr="00AE081B">
        <w:t>will all can</w:t>
      </w:r>
      <w:proofErr w:type="gramEnd"/>
      <w:r w:rsidRPr="00AE081B">
        <w:t xml:space="preserve"> pose significant challenges to progress. Without instruments and implementing measures, however, UN-level victories regarding human rights can ring hollow, as Indigenous human rights threats and abuses continue, posing existential threats to Indigenous cultures and communities.</w:t>
      </w:r>
    </w:p>
    <w:p w14:paraId="059BF94C" w14:textId="77777777" w:rsidR="001572F0" w:rsidRPr="00AE081B" w:rsidRDefault="001572F0" w:rsidP="001572F0">
      <w:r w:rsidRPr="00AE081B">
        <w:t>The UN Declaration on the Rights of Indigenous Peoples (UNDRIP) offers an important example. UNDRIP is an instrument adopted by the UN General Assembly in 2007 and supported by the United States in 2011. UNDRIP's purpose was to clarify the application of pre-existing human rights standards related to the specific needs and contexts of Indigenous people. A foundational principle upon which UNDRIP is premised is that Indigenous people must provide free, prior, and informed consent (FPIC) before nations whose jurisdictions contain their ancestral lands and communities take an action impacting their human rights. For the more than 476 million Indigenous people living in 90 countries around the world, UNDRIP and its expectations regarding FPIC are triumphs and represent an inflection point in the development of Indigenous human rights protections globally.</w:t>
      </w:r>
    </w:p>
    <w:p w14:paraId="4BB77DEC" w14:textId="77777777" w:rsidR="001572F0" w:rsidRPr="00AE081B" w:rsidRDefault="001572F0" w:rsidP="001572F0">
      <w:r w:rsidRPr="00AE081B">
        <w:t>UNDRIP includes numerous provisions that address the rights of Indigenous people to protect and perpetuate their cultures and state duties to protect those rights. See, for example, Article 31 of UNDRIP, which states:</w:t>
      </w:r>
    </w:p>
    <w:p w14:paraId="5966B21B" w14:textId="77777777" w:rsidR="001572F0" w:rsidRPr="00AE081B" w:rsidRDefault="001572F0" w:rsidP="001572F0">
      <w:r w:rsidRPr="00AE081B">
        <w:t>1. Indigenous peoples have the right to maintain, control, protect and develop their cultural heritage, traditional knowledge and traditional cultural expressions, as well as the manifestations of their sciences, technologies and cultures, including human and genetic resources, seeds, medicines, knowledge of the properties of fauna and flora, oral traditions, literatures, designs, sports and traditional games and visual and performing arts. They also have the right to maintain, control, protect and develop their intellectual property over such cultural heritage, traditional knowledge, and traditional cultural expressions.</w:t>
      </w:r>
    </w:p>
    <w:p w14:paraId="53CB9AD0" w14:textId="77777777" w:rsidR="001572F0" w:rsidRPr="00AE081B" w:rsidRDefault="001572F0" w:rsidP="001572F0">
      <w:r w:rsidRPr="00AE081B">
        <w:t>2. In conjunction with indigenous peoples, States shall take effective measures to recognize and protect the exercise of these rights.</w:t>
      </w:r>
    </w:p>
    <w:p w14:paraId="44FEF1B5" w14:textId="77777777" w:rsidR="001572F0" w:rsidRPr="00AE081B" w:rsidRDefault="001572F0" w:rsidP="001572F0">
      <w:pPr>
        <w:rPr>
          <w:rStyle w:val="StyleUnderline"/>
        </w:rPr>
      </w:pPr>
      <w:r w:rsidRPr="00AE081B">
        <w:t xml:space="preserve">Yet, </w:t>
      </w:r>
      <w:r w:rsidRPr="00AE081B">
        <w:rPr>
          <w:rStyle w:val="StyleUnderline"/>
        </w:rPr>
        <w:t>in the United States, there's been scant movement by the federal government to implement new legislation or regulations to protect these rights.</w:t>
      </w:r>
      <w:r w:rsidRPr="00AE081B">
        <w:t xml:space="preserve"> Existing federal legislation like the Native American Graves Protection and Repatriation Act (NAGPRA), which requires federal agencies and institutions receiving federal funds to comply with numerous requirements regarding recordkeeping and handling of Native American remains and other cultural items, as well as the Indian Arts and Crafts Act (IACA), which prohibits the marketing and sale of goods falsely identified as Native American made, provide some help. </w:t>
      </w:r>
      <w:r w:rsidRPr="00AE081B">
        <w:rPr>
          <w:rStyle w:val="StyleUnderline"/>
        </w:rPr>
        <w:t xml:space="preserve">Nevertheless, as is, </w:t>
      </w:r>
      <w:r w:rsidRPr="00FF1CF3">
        <w:rPr>
          <w:rStyle w:val="StyleUnderline"/>
          <w:highlight w:val="cyan"/>
        </w:rPr>
        <w:t xml:space="preserve">the law is </w:t>
      </w:r>
      <w:r w:rsidRPr="00FF1CF3">
        <w:rPr>
          <w:rStyle w:val="Emphasis"/>
          <w:highlight w:val="cyan"/>
        </w:rPr>
        <w:t>insufficient</w:t>
      </w:r>
      <w:r w:rsidRPr="00FF1CF3">
        <w:rPr>
          <w:rStyle w:val="StyleUnderline"/>
          <w:highlight w:val="cyan"/>
        </w:rPr>
        <w:t xml:space="preserve"> to protect Indigenous rights</w:t>
      </w:r>
      <w:r w:rsidRPr="00AE081B">
        <w:rPr>
          <w:rStyle w:val="StyleUnderline"/>
        </w:rPr>
        <w:t xml:space="preserve"> as outlined in UNDRIP </w:t>
      </w:r>
      <w:r w:rsidRPr="00FF1CF3">
        <w:rPr>
          <w:rStyle w:val="StyleUnderline"/>
          <w:highlight w:val="cyan"/>
        </w:rPr>
        <w:t>and leaves Native American cultures highly vulnerable, allowing</w:t>
      </w:r>
      <w:r w:rsidRPr="00AE081B">
        <w:rPr>
          <w:rStyle w:val="StyleUnderline"/>
        </w:rPr>
        <w:t xml:space="preserve"> for </w:t>
      </w:r>
      <w:r w:rsidRPr="00FF1CF3">
        <w:rPr>
          <w:rStyle w:val="StyleUnderline"/>
          <w:highlight w:val="cyan"/>
        </w:rPr>
        <w:t>extraction, use, capitalization, and abuse without specific notice to Native Americans, mutual benefit, nor free, prior, and informed consent.</w:t>
      </w:r>
    </w:p>
    <w:p w14:paraId="038B85EC" w14:textId="77777777" w:rsidR="001572F0" w:rsidRPr="00AE081B" w:rsidRDefault="001572F0" w:rsidP="001572F0">
      <w:pPr>
        <w:rPr>
          <w:rStyle w:val="StyleUnderline"/>
        </w:rPr>
      </w:pPr>
      <w:r w:rsidRPr="00AE081B">
        <w:t xml:space="preserve">Copyright </w:t>
      </w:r>
      <w:r w:rsidRPr="00FF1CF3">
        <w:rPr>
          <w:rStyle w:val="StyleUnderline"/>
          <w:highlight w:val="cyan"/>
        </w:rPr>
        <w:t xml:space="preserve">law allows for the </w:t>
      </w:r>
      <w:proofErr w:type="gramStart"/>
      <w:r w:rsidRPr="00FF1CF3">
        <w:rPr>
          <w:rStyle w:val="StyleUnderline"/>
          <w:highlight w:val="cyan"/>
        </w:rPr>
        <w:t>copying</w:t>
      </w:r>
      <w:r w:rsidRPr="00AE081B">
        <w:rPr>
          <w:rStyle w:val="StyleUnderline"/>
        </w:rPr>
        <w:t xml:space="preserve">  [</w:t>
      </w:r>
      <w:proofErr w:type="gramEnd"/>
      <w:r w:rsidRPr="00AE081B">
        <w:rPr>
          <w:rStyle w:val="StyleUnderline"/>
        </w:rPr>
        <w:t xml:space="preserve">*22]  </w:t>
      </w:r>
      <w:r w:rsidRPr="00FF1CF3">
        <w:rPr>
          <w:rStyle w:val="StyleUnderline"/>
          <w:highlight w:val="cyan"/>
        </w:rPr>
        <w:t>of traditional Native American histories, stories, songs, chants, prayers, dances, and designs. Copyright law</w:t>
      </w:r>
      <w:r w:rsidRPr="00AE081B">
        <w:rPr>
          <w:rStyle w:val="StyleUnderline"/>
        </w:rPr>
        <w:t xml:space="preserve"> also </w:t>
      </w:r>
      <w:r w:rsidRPr="00FF1CF3">
        <w:rPr>
          <w:rStyle w:val="StyleUnderline"/>
          <w:highlight w:val="cyan"/>
        </w:rPr>
        <w:t>allows</w:t>
      </w:r>
      <w:r w:rsidRPr="00AE081B">
        <w:rPr>
          <w:rStyle w:val="StyleUnderline"/>
        </w:rPr>
        <w:t xml:space="preserve"> for the </w:t>
      </w:r>
      <w:r w:rsidRPr="00FF1CF3">
        <w:rPr>
          <w:rStyle w:val="StyleUnderline"/>
          <w:highlight w:val="cyan"/>
        </w:rPr>
        <w:t xml:space="preserve">use of </w:t>
      </w:r>
      <w:r w:rsidRPr="00AE081B">
        <w:rPr>
          <w:rStyle w:val="StyleUnderline"/>
        </w:rPr>
        <w:t xml:space="preserve">this </w:t>
      </w:r>
      <w:r w:rsidRPr="00FF1CF3">
        <w:rPr>
          <w:rStyle w:val="StyleUnderline"/>
          <w:highlight w:val="cyan"/>
        </w:rPr>
        <w:t>cultural</w:t>
      </w:r>
      <w:r w:rsidRPr="00AE081B">
        <w:rPr>
          <w:rStyle w:val="StyleUnderline"/>
        </w:rPr>
        <w:t xml:space="preserve"> </w:t>
      </w:r>
      <w:r w:rsidRPr="00FF1CF3">
        <w:rPr>
          <w:rStyle w:val="StyleUnderline"/>
          <w:highlight w:val="cyan"/>
        </w:rPr>
        <w:t>property</w:t>
      </w:r>
      <w:r w:rsidRPr="00AE081B">
        <w:rPr>
          <w:rStyle w:val="StyleUnderline"/>
        </w:rPr>
        <w:t xml:space="preserve"> for the creation of derivative, owned works without regard for Native American people's rules, protocols, or traditions</w:t>
      </w:r>
      <w:r w:rsidRPr="00AE081B">
        <w:t xml:space="preserve">. Similarly, </w:t>
      </w:r>
      <w:r w:rsidRPr="00FF1CF3">
        <w:rPr>
          <w:rStyle w:val="StyleUnderline"/>
          <w:highlight w:val="cyan"/>
        </w:rPr>
        <w:t>trademark law allows the use and registration of</w:t>
      </w:r>
      <w:r w:rsidRPr="00AE081B">
        <w:rPr>
          <w:rStyle w:val="StyleUnderline"/>
        </w:rPr>
        <w:t xml:space="preserve"> </w:t>
      </w:r>
      <w:r w:rsidRPr="00FF1CF3">
        <w:rPr>
          <w:rStyle w:val="StyleUnderline"/>
          <w:highlight w:val="cyan"/>
        </w:rPr>
        <w:t>Native languages, symbols, and designs as trademark assets, though it has caused</w:t>
      </w:r>
      <w:r w:rsidRPr="00AE081B">
        <w:rPr>
          <w:rStyle w:val="StyleUnderline"/>
        </w:rPr>
        <w:t xml:space="preserve"> consternation in numerous newsworthy instances, not to mention deep </w:t>
      </w:r>
      <w:r w:rsidRPr="00FF1CF3">
        <w:rPr>
          <w:rStyle w:val="StyleUnderline"/>
          <w:highlight w:val="cyan"/>
        </w:rPr>
        <w:t>concerns</w:t>
      </w:r>
      <w:r w:rsidRPr="00AE081B">
        <w:rPr>
          <w:rStyle w:val="StyleUnderline"/>
        </w:rPr>
        <w:t xml:space="preserve"> regarding the risk of consumer confusion about the Indigenous source or affiliation of such brands.</w:t>
      </w:r>
      <w:r w:rsidRPr="00AE081B">
        <w:t xml:space="preserve"> Sadly, some </w:t>
      </w:r>
      <w:r w:rsidRPr="00FF1CF3">
        <w:rPr>
          <w:rStyle w:val="StyleUnderline"/>
          <w:highlight w:val="cyan"/>
        </w:rPr>
        <w:t>Native</w:t>
      </w:r>
      <w:r w:rsidRPr="00AE081B">
        <w:rPr>
          <w:rStyle w:val="StyleUnderline"/>
        </w:rPr>
        <w:t xml:space="preserve"> </w:t>
      </w:r>
      <w:r w:rsidRPr="00FF1CF3">
        <w:rPr>
          <w:rStyle w:val="StyleUnderline"/>
          <w:highlight w:val="cyan"/>
        </w:rPr>
        <w:t>people have even had to fight against</w:t>
      </w:r>
      <w:r w:rsidRPr="00AE081B">
        <w:rPr>
          <w:rStyle w:val="StyleUnderline"/>
        </w:rPr>
        <w:t xml:space="preserve"> the </w:t>
      </w:r>
      <w:r w:rsidRPr="00FF1CF3">
        <w:rPr>
          <w:rStyle w:val="StyleUnderline"/>
          <w:highlight w:val="cyan"/>
        </w:rPr>
        <w:t>treatment of their languages as "dead" by the USPTO</w:t>
      </w:r>
      <w:r w:rsidRPr="00AE081B">
        <w:rPr>
          <w:rStyle w:val="StyleUnderline"/>
        </w:rPr>
        <w:t xml:space="preserve"> to afford their languages even similar treatment as English.</w:t>
      </w:r>
    </w:p>
    <w:p w14:paraId="1A9D680F" w14:textId="77777777" w:rsidR="001572F0" w:rsidRPr="00AE081B" w:rsidRDefault="001572F0" w:rsidP="001572F0">
      <w:r w:rsidRPr="00AE081B">
        <w:t xml:space="preserve">Like its intellectual property siblings, </w:t>
      </w:r>
      <w:r w:rsidRPr="00FF1CF3">
        <w:rPr>
          <w:rStyle w:val="StyleUnderline"/>
          <w:highlight w:val="cyan"/>
        </w:rPr>
        <w:t>patent law allows for rights to inventions leveraging Native traditional</w:t>
      </w:r>
      <w:r w:rsidRPr="00AE081B">
        <w:rPr>
          <w:rStyle w:val="StyleUnderline"/>
        </w:rPr>
        <w:t xml:space="preserve"> </w:t>
      </w:r>
      <w:r w:rsidRPr="00FF1CF3">
        <w:rPr>
          <w:rStyle w:val="StyleUnderline"/>
          <w:highlight w:val="cyan"/>
        </w:rPr>
        <w:t xml:space="preserve">knowledge and cultural property, </w:t>
      </w:r>
      <w:r w:rsidRPr="00FF1CF3">
        <w:rPr>
          <w:rStyle w:val="Emphasis"/>
          <w:highlight w:val="cyan"/>
        </w:rPr>
        <w:t>without Native consultation or consent</w:t>
      </w:r>
      <w:r w:rsidRPr="00AE081B">
        <w:t xml:space="preserve">. Indeed, the perverse effect of current law is the more ancient and foundational the intellectual content is to Native people and their cultures, the more likely that </w:t>
      </w:r>
      <w:r w:rsidRPr="00FF1CF3">
        <w:rPr>
          <w:rStyle w:val="Emphasis"/>
          <w:highlight w:val="cyan"/>
        </w:rPr>
        <w:t>law allows for use and</w:t>
      </w:r>
      <w:r w:rsidRPr="00AE081B">
        <w:rPr>
          <w:rStyle w:val="Emphasis"/>
        </w:rPr>
        <w:t xml:space="preserve"> </w:t>
      </w:r>
      <w:r w:rsidRPr="00FF1CF3">
        <w:rPr>
          <w:rStyle w:val="Emphasis"/>
          <w:highlight w:val="cyan"/>
        </w:rPr>
        <w:t>exploitation</w:t>
      </w:r>
      <w:r w:rsidRPr="00AE081B">
        <w:rPr>
          <w:rStyle w:val="Emphasis"/>
        </w:rPr>
        <w:t>.</w:t>
      </w:r>
      <w:r w:rsidRPr="00AE081B">
        <w:t xml:space="preserve"> And in the worst cases, the content is capitalized as contemporary commercial intellectual property rights and weaponized against the Native people from whence it came to stop Native uses.</w:t>
      </w:r>
    </w:p>
    <w:p w14:paraId="23ADB934" w14:textId="77777777" w:rsidR="001572F0" w:rsidRPr="00AE081B" w:rsidRDefault="001572F0" w:rsidP="001572F0">
      <w:r w:rsidRPr="00AE081B">
        <w:t>Unsurprisingly, because governments and their multinational corporate stakeholders have worked for decades to achieve increasingly harmonized intellectual property systems internationally, this is far from only a problem that Native Americans face in the United States</w:t>
      </w:r>
      <w:r w:rsidRPr="00FF1CF3">
        <w:rPr>
          <w:highlight w:val="cyan"/>
        </w:rPr>
        <w:t xml:space="preserve">. </w:t>
      </w:r>
      <w:r w:rsidRPr="00FF1CF3">
        <w:rPr>
          <w:rStyle w:val="StyleUnderline"/>
          <w:highlight w:val="cyan"/>
        </w:rPr>
        <w:t xml:space="preserve">Indigenous people suffer it in their homelands </w:t>
      </w:r>
      <w:r w:rsidRPr="00AE081B">
        <w:rPr>
          <w:rStyle w:val="StyleUnderline"/>
        </w:rPr>
        <w:t xml:space="preserve">around the world. </w:t>
      </w:r>
      <w:r w:rsidRPr="00AE081B">
        <w:t>Given the international nature of the problem, Indigenous people have advocated for international instruments that help within the UN's intellectual property arm, the World Intellectual Property Organization (WIPO). Among those efforts is a WIPO Intergovernmental Committee (IGC) project to develop an international legal instrument regarding intellectual property, genetic resources, and traditional knowledge associated with the use of genetic resources. There is also separate, though related, work at WIPO to create one or more international legal instruments for the protection of traditional knowledge (TK) and traditional cultural expressions (TCEs).</w:t>
      </w:r>
    </w:p>
    <w:p w14:paraId="5AA6CABE" w14:textId="77777777" w:rsidR="001572F0" w:rsidRPr="00AE081B" w:rsidRDefault="001572F0" w:rsidP="001572F0">
      <w:r w:rsidRPr="00AE081B">
        <w:t>These negotiations are a continuation of efforts ongoing at the WIPO IGC since 2009 and can result in meaningful legal instruments that set international norms and guide the implementation of laws in countries, including the United States, which is participating. Within the U.S. government, the USPTO takes the lead among other federal agencies and coordinates and develops U.S. positions on issues before the WIPO IGC. To inform its positions, the USPTO is asking for both public comment and holding Tribal consultations with Tribal governments, Tribal members, Native Hawaiians and their representatives, and inter-Tribal organizations. Public comments are due in January 2024 and written comments following Tribal consultation meetings from Native peoples, governments, and organizations will be due in February.</w:t>
      </w:r>
    </w:p>
    <w:p w14:paraId="4BBCC678" w14:textId="77777777" w:rsidR="001572F0" w:rsidRPr="00AE081B" w:rsidRDefault="001572F0" w:rsidP="001572F0">
      <w:r w:rsidRPr="00AE081B">
        <w:t xml:space="preserve">Among the broad issues being considered, the USPTO is asking Native people to provide feedback on fundamental issues being negotiated in the WIPO IGC, including possible definitions of traditional knowledge and traditional cultural expressions, parameters that should be placed on the scope or term of protection of TK and TCEs, and whether TK and TCEs that are widely known to the public should be subject to any protections at all. </w:t>
      </w:r>
      <w:r w:rsidRPr="00FF1CF3">
        <w:rPr>
          <w:rStyle w:val="Emphasis"/>
          <w:highlight w:val="cyan"/>
        </w:rPr>
        <w:t>Developing these core concepts and appropriate protections in U.S. law to advance Native human rights is critical</w:t>
      </w:r>
      <w:r w:rsidRPr="00FF1CF3">
        <w:rPr>
          <w:rStyle w:val="StyleUnderline"/>
          <w:highlight w:val="cyan"/>
        </w:rPr>
        <w:t xml:space="preserve">, and U.S. political will </w:t>
      </w:r>
      <w:r w:rsidRPr="00AE081B">
        <w:rPr>
          <w:rStyle w:val="StyleUnderline"/>
        </w:rPr>
        <w:t xml:space="preserve">in the WIPO IGC process may well be </w:t>
      </w:r>
      <w:r w:rsidRPr="00FF1CF3">
        <w:rPr>
          <w:rStyle w:val="StyleUnderline"/>
          <w:highlight w:val="cyan"/>
        </w:rPr>
        <w:t xml:space="preserve">determinative of </w:t>
      </w:r>
      <w:r w:rsidRPr="00AE081B">
        <w:rPr>
          <w:rStyle w:val="StyleUnderline"/>
        </w:rPr>
        <w:t xml:space="preserve">whether there is a </w:t>
      </w:r>
      <w:r w:rsidRPr="00FF1CF3">
        <w:rPr>
          <w:rStyle w:val="StyleUnderline"/>
          <w:highlight w:val="cyan"/>
        </w:rPr>
        <w:t>successful outcome</w:t>
      </w:r>
      <w:r w:rsidRPr="00AE081B">
        <w:rPr>
          <w:rStyle w:val="StyleUnderline"/>
        </w:rPr>
        <w:t xml:space="preserve"> </w:t>
      </w:r>
      <w:r w:rsidRPr="00AE081B">
        <w:t>and, in turn, whether adequate reforms to U.S. law will be forthcoming. At the same time, reaching an agreement on these international legal instruments in a manner that both achieves the aims of the UNDRIP, is reasonably practical to implement, and is palatable to a diverse polity will no doubt require creativity, skill, and iteration.</w:t>
      </w:r>
    </w:p>
    <w:p w14:paraId="2416D591" w14:textId="77777777" w:rsidR="001572F0" w:rsidRPr="00AE081B" w:rsidRDefault="001572F0" w:rsidP="001572F0">
      <w:r w:rsidRPr="00AE081B">
        <w:t xml:space="preserve">As Native people, allies, and the U.S. government continue to work on these issues, one challenge will be the longstanding, acute exclusion of Native people in the legal profession and the intellectual property </w:t>
      </w:r>
      <w:proofErr w:type="gramStart"/>
      <w:r w:rsidRPr="00AE081B">
        <w:t>bar in particular</w:t>
      </w:r>
      <w:proofErr w:type="gramEnd"/>
      <w:r w:rsidRPr="00AE081B">
        <w:t>. In the United States, Native Americans are the most underrepresented racial group in the legal profession. The number of Native American lawyers with experience practicing in intellectual property matters may be less than 25. Across the entire U.S. legal academy, there are less than five Native American professors whose scholarship centers on intellectual property, and that number was lower five years ago.</w:t>
      </w:r>
    </w:p>
    <w:p w14:paraId="1B0BEBB4" w14:textId="77777777" w:rsidR="001572F0" w:rsidRDefault="001572F0" w:rsidP="001572F0">
      <w:r w:rsidRPr="00AE081B">
        <w:t>As a result of this exclusion, there is a deeply constrained, overburdened, and under-resourced community of experienced lawyers with the legal and cultural competence to do this work well and lead the legal efforts to develop viable solutions. That said</w:t>
      </w:r>
      <w:r w:rsidRPr="00AE081B">
        <w:rPr>
          <w:rStyle w:val="StyleUnderline"/>
        </w:rPr>
        <w:t>, after generations of under-resourcing and exclusion in many professional communities, Native people are conditioned to tackle formidable challenges with small but mighty teams resourced with two fish to feed the masses</w:t>
      </w:r>
      <w:r w:rsidRPr="00AE081B">
        <w:t xml:space="preserve">. But there is in this story a call for all in the profession to reflect on the importance of inclusion. Everyone can contribute to improvement, from every part of the legal pipeline from those that influence admissions standards and testing to law school admissions professionals to licensing bodies, to hiring partners and managers, to clients making decisions about who gets business and therefore the tickets to thrive in law firms where </w:t>
      </w:r>
      <w:proofErr w:type="gramStart"/>
      <w:r w:rsidRPr="00AE081B">
        <w:t>the vast majority of</w:t>
      </w:r>
      <w:proofErr w:type="gramEnd"/>
      <w:r w:rsidRPr="00AE081B">
        <w:t xml:space="preserve"> lawyers practice. Inclusion and capacity building are critically important in this area. The cultural integrity and human rights of more than 574 people, and their distinctive contributions to the richness of our national heritage, are at stake.</w:t>
      </w:r>
    </w:p>
    <w:p w14:paraId="335E0B91" w14:textId="77777777" w:rsidR="001572F0" w:rsidRPr="005F1E3A" w:rsidRDefault="001572F0" w:rsidP="001572F0">
      <w:pPr>
        <w:pStyle w:val="Heading4"/>
      </w:pPr>
      <w:r>
        <w:t>IP protections necessary, biopiracy proves</w:t>
      </w:r>
    </w:p>
    <w:p w14:paraId="39EE95D7" w14:textId="77777777" w:rsidR="001572F0" w:rsidRPr="005F1E3A" w:rsidRDefault="001572F0" w:rsidP="001572F0">
      <w:r w:rsidRPr="005F1E3A">
        <w:rPr>
          <w:rStyle w:val="Style13ptBold"/>
        </w:rPr>
        <w:t>Heald 2003</w:t>
      </w:r>
      <w:r w:rsidRPr="005F1E3A">
        <w:t xml:space="preserve">, (Paul J. Heald is an American novelist and law professor, best known for his murder mysteries and his empirical studies of the public domain in copyright law.) Cardozo International &amp; Comparative Law Review. “SYMPOSIUM:TRADITIONAL KNOWLEDGE, INTELLECTUAL PROPERTY, AND INDIGENOUSCULTURE:ARTICLE:THE RHETORIC OF BIOPIRACY, 11 Cardozo Int'l Comp. Pol'y &amp; Ethics L. 519” Lexis Nexis Available at SSRN: </w:t>
      </w:r>
      <w:hyperlink r:id="rId114" w:history="1">
        <w:r w:rsidRPr="005F1E3A">
          <w:rPr>
            <w:rStyle w:val="Hyperlink"/>
          </w:rPr>
          <w:t>https://advance-lexis-com.proxy.lib.umich.edu/document/?pdmfid=1516831&amp;crid=6431cae8-a7af-484d-b8de-c8a58847006a&amp;pddocfullpath=%2Fshared%2Fdocument%2Fanalytical-materials%2Furn%3AcontentItem%3A4962-M0V0-00CW-F1JM-00000-00&amp;pdcontentcomponentid=166568&amp;pdteaserkey=sr4&amp;pditab=allpods&amp;ecomp=h6yyk&amp;earg=sr4&amp;prid=b0189791-ae0d-4947-bd2b-0f3da1ed4a27./)</w:t>
        </w:r>
      </w:hyperlink>
      <w:r>
        <w:t xml:space="preserve"> ak</w:t>
      </w:r>
    </w:p>
    <w:p w14:paraId="667F0730" w14:textId="061B3E59" w:rsidR="001572F0" w:rsidRPr="001572F0" w:rsidRDefault="001572F0" w:rsidP="001572F0">
      <w:r w:rsidRPr="00AE081B">
        <w:t xml:space="preserve">This an essay about rhetoric - about using words to achieve a goal. </w:t>
      </w:r>
      <w:proofErr w:type="gramStart"/>
      <w:r w:rsidRPr="00AE081B">
        <w:t>In particular, it</w:t>
      </w:r>
      <w:proofErr w:type="gramEnd"/>
      <w:r w:rsidRPr="00AE081B">
        <w:t xml:space="preserve"> examines the rhetoric of anthropologists and other advocates for long-term occupant communities ("LTOC Advocates"), 3 who argue for the creation of sui generis intellectual property rights in plant genetic resources. 4 LTOC Advocates share common goals: </w:t>
      </w:r>
      <w:r w:rsidRPr="00FF1CF3">
        <w:rPr>
          <w:rStyle w:val="StyleUnderline"/>
          <w:highlight w:val="cyan"/>
        </w:rPr>
        <w:t>they want to nurture and</w:t>
      </w:r>
      <w:r w:rsidRPr="00AE081B">
        <w:rPr>
          <w:rStyle w:val="StyleUnderline"/>
        </w:rPr>
        <w:t xml:space="preserve"> </w:t>
      </w:r>
      <w:r w:rsidRPr="00FF1CF3">
        <w:rPr>
          <w:rStyle w:val="StyleUnderline"/>
          <w:highlight w:val="cyan"/>
        </w:rPr>
        <w:t xml:space="preserve">maintain </w:t>
      </w:r>
      <w:r w:rsidRPr="00AE081B">
        <w:rPr>
          <w:rStyle w:val="StyleUnderline"/>
        </w:rPr>
        <w:t xml:space="preserve">long-term occupant </w:t>
      </w:r>
      <w:r w:rsidRPr="00FF1CF3">
        <w:rPr>
          <w:rStyle w:val="StyleUnderline"/>
          <w:highlight w:val="cyan"/>
        </w:rPr>
        <w:t>communities</w:t>
      </w:r>
      <w:r w:rsidRPr="00AE081B">
        <w:rPr>
          <w:rStyle w:val="StyleUnderline"/>
        </w:rPr>
        <w:t xml:space="preserve"> (particularly in the developing countries of the southern hemisphere); they </w:t>
      </w:r>
      <w:r w:rsidRPr="00FF1CF3">
        <w:rPr>
          <w:rStyle w:val="StyleUnderline"/>
          <w:highlight w:val="cyan"/>
        </w:rPr>
        <w:t>want to preserve habitat and maintain bio-diversity</w:t>
      </w:r>
      <w:r w:rsidRPr="00AE081B">
        <w:rPr>
          <w:rStyle w:val="StyleUnderline"/>
        </w:rPr>
        <w:t xml:space="preserve"> (particularly in the rain forest); and they </w:t>
      </w:r>
      <w:r w:rsidRPr="00FF1CF3">
        <w:rPr>
          <w:rStyle w:val="StyleUnderline"/>
          <w:highlight w:val="cyan"/>
        </w:rPr>
        <w:t>want to ensure the survival of valuable traditional knowledge</w:t>
      </w:r>
      <w:r w:rsidRPr="00AE081B">
        <w:t xml:space="preserve"> (</w:t>
      </w:r>
      <w:proofErr w:type="gramStart"/>
      <w:r w:rsidRPr="00AE081B">
        <w:t>particularly  [</w:t>
      </w:r>
      <w:proofErr w:type="gramEnd"/>
      <w:r w:rsidRPr="00AE081B">
        <w:t xml:space="preserve">*520]  about plant genetic resources). 5 Using a vocabulary grounded primarily in terms of moral obligation, unjust enrichment, and free-riding, 6 they advocate granting new intellectual property rights to long-term occupant communities </w:t>
      </w:r>
      <w:proofErr w:type="gramStart"/>
      <w:r w:rsidRPr="00AE081B">
        <w:t>in order to</w:t>
      </w:r>
      <w:proofErr w:type="gramEnd"/>
      <w:r w:rsidRPr="00AE081B">
        <w:t xml:space="preserve"> achieve these ends. Taking the desirability of their ultimate goals as a given, this essay criticizes the rhetorical strategy of LTOC Advocates and </w:t>
      </w:r>
      <w:r w:rsidRPr="00AE081B">
        <w:rPr>
          <w:rStyle w:val="StyleUnderline"/>
        </w:rPr>
        <w:t xml:space="preserve">concludes that alternative rhetorical </w:t>
      </w:r>
      <w:r w:rsidRPr="00FF1CF3">
        <w:rPr>
          <w:rStyle w:val="StyleUnderline"/>
          <w:highlight w:val="cyan"/>
        </w:rPr>
        <w:t xml:space="preserve">tools are not available to justify the creation of sui generis </w:t>
      </w:r>
      <w:r w:rsidRPr="00AE081B">
        <w:rPr>
          <w:rStyle w:val="StyleUnderline"/>
        </w:rPr>
        <w:t>rights</w:t>
      </w:r>
      <w:r w:rsidRPr="00AE081B">
        <w:t xml:space="preserve">. To follow one perceptive analyst of legal argument, I hope to "pry its members loose from a vocabulary that may now be a disservice to them." 7Two hypotheticals illustrate the controversy that has prompted the call for new </w:t>
      </w:r>
      <w:proofErr w:type="gramStart"/>
      <w:r w:rsidRPr="00AE081B">
        <w:t>rights:I</w:t>
      </w:r>
      <w:proofErr w:type="gramEnd"/>
      <w:r w:rsidRPr="00AE081B">
        <w:t xml:space="preserve">) MegaPharmCorp seeks a new treatment for diabetes and sends researchers to a remote rain forest where the inhabitants suffer an unusually low incidence of the disease. After many interviews with </w:t>
      </w:r>
      <w:proofErr w:type="gramStart"/>
      <w:r w:rsidRPr="00AE081B">
        <w:t>local residents</w:t>
      </w:r>
      <w:proofErr w:type="gramEnd"/>
      <w:r w:rsidRPr="00AE081B">
        <w:t xml:space="preserve">, they identify an enzyme in a variety of squash cultivated by them which seems responsible for the low rate of the condition. The researchers return home, isolate the gene that codes for the enzyme and mass produce a successful and valuable patented drug. The company never compensates any of the local </w:t>
      </w:r>
      <w:proofErr w:type="gramStart"/>
      <w:r w:rsidRPr="00AE081B">
        <w:t>residents.ii</w:t>
      </w:r>
      <w:proofErr w:type="gramEnd"/>
      <w:r w:rsidRPr="00AE081B">
        <w:t xml:space="preserve">) </w:t>
      </w:r>
      <w:r w:rsidRPr="00FF1CF3">
        <w:rPr>
          <w:rStyle w:val="StyleUnderline"/>
          <w:highlight w:val="cyan"/>
        </w:rPr>
        <w:t>MegaAgriCorp</w:t>
      </w:r>
      <w:r w:rsidRPr="00AE081B">
        <w:rPr>
          <w:rStyle w:val="StyleUnderline"/>
        </w:rPr>
        <w:t xml:space="preserve"> is developing a smut-resistant strain of corn and sends researchers around the world to identify varieties of plants worth studying. In the highlands of Mexico, they </w:t>
      </w:r>
      <w:r w:rsidRPr="00FF1CF3">
        <w:rPr>
          <w:rStyle w:val="StyleUnderline"/>
          <w:highlight w:val="cyan"/>
        </w:rPr>
        <w:t>interview farmers</w:t>
      </w:r>
      <w:r w:rsidRPr="00AE081B">
        <w:rPr>
          <w:rStyle w:val="StyleUnderline"/>
        </w:rPr>
        <w:t xml:space="preserve"> who for hundreds of years have maintained a strain with significant smut-resistant characteristics. The </w:t>
      </w:r>
      <w:proofErr w:type="gramStart"/>
      <w:r w:rsidRPr="00FF1CF3">
        <w:rPr>
          <w:rStyle w:val="StyleUnderline"/>
          <w:highlight w:val="cyan"/>
        </w:rPr>
        <w:t>researchers</w:t>
      </w:r>
      <w:r w:rsidRPr="00AE081B">
        <w:rPr>
          <w:rStyle w:val="StyleUnderline"/>
        </w:rPr>
        <w:t xml:space="preserve">  [</w:t>
      </w:r>
      <w:proofErr w:type="gramEnd"/>
      <w:r w:rsidRPr="00AE081B">
        <w:rPr>
          <w:rStyle w:val="StyleUnderline"/>
        </w:rPr>
        <w:t xml:space="preserve">*521]  </w:t>
      </w:r>
      <w:r w:rsidRPr="00FF1CF3">
        <w:rPr>
          <w:rStyle w:val="StyleUnderline"/>
          <w:highlight w:val="cyan"/>
        </w:rPr>
        <w:t xml:space="preserve">acquire </w:t>
      </w:r>
      <w:r w:rsidRPr="00AE081B">
        <w:rPr>
          <w:rStyle w:val="StyleUnderline"/>
        </w:rPr>
        <w:t xml:space="preserve">several of the </w:t>
      </w:r>
      <w:r w:rsidRPr="00FF1CF3">
        <w:rPr>
          <w:rStyle w:val="StyleUnderline"/>
          <w:highlight w:val="cyan"/>
        </w:rPr>
        <w:t>plants and embark on a successful cross-breeding</w:t>
      </w:r>
      <w:r w:rsidRPr="00AE081B">
        <w:rPr>
          <w:rStyle w:val="StyleUnderline"/>
        </w:rPr>
        <w:t xml:space="preserve"> program when they return home. The </w:t>
      </w:r>
      <w:r w:rsidRPr="00FF1CF3">
        <w:rPr>
          <w:rStyle w:val="StyleUnderline"/>
          <w:highlight w:val="cyan"/>
        </w:rPr>
        <w:t>information</w:t>
      </w:r>
      <w:r w:rsidRPr="00AE081B">
        <w:rPr>
          <w:rStyle w:val="StyleUnderline"/>
        </w:rPr>
        <w:t xml:space="preserve"> acquired during the interviews </w:t>
      </w:r>
      <w:r w:rsidRPr="00FF1CF3">
        <w:rPr>
          <w:rStyle w:val="StyleUnderline"/>
          <w:highlight w:val="cyan"/>
        </w:rPr>
        <w:t>saves them</w:t>
      </w:r>
      <w:r w:rsidRPr="00AE081B">
        <w:rPr>
          <w:rStyle w:val="StyleUnderline"/>
        </w:rPr>
        <w:t xml:space="preserve"> </w:t>
      </w:r>
      <w:r w:rsidRPr="00FF1CF3">
        <w:rPr>
          <w:rStyle w:val="StyleUnderline"/>
          <w:highlight w:val="cyan"/>
        </w:rPr>
        <w:t>thousands of</w:t>
      </w:r>
      <w:r w:rsidRPr="00AE081B">
        <w:rPr>
          <w:rStyle w:val="StyleUnderline"/>
        </w:rPr>
        <w:t xml:space="preserve"> research </w:t>
      </w:r>
      <w:r w:rsidRPr="00FF1CF3">
        <w:rPr>
          <w:rStyle w:val="StyleUnderline"/>
          <w:highlight w:val="cyan"/>
        </w:rPr>
        <w:t xml:space="preserve">hours. They do not share </w:t>
      </w:r>
      <w:r w:rsidRPr="00AE081B">
        <w:rPr>
          <w:rStyle w:val="StyleUnderline"/>
        </w:rPr>
        <w:t xml:space="preserve">any of the </w:t>
      </w:r>
      <w:r w:rsidRPr="00FF1CF3">
        <w:rPr>
          <w:rStyle w:val="StyleUnderline"/>
          <w:highlight w:val="cyan"/>
        </w:rPr>
        <w:t>profits</w:t>
      </w:r>
      <w:r w:rsidRPr="00AE081B">
        <w:rPr>
          <w:rStyle w:val="StyleUnderline"/>
        </w:rPr>
        <w:t xml:space="preserve"> earned from sales of their new patented hybrid seed with the Mexican </w:t>
      </w:r>
      <w:proofErr w:type="gramStart"/>
      <w:r w:rsidRPr="00AE081B">
        <w:rPr>
          <w:rStyle w:val="StyleUnderline"/>
        </w:rPr>
        <w:t>farmers.The</w:t>
      </w:r>
      <w:proofErr w:type="gramEnd"/>
      <w:r w:rsidRPr="00AE081B">
        <w:rPr>
          <w:rStyle w:val="StyleUnderline"/>
        </w:rPr>
        <w:t xml:space="preserve"> behavior of the companies described above has been labeled 'biopiracy' and has spawned a vast literature condemning the practice. 8 LTOC Advocates have responded to biopiracy by calling for the creation of new intellectual property rights, so that long-term occupant communities can control plant genetic resources and protect their knowledge of the properties and characteristics of these resources. </w:t>
      </w:r>
      <w:r w:rsidRPr="00AE081B">
        <w:t xml:space="preserve">9The motivation of those calling for new property rights is admirable. They see the extreme distress of those living in bio-rich areas of the world and want to help alleviate it. They feel a deep antagonism toward multinational pharmaceutical companies, agribusiness and bio-tech firms that profit from the appropriation of knowledge and germ plasm without obtaining permission from donor communities and without compensating them. Granting local peoples an exclusive right to these resources would arguably provide </w:t>
      </w:r>
      <w:proofErr w:type="gramStart"/>
      <w:r w:rsidRPr="00AE081B">
        <w:t>them</w:t>
      </w:r>
      <w:proofErr w:type="gramEnd"/>
      <w:r w:rsidRPr="00AE081B">
        <w:t xml:space="preserve"> a significant means of control and the opportunity to profit. The call for protection acknowledges the value of the contributions made by long-term occupant communities to the maintenance of plant genetic </w:t>
      </w:r>
      <w:proofErr w:type="gramStart"/>
      <w:r w:rsidRPr="00AE081B">
        <w:t>resources, and</w:t>
      </w:r>
      <w:proofErr w:type="gramEnd"/>
      <w:r w:rsidRPr="00AE081B">
        <w:t xml:space="preserve"> relies on conventional (and attractive) post-colonial theories of obligation to peoples in areas long-exploited by the northern hemisphere. 10 It is, in short, highly principled to argue for new intellectual property rights for long-term occupant communities. It is also a rhetorical disaster. [*522] I. The Inhospitable Landscape for New RightsTo understand the problem with the strategy of LTOC Advocates, one must first understand the shortcomings of the traditional rhetorical tools available to advance it. As an initial matter, </w:t>
      </w:r>
      <w:r w:rsidRPr="00AE081B">
        <w:rPr>
          <w:rStyle w:val="Emphasis"/>
        </w:rPr>
        <w:t>everyone</w:t>
      </w:r>
      <w:r w:rsidRPr="00AE081B">
        <w:rPr>
          <w:rStyle w:val="StyleUnderline"/>
        </w:rPr>
        <w:t xml:space="preserve"> agrees that </w:t>
      </w:r>
      <w:r w:rsidRPr="00FF1CF3">
        <w:rPr>
          <w:rStyle w:val="StyleUnderline"/>
          <w:highlight w:val="cyan"/>
        </w:rPr>
        <w:t>current i</w:t>
      </w:r>
      <w:r w:rsidRPr="00AE081B">
        <w:rPr>
          <w:rStyle w:val="StyleUnderline"/>
        </w:rPr>
        <w:t xml:space="preserve">ntellectual </w:t>
      </w:r>
      <w:r w:rsidRPr="00FF1CF3">
        <w:rPr>
          <w:rStyle w:val="StyleUnderline"/>
          <w:highlight w:val="cyan"/>
        </w:rPr>
        <w:t>p</w:t>
      </w:r>
      <w:r w:rsidRPr="00AE081B">
        <w:rPr>
          <w:rStyle w:val="StyleUnderline"/>
        </w:rPr>
        <w:t xml:space="preserve">roperty </w:t>
      </w:r>
      <w:r w:rsidRPr="00FF1CF3">
        <w:rPr>
          <w:rStyle w:val="StyleUnderline"/>
          <w:highlight w:val="cyan"/>
        </w:rPr>
        <w:t>law provides little deterrence to</w:t>
      </w:r>
      <w:r w:rsidRPr="00AE081B">
        <w:rPr>
          <w:rStyle w:val="StyleUnderline"/>
        </w:rPr>
        <w:t xml:space="preserve"> </w:t>
      </w:r>
      <w:r w:rsidRPr="00FF1CF3">
        <w:rPr>
          <w:rStyle w:val="StyleUnderline"/>
          <w:highlight w:val="cyan"/>
        </w:rPr>
        <w:t>biopiracy</w:t>
      </w:r>
      <w:r w:rsidRPr="00AE081B">
        <w:rPr>
          <w:rStyle w:val="StyleUnderline"/>
        </w:rPr>
        <w:t xml:space="preserve"> because the resources maintained by long-term occupant communities usually consist of existing plant germ plasm or knowledge about the special properties of plants</w:t>
      </w:r>
      <w:r w:rsidRPr="00AE081B">
        <w:t xml:space="preserve">. 11 Although trade secret law might provide some protection for a group able to take effective steps to conceal that knowledge, 12 </w:t>
      </w:r>
      <w:r w:rsidRPr="00FF1CF3">
        <w:rPr>
          <w:rStyle w:val="StyleUnderline"/>
          <w:highlight w:val="cyan"/>
        </w:rPr>
        <w:t>existing information and goods are generally</w:t>
      </w:r>
      <w:r w:rsidRPr="00AE081B">
        <w:rPr>
          <w:rStyle w:val="StyleUnderline"/>
        </w:rPr>
        <w:t xml:space="preserve"> </w:t>
      </w:r>
      <w:r w:rsidRPr="00FF1CF3">
        <w:rPr>
          <w:rStyle w:val="StyleUnderline"/>
          <w:highlight w:val="cyan"/>
        </w:rPr>
        <w:t xml:space="preserve">unprotected </w:t>
      </w:r>
      <w:r w:rsidRPr="00AE081B">
        <w:rPr>
          <w:rStyle w:val="StyleUnderline"/>
        </w:rPr>
        <w:t>by patent law.</w:t>
      </w:r>
      <w:r w:rsidRPr="00AE081B">
        <w:t xml:space="preserve"> 13 LTOC Advocates must posit a sui generis property right, not merely a massaging of existing rules. In doing so, they will find few allies, even among liberal intellectuals and academics who normally support the rights of indigenous </w:t>
      </w:r>
      <w:proofErr w:type="gramStart"/>
      <w:r w:rsidRPr="00AE081B">
        <w:t>peoples.</w:t>
      </w:r>
      <w:r w:rsidRPr="00AE081B">
        <w:rPr>
          <w:rStyle w:val="StyleUnderline"/>
        </w:rPr>
        <w:t>A</w:t>
      </w:r>
      <w:proofErr w:type="gramEnd"/>
      <w:r w:rsidRPr="00AE081B">
        <w:rPr>
          <w:rStyle w:val="StyleUnderline"/>
        </w:rPr>
        <w:t xml:space="preserve"> consensus among intellectuals of the left, right and center is emerging around the world; </w:t>
      </w:r>
      <w:r w:rsidRPr="00FF1CF3">
        <w:rPr>
          <w:rStyle w:val="Emphasis"/>
          <w:highlight w:val="cyan"/>
        </w:rPr>
        <w:t>i</w:t>
      </w:r>
      <w:r w:rsidRPr="00AE081B">
        <w:rPr>
          <w:rStyle w:val="Emphasis"/>
        </w:rPr>
        <w:t xml:space="preserve">ntellectual </w:t>
      </w:r>
      <w:r w:rsidRPr="00FF1CF3">
        <w:rPr>
          <w:rStyle w:val="Emphasis"/>
          <w:highlight w:val="cyan"/>
        </w:rPr>
        <w:t>p</w:t>
      </w:r>
      <w:r w:rsidRPr="00AE081B">
        <w:rPr>
          <w:rStyle w:val="Emphasis"/>
        </w:rPr>
        <w:t>roperty r</w:t>
      </w:r>
      <w:r w:rsidRPr="00FF1CF3">
        <w:rPr>
          <w:rStyle w:val="Emphasis"/>
          <w:highlight w:val="cyan"/>
        </w:rPr>
        <w:t>ights are too broad</w:t>
      </w:r>
      <w:r w:rsidRPr="00AE081B">
        <w:rPr>
          <w:rStyle w:val="StyleUnderline"/>
        </w:rPr>
        <w:t>.</w:t>
      </w:r>
      <w:r w:rsidRPr="00AE081B">
        <w:t xml:space="preserve"> A wave of recent scholarship argues against the creation of new rights or in favor of rolling back existing rights. 14 Intellectual property professors have organized to fight Congress on issues of copyright term extension 15 and database protection, and they </w:t>
      </w:r>
      <w:proofErr w:type="gramStart"/>
      <w:r w:rsidRPr="00AE081B">
        <w:t>have  [</w:t>
      </w:r>
      <w:proofErr w:type="gramEnd"/>
      <w:r w:rsidRPr="00AE081B">
        <w:t xml:space="preserve">*523]  filed numerous amicus briefs in litigation, arguing against expansive protection for intellectual property. 16 When the United Nations World Intellectual Property Organization announced an essay contest on "What Intellectual Property Means to Me," a counter-essay contest was quickly organized with an even richer prize. 17 </w:t>
      </w:r>
      <w:r w:rsidRPr="00FF1CF3">
        <w:rPr>
          <w:rStyle w:val="StyleUnderline"/>
          <w:highlight w:val="cyan"/>
        </w:rPr>
        <w:t>Lobbying</w:t>
      </w:r>
      <w:r w:rsidRPr="00AE081B">
        <w:rPr>
          <w:rStyle w:val="StyleUnderline"/>
        </w:rPr>
        <w:t xml:space="preserve"> </w:t>
      </w:r>
      <w:r w:rsidRPr="00FF1CF3">
        <w:rPr>
          <w:rStyle w:val="StyleUnderline"/>
          <w:highlight w:val="cyan"/>
        </w:rPr>
        <w:t xml:space="preserve">groups and public interest litigation fight </w:t>
      </w:r>
      <w:r w:rsidRPr="00AE081B">
        <w:rPr>
          <w:rStyle w:val="StyleUnderline"/>
        </w:rPr>
        <w:t xml:space="preserve">the </w:t>
      </w:r>
      <w:r w:rsidRPr="00FF1CF3">
        <w:rPr>
          <w:rStyle w:val="StyleUnderline"/>
          <w:highlight w:val="cyan"/>
        </w:rPr>
        <w:t>growth of i</w:t>
      </w:r>
      <w:r w:rsidRPr="00AE081B">
        <w:rPr>
          <w:rStyle w:val="StyleUnderline"/>
        </w:rPr>
        <w:t xml:space="preserve">ntellectual </w:t>
      </w:r>
      <w:r w:rsidRPr="00FF1CF3">
        <w:rPr>
          <w:rStyle w:val="StyleUnderline"/>
          <w:highlight w:val="cyan"/>
        </w:rPr>
        <w:t>p</w:t>
      </w:r>
      <w:r w:rsidRPr="00AE081B">
        <w:rPr>
          <w:rStyle w:val="StyleUnderline"/>
        </w:rPr>
        <w:t xml:space="preserve">roperty </w:t>
      </w:r>
      <w:r w:rsidRPr="00FF1CF3">
        <w:rPr>
          <w:rStyle w:val="StyleUnderline"/>
          <w:highlight w:val="cyan"/>
        </w:rPr>
        <w:t>rights</w:t>
      </w:r>
      <w:r w:rsidRPr="00AE081B">
        <w:rPr>
          <w:rStyle w:val="StyleUnderline"/>
        </w:rPr>
        <w:t xml:space="preserve">. </w:t>
      </w:r>
      <w:r w:rsidRPr="00AE081B">
        <w:t xml:space="preserve">18 With the intellectual community in substantial agreement that the world has too much intellectual property, those adopting the strategy of proprietizing existing knowledge and unimproved plant genetic resources are in a difficult political position. Moreover, traditional arguments used to justify expanding intellectual property rights are unavailable, which may explain why no grass roots support from legal scholars has emerged.A. Strange Bedfellows: The Intellectual Property Rights Skepticism of Economists, Historians, and LibertariansClassical economists justify protection for public goods 19 (like plant genetic resources) primarily </w:t>
      </w:r>
      <w:proofErr w:type="gramStart"/>
      <w:r w:rsidRPr="00AE081B">
        <w:t>on the basis of</w:t>
      </w:r>
      <w:proofErr w:type="gramEnd"/>
      <w:r w:rsidRPr="00AE081B">
        <w:t xml:space="preserve"> an incentive theory. 20 The incentive rationale assumes that, in the absence of protection, society may see insufficient creative activity. Therefore, authors and inventors need the lure of a limited monopoly </w:t>
      </w:r>
      <w:proofErr w:type="gramStart"/>
      <w:r w:rsidRPr="00AE081B">
        <w:t>in order to</w:t>
      </w:r>
      <w:proofErr w:type="gramEnd"/>
      <w:r w:rsidRPr="00AE081B">
        <w:t xml:space="preserve"> produce valuable new creations. One can understand why </w:t>
      </w:r>
      <w:proofErr w:type="gramStart"/>
      <w:r w:rsidRPr="00AE081B">
        <w:t>most  [</w:t>
      </w:r>
      <w:proofErr w:type="gramEnd"/>
      <w:r w:rsidRPr="00AE081B">
        <w:t xml:space="preserve">*524]  economists are not interested in arguing for new property rights for long-term occupant communities. A theory aimed at providing incentives for new creations does a poor job of justifying protection for existing knowledge. Long-term occupant communities do not argue that they need incentives to invent. The knowledge they have, and the plant genetic resources they cultivate, already </w:t>
      </w:r>
      <w:proofErr w:type="gramStart"/>
      <w:r w:rsidRPr="00AE081B">
        <w:t>exist.Other</w:t>
      </w:r>
      <w:proofErr w:type="gramEnd"/>
      <w:r w:rsidRPr="00AE081B">
        <w:t xml:space="preserve">, non-incentive-based, economic arguments are similarly unavailing. Although assigning property rights (especially in land) is desirable to clarify issues of ownership </w:t>
      </w:r>
      <w:proofErr w:type="gramStart"/>
      <w:r w:rsidRPr="00AE081B">
        <w:t>in order to</w:t>
      </w:r>
      <w:proofErr w:type="gramEnd"/>
      <w:r w:rsidRPr="00AE081B">
        <w:t xml:space="preserve"> facilitate market exchanges, unimproved plants and plant knowledge are not analogous to land. Under the present legal regime, investors do not have to worry about competing claims to existing knowledge. Ownership in unimproved plant genetic resources does not have to be clarified for exploitation to occur. To illustrate, consider that an oil company wanting to drill for oil will not make the investment to do so until it has secured the proper legal rights in the land it wants to exploit. A pharmaceutical company has no parallel concerns about ownership of an existing strain of germ plasm it had discovered in the rain forest. As illustrated in the two hypotheticals</w:t>
      </w:r>
      <w:r w:rsidRPr="00AE081B">
        <w:rPr>
          <w:rStyle w:val="StyleUnderline"/>
        </w:rPr>
        <w:t>, those who want to exploit plant genetic resources currently do so freely, without the need to compensate anyone</w:t>
      </w:r>
      <w:r w:rsidRPr="00AE081B">
        <w:t xml:space="preserve">. In addition, given the diffuse nature of knowledge held by long-term occupant communities and the difficulty of identifying owners and assigning rights within or between groups, an attempt to clarify rights might result in only marginally decreased uncertainty. 21 Economic arguments based on clarity do not promise to take LTOC Advocates very </w:t>
      </w:r>
      <w:proofErr w:type="gramStart"/>
      <w:r w:rsidRPr="00AE081B">
        <w:t>far.Economists</w:t>
      </w:r>
      <w:proofErr w:type="gramEnd"/>
      <w:r w:rsidRPr="00AE081B">
        <w:t xml:space="preserve"> also sometimes champion new property rights when they will result in the increased dissemination of information. For example, the requirement that patented inventions must be fully described and available to the public at the Patent Office (and now its website), surely results in the dissemination of valuable information. LTOC Advocates, however, argue that information about plant genetic resources is currently too widely disseminated. They liken the developing world to a leaky sieve and </w:t>
      </w:r>
      <w:r w:rsidRPr="00AE081B">
        <w:rPr>
          <w:rStyle w:val="StyleUnderline"/>
        </w:rPr>
        <w:t xml:space="preserve">argue that </w:t>
      </w:r>
      <w:r w:rsidRPr="00FF1CF3">
        <w:rPr>
          <w:rStyle w:val="StyleUnderline"/>
          <w:highlight w:val="cyan"/>
        </w:rPr>
        <w:t>new intellectual property rights are needed</w:t>
      </w:r>
      <w:r w:rsidRPr="00AE081B">
        <w:rPr>
          <w:rStyle w:val="StyleUnderline"/>
        </w:rPr>
        <w:t xml:space="preserve"> to slow the flow of </w:t>
      </w:r>
      <w:proofErr w:type="gramStart"/>
      <w:r w:rsidRPr="00AE081B">
        <w:rPr>
          <w:rStyle w:val="StyleUnderline"/>
        </w:rPr>
        <w:t>information</w:t>
      </w:r>
      <w:r w:rsidRPr="00AE081B">
        <w:t xml:space="preserve">  [</w:t>
      </w:r>
      <w:proofErr w:type="gramEnd"/>
      <w:r w:rsidRPr="00AE081B">
        <w:t xml:space="preserve">*525]  from South to North. Given this attitude, it will be difficult for them to harness arguments based on the policy of encouraging </w:t>
      </w:r>
      <w:proofErr w:type="gramStart"/>
      <w:r w:rsidRPr="00AE081B">
        <w:t>dissemination.One</w:t>
      </w:r>
      <w:proofErr w:type="gramEnd"/>
      <w:r w:rsidRPr="00AE081B">
        <w:t xml:space="preserve"> might also offer an economic argument that long-term occupant communities need new property rights in order to have adequate incentive to maintain plant genetic resources (rather than to engage in inventive activity). However, this is difficult. After all, they have maintained knowledge and resources, sometimes for thousands of years, without any external legal motivation. It should be noted, however, that </w:t>
      </w:r>
      <w:r w:rsidRPr="00FF1CF3">
        <w:rPr>
          <w:rStyle w:val="StyleUnderline"/>
          <w:highlight w:val="cyan"/>
        </w:rPr>
        <w:t>as communities begin to unravel, traditional knowledge becomes lost</w:t>
      </w:r>
      <w:r w:rsidRPr="00AE081B">
        <w:t xml:space="preserve">. 22 Although external incentives may be necessary to preserve knowledge as a culture disintegrates, the solution may not be the creation of new intellectual property rights. The need for preservation incentives in a desperate case is probably immediate and unlikely to be supplied by abstract intellectual property rights that cannot quickly translate into monetary value. New rights are probably not an efficient solution to the preservation problem. In short, none of the arguments typically offered by economists are likely to advance the intellectual-property-based strategy of LTOC Advocates.A much different group of scholars is also likely to come to an anti-property conclusion. The skepticism of legal historians is based on lessons learned from the history of infamous English regimes that offered protection for existing knowledge. Queen Elizabeth and </w:t>
      </w:r>
      <w:proofErr w:type="gramStart"/>
      <w:r w:rsidRPr="00AE081B">
        <w:t>King James</w:t>
      </w:r>
      <w:proofErr w:type="gramEnd"/>
      <w:r w:rsidRPr="00AE081B">
        <w:t xml:space="preserve"> I raised funds and rewarded successful courtiers by granting rights in existing products and knowledge, including monopolies on saltpeter, alum, ovens and furnaces, window glass, ale, the mining of various metals and ores, sulfur, rapeseed oil, and salt. 23 The oppressive nature of those monopolies was known to the framers of the Constitution and inspired the restrictive language of the Intellectual Property Clause: "The Congress shall have the Power … To Promote the Progress of Science and useful Arts, by securing for limited Times to Authors and Inventors the exclusive Right to their respective Writings and Discoveries." 24 By predicating protection on the promotion of "Science," the </w:t>
      </w:r>
      <w:proofErr w:type="gramStart"/>
      <w:r w:rsidRPr="00AE081B">
        <w:t>framers  [</w:t>
      </w:r>
      <w:proofErr w:type="gramEnd"/>
      <w:r w:rsidRPr="00AE081B">
        <w:t xml:space="preserve">*526]  were evidently worried about granting to Congress the same rights that had been abused by the English Crown. With an important exception for new inventions, Parliament ended the era of "odious" monopolies. 25 The language of the Constitution borrows the same approach, authorizing Congress to grant exclusive property rights only under an incentive theory. 26There are, of course, alternative ways to read English history and to read the Constitution. The point here is that the history of intellectual property law in the United States and England has become a powerful tool for arguing against the creation of new rights. 27 Unfortunately for LTOC Advocates, their claim falls squarely within the core of the historical objection. They demand that rights be granted in plant genetic resources and knowledge that already exist. As the Court has remarked, "Congress may not authorize the issuance of patents whose effects are to remove existent knowledge from the public domain, or to restrict free access to material already available. Innovation, advancement, and things which add to the sum of useful knowledge are inherent requisites in a patent system </w:t>
      </w:r>
      <w:proofErr w:type="gramStart"/>
      <w:r w:rsidRPr="00AE081B">
        <w:t>… .</w:t>
      </w:r>
      <w:proofErr w:type="gramEnd"/>
      <w:r w:rsidRPr="00AE081B">
        <w:t xml:space="preserve">" 28 Attitudes, hardened by history and endorsed by the Supreme Court, make property rights rhetoric unpromising, at least in the United States.Although mostly active in the debate surrounding copyright issues that affect free speech, libertarians have also become highly skeptical of expanding property rights in information. "Information wants to be free!" is the slogan of the Internet. 29 </w:t>
      </w:r>
      <w:r w:rsidRPr="00AE081B">
        <w:rPr>
          <w:rStyle w:val="StyleUnderline"/>
        </w:rPr>
        <w:t>It is primarily information that advocates for long-term occupant communities would like them to control: information about the properties of germplasm; information about where to find valuable plant resources; and information about how to successfully maintain and cultivate them</w:t>
      </w:r>
      <w:r w:rsidRPr="00AE081B">
        <w:t xml:space="preserve">. Those who believe, in the libertarian tradition, that existing information should be available for all to use and exploit are unlikely to be enthusiastic about new property rights in existing </w:t>
      </w:r>
      <w:proofErr w:type="gramStart"/>
      <w:r w:rsidRPr="00AE081B">
        <w:t>knowledge.My</w:t>
      </w:r>
      <w:proofErr w:type="gramEnd"/>
      <w:r w:rsidRPr="00AE081B">
        <w:t xml:space="preserve"> point is not that economic, historical, or other political arguments are not available to those advocating for new rights. I am merely trying to explain why groups of legal scholars and </w:t>
      </w:r>
      <w:proofErr w:type="gramStart"/>
      <w:r w:rsidRPr="00AE081B">
        <w:t>commentators,  [</w:t>
      </w:r>
      <w:proofErr w:type="gramEnd"/>
      <w:r w:rsidRPr="00AE081B">
        <w:t xml:space="preserve">*527]  who might otherwise be the natural allies of long-term occupant communities, have not joined the chorus of advocates demanding new rights.B. Philosophical Justifications for Intellectual Property: Little Help from Locke, Hegel, or Post-ModernistsLTOC Advocates are left with the rhetorical tools of moral obligation and unjust enrichment. Unfortunately, the rhetoric of philosophy and moral entitlement, at least as currently employed in the justification of intellectual property rights, is also difficult to mold to the ends of LTOC Advocates. Recent scholarship exploring the justifications underlying intellectual property provides little evidence that principled philosophical argument will bring the academic community or international policymakers around. 30 The work of John Locke, for example, is frequently invoked as providing a rationale for protecting the works of authors and inventors, but the labor theory found in his Two Treatises on Government is not a promising tool for advocates of the rights of long-term occupant communities. Locke argued that adding labor to a good justifies the grant of a right to exclude others from using it. As Peter Drahos 31 and Wendy Gordon 32 have emphasized however, Locke's theory does not justify fencing off chunks of what we might call the "intellectual commons." By their labor, over succeeding generations, long-term occupant communities have added tremendous value to plant genetic resources and are therefore entitled under Lockean theory to the fruit of their labor. Consistent with this view, no international patent can diminish their ability to cultivate, maintain, and use their existing resources. If the agribusiness in the second hypothetical succeeds in patenting the new strain of smut-resistant corn, it may not assert that patent to prevent the Mexican farmers from planting the same strains of corn that they have historically used. 33 Just as Locke's acorn </w:t>
      </w:r>
      <w:proofErr w:type="gramStart"/>
      <w:r w:rsidRPr="00AE081B">
        <w:t>and  [</w:t>
      </w:r>
      <w:proofErr w:type="gramEnd"/>
      <w:r w:rsidRPr="00AE081B">
        <w:t xml:space="preserve">*528]  apple gatherers are allowed to keep what they take from the commons, 34 the farmers may continue to enjoy the fruit of their labor. Lockean labor theory, however, does little to justify a broader right to exclude others from their own gathering activities, especially when that gathering does no apparent harm to the commons. According to Locke, "as much … as a man tills, plants, and cultivates, and can use the product of, so much is his property," and this entitlement must not work "prejudice to any other man, since there was still enough and as good left, and more than the yet unprovided could use, so that in effect there was never the less left for others." 35 As long as bio-prospectors do not deprive long-term occupant communities of information and resources, it is difficult to find a sanction for their behavior in Locke.The Hegelian justification for protecting property focuses on the need for human beings to define themselves through control of material goods. 36 In order to realize our "personhood," we must be able to extend ourselves into the world around us, and to do that effectively, we must sometimes have exclusive control over tangible and intangible objects. Hegel's writings have had little influence on American thinking about intellectual property (which is primarily utilitarian), but the Berne Convention's recognition of broad moral rights for artists is arguably due to the influence of Hegel. 37 For example, in Europe an artist has an inalienable cause of action against the owner of her work of art who distorts or mutilates it and then displays it. 38 One can see the justification for a remedy in Hegel - the work represents an extension of the artist's personality into the </w:t>
      </w:r>
      <w:proofErr w:type="gramStart"/>
      <w:r w:rsidRPr="00AE081B">
        <w:t>world</w:t>
      </w:r>
      <w:proofErr w:type="gramEnd"/>
      <w:r w:rsidRPr="00AE081B">
        <w:t xml:space="preserve"> and she may want to maintain some control over it. One can see how painting, sculpture, songs, poems and other works that lie close to the artist's personhood merit protection. For this reason, claims of indigenous peoples to their artistic heritage may find strong support in Hegelian personhood theory, although his works are not commonly invoked in the debate. </w:t>
      </w:r>
    </w:p>
    <w:p w14:paraId="7CCCBA56" w14:textId="77777777" w:rsidR="001572F0" w:rsidRDefault="001572F0" w:rsidP="001572F0">
      <w:pPr>
        <w:pStyle w:val="Heading3"/>
      </w:pPr>
      <w:r>
        <w:t>Aff- climate impact</w:t>
      </w:r>
    </w:p>
    <w:p w14:paraId="55156705" w14:textId="77777777" w:rsidR="001572F0" w:rsidRDefault="001572F0" w:rsidP="001572F0">
      <w:pPr>
        <w:pStyle w:val="Heading4"/>
        <w:rPr>
          <w:bdr w:val="none" w:sz="0" w:space="0" w:color="auto" w:frame="1"/>
          <w:shd w:val="clear" w:color="auto" w:fill="FFFFFF"/>
        </w:rPr>
      </w:pPr>
      <w:r>
        <w:rPr>
          <w:bdr w:val="none" w:sz="0" w:space="0" w:color="auto" w:frame="1"/>
          <w:shd w:val="clear" w:color="auto" w:fill="FFFFFF"/>
        </w:rPr>
        <w:t xml:space="preserve">However, current us IP law limits the amount natives </w:t>
      </w:r>
      <w:proofErr w:type="gramStart"/>
      <w:r>
        <w:rPr>
          <w:bdr w:val="none" w:sz="0" w:space="0" w:color="auto" w:frame="1"/>
          <w:shd w:val="clear" w:color="auto" w:fill="FFFFFF"/>
        </w:rPr>
        <w:t>are able to</w:t>
      </w:r>
      <w:proofErr w:type="gramEnd"/>
      <w:r>
        <w:rPr>
          <w:bdr w:val="none" w:sz="0" w:space="0" w:color="auto" w:frame="1"/>
          <w:shd w:val="clear" w:color="auto" w:fill="FFFFFF"/>
        </w:rPr>
        <w:t xml:space="preserve"> work towards climate protections due to eurocentric framing of intellectual property</w:t>
      </w:r>
    </w:p>
    <w:p w14:paraId="311E10F2" w14:textId="77777777" w:rsidR="001572F0" w:rsidRPr="00A733F3" w:rsidRDefault="001572F0" w:rsidP="001572F0">
      <w:r>
        <w:rPr>
          <w:rStyle w:val="Style13ptBold"/>
        </w:rPr>
        <w:t xml:space="preserve">Brewer* and Kronk Warner** 15 </w:t>
      </w:r>
      <w:r>
        <w:rPr>
          <w:color w:val="000000"/>
        </w:rPr>
        <w:t xml:space="preserve">Brewer II is an Assistant Professor in Environmental Studies at the University of Kansas and a citizen of the Cherokee Nation of Oklahoma. Professor Brewer's research focuses on indigenous people, energy sovereignty, and natural resource management, </w:t>
      </w:r>
      <w:r w:rsidRPr="001659D5">
        <w:t>Kronk Warner is an Associate Dean of Academic Affairs, Professor of Law, and Director of the Tribal Law and Government Center at the University of Kansas School of Law. She is a citizen of the Sault Ste. Marie Tribe of Chippewa Indians and serves as acting Chief Judge of the Tribe.</w:t>
      </w:r>
      <w:r>
        <w:t xml:space="preserve"> (*Joseph P., **Elizabeth Ann., “</w:t>
      </w:r>
      <w:r>
        <w:rPr>
          <w:color w:val="000000"/>
        </w:rPr>
        <w:t>ARTICLE: Protecting Indigenous Knowledge in the Age of Climate Change</w:t>
      </w:r>
      <w:r>
        <w:rPr>
          <w:rStyle w:val="injectednode"/>
          <w:color w:val="000000"/>
          <w:bdr w:val="none" w:sz="0" w:space="0" w:color="auto" w:frame="1"/>
        </w:rPr>
        <w:t>, 27 Geo. Envtl. L. Rev. 585</w:t>
      </w:r>
      <w:r>
        <w:rPr>
          <w:color w:val="000000"/>
        </w:rPr>
        <w:t xml:space="preserve">”, </w:t>
      </w:r>
      <w:r w:rsidRPr="001659D5">
        <w:rPr>
          <w:i/>
          <w:iCs/>
        </w:rPr>
        <w:t>Georgetown Environmental Law Review</w:t>
      </w:r>
      <w:r>
        <w:rPr>
          <w:i/>
          <w:iCs/>
        </w:rPr>
        <w:t xml:space="preserve">, </w:t>
      </w:r>
      <w:r>
        <w:t xml:space="preserve">2015, Nexis Uni via University of Michigan Library System)//LFS – LMH </w:t>
      </w:r>
    </w:p>
    <w:p w14:paraId="697CDD7E" w14:textId="77777777" w:rsidR="001572F0" w:rsidRPr="00B102BE" w:rsidRDefault="001572F0" w:rsidP="001572F0">
      <w:pPr>
        <w:rPr>
          <w:u w:val="single"/>
        </w:rPr>
      </w:pPr>
      <w:r w:rsidRPr="00FF1CF3">
        <w:rPr>
          <w:highlight w:val="cyan"/>
          <w:u w:val="single"/>
        </w:rPr>
        <w:t>As researchers</w:t>
      </w:r>
      <w:r w:rsidRPr="00A733F3">
        <w:rPr>
          <w:u w:val="single"/>
        </w:rPr>
        <w:t xml:space="preserve"> and others increasingly </w:t>
      </w:r>
      <w:r w:rsidRPr="00FF1CF3">
        <w:rPr>
          <w:highlight w:val="cyan"/>
          <w:u w:val="single"/>
        </w:rPr>
        <w:t>seek to acquire indigenous communities'</w:t>
      </w:r>
      <w:r w:rsidRPr="00A733F3">
        <w:rPr>
          <w:u w:val="single"/>
        </w:rPr>
        <w:t xml:space="preserve"> traditional </w:t>
      </w:r>
      <w:r w:rsidRPr="00FF1CF3">
        <w:rPr>
          <w:highlight w:val="cyan"/>
          <w:u w:val="single"/>
        </w:rPr>
        <w:t>knowledge for use in combating climate change, tribes need to consider what legal protections may already exist</w:t>
      </w:r>
      <w:r w:rsidRPr="00A733F3">
        <w:rPr>
          <w:u w:val="single"/>
        </w:rPr>
        <w:t xml:space="preserve"> to protect their traditional knowledge from exploitation</w:t>
      </w:r>
      <w:r w:rsidRPr="00A733F3">
        <w:t xml:space="preserve">. This section considers, in turn, binding and non-binding American law and international law. (The next section will discuss tribal law, including laws already enacted by tribes in the United States and the potential to enact new tribal laws in the future). </w:t>
      </w:r>
      <w:r w:rsidRPr="00A733F3">
        <w:rPr>
          <w:u w:val="single"/>
        </w:rPr>
        <w:t xml:space="preserve">Overall, we conclude that </w:t>
      </w:r>
      <w:r w:rsidRPr="00FF1CF3">
        <w:rPr>
          <w:highlight w:val="cyan"/>
          <w:u w:val="single"/>
        </w:rPr>
        <w:t>existing non-tribal law does not provide sufficient protection for traditional knowledge</w:t>
      </w:r>
      <w:r w:rsidRPr="00A733F3">
        <w:rPr>
          <w:u w:val="single"/>
        </w:rPr>
        <w:t>.</w:t>
      </w:r>
      <w:r w:rsidRPr="00A733F3">
        <w:t xml:space="preserve"> Tribes (and interested researchers) would therefore be wise to adopt or support new tribal laws to protect indigenous knowledge.</w:t>
      </w:r>
      <w:r>
        <w:t xml:space="preserve"> </w:t>
      </w:r>
      <w:r w:rsidRPr="00A733F3">
        <w:rPr>
          <w:u w:val="single"/>
        </w:rPr>
        <w:t xml:space="preserve">As discussed above, traditional knowledge is </w:t>
      </w:r>
      <w:r w:rsidRPr="00FF1CF3">
        <w:rPr>
          <w:highlight w:val="cyan"/>
          <w:u w:val="single"/>
        </w:rPr>
        <w:t>particularly susceptible to exploitation</w:t>
      </w:r>
      <w:r w:rsidRPr="00A733F3">
        <w:t>. 88 "Cultures die, in large measure, because of the exploitation of peoples and the knowledge they possess." 89 As Larissa Behrendt explains:</w:t>
      </w:r>
      <w:r>
        <w:t xml:space="preserve"> </w:t>
      </w:r>
      <w:r w:rsidRPr="00A733F3">
        <w:rPr>
          <w:u w:val="single"/>
        </w:rPr>
        <w:t xml:space="preserve">By failing to recognize Indigenous ownership and presence, </w:t>
      </w:r>
      <w:r w:rsidRPr="00FF1CF3">
        <w:rPr>
          <w:highlight w:val="cyan"/>
          <w:u w:val="single"/>
        </w:rPr>
        <w:t>Indigenous property rights are relegated to the status of a hand-out. Native Title is not seen as a property right descended from prior occupation but a welfare measure:</w:t>
      </w:r>
      <w:r w:rsidRPr="00A733F3">
        <w:rPr>
          <w:u w:val="single"/>
        </w:rPr>
        <w:t xml:space="preserve"> Indigenous people[s], when a legitimate property right is recognized, are seen as getting something for nothing. Due to these perceptions, Indigenous rights are vulnerable, treated differently, and given less protection than their non-Indigenous equivalents. 90 Indigenous people worldwide, not just in the United States, are calling for increased protection of traditional knowledge and cultural property</w:t>
      </w:r>
      <w:r w:rsidRPr="00A733F3">
        <w:t>. "The need  [*602]  for adequate safeguards of traditional knowledge, genetic resources and folklore . . . by means of intellectual property is not a new concern for Indian peoples, but as Native voices have grown stronger in the international human rights arena, the demand for the protection of cultural property has been heard louder by federal governments." 91 </w:t>
      </w:r>
      <w:r w:rsidRPr="00FF1CF3">
        <w:rPr>
          <w:highlight w:val="cyan"/>
          <w:u w:val="single"/>
        </w:rPr>
        <w:t>Accordingly, tribes are increasingly turning to i</w:t>
      </w:r>
      <w:r w:rsidRPr="00A733F3">
        <w:rPr>
          <w:u w:val="single"/>
        </w:rPr>
        <w:t>ntellectua</w:t>
      </w:r>
      <w:r w:rsidRPr="00FF1CF3">
        <w:rPr>
          <w:highlight w:val="cyan"/>
          <w:u w:val="single"/>
        </w:rPr>
        <w:t>l p</w:t>
      </w:r>
      <w:r w:rsidRPr="00A733F3">
        <w:rPr>
          <w:u w:val="single"/>
        </w:rPr>
        <w:t>roperty</w:t>
      </w:r>
      <w:r w:rsidRPr="00FF1CF3">
        <w:rPr>
          <w:highlight w:val="cyan"/>
          <w:u w:val="single"/>
        </w:rPr>
        <w:t> laws and human rights systems to protect their traditional knowledge</w:t>
      </w:r>
      <w:r w:rsidRPr="00FF1CF3">
        <w:rPr>
          <w:highlight w:val="cyan"/>
        </w:rPr>
        <w:t>.</w:t>
      </w:r>
      <w:r w:rsidRPr="00A733F3">
        <w:t xml:space="preserve"> </w:t>
      </w:r>
      <w:r w:rsidRPr="00A733F3">
        <w:rPr>
          <w:u w:val="single"/>
        </w:rPr>
        <w:t>Similarly, tribes are increasingly using institutional and ethical review boards to regulate the conduct of researchers. Protecting indigenous knowledge is consistent with the democratic ideals underlying American institutions: "</w:t>
      </w:r>
      <w:r w:rsidRPr="00A733F3">
        <w:t>[t]rue democracy stands for the proposition that the least represented in a civilized society will continue to enjoy participation and inclusion in the decisions that society must make to accomplish fair, transparent, and respectful governance for individuals and for groups." 92 </w:t>
      </w:r>
      <w:r w:rsidRPr="00A733F3">
        <w:rPr>
          <w:u w:val="single"/>
        </w:rPr>
        <w:t xml:space="preserve">Ultimately, however, </w:t>
      </w:r>
      <w:r w:rsidRPr="00FF1CF3">
        <w:rPr>
          <w:highlight w:val="cyan"/>
          <w:u w:val="single"/>
        </w:rPr>
        <w:t>American law does not provide adequate protection for traditional knowledge</w:t>
      </w:r>
      <w:r w:rsidRPr="00A733F3">
        <w:rPr>
          <w:u w:val="single"/>
        </w:rPr>
        <w:t xml:space="preserve">. Such knowledge </w:t>
      </w:r>
      <w:r w:rsidRPr="00FF1CF3">
        <w:rPr>
          <w:highlight w:val="cyan"/>
          <w:u w:val="single"/>
        </w:rPr>
        <w:t>does not fit neatly into the categories of i</w:t>
      </w:r>
      <w:r w:rsidRPr="00A733F3">
        <w:rPr>
          <w:u w:val="single"/>
        </w:rPr>
        <w:t xml:space="preserve">ntellectual </w:t>
      </w:r>
      <w:r w:rsidRPr="00FF1CF3">
        <w:rPr>
          <w:highlight w:val="cyan"/>
          <w:u w:val="single"/>
        </w:rPr>
        <w:t>p</w:t>
      </w:r>
      <w:r w:rsidRPr="00A733F3">
        <w:rPr>
          <w:u w:val="single"/>
        </w:rPr>
        <w:t>roperty </w:t>
      </w:r>
      <w:r w:rsidRPr="00FF1CF3">
        <w:rPr>
          <w:highlight w:val="cyan"/>
          <w:u w:val="single"/>
        </w:rPr>
        <w:t>law and other "soft" laws are insufficient</w:t>
      </w:r>
      <w:r w:rsidRPr="00A733F3">
        <w:rPr>
          <w:u w:val="single"/>
        </w:rPr>
        <w:t>. This is true even in the climate change context; although tribes may use traditional knowledge to address relatively new environmental challenges, the forms of knowledge that they are applying are intergenerational in nature and not attributable to a single person or group, placing them largely outside of these laws' scope.</w:t>
      </w:r>
    </w:p>
    <w:p w14:paraId="3468327A" w14:textId="77777777" w:rsidR="001572F0" w:rsidRPr="00132F88" w:rsidRDefault="001572F0" w:rsidP="001572F0">
      <w:pPr>
        <w:rPr>
          <w:sz w:val="18"/>
          <w:szCs w:val="18"/>
        </w:rPr>
      </w:pPr>
    </w:p>
    <w:p w14:paraId="1C654E7C" w14:textId="44503B1C" w:rsidR="001572F0" w:rsidRDefault="001572F0" w:rsidP="008343A9">
      <w:pPr>
        <w:pStyle w:val="Heading2"/>
      </w:pPr>
      <w:r>
        <w:t>Advantage – Biopiracy</w:t>
      </w:r>
    </w:p>
    <w:p w14:paraId="20F87A5C" w14:textId="564D1156" w:rsidR="003A62CB" w:rsidRDefault="003A62CB" w:rsidP="003A62CB">
      <w:pPr>
        <w:pStyle w:val="Heading3"/>
      </w:pPr>
      <w:r>
        <w:t>Solvency</w:t>
      </w:r>
    </w:p>
    <w:p w14:paraId="4A363E24" w14:textId="77777777" w:rsidR="001572F0" w:rsidRPr="00F24774" w:rsidRDefault="001572F0" w:rsidP="001572F0">
      <w:pPr>
        <w:pStyle w:val="Heading4"/>
      </w:pPr>
      <w:r>
        <w:t xml:space="preserve">Patent laws will be crucial in protecting Indigenous ethnobiological knowledge- boosts indigenous economies </w:t>
      </w:r>
    </w:p>
    <w:p w14:paraId="1DFAD986" w14:textId="77777777" w:rsidR="001572F0" w:rsidRDefault="001572F0" w:rsidP="001572F0">
      <w:r w:rsidRPr="00490338">
        <w:t xml:space="preserve">Yuqin </w:t>
      </w:r>
      <w:r w:rsidRPr="00490338">
        <w:rPr>
          <w:rStyle w:val="Style13ptBold"/>
        </w:rPr>
        <w:t>Jin 11</w:t>
      </w:r>
      <w:r w:rsidRPr="00490338">
        <w:t xml:space="preserve"> [Yuqin Jin, J.D., The University of Iowa College of Law, 01-01-</w:t>
      </w:r>
      <w:proofErr w:type="gramStart"/>
      <w:r w:rsidRPr="00490338">
        <w:t>2011,“</w:t>
      </w:r>
      <w:proofErr w:type="gramEnd"/>
      <w:r w:rsidRPr="00490338">
        <w:t>STUDENT NOTE: Necessity: Enacting Laws to Protect Indigenous Intellectual Property Rights in the United States”, Transnational Law &amp; Contemporary Problems Volume 5 Number 1]/IshDpk</w:t>
      </w:r>
    </w:p>
    <w:p w14:paraId="3B77B97B" w14:textId="77777777" w:rsidR="001572F0" w:rsidRDefault="001572F0" w:rsidP="001572F0"/>
    <w:p w14:paraId="7B136851" w14:textId="77777777" w:rsidR="001572F0" w:rsidRDefault="001572F0" w:rsidP="001572F0">
      <w:r>
        <w:t xml:space="preserve">This Note will discuss the theoretical and practical reasons for the </w:t>
      </w:r>
      <w:r w:rsidRPr="00A556B8">
        <w:rPr>
          <w:rStyle w:val="StyleUnderline"/>
        </w:rPr>
        <w:t>enactment of laws protecting indigenous IP; the current U.S. approaches to protecting indigenous IP; the types of law different nations use to protect indigenous IP rights</w:t>
      </w:r>
      <w:r>
        <w:t xml:space="preserve">; the approaches that the United Nations Declaration </w:t>
      </w:r>
      <w:proofErr w:type="gramStart"/>
      <w:r>
        <w:t>on  [</w:t>
      </w:r>
      <w:proofErr w:type="gramEnd"/>
      <w:r>
        <w:t xml:space="preserve">*953]  Indigenous Peoples' Human Rights have suggested; 15Link to the text of the note and </w:t>
      </w:r>
      <w:r w:rsidRPr="007A30D3">
        <w:rPr>
          <w:rStyle w:val="Emphasis"/>
        </w:rPr>
        <w:t xml:space="preserve">suggestions for the </w:t>
      </w:r>
      <w:r w:rsidRPr="00FF1CF3">
        <w:rPr>
          <w:rStyle w:val="Emphasis"/>
          <w:highlight w:val="cyan"/>
        </w:rPr>
        <w:t>reform of U.S. law to protect indigenous IP</w:t>
      </w:r>
      <w:r w:rsidRPr="00FF1CF3">
        <w:rPr>
          <w:highlight w:val="cyan"/>
        </w:rPr>
        <w:t>.</w:t>
      </w:r>
    </w:p>
    <w:p w14:paraId="3295D3F4" w14:textId="77777777" w:rsidR="001572F0" w:rsidRDefault="001572F0" w:rsidP="001572F0">
      <w:r>
        <w:t xml:space="preserve">Indigenous IP usually consists of two types of indigenous knowledge: 1) knowledge of fauna and flora, and 2) knowledge of traditional cultural expression or folklore. 16Link to the text of the note </w:t>
      </w:r>
      <w:proofErr w:type="gramStart"/>
      <w:r>
        <w:t>Of</w:t>
      </w:r>
      <w:proofErr w:type="gramEnd"/>
      <w:r>
        <w:t xml:space="preserve"> these, this Note will focus on the knowledge of indigenous fauna and flora.</w:t>
      </w:r>
    </w:p>
    <w:p w14:paraId="38F0FA1A" w14:textId="77777777" w:rsidR="001572F0" w:rsidRDefault="001572F0" w:rsidP="001572F0">
      <w:r>
        <w:t xml:space="preserve">Another important issue in this context is who can be considered an indigenous person. The definition "has evolved over time," and still means a variety of different things today. 17Link to the text of the note </w:t>
      </w:r>
      <w:proofErr w:type="gramStart"/>
      <w:r>
        <w:t>For</w:t>
      </w:r>
      <w:proofErr w:type="gramEnd"/>
      <w:r>
        <w:t xml:space="preserve"> the purpose of this Note, the term "indigenous people" refers to people living in "local communities embodying traditional lifestyles." 18Link to the text of the note International treaties and declarations commonly use this definition. 19Link to the text of the note</w:t>
      </w:r>
    </w:p>
    <w:p w14:paraId="0FB795B5" w14:textId="77777777" w:rsidR="001572F0" w:rsidRDefault="001572F0" w:rsidP="001572F0">
      <w:r>
        <w:t>II. Theoretical and Practical Cases for the Enactment of Laws to Protect Indigenous Intellectual Property</w:t>
      </w:r>
    </w:p>
    <w:p w14:paraId="10F70790" w14:textId="77777777" w:rsidR="001572F0" w:rsidRDefault="001572F0" w:rsidP="001572F0">
      <w:r>
        <w:t>A. The Theories Underlying Current Patent Law</w:t>
      </w:r>
    </w:p>
    <w:p w14:paraId="6FE9EBBD" w14:textId="77777777" w:rsidR="001572F0" w:rsidRDefault="001572F0" w:rsidP="001572F0">
      <w:r w:rsidRPr="007A30D3">
        <w:rPr>
          <w:rStyle w:val="StyleUnderline"/>
        </w:rPr>
        <w:t xml:space="preserve">Providing inventors with </w:t>
      </w:r>
      <w:r w:rsidRPr="007A30D3">
        <w:rPr>
          <w:rStyle w:val="Emphasis"/>
        </w:rPr>
        <w:t>incentives to disclose and invent</w:t>
      </w:r>
      <w:r w:rsidRPr="007A30D3">
        <w:rPr>
          <w:rStyle w:val="StyleUnderline"/>
        </w:rPr>
        <w:t xml:space="preserve">, and providing investors with </w:t>
      </w:r>
      <w:r w:rsidRPr="007A30D3">
        <w:rPr>
          <w:rStyle w:val="Emphasis"/>
        </w:rPr>
        <w:t>incentives to invest in IP</w:t>
      </w:r>
      <w:r w:rsidRPr="00A556B8">
        <w:rPr>
          <w:rStyle w:val="StyleUnderline"/>
        </w:rPr>
        <w:t>, are typical theoretical justifications for the protections that modern patent law provides</w:t>
      </w:r>
      <w:r>
        <w:t xml:space="preserve">. 20Link to the text of the note According to the theory of incentive to disclose, </w:t>
      </w:r>
      <w:r w:rsidRPr="00A556B8">
        <w:rPr>
          <w:rStyle w:val="StyleUnderline"/>
        </w:rPr>
        <w:t>the dissemination of information is essential to promote the advancement of science and technology.</w:t>
      </w:r>
      <w:r>
        <w:t xml:space="preserve"> 21Link to the text of the note This theory assumes that if inventors do not disclose their inventions, others must repeatedly make the same such inventions. Thus, total societal resources are wasted, and </w:t>
      </w:r>
      <w:proofErr w:type="gramStart"/>
      <w:r>
        <w:t>the  [</w:t>
      </w:r>
      <w:proofErr w:type="gramEnd"/>
      <w:r>
        <w:t xml:space="preserve">*954]  advancement of technology is impeded. 22Link to the text of the note Therefore, to prevent inventors from keeping their inventions as trade secrets and making their inventions inaccessible to the public, it is necessary for governments to grant exclusive rights to inventors for a definite term in exchange for the disclosure of their inventions. 23Link to the text of the note </w:t>
      </w:r>
      <w:proofErr w:type="gramStart"/>
      <w:r>
        <w:t>The</w:t>
      </w:r>
      <w:proofErr w:type="gramEnd"/>
      <w:r>
        <w:t xml:space="preserve"> disclosure theory has been so influential in "the history of the patent institution and among legal theorists" that economic analysis has focused on the "strategic disclosure inherent in the decision to [grant the] patent." 24Link to the text of the note</w:t>
      </w:r>
    </w:p>
    <w:p w14:paraId="7C0595FC" w14:textId="77777777" w:rsidR="001572F0" w:rsidRDefault="001572F0" w:rsidP="001572F0">
      <w:r>
        <w:t xml:space="preserve">Not only do the </w:t>
      </w:r>
      <w:r w:rsidRPr="00FF1CF3">
        <w:rPr>
          <w:rStyle w:val="StyleUnderline"/>
          <w:highlight w:val="cyan"/>
        </w:rPr>
        <w:t>exclusive rights of a patent encourage inventors to invent, but they also encourage investors to invest in the patent's development and commercialization.</w:t>
      </w:r>
      <w:r>
        <w:t xml:space="preserve"> 25Link to the text of the note Inventors are encouraged, because exclusive rights allow them to commercialize their inventions or license them. 26Link to the text of the note Under both the commercialization and licensing options, inventors can recoup the costs accrued in making their invention and even make a profit. 27Link to the text of the note </w:t>
      </w:r>
      <w:proofErr w:type="gramStart"/>
      <w:r>
        <w:t>In</w:t>
      </w:r>
      <w:proofErr w:type="gramEnd"/>
      <w:r>
        <w:t xml:space="preserve"> addition, by securing the right to a monopoly for an invention through patent law, the holders of the right can, without worrying about competition, enjoy an exclusive market and price. 28Link to the text of the note </w:t>
      </w:r>
      <w:proofErr w:type="gramStart"/>
      <w:r>
        <w:t>For</w:t>
      </w:r>
      <w:proofErr w:type="gramEnd"/>
      <w:r>
        <w:t xml:space="preserve"> the same reasons, patented inventions that have potential commercial value attract investment. Thus, disclosure theory provides that the stimuli generated by patent law thereby advance the development of science and technology. 29Link to the text of the note</w:t>
      </w:r>
    </w:p>
    <w:p w14:paraId="7D57ED23" w14:textId="77777777" w:rsidR="001572F0" w:rsidRDefault="001572F0" w:rsidP="001572F0">
      <w:r>
        <w:t>B. Modern Patent Law Theories as a Basis for Indigenous IP Law</w:t>
      </w:r>
    </w:p>
    <w:p w14:paraId="31315D03" w14:textId="77777777" w:rsidR="001572F0" w:rsidRDefault="001572F0" w:rsidP="001572F0">
      <w:r>
        <w:t xml:space="preserve">The </w:t>
      </w:r>
      <w:r w:rsidRPr="00A556B8">
        <w:rPr>
          <w:rStyle w:val="Emphasis"/>
        </w:rPr>
        <w:t xml:space="preserve">modern </w:t>
      </w:r>
      <w:r w:rsidRPr="00FF1CF3">
        <w:rPr>
          <w:rStyle w:val="Emphasis"/>
          <w:highlight w:val="cyan"/>
        </w:rPr>
        <w:t>patent law</w:t>
      </w:r>
      <w:r w:rsidRPr="00A556B8">
        <w:rPr>
          <w:rStyle w:val="Emphasis"/>
        </w:rPr>
        <w:t xml:space="preserve"> theories described above </w:t>
      </w:r>
      <w:r w:rsidRPr="00FF1CF3">
        <w:rPr>
          <w:rStyle w:val="Emphasis"/>
          <w:highlight w:val="cyan"/>
        </w:rPr>
        <w:t>can accommodate indigenous IP rights</w:t>
      </w:r>
      <w:r w:rsidRPr="00A556B8">
        <w:rPr>
          <w:rStyle w:val="StyleUnderline"/>
        </w:rPr>
        <w:t xml:space="preserve">, namely promoting advancement of technology and science. Rewarding indigenous peoples' IP rights could stimulate them to disclose their knowledge of biological resources and promote their willingness to collaborate with interested entities. </w:t>
      </w:r>
      <w:r w:rsidRPr="00FF1CF3">
        <w:rPr>
          <w:rStyle w:val="Emphasis"/>
          <w:highlight w:val="cyan"/>
        </w:rPr>
        <w:t>Developed areas and industries would also benefit from these disclosures</w:t>
      </w:r>
      <w:r>
        <w:t>.</w:t>
      </w:r>
    </w:p>
    <w:p w14:paraId="4DCA1B53" w14:textId="77777777" w:rsidR="001572F0" w:rsidRPr="00A556B8" w:rsidRDefault="001572F0" w:rsidP="001572F0">
      <w:pPr>
        <w:rPr>
          <w:rStyle w:val="Emphasis"/>
        </w:rPr>
      </w:pPr>
      <w:r w:rsidRPr="007A30D3">
        <w:rPr>
          <w:sz w:val="16"/>
        </w:rPr>
        <w:t xml:space="preserve">Such potential benefits are evidenced by the fact that </w:t>
      </w:r>
      <w:r w:rsidRPr="00A556B8">
        <w:rPr>
          <w:rStyle w:val="StyleUnderline"/>
        </w:rPr>
        <w:t>native ethnobiological knowledge provides researchers with "not only the identity of the plant, but also the specific part of the plant that contains the substance</w:t>
      </w:r>
      <w:r w:rsidRPr="007A30D3">
        <w:rPr>
          <w:sz w:val="16"/>
        </w:rPr>
        <w:t xml:space="preserve">,  [*955]  the time of year during which the substance is present in the plant, the method of preparing the substance, and the symptoms the substance will alleviate." 30Link to the text of the note For example, balsamroot, also known as the sunflower, belongs to the aster family. It has been "used to treat a variety of skin ailments, including infections," by the Secwepemc people living in British Columbia. 31Link to the text of the note Secwepemc elders recommend "digging the roots after flowering, in midsummer, when the medicinal qualities of the root are believed to be highest. Then the roots are boiled in water and left to stand until a layer of pitch collects at the surface. The pitch is applied directly [to the] infected areas." 32Link to the text of the note </w:t>
      </w:r>
      <w:proofErr w:type="gramStart"/>
      <w:r w:rsidRPr="007A30D3">
        <w:rPr>
          <w:sz w:val="16"/>
        </w:rPr>
        <w:t>The</w:t>
      </w:r>
      <w:proofErr w:type="gramEnd"/>
      <w:r w:rsidRPr="007A30D3">
        <w:rPr>
          <w:sz w:val="16"/>
        </w:rPr>
        <w:t xml:space="preserve"> usage suggests that balsamroots might "have antimicrobial properties." 33Link to the text of the note Consistent with this implication, a standard laboratory bioassay revealed that balsamroot extract has both antibacterial and antifungal activities. 34Link to the text of the note This example shows that native knowledge can direct scientists to test the right plant, and the right part of the plant, at the right growing stage to discover a new medicine. </w:t>
      </w:r>
      <w:r w:rsidRPr="00FF1CF3">
        <w:rPr>
          <w:rStyle w:val="Emphasis"/>
          <w:highlight w:val="cyan"/>
        </w:rPr>
        <w:t>Consequently, disclosure of such knowledge would reduce research costs and is therefore valuable to modern science.</w:t>
      </w:r>
    </w:p>
    <w:p w14:paraId="5D8713D2" w14:textId="77777777" w:rsidR="001572F0" w:rsidRPr="00A556B8" w:rsidRDefault="001572F0" w:rsidP="001572F0">
      <w:pPr>
        <w:rPr>
          <w:rStyle w:val="Emphasis"/>
        </w:rPr>
      </w:pPr>
      <w:r w:rsidRPr="00A556B8">
        <w:rPr>
          <w:rStyle w:val="StyleUnderline"/>
        </w:rPr>
        <w:t>Laws protecting indigenous property rights would facilitate access to indigenous IP. If states enact laws to protect indigenous IP, the process of obtaining, transferring, and enforcing the rights would be streamlined</w:t>
      </w:r>
      <w:r>
        <w:t xml:space="preserve">. </w:t>
      </w:r>
      <w:r w:rsidRPr="00FF1CF3">
        <w:rPr>
          <w:rStyle w:val="Emphasis"/>
          <w:highlight w:val="cyan"/>
        </w:rPr>
        <w:t>Indigenous peoples could</w:t>
      </w:r>
      <w:r w:rsidRPr="00A556B8">
        <w:rPr>
          <w:rStyle w:val="Emphasis"/>
        </w:rPr>
        <w:t xml:space="preserve">, therefore, easily </w:t>
      </w:r>
      <w:r w:rsidRPr="00FF1CF3">
        <w:rPr>
          <w:rStyle w:val="Emphasis"/>
          <w:highlight w:val="cyan"/>
        </w:rPr>
        <w:t>license</w:t>
      </w:r>
      <w:r w:rsidRPr="00A556B8">
        <w:rPr>
          <w:rStyle w:val="Emphasis"/>
        </w:rPr>
        <w:t xml:space="preserve"> the </w:t>
      </w:r>
      <w:r w:rsidRPr="00FF1CF3">
        <w:rPr>
          <w:rStyle w:val="Emphasis"/>
          <w:highlight w:val="cyan"/>
        </w:rPr>
        <w:t>use of</w:t>
      </w:r>
      <w:r w:rsidRPr="00A556B8">
        <w:rPr>
          <w:rStyle w:val="Emphasis"/>
        </w:rPr>
        <w:t xml:space="preserve"> that </w:t>
      </w:r>
      <w:r w:rsidRPr="00FF1CF3">
        <w:rPr>
          <w:rStyle w:val="Emphasis"/>
          <w:highlight w:val="cyan"/>
        </w:rPr>
        <w:t>IP</w:t>
      </w:r>
      <w:r w:rsidRPr="00A556B8">
        <w:rPr>
          <w:rStyle w:val="Emphasis"/>
        </w:rPr>
        <w:t xml:space="preserve"> in accordance </w:t>
      </w:r>
      <w:r w:rsidRPr="00FF1CF3">
        <w:rPr>
          <w:rStyle w:val="Emphasis"/>
          <w:highlight w:val="cyan"/>
        </w:rPr>
        <w:t>with clear laws</w:t>
      </w:r>
      <w:r w:rsidRPr="00A556B8">
        <w:rPr>
          <w:rStyle w:val="Emphasis"/>
        </w:rPr>
        <w:t xml:space="preserve">. Additionally, </w:t>
      </w:r>
      <w:r w:rsidRPr="00FF1CF3">
        <w:rPr>
          <w:rStyle w:val="Emphasis"/>
          <w:highlight w:val="cyan"/>
        </w:rPr>
        <w:t xml:space="preserve">securing indigenous IP rights would </w:t>
      </w:r>
      <w:r w:rsidRPr="007A30D3">
        <w:rPr>
          <w:rStyle w:val="Emphasis"/>
        </w:rPr>
        <w:t xml:space="preserve">likely </w:t>
      </w:r>
      <w:r w:rsidRPr="00FF1CF3">
        <w:rPr>
          <w:rStyle w:val="Emphasis"/>
          <w:highlight w:val="cyan"/>
        </w:rPr>
        <w:t>attract investment</w:t>
      </w:r>
      <w:r w:rsidRPr="00A556B8">
        <w:rPr>
          <w:rStyle w:val="Emphasis"/>
        </w:rPr>
        <w:t xml:space="preserve"> because such rights would generate, </w:t>
      </w:r>
      <w:proofErr w:type="gramStart"/>
      <w:r w:rsidRPr="00A556B8">
        <w:rPr>
          <w:rStyle w:val="Emphasis"/>
        </w:rPr>
        <w:t>similar to</w:t>
      </w:r>
      <w:proofErr w:type="gramEnd"/>
      <w:r w:rsidRPr="00A556B8">
        <w:rPr>
          <w:rStyle w:val="Emphasis"/>
        </w:rPr>
        <w:t xml:space="preserve"> modern patent rights, an exclusive market in which capitalists would be more willing to invest</w:t>
      </w:r>
      <w:r>
        <w:t xml:space="preserve">. 35Link to the text of the note These potential </w:t>
      </w:r>
      <w:r w:rsidRPr="00A556B8">
        <w:rPr>
          <w:rStyle w:val="Emphasis"/>
        </w:rPr>
        <w:t>benefits would promote the commercialization of indigenous IP and its public access.</w:t>
      </w:r>
    </w:p>
    <w:p w14:paraId="221042DF" w14:textId="77777777" w:rsidR="001572F0" w:rsidRPr="007A30D3" w:rsidRDefault="001572F0" w:rsidP="001572F0">
      <w:pPr>
        <w:rPr>
          <w:sz w:val="16"/>
        </w:rPr>
      </w:pPr>
      <w:r w:rsidRPr="007A30D3">
        <w:rPr>
          <w:sz w:val="16"/>
        </w:rPr>
        <w:t xml:space="preserve">In contrast, users without protection of relevant laws often find themselves faced with lawsuits because there is uncertainty about what indigenous IP is, who owns it, and how users can legally access it. 36Link to the text of the note The Tropical Botanic Garden and Research Institute ("TBGRI") in India, for example, sold a private company the IP rights to the wild plant species arogyapacha. 37Link to the text of the note TBGRI shared the profits with the local Kanis tribe, who </w:t>
      </w:r>
      <w:proofErr w:type="gramStart"/>
      <w:r w:rsidRPr="007A30D3">
        <w:rPr>
          <w:sz w:val="16"/>
        </w:rPr>
        <w:t>live  [</w:t>
      </w:r>
      <w:proofErr w:type="gramEnd"/>
      <w:r w:rsidRPr="007A30D3">
        <w:rPr>
          <w:sz w:val="16"/>
        </w:rPr>
        <w:t>*956]  in the area where the wild plant species grows. 38Link to the text of the note However, the Kanis people living in other areas of India objected to this deal, claiming that they also own knowledge of the species. 39Link to the text of the note</w:t>
      </w:r>
    </w:p>
    <w:p w14:paraId="64E227D9" w14:textId="77777777" w:rsidR="001572F0" w:rsidRPr="007A30D3" w:rsidRDefault="001572F0" w:rsidP="001572F0">
      <w:pPr>
        <w:rPr>
          <w:sz w:val="16"/>
        </w:rPr>
      </w:pPr>
      <w:r w:rsidRPr="007A30D3">
        <w:rPr>
          <w:sz w:val="16"/>
        </w:rPr>
        <w:t xml:space="preserve">All humans benefit from saving diversified genetic resources. The </w:t>
      </w:r>
      <w:r w:rsidRPr="00FF1CF3">
        <w:rPr>
          <w:rStyle w:val="Emphasis"/>
          <w:highlight w:val="cyan"/>
        </w:rPr>
        <w:t>revenue accrued from IP rights can help indigenous peoples to develop their economies, schools, technology, and especially, to protect biodiversity</w:t>
      </w:r>
      <w:r w:rsidRPr="007A30D3">
        <w:rPr>
          <w:sz w:val="16"/>
        </w:rPr>
        <w:t>. Diversified genetic resources provide modern science with raw materials needed to develop new biological products. The insulin administered to diabetics, for example, used to be extracted from pigs. 40Link to the text of the note This type of insulin differs from human insulin by only one amino acid. 41Link to the text of the note However, the one amino acid difference can cause an allergic reaction in some patients. 42Link to the text of the note Using modern biological technology, biologists modify the pig insulin to be identical to human insulin and thereby eliminate the allergic problem. 43Link to the text of the note This fact illustrates that biologists can combine natural genetic materials and modern biotechnology to find new genes and chemicals to treat illnesses. Other modern problems, such as alternative energy, might also find answers in diversified genetic resources. In the future, petroleum might be replaced with polymers from renewable plants, bacteria, or other unknown organisms.</w:t>
      </w:r>
    </w:p>
    <w:p w14:paraId="531F8A92" w14:textId="77777777" w:rsidR="001572F0" w:rsidRPr="00A556B8" w:rsidRDefault="001572F0" w:rsidP="001572F0">
      <w:pPr>
        <w:rPr>
          <w:rStyle w:val="Emphasis"/>
        </w:rPr>
      </w:pPr>
      <w:r>
        <w:t xml:space="preserve">The above analysis shows that </w:t>
      </w:r>
      <w:r w:rsidRPr="00FF1CF3">
        <w:rPr>
          <w:rStyle w:val="Emphasis"/>
          <w:highlight w:val="cyan"/>
        </w:rPr>
        <w:t xml:space="preserve">using patent law </w:t>
      </w:r>
      <w:r w:rsidRPr="007A30D3">
        <w:rPr>
          <w:rStyle w:val="Emphasis"/>
        </w:rPr>
        <w:t xml:space="preserve">as an instrument </w:t>
      </w:r>
      <w:r w:rsidRPr="00FF1CF3">
        <w:rPr>
          <w:rStyle w:val="Emphasis"/>
          <w:highlight w:val="cyan"/>
        </w:rPr>
        <w:t xml:space="preserve">to promote </w:t>
      </w:r>
      <w:r w:rsidRPr="007A30D3">
        <w:rPr>
          <w:rStyle w:val="Emphasis"/>
        </w:rPr>
        <w:t xml:space="preserve">the </w:t>
      </w:r>
      <w:r w:rsidRPr="00FF1CF3">
        <w:rPr>
          <w:rStyle w:val="Emphasis"/>
          <w:highlight w:val="cyan"/>
        </w:rPr>
        <w:t xml:space="preserve">development </w:t>
      </w:r>
      <w:r w:rsidRPr="007A30D3">
        <w:t>and disclosure</w:t>
      </w:r>
      <w:r w:rsidRPr="007A30D3">
        <w:rPr>
          <w:rStyle w:val="Emphasis"/>
        </w:rPr>
        <w:t xml:space="preserve"> </w:t>
      </w:r>
      <w:r w:rsidRPr="00FF1CF3">
        <w:rPr>
          <w:rStyle w:val="Emphasis"/>
          <w:highlight w:val="cyan"/>
        </w:rPr>
        <w:t xml:space="preserve">of indigenous IP </w:t>
      </w:r>
      <w:r w:rsidRPr="007A30D3">
        <w:rPr>
          <w:rStyle w:val="Emphasis"/>
        </w:rPr>
        <w:t xml:space="preserve">could meaningfully </w:t>
      </w:r>
      <w:r w:rsidRPr="00FF1CF3">
        <w:rPr>
          <w:rStyle w:val="Emphasis"/>
          <w:highlight w:val="cyan"/>
        </w:rPr>
        <w:t>advance technology and science.</w:t>
      </w:r>
    </w:p>
    <w:p w14:paraId="7C13DB9A" w14:textId="77777777" w:rsidR="001572F0" w:rsidRDefault="001572F0" w:rsidP="001572F0"/>
    <w:p w14:paraId="436F0F18" w14:textId="77777777" w:rsidR="001572F0" w:rsidRPr="00A75D00" w:rsidRDefault="001572F0" w:rsidP="001572F0">
      <w:pPr>
        <w:pStyle w:val="Heading4"/>
      </w:pPr>
      <w:r>
        <w:t>Lack of protection is an existential threat for traditional knowledge- reform is key</w:t>
      </w:r>
    </w:p>
    <w:p w14:paraId="16A2E376"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01FCF43F" w14:textId="77777777" w:rsidR="001572F0" w:rsidRDefault="001572F0" w:rsidP="001572F0">
      <w:pPr>
        <w:rPr>
          <w:rFonts w:asciiTheme="minorHAnsi" w:hAnsiTheme="minorHAnsi" w:cstheme="minorBidi"/>
        </w:rPr>
      </w:pPr>
      <w:r>
        <w:rPr>
          <w:rFonts w:asciiTheme="minorHAnsi" w:hAnsiTheme="minorHAnsi" w:cstheme="minorBidi"/>
        </w:rPr>
        <w:t>II. HISTORY AND LEGAL BACKGROUND</w:t>
      </w:r>
    </w:p>
    <w:p w14:paraId="6032C836" w14:textId="77777777" w:rsidR="001572F0" w:rsidRDefault="001572F0" w:rsidP="001572F0">
      <w:pPr>
        <w:rPr>
          <w:rFonts w:asciiTheme="minorHAnsi" w:hAnsiTheme="minorHAnsi" w:cstheme="minorBidi"/>
        </w:rPr>
      </w:pPr>
      <w:r>
        <w:rPr>
          <w:rFonts w:asciiTheme="minorHAnsi" w:hAnsiTheme="minorHAnsi" w:cstheme="minorBidi"/>
        </w:rPr>
        <w:t xml:space="preserve">A. Why </w:t>
      </w:r>
      <w:r w:rsidRPr="00FF1CF3">
        <w:rPr>
          <w:rStyle w:val="Emphasis"/>
          <w:highlight w:val="cyan"/>
        </w:rPr>
        <w:t>Biopharmaceutical Companies Rely on Traditional Knowledge</w:t>
      </w:r>
    </w:p>
    <w:p w14:paraId="1737A9B9" w14:textId="77777777" w:rsidR="001572F0" w:rsidRDefault="001572F0" w:rsidP="001572F0">
      <w:pPr>
        <w:rPr>
          <w:rFonts w:asciiTheme="minorHAnsi" w:hAnsiTheme="minorHAnsi" w:cstheme="minorBidi"/>
        </w:rPr>
      </w:pPr>
      <w:r>
        <w:rPr>
          <w:rFonts w:asciiTheme="minorHAnsi" w:hAnsiTheme="minorHAnsi" w:cstheme="minorBidi"/>
        </w:rPr>
        <w:t xml:space="preserve">The use of traditional </w:t>
      </w:r>
      <w:r w:rsidRPr="000510BD">
        <w:rPr>
          <w:rStyle w:val="StyleUnderline"/>
        </w:rPr>
        <w:t xml:space="preserve">knowledge in the initial stages of biopharmaceutical research reduces the time and cost of developing products. 15Link to the text of the noteThis practice is called "ethnopharmacology" or "ethnomedicine," and more companies have adopted </w:t>
      </w:r>
      <w:proofErr w:type="gramStart"/>
      <w:r w:rsidRPr="000510BD">
        <w:rPr>
          <w:rStyle w:val="StyleUnderline"/>
        </w:rPr>
        <w:t>this  [</w:t>
      </w:r>
      <w:proofErr w:type="gramEnd"/>
      <w:r w:rsidRPr="000510BD">
        <w:rPr>
          <w:rStyle w:val="StyleUnderline"/>
        </w:rPr>
        <w:t>*486]  approach because of the increase in efficiency</w:t>
      </w:r>
      <w:r>
        <w:rPr>
          <w:rFonts w:asciiTheme="minorHAnsi" w:hAnsiTheme="minorHAnsi" w:cstheme="minorBidi"/>
        </w:rPr>
        <w:t xml:space="preserve">. 16Link to the text of the noteA 2004 study analyzing the role of </w:t>
      </w:r>
      <w:r w:rsidRPr="000510BD">
        <w:rPr>
          <w:rStyle w:val="StyleUnderline"/>
        </w:rPr>
        <w:t>traditional knowledge in modern medicine found that the use of traditional knowledge increased the probability of getting a "preliminary hit" from 6% without relying on traditional knowledge, to 25% with use of traditional knowledge</w:t>
      </w:r>
      <w:r>
        <w:rPr>
          <w:rFonts w:asciiTheme="minorHAnsi" w:hAnsiTheme="minorHAnsi" w:cstheme="minorBidi"/>
        </w:rPr>
        <w:t xml:space="preserve">. 17Link to the text of the noteAnother study found that </w:t>
      </w:r>
      <w:r w:rsidRPr="000510BD">
        <w:rPr>
          <w:rStyle w:val="StyleUnderline"/>
        </w:rPr>
        <w:t>80% of plant-derived compounds tested were used for the same ethnomedical purposes as the developed drug</w:t>
      </w:r>
      <w:r>
        <w:rPr>
          <w:rFonts w:asciiTheme="minorHAnsi" w:hAnsiTheme="minorHAnsi" w:cstheme="minorBidi"/>
        </w:rPr>
        <w:t>. 18Link to the text of the noteThe usefulness of traditional knowledge in the initial stages of drug development has been repeatedly proven. 19Link to the text of the note"The trial and error from the centuries-old use of biodiversity resources by communities has been serving as a diverse pool upon which biopharmaceutical firms build to develop modern drugs." 20Link to the text of the note</w:t>
      </w:r>
    </w:p>
    <w:p w14:paraId="4D76CA1D" w14:textId="77777777" w:rsidR="001572F0" w:rsidRDefault="001572F0" w:rsidP="001572F0">
      <w:pPr>
        <w:rPr>
          <w:rFonts w:asciiTheme="minorHAnsi" w:hAnsiTheme="minorHAnsi" w:cstheme="minorBidi"/>
        </w:rPr>
      </w:pPr>
      <w:r>
        <w:rPr>
          <w:rFonts w:asciiTheme="minorHAnsi" w:hAnsiTheme="minorHAnsi" w:cstheme="minorBidi"/>
        </w:rPr>
        <w:t>Evidence of this success can be found in the attempt to find a cure for acquired immunodeficiency syndrome (AIDS). 21Link to the text of the noteIn search for a cure, a New York researcher conducted a field study in the Belize rainforest. 22Link to the text of the noteHe compared a random collection of plant species with plants used by the local community for medicinal purposes. 23Link to the text of the noteOut of twenty plants gathered based on the local people's knowledge, five of them killed the AIDS virus. 24Link to the text of the noteOut of eighteen plants collected randomly, only one killed the AIDS virus. 25Link to the text of the noteAlthough the plant itself requires more development for it to be used as a drug, the knowledge provided by the local community facilitates the research that leads to the innovation. 26Link to the text of the note</w:t>
      </w:r>
    </w:p>
    <w:p w14:paraId="6134A54E" w14:textId="77777777" w:rsidR="001572F0" w:rsidRDefault="001572F0" w:rsidP="001572F0">
      <w:pPr>
        <w:rPr>
          <w:rFonts w:asciiTheme="minorHAnsi" w:hAnsiTheme="minorHAnsi" w:cstheme="minorBidi"/>
        </w:rPr>
      </w:pPr>
      <w:r>
        <w:rPr>
          <w:rFonts w:asciiTheme="minorHAnsi" w:hAnsiTheme="minorHAnsi" w:cstheme="minorBidi"/>
        </w:rPr>
        <w:t xml:space="preserve">B. </w:t>
      </w:r>
      <w:r w:rsidRPr="000510BD">
        <w:rPr>
          <w:rStyle w:val="Emphasis"/>
        </w:rPr>
        <w:t>Consequences of Not Protecting Traditional Knowledge</w:t>
      </w:r>
    </w:p>
    <w:p w14:paraId="3BB69B52" w14:textId="77777777" w:rsidR="001572F0" w:rsidRDefault="001572F0" w:rsidP="001572F0">
      <w:pPr>
        <w:rPr>
          <w:rFonts w:asciiTheme="minorHAnsi" w:hAnsiTheme="minorHAnsi" w:cstheme="minorBidi"/>
        </w:rPr>
      </w:pPr>
      <w:r w:rsidRPr="00FF1CF3">
        <w:rPr>
          <w:rStyle w:val="StyleUnderline"/>
          <w:highlight w:val="cyan"/>
        </w:rPr>
        <w:t>Traditional knowledge</w:t>
      </w:r>
      <w:r w:rsidRPr="000510BD">
        <w:rPr>
          <w:rStyle w:val="StyleUnderline"/>
        </w:rPr>
        <w:t xml:space="preserve"> is </w:t>
      </w:r>
      <w:r w:rsidRPr="00FF1CF3">
        <w:rPr>
          <w:rStyle w:val="Emphasis"/>
          <w:highlight w:val="cyan"/>
        </w:rPr>
        <w:t>disappearing at a rapid rate</w:t>
      </w:r>
      <w:r w:rsidRPr="000510BD">
        <w:rPr>
          <w:rStyle w:val="StyleUnderline"/>
        </w:rPr>
        <w:t xml:space="preserve">. 27Link to the text of the noteResearch conducted from 2000-2009 found that traditional knowledge from an Amazonian community was being lost at a rate that ranged from 9% to 26% with most of the loss </w:t>
      </w:r>
      <w:proofErr w:type="gramStart"/>
      <w:r w:rsidRPr="000510BD">
        <w:rPr>
          <w:rStyle w:val="StyleUnderline"/>
        </w:rPr>
        <w:t>happening  [</w:t>
      </w:r>
      <w:proofErr w:type="gramEnd"/>
      <w:r w:rsidRPr="000510BD">
        <w:rPr>
          <w:rStyle w:val="StyleUnderline"/>
        </w:rPr>
        <w:t>*487]  in communities living closer to cities. 28Link to the text of the noteAs urbanization of rural communities increases</w:t>
      </w:r>
      <w:r>
        <w:rPr>
          <w:rFonts w:asciiTheme="minorHAnsi" w:hAnsiTheme="minorHAnsi" w:cstheme="minorBidi"/>
        </w:rPr>
        <w:t xml:space="preserve">, the </w:t>
      </w:r>
      <w:r w:rsidRPr="000510BD">
        <w:rPr>
          <w:rStyle w:val="Emphasis"/>
        </w:rPr>
        <w:t>rate at which traditional knowledge disappears will also increase</w:t>
      </w:r>
      <w:r>
        <w:rPr>
          <w:rFonts w:asciiTheme="minorHAnsi" w:hAnsiTheme="minorHAnsi" w:cstheme="minorBidi"/>
        </w:rPr>
        <w:t xml:space="preserve">. 29Link to the text of the </w:t>
      </w:r>
      <w:r w:rsidRPr="00C27AD1">
        <w:t>note</w:t>
      </w:r>
      <w:r w:rsidRPr="00FF1CF3">
        <w:rPr>
          <w:rStyle w:val="Emphasis"/>
          <w:highlight w:val="cyan"/>
        </w:rPr>
        <w:t>Two</w:t>
      </w:r>
      <w:r w:rsidRPr="00C27AD1">
        <w:rPr>
          <w:rStyle w:val="Emphasis"/>
        </w:rPr>
        <w:t xml:space="preserve"> </w:t>
      </w:r>
      <w:r w:rsidRPr="00FF1CF3">
        <w:rPr>
          <w:rStyle w:val="Emphasis"/>
          <w:highlight w:val="cyan"/>
        </w:rPr>
        <w:t>major reasons</w:t>
      </w:r>
      <w:r w:rsidRPr="000510BD">
        <w:rPr>
          <w:rStyle w:val="StyleUnderline"/>
        </w:rPr>
        <w:t xml:space="preserve"> traditional knowledge is being lost at this rate: the </w:t>
      </w:r>
      <w:r w:rsidRPr="00FF1CF3">
        <w:rPr>
          <w:rStyle w:val="Emphasis"/>
          <w:highlight w:val="cyan"/>
        </w:rPr>
        <w:t>use of oral transmission</w:t>
      </w:r>
      <w:r w:rsidRPr="000510BD">
        <w:rPr>
          <w:rStyle w:val="Emphasis"/>
        </w:rPr>
        <w:t>, instead of written documentation</w:t>
      </w:r>
      <w:r w:rsidRPr="000510BD">
        <w:rPr>
          <w:rStyle w:val="StyleUnderline"/>
        </w:rPr>
        <w:t xml:space="preserve">, among indigenous peoples and local communities, </w:t>
      </w:r>
      <w:r w:rsidRPr="00FF1CF3">
        <w:rPr>
          <w:rStyle w:val="StyleUnderline"/>
          <w:highlight w:val="cyan"/>
        </w:rPr>
        <w:t>and</w:t>
      </w:r>
      <w:r w:rsidRPr="000510BD">
        <w:rPr>
          <w:rStyle w:val="StyleUnderline"/>
        </w:rPr>
        <w:t xml:space="preserve"> the </w:t>
      </w:r>
      <w:r w:rsidRPr="00FF1CF3">
        <w:rPr>
          <w:rStyle w:val="Emphasis"/>
          <w:highlight w:val="cyan"/>
        </w:rPr>
        <w:t>protectionist trend which restricts access to traditional</w:t>
      </w:r>
      <w:r w:rsidRPr="000510BD">
        <w:rPr>
          <w:rStyle w:val="Emphasis"/>
        </w:rPr>
        <w:t xml:space="preserve"> </w:t>
      </w:r>
      <w:r w:rsidRPr="00FF1CF3">
        <w:rPr>
          <w:rStyle w:val="Emphasis"/>
          <w:highlight w:val="cyan"/>
        </w:rPr>
        <w:t>knowledge</w:t>
      </w:r>
      <w:r>
        <w:rPr>
          <w:rFonts w:asciiTheme="minorHAnsi" w:hAnsiTheme="minorHAnsi" w:cstheme="minorBidi"/>
        </w:rPr>
        <w:t>. 30Link to the text of the note</w:t>
      </w:r>
    </w:p>
    <w:p w14:paraId="67716789" w14:textId="77777777" w:rsidR="001572F0" w:rsidRDefault="001572F0" w:rsidP="001572F0">
      <w:pPr>
        <w:rPr>
          <w:rFonts w:asciiTheme="minorHAnsi" w:hAnsiTheme="minorHAnsi" w:cstheme="minorBidi"/>
        </w:rPr>
      </w:pPr>
      <w:r>
        <w:rPr>
          <w:rFonts w:asciiTheme="minorHAnsi" w:hAnsiTheme="minorHAnsi" w:cstheme="minorBidi"/>
        </w:rPr>
        <w:t xml:space="preserve">Almost 200 countries have agreed to increase access to traditional knowledge and genetic resources by signing the Convention on Biological Diversity (CBD). 31Link to the text of the noteHowever, in response to the absence of legal protection for traditional knowledge in other nations, megadiverse countries are participating in a protectionist trend. 32Link to the text of the noteThe rising protectionist trend in megadiverse countries limits access to the traditional knowledge that has proven to be valuable for biopharmaceutical research. 33Link to the text of the noteAn </w:t>
      </w:r>
      <w:r w:rsidRPr="00FF1CF3">
        <w:rPr>
          <w:rStyle w:val="Emphasis"/>
          <w:highlight w:val="cyan"/>
        </w:rPr>
        <w:t>increase</w:t>
      </w:r>
      <w:r w:rsidRPr="00F44FB2">
        <w:rPr>
          <w:rStyle w:val="Emphasis"/>
        </w:rPr>
        <w:t xml:space="preserve"> in </w:t>
      </w:r>
      <w:r w:rsidRPr="00FF1CF3">
        <w:rPr>
          <w:rStyle w:val="Emphasis"/>
          <w:highlight w:val="cyan"/>
        </w:rPr>
        <w:t>restrictions</w:t>
      </w:r>
      <w:r w:rsidRPr="00F44FB2">
        <w:rPr>
          <w:rStyle w:val="Emphasis"/>
        </w:rPr>
        <w:t xml:space="preserve"> will </w:t>
      </w:r>
      <w:r w:rsidRPr="00FF1CF3">
        <w:rPr>
          <w:rStyle w:val="Emphasis"/>
          <w:highlight w:val="cyan"/>
        </w:rPr>
        <w:t>decrease opportunities to collaborate</w:t>
      </w:r>
      <w:r w:rsidRPr="00F44FB2">
        <w:rPr>
          <w:rStyle w:val="Emphasis"/>
        </w:rPr>
        <w:t xml:space="preserve"> in bioprospecting </w:t>
      </w:r>
      <w:r w:rsidRPr="00FF1CF3">
        <w:rPr>
          <w:rStyle w:val="Emphasis"/>
          <w:highlight w:val="cyan"/>
        </w:rPr>
        <w:t>and</w:t>
      </w:r>
      <w:r w:rsidRPr="00F44FB2">
        <w:rPr>
          <w:rStyle w:val="Emphasis"/>
        </w:rPr>
        <w:t xml:space="preserve"> will </w:t>
      </w:r>
      <w:r w:rsidRPr="00FF1CF3">
        <w:rPr>
          <w:rStyle w:val="Emphasis"/>
          <w:highlight w:val="cyan"/>
        </w:rPr>
        <w:t>slow down innovation</w:t>
      </w:r>
      <w:r w:rsidRPr="00F44FB2">
        <w:rPr>
          <w:rStyle w:val="Emphasis"/>
        </w:rPr>
        <w:t xml:space="preserve"> because megadiverse countries make up almost 70% of the world's diversity</w:t>
      </w:r>
      <w:r>
        <w:rPr>
          <w:rFonts w:asciiTheme="minorHAnsi" w:hAnsiTheme="minorHAnsi" w:cstheme="minorBidi"/>
        </w:rPr>
        <w:t xml:space="preserve">. 34Link to the text of the noteIf the protectionist trend continues, it will be difficult to maintain bioprospecting relationships with megadiverse countries. 35Link to the text of the noteThis trend would be less problematic if the restrictive measures of the </w:t>
      </w:r>
      <w:r w:rsidRPr="00F44FB2">
        <w:rPr>
          <w:rStyle w:val="StyleUnderline"/>
        </w:rPr>
        <w:t>megadiverse countries would lead to the creation of new products based on their own traditional knowledge</w:t>
      </w:r>
      <w:r>
        <w:rPr>
          <w:rFonts w:asciiTheme="minorHAnsi" w:hAnsiTheme="minorHAnsi" w:cstheme="minorBidi"/>
        </w:rPr>
        <w:t xml:space="preserve">. 36Link to the text of the noteThese countries, however, usually do not have the capacity to use their traditional knowledge to create and produce new products. 37Link to the text of the noteBy </w:t>
      </w:r>
      <w:r w:rsidRPr="00F44FB2">
        <w:rPr>
          <w:rStyle w:val="StyleUnderline"/>
        </w:rPr>
        <w:t>failing to protect traditional knowledge, the United States is making it more challenging for its researchers to access essential resources in biodiverse countries</w:t>
      </w:r>
      <w:r>
        <w:rPr>
          <w:rFonts w:asciiTheme="minorHAnsi" w:hAnsiTheme="minorHAnsi" w:cstheme="minorBidi"/>
        </w:rPr>
        <w:t>. 38Link to the text of the note</w:t>
      </w:r>
    </w:p>
    <w:p w14:paraId="049DEF4E" w14:textId="77777777" w:rsidR="001572F0" w:rsidRDefault="001572F0" w:rsidP="001572F0">
      <w:pPr>
        <w:rPr>
          <w:rFonts w:asciiTheme="minorHAnsi" w:hAnsiTheme="minorHAnsi" w:cstheme="minorBidi"/>
        </w:rPr>
      </w:pPr>
    </w:p>
    <w:p w14:paraId="64E10BCA" w14:textId="77777777" w:rsidR="001572F0" w:rsidRPr="00A75D00" w:rsidRDefault="001572F0" w:rsidP="001572F0">
      <w:pPr>
        <w:pStyle w:val="Heading4"/>
      </w:pPr>
      <w:r>
        <w:t>Modelling patent laws after international conventions solve</w:t>
      </w:r>
    </w:p>
    <w:p w14:paraId="288E4317"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74B082BF" w14:textId="77777777" w:rsidR="001572F0" w:rsidRDefault="001572F0" w:rsidP="001572F0">
      <w:pPr>
        <w:rPr>
          <w:rFonts w:asciiTheme="minorHAnsi" w:hAnsiTheme="minorHAnsi" w:cstheme="minorBidi"/>
        </w:rPr>
      </w:pPr>
      <w:r>
        <w:rPr>
          <w:rFonts w:asciiTheme="minorHAnsi" w:hAnsiTheme="minorHAnsi" w:cstheme="minorBidi"/>
        </w:rPr>
        <w:t>III. WHY PATENT LAW NEEDS TO CHANGE</w:t>
      </w:r>
    </w:p>
    <w:p w14:paraId="3294DED6" w14:textId="77777777" w:rsidR="001572F0" w:rsidRDefault="001572F0" w:rsidP="001572F0">
      <w:pPr>
        <w:rPr>
          <w:rFonts w:asciiTheme="minorHAnsi" w:hAnsiTheme="minorHAnsi" w:cstheme="minorBidi"/>
        </w:rPr>
      </w:pPr>
      <w:r>
        <w:rPr>
          <w:rFonts w:asciiTheme="minorHAnsi" w:hAnsiTheme="minorHAnsi" w:cstheme="minorBidi"/>
        </w:rPr>
        <w:t xml:space="preserve">A. </w:t>
      </w:r>
      <w:r w:rsidRPr="00FF1CF3">
        <w:rPr>
          <w:rStyle w:val="Emphasis"/>
          <w:highlight w:val="cyan"/>
        </w:rPr>
        <w:t>Issues with Disclosure</w:t>
      </w:r>
    </w:p>
    <w:p w14:paraId="14357E8D" w14:textId="77777777" w:rsidR="001572F0" w:rsidRDefault="001572F0" w:rsidP="001572F0">
      <w:pPr>
        <w:rPr>
          <w:rFonts w:asciiTheme="minorHAnsi" w:hAnsiTheme="minorHAnsi" w:cstheme="minorBidi"/>
        </w:rPr>
      </w:pPr>
      <w:r>
        <w:rPr>
          <w:rFonts w:asciiTheme="minorHAnsi" w:hAnsiTheme="minorHAnsi" w:cstheme="minorBidi"/>
        </w:rPr>
        <w:t xml:space="preserve">Although United States patent law requires some disclosure, research has found that patent applicants withhold information from the Patent Trademark Office. 66Link to the text of the noteThis is caused by the disproportion of information available to the patent applicant and the examiner. 67Link to the text of the noteThe </w:t>
      </w:r>
      <w:r w:rsidRPr="00154209">
        <w:rPr>
          <w:rStyle w:val="StyleUnderline"/>
        </w:rPr>
        <w:t xml:space="preserve">inventors have done an extensive amount of research and know all the sources of information they have used, but the patent examiners are not experts of every invention they examine. </w:t>
      </w:r>
      <w:r>
        <w:rPr>
          <w:rFonts w:asciiTheme="minorHAnsi" w:hAnsiTheme="minorHAnsi" w:cstheme="minorBidi"/>
        </w:rPr>
        <w:t xml:space="preserve">68Link to the text of the noteThis issue is exacerbated in products that are based on traditional knowledge because traditional knowledge is not as accessible as other sources inventors rely on. 69Link to the text of the </w:t>
      </w:r>
      <w:r w:rsidRPr="00BC3003">
        <w:t>noteUnlike Western societies that document knowledge</w:t>
      </w:r>
      <w:r w:rsidRPr="00154209">
        <w:rPr>
          <w:rStyle w:val="Emphasis"/>
        </w:rPr>
        <w:t xml:space="preserve">, </w:t>
      </w:r>
      <w:r w:rsidRPr="00FF1CF3">
        <w:rPr>
          <w:rStyle w:val="Emphasis"/>
          <w:highlight w:val="cyan"/>
        </w:rPr>
        <w:t>indigenous peoples</w:t>
      </w:r>
      <w:r w:rsidRPr="00154209">
        <w:rPr>
          <w:rStyle w:val="Emphasis"/>
        </w:rPr>
        <w:t xml:space="preserve"> and local communities </w:t>
      </w:r>
      <w:r w:rsidRPr="00FF1CF3">
        <w:rPr>
          <w:rStyle w:val="Emphasis"/>
          <w:highlight w:val="cyan"/>
        </w:rPr>
        <w:t>primarily transfer</w:t>
      </w:r>
      <w:r w:rsidRPr="00154209">
        <w:rPr>
          <w:rStyle w:val="Emphasis"/>
        </w:rPr>
        <w:t xml:space="preserve"> their </w:t>
      </w:r>
      <w:r w:rsidRPr="00FF1CF3">
        <w:rPr>
          <w:rStyle w:val="Emphasis"/>
          <w:highlight w:val="cyan"/>
        </w:rPr>
        <w:t>knowledge through oral traditions</w:t>
      </w:r>
      <w:r>
        <w:rPr>
          <w:rFonts w:asciiTheme="minorHAnsi" w:hAnsiTheme="minorHAnsi" w:cstheme="minorBidi"/>
        </w:rPr>
        <w:t>. 70Link to the text of the noteEven if the traditional knowledge is documented, it is usually in local languages that patent examiners do not understand. 71Link to the text of the note</w:t>
      </w:r>
    </w:p>
    <w:p w14:paraId="6344B3A6" w14:textId="77777777" w:rsidR="001572F0" w:rsidRDefault="001572F0" w:rsidP="001572F0">
      <w:pPr>
        <w:rPr>
          <w:rFonts w:asciiTheme="minorHAnsi" w:hAnsiTheme="minorHAnsi" w:cstheme="minorBidi"/>
        </w:rPr>
      </w:pPr>
      <w:r>
        <w:rPr>
          <w:rFonts w:asciiTheme="minorHAnsi" w:hAnsiTheme="minorHAnsi" w:cstheme="minorBidi"/>
        </w:rPr>
        <w:t xml:space="preserve">B. </w:t>
      </w:r>
      <w:r w:rsidRPr="00A715B1">
        <w:rPr>
          <w:rStyle w:val="Emphasis"/>
        </w:rPr>
        <w:t>Issues with Conflicting International Treaties and Regulations</w:t>
      </w:r>
    </w:p>
    <w:p w14:paraId="5DACCBA2" w14:textId="77777777" w:rsidR="001572F0" w:rsidRDefault="001572F0" w:rsidP="001572F0">
      <w:pPr>
        <w:rPr>
          <w:rFonts w:asciiTheme="minorHAnsi" w:hAnsiTheme="minorHAnsi" w:cstheme="minorBidi"/>
        </w:rPr>
      </w:pPr>
      <w:r>
        <w:rPr>
          <w:rFonts w:asciiTheme="minorHAnsi" w:hAnsiTheme="minorHAnsi" w:cstheme="minorBidi"/>
        </w:rPr>
        <w:t>1. World Intellectual Property Organization Approach</w:t>
      </w:r>
    </w:p>
    <w:p w14:paraId="490CE802" w14:textId="77777777" w:rsidR="001572F0" w:rsidRDefault="001572F0" w:rsidP="001572F0">
      <w:pPr>
        <w:rPr>
          <w:rFonts w:asciiTheme="minorHAnsi" w:hAnsiTheme="minorHAnsi" w:cstheme="minorBidi"/>
        </w:rPr>
      </w:pPr>
      <w:r>
        <w:rPr>
          <w:rFonts w:asciiTheme="minorHAnsi" w:hAnsiTheme="minorHAnsi" w:cstheme="minorBidi"/>
        </w:rPr>
        <w:t xml:space="preserve">In </w:t>
      </w:r>
      <w:r w:rsidRPr="0072612C">
        <w:rPr>
          <w:rStyle w:val="StyleUnderline"/>
        </w:rPr>
        <w:t>contrast to the lack of protection of traditional knowledge under United States patent law, the World Intellectual Property Organization (</w:t>
      </w:r>
      <w:r w:rsidRPr="00FF1CF3">
        <w:rPr>
          <w:rStyle w:val="Emphasis"/>
          <w:highlight w:val="cyan"/>
        </w:rPr>
        <w:t>WIPO</w:t>
      </w:r>
      <w:r w:rsidRPr="0072612C">
        <w:rPr>
          <w:rStyle w:val="Emphasis"/>
        </w:rPr>
        <w:t xml:space="preserve">) </w:t>
      </w:r>
      <w:r w:rsidRPr="00FF1CF3">
        <w:rPr>
          <w:rStyle w:val="Emphasis"/>
          <w:highlight w:val="cyan"/>
        </w:rPr>
        <w:t>considers biopiracy a trade abuse and a threat to biodiversity</w:t>
      </w:r>
      <w:r>
        <w:rPr>
          <w:rFonts w:asciiTheme="minorHAnsi" w:hAnsiTheme="minorHAnsi" w:cstheme="minorBidi"/>
        </w:rPr>
        <w:t xml:space="preserve">. 72Link to the text of the noteThe WIPO is an agency </w:t>
      </w:r>
      <w:proofErr w:type="gramStart"/>
      <w:r>
        <w:rPr>
          <w:rFonts w:asciiTheme="minorHAnsi" w:hAnsiTheme="minorHAnsi" w:cstheme="minorBidi"/>
        </w:rPr>
        <w:t>of  [</w:t>
      </w:r>
      <w:proofErr w:type="gramEnd"/>
      <w:r>
        <w:rPr>
          <w:rFonts w:asciiTheme="minorHAnsi" w:hAnsiTheme="minorHAnsi" w:cstheme="minorBidi"/>
        </w:rPr>
        <w:t>*491]  the United Nations with 193 member states. 73Link to the text of the noteThe mission of WIPO "is to lead the development of a balanced and effective international [intellectual property] system that enables innovation and creativity for the benefit of all." 74Link to the text of the noteIt is a forum where "members negotiate the changes and new rules needed to ensure that the international [intellectual property] system keeps pace with the changing world." 75Link to the text of the note</w:t>
      </w:r>
    </w:p>
    <w:p w14:paraId="0F2D6C9F" w14:textId="77777777" w:rsidR="001572F0" w:rsidRDefault="001572F0" w:rsidP="001572F0">
      <w:pPr>
        <w:rPr>
          <w:rFonts w:asciiTheme="minorHAnsi" w:hAnsiTheme="minorHAnsi" w:cstheme="minorBidi"/>
        </w:rPr>
      </w:pPr>
      <w:r>
        <w:rPr>
          <w:rFonts w:asciiTheme="minorHAnsi" w:hAnsiTheme="minorHAnsi" w:cstheme="minorBidi"/>
        </w:rPr>
        <w:t xml:space="preserve">In 2000, WIPO </w:t>
      </w:r>
      <w:r w:rsidRPr="0088621A">
        <w:rPr>
          <w:rStyle w:val="StyleUnderline"/>
        </w:rPr>
        <w:t>established the Intergovernmental Committee on Intellectual Property and Genetic Resources, Traditional Knowledge, and Folklore (IGC Committee) to focus on the demands of developing nations for the protection and preservation of their traditional knowledge</w:t>
      </w:r>
      <w:r>
        <w:rPr>
          <w:rFonts w:asciiTheme="minorHAnsi" w:hAnsiTheme="minorHAnsi" w:cstheme="minorBidi"/>
        </w:rPr>
        <w:t xml:space="preserve">. 76Link to the text of the noteThe IGC Committee is expected to assist in developing international legal instruments to combat biopiracy. 77Link to the text of the noteThe IGC Committee has sought measures to </w:t>
      </w:r>
      <w:r w:rsidRPr="00FF1CF3">
        <w:rPr>
          <w:rFonts w:asciiTheme="minorHAnsi" w:hAnsiTheme="minorHAnsi" w:cstheme="minorBidi"/>
          <w:highlight w:val="cyan"/>
        </w:rPr>
        <w:t xml:space="preserve">protect traditional knowledge by </w:t>
      </w:r>
      <w:r w:rsidRPr="00FF1CF3">
        <w:rPr>
          <w:rStyle w:val="Emphasis"/>
          <w:highlight w:val="cyan"/>
        </w:rPr>
        <w:t>requiring "disclosure of</w:t>
      </w:r>
      <w:r w:rsidRPr="0088621A">
        <w:rPr>
          <w:rStyle w:val="Emphasis"/>
        </w:rPr>
        <w:t xml:space="preserve"> the use of [</w:t>
      </w:r>
      <w:r w:rsidRPr="00FF1CF3">
        <w:rPr>
          <w:rStyle w:val="Emphasis"/>
          <w:highlight w:val="cyan"/>
        </w:rPr>
        <w:t>traditional knowledge</w:t>
      </w:r>
      <w:r w:rsidRPr="0088621A">
        <w:rPr>
          <w:rStyle w:val="Emphasis"/>
        </w:rPr>
        <w:t>] before patent authorities</w:t>
      </w:r>
      <w:r>
        <w:rPr>
          <w:rFonts w:asciiTheme="minorHAnsi" w:hAnsiTheme="minorHAnsi" w:cstheme="minorBidi"/>
        </w:rPr>
        <w:t>" and "the consideration of legal and ethical aspects in the patent systems." 78Link to the text of the noteAdditionally, the IGC Committee encourages members to use patent law to avoid appropriation of traditional knowledge and recognizes the need to improve cooperation between patent offices. 79Link to the text of the note</w:t>
      </w:r>
      <w:r w:rsidRPr="00223C02">
        <w:rPr>
          <w:rStyle w:val="StyleUnderline"/>
        </w:rPr>
        <w:t>The WIPO approach acknowledges the need for a change in patent law because in some nations, inventors can profit from their inventions without any obligation to first obtain permission from the source community where the traditional knowledge originated. 80Link to the text of the note</w:t>
      </w:r>
    </w:p>
    <w:p w14:paraId="5CACC5B5" w14:textId="77777777" w:rsidR="001572F0" w:rsidRDefault="001572F0" w:rsidP="001572F0">
      <w:pPr>
        <w:rPr>
          <w:rFonts w:asciiTheme="minorHAnsi" w:hAnsiTheme="minorHAnsi" w:cstheme="minorBidi"/>
        </w:rPr>
      </w:pPr>
      <w:r>
        <w:rPr>
          <w:rFonts w:asciiTheme="minorHAnsi" w:hAnsiTheme="minorHAnsi" w:cstheme="minorBidi"/>
        </w:rPr>
        <w:t xml:space="preserve">2. The </w:t>
      </w:r>
      <w:r w:rsidRPr="0063578F">
        <w:rPr>
          <w:rStyle w:val="Emphasis"/>
        </w:rPr>
        <w:t>United Nations Convention on Biological Diversity</w:t>
      </w:r>
    </w:p>
    <w:p w14:paraId="6B29A890" w14:textId="77777777" w:rsidR="001572F0" w:rsidRDefault="001572F0" w:rsidP="001572F0">
      <w:pPr>
        <w:rPr>
          <w:rFonts w:asciiTheme="minorHAnsi" w:hAnsiTheme="minorHAnsi" w:cstheme="minorBidi"/>
        </w:rPr>
      </w:pPr>
      <w:r>
        <w:rPr>
          <w:rFonts w:asciiTheme="minorHAnsi" w:hAnsiTheme="minorHAnsi" w:cstheme="minorBidi"/>
        </w:rPr>
        <w:t xml:space="preserve">The </w:t>
      </w:r>
      <w:r w:rsidRPr="00FF1CF3">
        <w:rPr>
          <w:rStyle w:val="Emphasis"/>
          <w:highlight w:val="cyan"/>
        </w:rPr>
        <w:t>CBD</w:t>
      </w:r>
      <w:r>
        <w:rPr>
          <w:rFonts w:asciiTheme="minorHAnsi" w:hAnsiTheme="minorHAnsi" w:cstheme="minorBidi"/>
        </w:rPr>
        <w:t xml:space="preserve"> </w:t>
      </w:r>
      <w:r w:rsidRPr="00296B2B">
        <w:rPr>
          <w:rStyle w:val="StyleUnderline"/>
        </w:rPr>
        <w:t xml:space="preserve">is an international </w:t>
      </w:r>
      <w:r w:rsidRPr="00FF1CF3">
        <w:rPr>
          <w:rStyle w:val="StyleUnderline"/>
          <w:highlight w:val="cyan"/>
        </w:rPr>
        <w:t>convention</w:t>
      </w:r>
      <w:r w:rsidRPr="00296B2B">
        <w:rPr>
          <w:rStyle w:val="StyleUnderline"/>
        </w:rPr>
        <w:t xml:space="preserve"> meant to be </w:t>
      </w:r>
      <w:r w:rsidRPr="00FF1CF3">
        <w:rPr>
          <w:rStyle w:val="StyleUnderline"/>
          <w:highlight w:val="cyan"/>
        </w:rPr>
        <w:t>used for</w:t>
      </w:r>
      <w:r w:rsidRPr="00296B2B">
        <w:rPr>
          <w:rStyle w:val="StyleUnderline"/>
        </w:rPr>
        <w:t xml:space="preserve"> "the </w:t>
      </w:r>
      <w:r w:rsidRPr="00FF1CF3">
        <w:rPr>
          <w:rStyle w:val="StyleUnderline"/>
          <w:highlight w:val="cyan"/>
        </w:rPr>
        <w:t>conservation of biological diversity</w:t>
      </w:r>
      <w:r>
        <w:rPr>
          <w:rFonts w:asciiTheme="minorHAnsi" w:hAnsiTheme="minorHAnsi" w:cstheme="minorBidi"/>
        </w:rPr>
        <w:t>, the sustainable use of its components and the fair and equitable sharing of the benefits arising out of the utilization of genetic resources." 81Link to the text of the noteThe Convention has been ratified by 196 nations. 82Link to the text of the noteThe United States has signed the CBD but has not ratified it. 83Link to the text of the note</w:t>
      </w:r>
    </w:p>
    <w:p w14:paraId="38348729" w14:textId="77777777" w:rsidR="001572F0" w:rsidRDefault="001572F0" w:rsidP="001572F0">
      <w:pPr>
        <w:rPr>
          <w:rFonts w:asciiTheme="minorHAnsi" w:hAnsiTheme="minorHAnsi" w:cstheme="minorBidi"/>
        </w:rPr>
      </w:pPr>
      <w:r>
        <w:rPr>
          <w:rFonts w:asciiTheme="minorHAnsi" w:hAnsiTheme="minorHAnsi" w:cstheme="minorBidi"/>
        </w:rPr>
        <w:t xml:space="preserve"> [*492</w:t>
      </w:r>
      <w:proofErr w:type="gramStart"/>
      <w:r>
        <w:rPr>
          <w:rFonts w:asciiTheme="minorHAnsi" w:hAnsiTheme="minorHAnsi" w:cstheme="minorBidi"/>
        </w:rPr>
        <w:t>]  The</w:t>
      </w:r>
      <w:proofErr w:type="gramEnd"/>
      <w:r>
        <w:rPr>
          <w:rFonts w:asciiTheme="minorHAnsi" w:hAnsiTheme="minorHAnsi" w:cstheme="minorBidi"/>
        </w:rPr>
        <w:t xml:space="preserve"> CBD promotes the idea that </w:t>
      </w:r>
      <w:r w:rsidRPr="00FF1CF3">
        <w:rPr>
          <w:rStyle w:val="Emphasis"/>
          <w:highlight w:val="cyan"/>
        </w:rPr>
        <w:t>each state has sovereignty over its genetic resources</w:t>
      </w:r>
      <w:r>
        <w:rPr>
          <w:rFonts w:asciiTheme="minorHAnsi" w:hAnsiTheme="minorHAnsi" w:cstheme="minorBidi"/>
        </w:rPr>
        <w:t xml:space="preserve">. 84Link to the text of the noteThe CBD maintains that "states have ... the sovereign right to exploit their own resources pursuant to their own environmental policies." 85Link to the text of the noteBecause of this sovereign right, the CBD </w:t>
      </w:r>
      <w:r w:rsidRPr="004132B6">
        <w:rPr>
          <w:rStyle w:val="StyleUnderline"/>
        </w:rPr>
        <w:t xml:space="preserve">encourages the </w:t>
      </w:r>
      <w:r w:rsidRPr="00FF1CF3">
        <w:rPr>
          <w:rStyle w:val="Emphasis"/>
          <w:highlight w:val="cyan"/>
        </w:rPr>
        <w:t>sustainable use of genetic resources</w:t>
      </w:r>
      <w:r w:rsidRPr="004132B6">
        <w:rPr>
          <w:rStyle w:val="StyleUnderline"/>
        </w:rPr>
        <w:t xml:space="preserve"> and a dispersion of </w:t>
      </w:r>
      <w:r w:rsidRPr="00FF1CF3">
        <w:rPr>
          <w:rStyle w:val="Emphasis"/>
          <w:highlight w:val="cyan"/>
        </w:rPr>
        <w:t>bioprospecting profits to the developing country</w:t>
      </w:r>
      <w:r w:rsidRPr="004132B6">
        <w:rPr>
          <w:rStyle w:val="StyleUnderline"/>
        </w:rPr>
        <w:t xml:space="preserve"> which provided access to the resources</w:t>
      </w:r>
      <w:r>
        <w:rPr>
          <w:rFonts w:asciiTheme="minorHAnsi" w:hAnsiTheme="minorHAnsi" w:cstheme="minorBidi"/>
        </w:rPr>
        <w:t>. 86Link to the text of the noteThe CBD calls for the recognition of traditional knowledge by requiring each "contracting party" to "respect, preserve and maintain knowledge, innovations and practices of indigenous and local communities ... and promote their wider application with the approval and involvement of the holders of such knowledge ... and encourage the equitable sharing of the benefits arising from the utilization of such knowledge." 87Link to the text of the note</w:t>
      </w:r>
    </w:p>
    <w:p w14:paraId="52320A7B" w14:textId="77777777" w:rsidR="001572F0" w:rsidRDefault="001572F0" w:rsidP="001572F0">
      <w:pPr>
        <w:rPr>
          <w:rFonts w:asciiTheme="minorHAnsi" w:hAnsiTheme="minorHAnsi" w:cstheme="minorBidi"/>
        </w:rPr>
      </w:pPr>
      <w:r>
        <w:rPr>
          <w:rFonts w:asciiTheme="minorHAnsi" w:hAnsiTheme="minorHAnsi" w:cstheme="minorBidi"/>
        </w:rPr>
        <w:t>Although the CBD is a conservation agreement, its goal of benefit sharing with developing countries is relevant to the patent law issue. 88Link to the text of the noteThe CBD creates a link between benefit sharing and intellectual property by encouraging its members to utilize patent rights that do not conflict with the objectives of the Convention. 89Link to the text of the noteThe CBD encourages members to "cooperate in this regard subject to national legislation and international law in order to ensure that such rights are supportive of and do not run counter to [the Convention's] objectives." 90Link to the text of the noteThe CBD's governing body, the Conference of Parties, has also encouraged members to require disclosure of the source of traditional knowledge in patent applications. 91Link to the text of the note</w:t>
      </w:r>
    </w:p>
    <w:p w14:paraId="64C901AC" w14:textId="77777777" w:rsidR="001572F0" w:rsidRDefault="001572F0" w:rsidP="001572F0">
      <w:pPr>
        <w:rPr>
          <w:rFonts w:asciiTheme="minorHAnsi" w:hAnsiTheme="minorHAnsi" w:cstheme="minorBidi"/>
        </w:rPr>
      </w:pPr>
      <w:r>
        <w:rPr>
          <w:rFonts w:asciiTheme="minorHAnsi" w:hAnsiTheme="minorHAnsi" w:cstheme="minorBidi"/>
        </w:rPr>
        <w:t xml:space="preserve">The </w:t>
      </w:r>
      <w:r w:rsidRPr="00FF1CF3">
        <w:rPr>
          <w:rStyle w:val="Emphasis"/>
          <w:highlight w:val="cyan"/>
        </w:rPr>
        <w:t>CBD's requirements and recommendations provide a clear link between biodiversity conservation and patent law</w:t>
      </w:r>
      <w:r>
        <w:rPr>
          <w:rFonts w:asciiTheme="minorHAnsi" w:hAnsiTheme="minorHAnsi" w:cstheme="minorBidi"/>
        </w:rPr>
        <w:t xml:space="preserve">. 92Link to the text of the noteAn important accomplishment of the CBD is the incorporation of the Bonn Guidelines into domestic laws by certain countries. 93Link to the text of the noteThe Bonn Guidelines encourage "appropriate and concrete measures to defend [traditional knowledge] ... and call for implementation of access and benefit-sharing agreements." 94Link to the text of the noteHowever, a noticeable weakness of the CBD is </w:t>
      </w:r>
      <w:proofErr w:type="gramStart"/>
      <w:r>
        <w:rPr>
          <w:rFonts w:asciiTheme="minorHAnsi" w:hAnsiTheme="minorHAnsi" w:cstheme="minorBidi"/>
        </w:rPr>
        <w:t>the  [</w:t>
      </w:r>
      <w:proofErr w:type="gramEnd"/>
      <w:r>
        <w:rPr>
          <w:rFonts w:asciiTheme="minorHAnsi" w:hAnsiTheme="minorHAnsi" w:cstheme="minorBidi"/>
        </w:rPr>
        <w:t>*493]  lack of enforceability and a lack of liability rules. 95Link to the text of the noteAdditionally, the CBD does not provide clear guidelines on what activities require prior consent, what information must be disclosed, and which party is required to provide the information. 96Link to the text of the note</w:t>
      </w:r>
    </w:p>
    <w:p w14:paraId="0E522065" w14:textId="77777777" w:rsidR="001572F0" w:rsidRPr="00A53102" w:rsidRDefault="001572F0" w:rsidP="001572F0">
      <w:pPr>
        <w:rPr>
          <w:rFonts w:asciiTheme="minorHAnsi" w:hAnsiTheme="minorHAnsi" w:cstheme="minorBidi"/>
          <w:sz w:val="16"/>
        </w:rPr>
      </w:pPr>
      <w:r w:rsidRPr="00A53102">
        <w:rPr>
          <w:rFonts w:asciiTheme="minorHAnsi" w:hAnsiTheme="minorHAnsi" w:cstheme="minorBidi"/>
          <w:sz w:val="16"/>
        </w:rPr>
        <w:t>3. Trade Related Aspects of Intellectual Property Rights</w:t>
      </w:r>
    </w:p>
    <w:p w14:paraId="7FB16E4C" w14:textId="77777777" w:rsidR="001572F0" w:rsidRPr="00A53102" w:rsidRDefault="001572F0" w:rsidP="001572F0">
      <w:pPr>
        <w:rPr>
          <w:rFonts w:asciiTheme="minorHAnsi" w:hAnsiTheme="minorHAnsi" w:cstheme="minorBidi"/>
          <w:sz w:val="16"/>
        </w:rPr>
      </w:pPr>
      <w:r w:rsidRPr="00A53102">
        <w:rPr>
          <w:rFonts w:asciiTheme="minorHAnsi" w:hAnsiTheme="minorHAnsi" w:cstheme="minorBidi"/>
          <w:sz w:val="16"/>
        </w:rPr>
        <w:t>The</w:t>
      </w:r>
      <w:r w:rsidRPr="00A53102">
        <w:rPr>
          <w:sz w:val="16"/>
        </w:rPr>
        <w:t xml:space="preserve"> Trade-Related aspects of Intellectual Property Rights (TRIPS) is the United </w:t>
      </w:r>
      <w:proofErr w:type="gramStart"/>
      <w:r w:rsidRPr="00A53102">
        <w:rPr>
          <w:sz w:val="16"/>
        </w:rPr>
        <w:t>States'</w:t>
      </w:r>
      <w:proofErr w:type="gramEnd"/>
      <w:r w:rsidRPr="00A53102">
        <w:rPr>
          <w:sz w:val="16"/>
        </w:rPr>
        <w:t xml:space="preserve"> preferred intellectual property agreement and is a victory of the United States over developing countries. 97Link to the text of the noteIts purpose is to "reduce distortions and impediments to international trade, and taking into account the need to promote effective and adequate protection of intellectual property rights, and to ensure that measures and procedures to enforce intellectual property rights do not themselves </w:t>
      </w:r>
      <w:r w:rsidRPr="00A53102">
        <w:rPr>
          <w:rFonts w:asciiTheme="minorHAnsi" w:hAnsiTheme="minorHAnsi" w:cstheme="minorBidi"/>
          <w:sz w:val="16"/>
        </w:rPr>
        <w:t xml:space="preserve">become barriers to legitimate trade." 98Link to the text of the notePatent regulations under TRIPS favor the interests of pharmaceutical industries because it lacks regulations to protect biodiversity and traditional knowledge. 99Link to the text of the noteThe TRIPS Agreement's position on patents is </w:t>
      </w:r>
      <w:proofErr w:type="gramStart"/>
      <w:r w:rsidRPr="00A53102">
        <w:rPr>
          <w:rFonts w:asciiTheme="minorHAnsi" w:hAnsiTheme="minorHAnsi" w:cstheme="minorBidi"/>
          <w:sz w:val="16"/>
        </w:rPr>
        <w:t>similar to</w:t>
      </w:r>
      <w:proofErr w:type="gramEnd"/>
      <w:r w:rsidRPr="00A53102">
        <w:rPr>
          <w:rFonts w:asciiTheme="minorHAnsi" w:hAnsiTheme="minorHAnsi" w:cstheme="minorBidi"/>
          <w:sz w:val="16"/>
        </w:rPr>
        <w:t xml:space="preserve"> the patent system used in the United States and financially benefits the United States more than other nations. 100Link to the text of the note</w:t>
      </w:r>
    </w:p>
    <w:p w14:paraId="54E14EDF" w14:textId="77777777" w:rsidR="001572F0" w:rsidRPr="00A53102" w:rsidRDefault="001572F0" w:rsidP="001572F0">
      <w:pPr>
        <w:rPr>
          <w:rFonts w:asciiTheme="minorHAnsi" w:hAnsiTheme="minorHAnsi" w:cstheme="minorBidi"/>
          <w:sz w:val="16"/>
        </w:rPr>
      </w:pPr>
      <w:r w:rsidRPr="00A53102">
        <w:rPr>
          <w:rFonts w:asciiTheme="minorHAnsi" w:hAnsiTheme="minorHAnsi" w:cstheme="minorBidi"/>
          <w:sz w:val="16"/>
        </w:rPr>
        <w:t>The only section of the TRIPS Agreement that includes a policy comparable to the CBD's effort to promote national sovereignty on patent rights is opposed by the United States and other industrialized nations. 101Link to the text of the noteArticle 27, paragraph three, of the TRIPS Agreement explains which inventions governments are allowed to exclude from patenting. 102Link to the text of the noteIndustrialized nations argue that this section of TRIPS provides nations with too much power to determine their own restrictions for patents and will lead to a variation in the "intellectual property regime." 103Link to the text of the not</w:t>
      </w:r>
    </w:p>
    <w:p w14:paraId="629BA530" w14:textId="77777777" w:rsidR="001572F0" w:rsidRPr="00A53102" w:rsidRDefault="001572F0" w:rsidP="001572F0">
      <w:pPr>
        <w:rPr>
          <w:rFonts w:asciiTheme="minorHAnsi" w:hAnsiTheme="minorHAnsi" w:cstheme="minorBidi"/>
          <w:sz w:val="16"/>
        </w:rPr>
      </w:pPr>
      <w:r w:rsidRPr="00A53102">
        <w:rPr>
          <w:rFonts w:asciiTheme="minorHAnsi" w:hAnsiTheme="minorHAnsi" w:cstheme="minorBidi"/>
          <w:sz w:val="16"/>
        </w:rPr>
        <w:t xml:space="preserve">Similarly, researchers and scientists argue that granting this power to each individual nation harms the scientific field because it leads to criminalizing research instead of encouraging it. 104Link to the text of the noteResearchers who bioprospect in </w:t>
      </w:r>
      <w:proofErr w:type="gramStart"/>
      <w:r w:rsidRPr="00A53102">
        <w:rPr>
          <w:rFonts w:asciiTheme="minorHAnsi" w:hAnsiTheme="minorHAnsi" w:cstheme="minorBidi"/>
          <w:sz w:val="16"/>
        </w:rPr>
        <w:t>these  [</w:t>
      </w:r>
      <w:proofErr w:type="gramEnd"/>
      <w:r w:rsidRPr="00A53102">
        <w:rPr>
          <w:rFonts w:asciiTheme="minorHAnsi" w:hAnsiTheme="minorHAnsi" w:cstheme="minorBidi"/>
          <w:sz w:val="16"/>
        </w:rPr>
        <w:t>*494]  developing nations claim the restrictions imposed by developing countries to prevent biopiracy are excessive and have created unwarranted paranoia about science. 105Link to the text of the note</w:t>
      </w:r>
    </w:p>
    <w:p w14:paraId="081D1D06" w14:textId="537C9062" w:rsidR="001572F0" w:rsidRDefault="001572F0" w:rsidP="001572F0">
      <w:pPr>
        <w:rPr>
          <w:rFonts w:asciiTheme="minorHAnsi" w:hAnsiTheme="minorHAnsi" w:cstheme="minorBidi"/>
          <w:sz w:val="16"/>
        </w:rPr>
      </w:pPr>
      <w:r w:rsidRPr="00A53102">
        <w:rPr>
          <w:rFonts w:asciiTheme="minorHAnsi" w:hAnsiTheme="minorHAnsi" w:cstheme="minorBidi"/>
          <w:sz w:val="16"/>
        </w:rPr>
        <w:t>In contrast, developing countries argue that the TRIPS Agreement should be amended to require patent applicants to disclose the country of origin of the resources and traditional knowledge used, evidence that the inventor received prior informed consent, and evidence that applicants have engaged in fair and equitable benefit sharing. 106Link to the text of the noteIf the TRIPS Agreement is amended in the way the United States and other industrialized nations propose, there will be almost no protections left for developing nations to shield their traditional knowledge and resources from biopiracy. 107Link to the text of the note</w:t>
      </w:r>
    </w:p>
    <w:p w14:paraId="0026B7FB" w14:textId="77777777" w:rsidR="003A62CB" w:rsidRPr="00A75D00" w:rsidRDefault="003A62CB" w:rsidP="003A62CB">
      <w:pPr>
        <w:pStyle w:val="Heading4"/>
      </w:pPr>
      <w:r>
        <w:t>Reforming the prior art clause solves- prevents traditional knowledge theft</w:t>
      </w:r>
    </w:p>
    <w:p w14:paraId="686CD672" w14:textId="77777777" w:rsidR="003A62CB" w:rsidRDefault="003A62CB" w:rsidP="003A62CB">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326BD172" w14:textId="77777777" w:rsidR="003A62CB" w:rsidRPr="00613A9A" w:rsidRDefault="003A62CB" w:rsidP="003A62CB">
      <w:pPr>
        <w:rPr>
          <w:rStyle w:val="Emphasis"/>
        </w:rPr>
      </w:pPr>
      <w:r>
        <w:rPr>
          <w:rFonts w:asciiTheme="minorHAnsi" w:hAnsiTheme="minorHAnsi" w:cstheme="minorBidi"/>
        </w:rPr>
        <w:t xml:space="preserve">B. </w:t>
      </w:r>
      <w:r w:rsidRPr="00613A9A">
        <w:rPr>
          <w:rStyle w:val="Emphasis"/>
        </w:rPr>
        <w:t>Modify the Definition of Prior Art</w:t>
      </w:r>
    </w:p>
    <w:p w14:paraId="6D4ED834" w14:textId="77777777" w:rsidR="003A62CB" w:rsidRDefault="003A62CB" w:rsidP="003A62CB">
      <w:pPr>
        <w:rPr>
          <w:rFonts w:asciiTheme="minorHAnsi" w:hAnsiTheme="minorHAnsi" w:cstheme="minorBidi"/>
        </w:rPr>
      </w:pPr>
      <w:r>
        <w:rPr>
          <w:rFonts w:asciiTheme="minorHAnsi" w:hAnsiTheme="minorHAnsi" w:cstheme="minorBidi"/>
        </w:rPr>
        <w:t xml:space="preserve">The United States </w:t>
      </w:r>
      <w:r w:rsidRPr="00136D2F">
        <w:rPr>
          <w:rStyle w:val="StyleUnderline"/>
        </w:rPr>
        <w:t>needs to alter its definition of prior art to cover information like traditional knowledge that is known to be used in other countries but has not been formally documented</w:t>
      </w:r>
      <w:r>
        <w:rPr>
          <w:rFonts w:asciiTheme="minorHAnsi" w:hAnsiTheme="minorHAnsi" w:cstheme="minorBidi"/>
        </w:rPr>
        <w:t xml:space="preserve">. </w:t>
      </w:r>
      <w:r w:rsidRPr="00FF1CF3">
        <w:rPr>
          <w:rStyle w:val="Emphasis"/>
          <w:highlight w:val="cyan"/>
        </w:rPr>
        <w:t>Expanding</w:t>
      </w:r>
      <w:r w:rsidRPr="00FF1CF3">
        <w:rPr>
          <w:rStyle w:val="StyleUnderline"/>
          <w:highlight w:val="cyan"/>
        </w:rPr>
        <w:t xml:space="preserve"> prior art </w:t>
      </w:r>
      <w:r w:rsidRPr="00FF1CF3">
        <w:rPr>
          <w:rStyle w:val="Emphasis"/>
          <w:highlight w:val="cyan"/>
        </w:rPr>
        <w:t>to include traditional knowledge will not require additional research</w:t>
      </w:r>
      <w:r w:rsidRPr="003849B3">
        <w:rPr>
          <w:rStyle w:val="Emphasis"/>
        </w:rPr>
        <w:t xml:space="preserve"> by the patent office examiner</w:t>
      </w:r>
      <w:r w:rsidRPr="00035163">
        <w:rPr>
          <w:rStyle w:val="StyleUnderline"/>
        </w:rPr>
        <w:t xml:space="preserve"> if the patent </w:t>
      </w:r>
      <w:r w:rsidRPr="00191F82">
        <w:rPr>
          <w:rStyle w:val="Emphasis"/>
        </w:rPr>
        <w:t>applicant</w:t>
      </w:r>
      <w:r w:rsidRPr="00035163">
        <w:rPr>
          <w:rStyle w:val="StyleUnderline"/>
        </w:rPr>
        <w:t xml:space="preserve"> is </w:t>
      </w:r>
      <w:r w:rsidRPr="006D0EE1">
        <w:rPr>
          <w:rStyle w:val="Emphasis"/>
        </w:rPr>
        <w:t>required to disclose</w:t>
      </w:r>
      <w:r w:rsidRPr="00035163">
        <w:rPr>
          <w:rStyle w:val="StyleUnderline"/>
        </w:rPr>
        <w:t xml:space="preserve"> the use of traditional knowledge on their own.</w:t>
      </w:r>
      <w:r>
        <w:rPr>
          <w:rFonts w:asciiTheme="minorHAnsi" w:hAnsiTheme="minorHAnsi" w:cstheme="minorBidi"/>
        </w:rPr>
        <w:t xml:space="preserve"> Using a different standard than other countries in determining what is prior art means that the same invention can be granted a patent in one country and denied a patent in another country. 189Link to the text of the noteThe inventor </w:t>
      </w:r>
      <w:proofErr w:type="gramStart"/>
      <w:r>
        <w:rPr>
          <w:rFonts w:asciiTheme="minorHAnsi" w:hAnsiTheme="minorHAnsi" w:cstheme="minorBidi"/>
        </w:rPr>
        <w:t>is able to</w:t>
      </w:r>
      <w:proofErr w:type="gramEnd"/>
      <w:r>
        <w:rPr>
          <w:rFonts w:asciiTheme="minorHAnsi" w:hAnsiTheme="minorHAnsi" w:cstheme="minorBidi"/>
        </w:rPr>
        <w:t xml:space="preserve"> benefit financially from traditional knowledge in some countries while the country that provided the knowledge is against its use. 190Link to the text of the noteExpanding the definition of </w:t>
      </w:r>
      <w:r w:rsidRPr="00AC7565">
        <w:rPr>
          <w:rStyle w:val="StyleUnderline"/>
        </w:rPr>
        <w:t xml:space="preserve">prior art in this manner will </w:t>
      </w:r>
      <w:r w:rsidRPr="00FF1CF3">
        <w:rPr>
          <w:rStyle w:val="Emphasis"/>
          <w:highlight w:val="cyan"/>
        </w:rPr>
        <w:t>combat biopiracy</w:t>
      </w:r>
      <w:r w:rsidRPr="00AC7565">
        <w:rPr>
          <w:rStyle w:val="StyleUnderline"/>
        </w:rPr>
        <w:t xml:space="preserve"> because it will </w:t>
      </w:r>
      <w:r w:rsidRPr="00FF1CF3">
        <w:rPr>
          <w:rStyle w:val="StyleUnderline"/>
          <w:highlight w:val="cyan"/>
        </w:rPr>
        <w:t>discourage inventors from attempting to obtain patents on pure herbal formulations</w:t>
      </w:r>
      <w:r>
        <w:rPr>
          <w:rFonts w:asciiTheme="minorHAnsi" w:hAnsiTheme="minorHAnsi" w:cstheme="minorBidi"/>
        </w:rPr>
        <w:t xml:space="preserve"> that have already been in use </w:t>
      </w:r>
      <w:proofErr w:type="gramStart"/>
      <w:r>
        <w:rPr>
          <w:rFonts w:asciiTheme="minorHAnsi" w:hAnsiTheme="minorHAnsi" w:cstheme="minorBidi"/>
        </w:rPr>
        <w:t>for  [</w:t>
      </w:r>
      <w:proofErr w:type="gramEnd"/>
      <w:r>
        <w:rPr>
          <w:rFonts w:asciiTheme="minorHAnsi" w:hAnsiTheme="minorHAnsi" w:cstheme="minorBidi"/>
        </w:rPr>
        <w:t>*503]  centuries. 191Link to the text of the noteIt would require them to make an improvement to the item before they are able to obtain a patent for it. 192Link to the text of the note</w:t>
      </w:r>
    </w:p>
    <w:p w14:paraId="04C94246" w14:textId="77777777" w:rsidR="003A62CB" w:rsidRDefault="003A62CB" w:rsidP="003A62CB">
      <w:pPr>
        <w:rPr>
          <w:rFonts w:asciiTheme="minorHAnsi" w:hAnsiTheme="minorHAnsi" w:cstheme="minorBidi"/>
        </w:rPr>
      </w:pPr>
      <w:r>
        <w:rPr>
          <w:rFonts w:asciiTheme="minorHAnsi" w:hAnsiTheme="minorHAnsi" w:cstheme="minorBidi"/>
        </w:rPr>
        <w:t xml:space="preserve">C. </w:t>
      </w:r>
      <w:r w:rsidRPr="001F39EF">
        <w:rPr>
          <w:rStyle w:val="Emphasis"/>
        </w:rPr>
        <w:t>Require Benefit Sharing with Source Community</w:t>
      </w:r>
    </w:p>
    <w:p w14:paraId="380022D0" w14:textId="77777777" w:rsidR="003A62CB" w:rsidRDefault="003A62CB" w:rsidP="003A62CB">
      <w:pPr>
        <w:rPr>
          <w:rFonts w:asciiTheme="minorHAnsi" w:hAnsiTheme="minorHAnsi" w:cstheme="minorBidi"/>
        </w:rPr>
      </w:pPr>
      <w:r>
        <w:rPr>
          <w:rFonts w:asciiTheme="minorHAnsi" w:hAnsiTheme="minorHAnsi" w:cstheme="minorBidi"/>
        </w:rPr>
        <w:t xml:space="preserve">Additionally, the </w:t>
      </w:r>
      <w:r w:rsidRPr="007D001F">
        <w:rPr>
          <w:rStyle w:val="StyleUnderline"/>
        </w:rPr>
        <w:t>United States needs to take action to ensure the indigenous communities' traditional knowledge is not only being recognized, but also receiving some of the benefits derived from use of their traditional knowledge</w:t>
      </w:r>
      <w:r>
        <w:rPr>
          <w:rFonts w:asciiTheme="minorHAnsi" w:hAnsiTheme="minorHAnsi" w:cstheme="minorBidi"/>
        </w:rPr>
        <w:t xml:space="preserve">. The United States needs to </w:t>
      </w:r>
      <w:r w:rsidRPr="00A45B75">
        <w:rPr>
          <w:rStyle w:val="Emphasis"/>
        </w:rPr>
        <w:t>implement</w:t>
      </w:r>
      <w:r w:rsidRPr="00E72B9F">
        <w:rPr>
          <w:rStyle w:val="Emphasis"/>
        </w:rPr>
        <w:t xml:space="preserve"> </w:t>
      </w:r>
      <w:r w:rsidRPr="00FF1CF3">
        <w:rPr>
          <w:rStyle w:val="Emphasis"/>
          <w:highlight w:val="cyan"/>
        </w:rPr>
        <w:t>a benefit-sharing requirement when granting patents based on traditional knowledge</w:t>
      </w:r>
      <w:r w:rsidRPr="00E72B9F">
        <w:rPr>
          <w:rStyle w:val="Emphasis"/>
        </w:rPr>
        <w:t>.</w:t>
      </w:r>
      <w:r>
        <w:rPr>
          <w:rFonts w:asciiTheme="minorHAnsi" w:hAnsiTheme="minorHAnsi" w:cstheme="minorBidi"/>
        </w:rPr>
        <w:t xml:space="preserve"> This would </w:t>
      </w:r>
      <w:r w:rsidRPr="00FF1CF3">
        <w:rPr>
          <w:rStyle w:val="Emphasis"/>
          <w:highlight w:val="cyan"/>
        </w:rPr>
        <w:t xml:space="preserve">strengthen the relationship between the United States and megadiverse </w:t>
      </w:r>
      <w:proofErr w:type="gramStart"/>
      <w:r w:rsidRPr="00FF1CF3">
        <w:rPr>
          <w:rStyle w:val="Emphasis"/>
          <w:highlight w:val="cyan"/>
        </w:rPr>
        <w:t>countries, and</w:t>
      </w:r>
      <w:proofErr w:type="gramEnd"/>
      <w:r w:rsidRPr="00FF1CF3">
        <w:rPr>
          <w:rStyle w:val="Emphasis"/>
          <w:highlight w:val="cyan"/>
        </w:rPr>
        <w:t xml:space="preserve"> facilitate research for American bioprospectors</w:t>
      </w:r>
      <w:r>
        <w:rPr>
          <w:rFonts w:asciiTheme="minorHAnsi" w:hAnsiTheme="minorHAnsi" w:cstheme="minorBidi"/>
        </w:rPr>
        <w:t xml:space="preserve">. 193Link to the text of the noteIt would create a </w:t>
      </w:r>
      <w:r w:rsidRPr="00FF1CF3">
        <w:rPr>
          <w:rStyle w:val="Emphasis"/>
          <w:highlight w:val="cyan"/>
        </w:rPr>
        <w:t>win-win solution</w:t>
      </w:r>
      <w:r>
        <w:rPr>
          <w:rFonts w:asciiTheme="minorHAnsi" w:hAnsiTheme="minorHAnsi" w:cstheme="minorBidi"/>
        </w:rPr>
        <w:t xml:space="preserve"> because the </w:t>
      </w:r>
      <w:r w:rsidRPr="00C84626">
        <w:rPr>
          <w:rStyle w:val="StyleUnderline"/>
        </w:rPr>
        <w:t>bioprospector can benefit financially from the invention and the local community that provided traditional knowledge can benefit from some of that wealth.</w:t>
      </w:r>
      <w:r>
        <w:rPr>
          <w:rFonts w:asciiTheme="minorHAnsi" w:hAnsiTheme="minorHAnsi" w:cstheme="minorBidi"/>
        </w:rPr>
        <w:t xml:space="preserve"> 194Link to the text of the note</w:t>
      </w:r>
    </w:p>
    <w:p w14:paraId="784465EB" w14:textId="77777777" w:rsidR="003A62CB" w:rsidRPr="00474303" w:rsidRDefault="003A62CB" w:rsidP="003A62CB">
      <w:pPr>
        <w:rPr>
          <w:rFonts w:asciiTheme="minorHAnsi" w:hAnsiTheme="minorHAnsi" w:cstheme="minorBidi"/>
          <w:sz w:val="16"/>
        </w:rPr>
      </w:pPr>
      <w:r w:rsidRPr="00474303">
        <w:rPr>
          <w:rFonts w:asciiTheme="minorHAnsi" w:hAnsiTheme="minorHAnsi" w:cstheme="minorBidi"/>
          <w:sz w:val="16"/>
        </w:rPr>
        <w:t>The current United States bioprospecting policies requiring monetary benefits to be shared with the state where the bioprospecting occurred, demonstrate the policymakers' recognition that resources taken from a specific land should result in benefits for the nation they were taken from. 195Link to the text of the noteWhile engaging in bioprospecting in other nations, the United States should apply the same principles it has applied in its own land and respect foreign nations' restrictions on bioprospecting and their benefit sharing requirements.</w:t>
      </w:r>
    </w:p>
    <w:p w14:paraId="7306D8D6" w14:textId="77777777" w:rsidR="003A62CB" w:rsidRPr="00474303" w:rsidRDefault="003A62CB" w:rsidP="003A62CB">
      <w:pPr>
        <w:rPr>
          <w:rFonts w:asciiTheme="minorHAnsi" w:hAnsiTheme="minorHAnsi" w:cstheme="minorBidi"/>
          <w:sz w:val="16"/>
        </w:rPr>
      </w:pPr>
      <w:r w:rsidRPr="00474303">
        <w:rPr>
          <w:rFonts w:asciiTheme="minorHAnsi" w:hAnsiTheme="minorHAnsi" w:cstheme="minorBidi"/>
          <w:sz w:val="16"/>
        </w:rPr>
        <w:t>D. Enact a Global Solution</w:t>
      </w:r>
    </w:p>
    <w:p w14:paraId="68B97C4E" w14:textId="77777777" w:rsidR="003A62CB" w:rsidRPr="00474303" w:rsidRDefault="003A62CB" w:rsidP="003A62CB">
      <w:pPr>
        <w:rPr>
          <w:rFonts w:asciiTheme="minorHAnsi" w:hAnsiTheme="minorHAnsi" w:cstheme="minorBidi"/>
          <w:sz w:val="16"/>
        </w:rPr>
      </w:pPr>
      <w:r w:rsidRPr="00474303">
        <w:rPr>
          <w:rFonts w:asciiTheme="minorHAnsi" w:hAnsiTheme="minorHAnsi" w:cstheme="minorBidi"/>
          <w:sz w:val="16"/>
        </w:rPr>
        <w:t xml:space="preserve">Finally, even with local legislation in the United States, it will be difficult for these laws to be effective without a global solution. The United States needs to ratify the CBD so that traditional knowledge is recognized, and individual State sovereignty rights are respected. "Protection of [traditional knowledge] is only effective if it binds industrialized and developing countries alike. This is only possible with </w:t>
      </w:r>
      <w:proofErr w:type="gramStart"/>
      <w:r w:rsidRPr="00474303">
        <w:rPr>
          <w:rFonts w:asciiTheme="minorHAnsi" w:hAnsiTheme="minorHAnsi" w:cstheme="minorBidi"/>
          <w:sz w:val="16"/>
        </w:rPr>
        <w:t>a global</w:t>
      </w:r>
      <w:proofErr w:type="gramEnd"/>
      <w:r w:rsidRPr="00474303">
        <w:rPr>
          <w:rFonts w:asciiTheme="minorHAnsi" w:hAnsiTheme="minorHAnsi" w:cstheme="minorBidi"/>
          <w:sz w:val="16"/>
        </w:rPr>
        <w:t>-scale protection. Only a paramount level of international law can safeguard indigenous communities against a violation of their rights by their own governments or by other States." 196Link to the text of the note</w:t>
      </w:r>
    </w:p>
    <w:p w14:paraId="2EE2B233" w14:textId="77777777" w:rsidR="003A62CB" w:rsidRPr="00474303" w:rsidRDefault="003A62CB" w:rsidP="003A62CB">
      <w:pPr>
        <w:rPr>
          <w:rFonts w:asciiTheme="minorHAnsi" w:hAnsiTheme="minorHAnsi" w:cstheme="minorBidi"/>
          <w:sz w:val="16"/>
        </w:rPr>
      </w:pPr>
      <w:r w:rsidRPr="00474303">
        <w:rPr>
          <w:rFonts w:asciiTheme="minorHAnsi" w:hAnsiTheme="minorHAnsi" w:cstheme="minorBidi"/>
          <w:sz w:val="16"/>
        </w:rPr>
        <w:t xml:space="preserve">Ratification of the CBD will provide a necessary global solution so that the same rights are protected by all nations engaging in bioprospecting. Laws in </w:t>
      </w:r>
      <w:proofErr w:type="gramStart"/>
      <w:r w:rsidRPr="00474303">
        <w:rPr>
          <w:rFonts w:asciiTheme="minorHAnsi" w:hAnsiTheme="minorHAnsi" w:cstheme="minorBidi"/>
          <w:sz w:val="16"/>
        </w:rPr>
        <w:t>each  [</w:t>
      </w:r>
      <w:proofErr w:type="gramEnd"/>
      <w:r w:rsidRPr="00474303">
        <w:rPr>
          <w:rFonts w:asciiTheme="minorHAnsi" w:hAnsiTheme="minorHAnsi" w:cstheme="minorBidi"/>
          <w:sz w:val="16"/>
        </w:rPr>
        <w:t>*504]  country can be effective in protecting the traditional knowledge within their own territory but are not effective in controlling the granting of patents outside of their borders. 197Link to the text of the noteRegulations that are agreed upon internationally should eventually lead to international recognition of standards to protect traditional knowledge. 198Link to the text of the note</w:t>
      </w:r>
    </w:p>
    <w:p w14:paraId="49DB1DA7" w14:textId="77777777" w:rsidR="003A62CB" w:rsidRPr="00A75D00" w:rsidRDefault="003A62CB" w:rsidP="003A62CB">
      <w:pPr>
        <w:pStyle w:val="Heading4"/>
      </w:pPr>
      <w:r>
        <w:t>These reforms are a key step towards benefit sharing after decades of exploitation</w:t>
      </w:r>
    </w:p>
    <w:p w14:paraId="760D6250" w14:textId="77777777" w:rsidR="003A62CB" w:rsidRDefault="003A62CB" w:rsidP="003A62CB">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7A817E4F" w14:textId="77777777" w:rsidR="003A62CB" w:rsidRDefault="003A62CB" w:rsidP="003A62CB">
      <w:pPr>
        <w:rPr>
          <w:rFonts w:asciiTheme="minorHAnsi" w:hAnsiTheme="minorHAnsi" w:cstheme="minorBidi"/>
        </w:rPr>
      </w:pPr>
      <w:r>
        <w:rPr>
          <w:rFonts w:asciiTheme="minorHAnsi" w:hAnsiTheme="minorHAnsi" w:cstheme="minorBidi"/>
        </w:rPr>
        <w:t>V. CONCLUSION</w:t>
      </w:r>
    </w:p>
    <w:p w14:paraId="54D7A897" w14:textId="77777777" w:rsidR="003A62CB" w:rsidRDefault="003A62CB" w:rsidP="003A62CB">
      <w:pPr>
        <w:rPr>
          <w:rFonts w:asciiTheme="minorHAnsi" w:hAnsiTheme="minorHAnsi" w:cstheme="minorBidi"/>
        </w:rPr>
      </w:pPr>
      <w:r>
        <w:rPr>
          <w:rFonts w:asciiTheme="minorHAnsi" w:hAnsiTheme="minorHAnsi" w:cstheme="minorBidi"/>
        </w:rPr>
        <w:t>"</w:t>
      </w:r>
      <w:r w:rsidRPr="00FF1CF3">
        <w:rPr>
          <w:rStyle w:val="Emphasis"/>
          <w:highlight w:val="cyan"/>
        </w:rPr>
        <w:t>Piracy by patents</w:t>
      </w:r>
      <w:r w:rsidRPr="00474303">
        <w:rPr>
          <w:rStyle w:val="StyleUnderline"/>
        </w:rPr>
        <w:t xml:space="preserve">" has </w:t>
      </w:r>
      <w:r w:rsidRPr="00287A53">
        <w:rPr>
          <w:rStyle w:val="Emphasis"/>
        </w:rPr>
        <w:t xml:space="preserve">earned </w:t>
      </w:r>
      <w:r w:rsidRPr="00FF1CF3">
        <w:rPr>
          <w:rStyle w:val="Emphasis"/>
          <w:highlight w:val="cyan"/>
        </w:rPr>
        <w:t>billions for developed nations</w:t>
      </w:r>
      <w:r w:rsidRPr="00474303">
        <w:rPr>
          <w:rStyle w:val="StyleUnderline"/>
        </w:rPr>
        <w:t xml:space="preserve"> and almost </w:t>
      </w:r>
      <w:r w:rsidRPr="00FF1CF3">
        <w:rPr>
          <w:rStyle w:val="Emphasis"/>
          <w:highlight w:val="cyan"/>
        </w:rPr>
        <w:t>nothing</w:t>
      </w:r>
      <w:r w:rsidRPr="00525644">
        <w:rPr>
          <w:rStyle w:val="Emphasis"/>
        </w:rPr>
        <w:t xml:space="preserve"> </w:t>
      </w:r>
      <w:r w:rsidRPr="00FF1CF3">
        <w:rPr>
          <w:rStyle w:val="Emphasis"/>
          <w:highlight w:val="cyan"/>
        </w:rPr>
        <w:t xml:space="preserve">for </w:t>
      </w:r>
      <w:r w:rsidRPr="00C27AD1">
        <w:rPr>
          <w:rStyle w:val="Emphasis"/>
        </w:rPr>
        <w:t xml:space="preserve">the </w:t>
      </w:r>
      <w:r w:rsidRPr="00FF1CF3">
        <w:rPr>
          <w:rStyle w:val="Emphasis"/>
          <w:highlight w:val="cyan"/>
        </w:rPr>
        <w:t>developing nations</w:t>
      </w:r>
      <w:r w:rsidRPr="00474303">
        <w:rPr>
          <w:rStyle w:val="StyleUnderline"/>
        </w:rPr>
        <w:t xml:space="preserve"> who provided the information on which those inventions</w:t>
      </w:r>
      <w:r>
        <w:rPr>
          <w:rFonts w:asciiTheme="minorHAnsi" w:hAnsiTheme="minorHAnsi" w:cstheme="minorBidi"/>
        </w:rPr>
        <w:t xml:space="preserve"> were based. 199Link to the text of the noteThe value and benefits of traditional knowledge </w:t>
      </w:r>
      <w:proofErr w:type="gramStart"/>
      <w:r>
        <w:rPr>
          <w:rFonts w:asciiTheme="minorHAnsi" w:hAnsiTheme="minorHAnsi" w:cstheme="minorBidi"/>
        </w:rPr>
        <w:t>has</w:t>
      </w:r>
      <w:proofErr w:type="gramEnd"/>
      <w:r>
        <w:rPr>
          <w:rFonts w:asciiTheme="minorHAnsi" w:hAnsiTheme="minorHAnsi" w:cstheme="minorBidi"/>
        </w:rPr>
        <w:t xml:space="preserve"> repeatedly been proven in the creation of new medicines. 200Link to the text of the noteIt is imperative to create a system that allows for continuous access to that traditional knowledge while protecting the rights of the indigenous groups that provide the knowledge.</w:t>
      </w:r>
    </w:p>
    <w:p w14:paraId="706B877D" w14:textId="77777777" w:rsidR="003A62CB" w:rsidRDefault="003A62CB" w:rsidP="003A62CB">
      <w:pPr>
        <w:rPr>
          <w:rStyle w:val="StyleUnderline"/>
        </w:rPr>
      </w:pPr>
      <w:r>
        <w:rPr>
          <w:rFonts w:asciiTheme="minorHAnsi" w:hAnsiTheme="minorHAnsi" w:cstheme="minorBidi"/>
        </w:rPr>
        <w:t xml:space="preserve">To </w:t>
      </w:r>
      <w:r w:rsidRPr="00A43DCD">
        <w:rPr>
          <w:rStyle w:val="StyleUnderline"/>
        </w:rPr>
        <w:t xml:space="preserve">ensure bioprospectors have access to that knowledge, </w:t>
      </w:r>
      <w:r w:rsidRPr="00FF1CF3">
        <w:rPr>
          <w:rStyle w:val="StyleUnderline"/>
          <w:highlight w:val="cyan"/>
        </w:rPr>
        <w:t xml:space="preserve">the United States needs to </w:t>
      </w:r>
      <w:r w:rsidRPr="00C27AD1">
        <w:rPr>
          <w:rStyle w:val="StyleUnderline"/>
        </w:rPr>
        <w:t xml:space="preserve">enact legislation and </w:t>
      </w:r>
      <w:r w:rsidRPr="00FF1CF3">
        <w:rPr>
          <w:rStyle w:val="StyleUnderline"/>
          <w:highlight w:val="cyan"/>
        </w:rPr>
        <w:t>adopt policies</w:t>
      </w:r>
      <w:r w:rsidRPr="00A43DCD">
        <w:rPr>
          <w:rStyle w:val="StyleUnderline"/>
        </w:rPr>
        <w:t xml:space="preserve"> that strengthen the relationship with megadiverse countries by participating in benefit-sharing agreements and </w:t>
      </w:r>
      <w:r w:rsidRPr="00FF1CF3">
        <w:rPr>
          <w:rStyle w:val="StyleUnderline"/>
          <w:highlight w:val="cyan"/>
        </w:rPr>
        <w:t>increasing</w:t>
      </w:r>
      <w:r w:rsidRPr="00A43DCD">
        <w:rPr>
          <w:rStyle w:val="StyleUnderline"/>
        </w:rPr>
        <w:t xml:space="preserve"> the amount of </w:t>
      </w:r>
      <w:r w:rsidRPr="00FF1CF3">
        <w:rPr>
          <w:rStyle w:val="StyleUnderline"/>
          <w:highlight w:val="cyan"/>
        </w:rPr>
        <w:t>disclosure required in patent applications</w:t>
      </w:r>
      <w:r w:rsidRPr="00A43DCD">
        <w:rPr>
          <w:rStyle w:val="StyleUnderline"/>
        </w:rPr>
        <w:t>.</w:t>
      </w:r>
      <w:r>
        <w:rPr>
          <w:rFonts w:asciiTheme="minorHAnsi" w:hAnsiTheme="minorHAnsi" w:cstheme="minorBidi"/>
        </w:rPr>
        <w:t xml:space="preserve"> Bioprospecting policies in the United States have created a system that ensure any monetary benefit derived from the state's resources is shared with the state. These </w:t>
      </w:r>
      <w:r w:rsidRPr="000A3B99">
        <w:rPr>
          <w:rStyle w:val="StyleUnderline"/>
        </w:rPr>
        <w:t>regulations on bioprospecting within the United States' own land echo the demands foreign nations have with regards to benefit-sharin</w:t>
      </w:r>
      <w:r w:rsidRPr="009B66A0">
        <w:rPr>
          <w:rStyle w:val="StyleUnderline"/>
        </w:rPr>
        <w:t xml:space="preserve">g. </w:t>
      </w:r>
      <w:r w:rsidRPr="00FF1CF3">
        <w:rPr>
          <w:rStyle w:val="StyleUnderline"/>
          <w:highlight w:val="cyan"/>
        </w:rPr>
        <w:t>Innovation based on the natural resources and traditional knowledge of indigenous communities should involve collaboration with the source community, not an unfair taking benefitting only the developed nation</w:t>
      </w:r>
      <w:r w:rsidRPr="009B66A0">
        <w:rPr>
          <w:rStyle w:val="StyleUnderline"/>
        </w:rPr>
        <w:t>.</w:t>
      </w:r>
    </w:p>
    <w:p w14:paraId="6839B00F" w14:textId="77777777" w:rsidR="003A62CB" w:rsidRPr="00A75D00" w:rsidRDefault="003A62CB" w:rsidP="003A62CB">
      <w:pPr>
        <w:pStyle w:val="Heading4"/>
      </w:pPr>
      <w:r>
        <w:t xml:space="preserve">Increased accessibility to traditional knowledge is k2 innovation- but poses problems to indigenous communities </w:t>
      </w:r>
    </w:p>
    <w:p w14:paraId="08240DCA" w14:textId="77777777" w:rsidR="003A62CB" w:rsidRDefault="003A62CB" w:rsidP="003A62CB">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6A31A5CB" w14:textId="77777777" w:rsidR="003A62CB" w:rsidRDefault="003A62CB" w:rsidP="003A62CB">
      <w:pPr>
        <w:rPr>
          <w:rFonts w:asciiTheme="minorHAnsi" w:hAnsiTheme="minorHAnsi" w:cstheme="minorBidi"/>
        </w:rPr>
      </w:pPr>
    </w:p>
    <w:p w14:paraId="0DB24B6B" w14:textId="77777777" w:rsidR="003A62CB" w:rsidRDefault="003A62CB" w:rsidP="003A62CB">
      <w:pPr>
        <w:rPr>
          <w:rFonts w:asciiTheme="minorHAnsi" w:hAnsiTheme="minorHAnsi" w:cstheme="minorBidi"/>
        </w:rPr>
      </w:pPr>
      <w:r w:rsidRPr="00FF1CF3">
        <w:rPr>
          <w:rStyle w:val="Emphasis"/>
          <w:highlight w:val="cyan"/>
        </w:rPr>
        <w:t>Increasing accessibility to the world's resources stimulates innovation</w:t>
      </w:r>
      <w:r>
        <w:rPr>
          <w:rFonts w:asciiTheme="minorHAnsi" w:hAnsiTheme="minorHAnsi" w:cstheme="minorBidi"/>
        </w:rPr>
        <w:t xml:space="preserve">. The scientific community is no longer confined to its nation's soil but may employ the world's resources and techniques when approaching almost any challenge. Advancements that benefit one nation's livelihood, however, may come at the expense of countries whose soil and inhabitants provide the basis for those </w:t>
      </w:r>
      <w:r w:rsidRPr="007A470F">
        <w:rPr>
          <w:rStyle w:val="StyleUnderline"/>
        </w:rPr>
        <w:t>developments. Accordingly, in recent years this exploitation of developing nations by some unscrupulous privately held companies has become an area of increasing international concern</w:t>
      </w:r>
      <w:r>
        <w:rPr>
          <w:rFonts w:asciiTheme="minorHAnsi" w:hAnsiTheme="minorHAnsi" w:cstheme="minorBidi"/>
        </w:rPr>
        <w:t>. Scholars and legislatures have advanced various laws and proposals striving to fortify the rights that source countries 1Link to the text of the note have over their resources. Inconsistencies in their approaches, however, abridge the ability to enforce these rights.</w:t>
      </w:r>
    </w:p>
    <w:p w14:paraId="0C040637" w14:textId="77777777" w:rsidR="003A62CB" w:rsidRPr="0013193E" w:rsidRDefault="003A62CB" w:rsidP="003A62CB">
      <w:pPr>
        <w:rPr>
          <w:rFonts w:asciiTheme="minorHAnsi" w:hAnsiTheme="minorHAnsi" w:cstheme="minorBidi"/>
          <w:sz w:val="16"/>
        </w:rPr>
      </w:pPr>
      <w:r w:rsidRPr="0013193E">
        <w:rPr>
          <w:rFonts w:asciiTheme="minorHAnsi" w:hAnsiTheme="minorHAnsi" w:cstheme="minorBidi"/>
          <w:sz w:val="16"/>
        </w:rPr>
        <w:t xml:space="preserve">This Note discusses how to appropriately allocate rights over the use of a nation's natural resources and traditional knowledge without discouraging scientific innovation. Part I of this Note provides a background to this conflict, demonstrating the ability of patent law to provide intellectual property protection for </w:t>
      </w:r>
      <w:proofErr w:type="gramStart"/>
      <w:r w:rsidRPr="0013193E">
        <w:rPr>
          <w:rFonts w:asciiTheme="minorHAnsi" w:hAnsiTheme="minorHAnsi" w:cstheme="minorBidi"/>
          <w:sz w:val="16"/>
        </w:rPr>
        <w:t>scientific  [</w:t>
      </w:r>
      <w:proofErr w:type="gramEnd"/>
      <w:r w:rsidRPr="0013193E">
        <w:rPr>
          <w:rFonts w:asciiTheme="minorHAnsi" w:hAnsiTheme="minorHAnsi" w:cstheme="minorBidi"/>
          <w:sz w:val="16"/>
        </w:rPr>
        <w:t>*966]  innovations. It then addresses how developing nations have been exploited in the obtainment of intellectual property rights for innovations derived from their knowledge and resources. Part I also discusses the prevailing national and international laws showing the varying approaches legislative bodies have taken to equitably allocate rights. Part II addresses the conflicts presented between advancing science and recognizing developing countries' sovereign rights over the use of their resources. It then discusses various policy considerations and proposed solutions offered to resolve these conflicts and the need for a unified and internationally accepted approach. Part III proposes documenting traditional knowledge as "prior art," establishing an internationally accepted definition of prior art, implementing an international online search system to retrieve traditional knowledge documentation, and using Material Transfer Agreements for access to a country's resources.</w:t>
      </w:r>
    </w:p>
    <w:p w14:paraId="116F2441" w14:textId="77777777" w:rsidR="003A62CB" w:rsidRDefault="003A62CB" w:rsidP="003A62CB">
      <w:pPr>
        <w:rPr>
          <w:rFonts w:asciiTheme="minorHAnsi" w:hAnsiTheme="minorHAnsi" w:cstheme="minorBidi"/>
        </w:rPr>
      </w:pPr>
      <w:r>
        <w:rPr>
          <w:rFonts w:asciiTheme="minorHAnsi" w:hAnsiTheme="minorHAnsi" w:cstheme="minorBidi"/>
        </w:rPr>
        <w:t>I. Background</w:t>
      </w:r>
    </w:p>
    <w:p w14:paraId="6FCE94E5" w14:textId="77777777" w:rsidR="003A62CB" w:rsidRDefault="003A62CB" w:rsidP="003A62CB">
      <w:pPr>
        <w:rPr>
          <w:rFonts w:asciiTheme="minorHAnsi" w:hAnsiTheme="minorHAnsi" w:cstheme="minorBidi"/>
        </w:rPr>
      </w:pPr>
      <w:r>
        <w:rPr>
          <w:rFonts w:asciiTheme="minorHAnsi" w:hAnsiTheme="minorHAnsi" w:cstheme="minorBidi"/>
        </w:rPr>
        <w:t>A. Intellectual Property Protection for Products Derived from Use of a Country's Biodiversity and Traditional Knowledge</w:t>
      </w:r>
    </w:p>
    <w:p w14:paraId="633319BD" w14:textId="77777777" w:rsidR="003A62CB" w:rsidRDefault="003A62CB" w:rsidP="003A62CB">
      <w:pPr>
        <w:rPr>
          <w:rFonts w:asciiTheme="minorHAnsi" w:hAnsiTheme="minorHAnsi" w:cstheme="minorBidi"/>
        </w:rPr>
      </w:pPr>
      <w:r w:rsidRPr="0013193E">
        <w:rPr>
          <w:rStyle w:val="StyleUnderline"/>
        </w:rPr>
        <w:t xml:space="preserve">Scientific </w:t>
      </w:r>
      <w:r w:rsidRPr="00FF1CF3">
        <w:rPr>
          <w:rStyle w:val="StyleUnderline"/>
          <w:highlight w:val="cyan"/>
        </w:rPr>
        <w:t>advancements</w:t>
      </w:r>
      <w:r w:rsidRPr="0013193E">
        <w:rPr>
          <w:rStyle w:val="StyleUnderline"/>
        </w:rPr>
        <w:t xml:space="preserve"> often </w:t>
      </w:r>
      <w:r w:rsidRPr="00FF1CF3">
        <w:rPr>
          <w:rStyle w:val="StyleUnderline"/>
          <w:highlight w:val="cyan"/>
        </w:rPr>
        <w:t>derive from use of a country's biodiversity and traditional knowledge</w:t>
      </w:r>
      <w:r w:rsidRPr="0013193E">
        <w:rPr>
          <w:rStyle w:val="StyleUnderline"/>
        </w:rPr>
        <w:t xml:space="preserve"> and are then </w:t>
      </w:r>
      <w:r w:rsidRPr="00FF1CF3">
        <w:rPr>
          <w:rStyle w:val="StyleUnderline"/>
          <w:highlight w:val="cyan"/>
        </w:rPr>
        <w:t>patented to obtain legal rights through intellectual property law</w:t>
      </w:r>
      <w:r w:rsidRPr="0013193E">
        <w:rPr>
          <w:rStyle w:val="StyleUnderline"/>
        </w:rPr>
        <w:t>. Biodiversity has been defined as "the total variety of genetic strains, species, and ecosystems." 2Link to the text of the note Traditional knowledge has been described as "knowledge systems, creations, innovations which: have generally been transmitted from generation to generation; are generally regarded as pertaining to a particular people or its territory; and, are continually evolving in response to a changing environment."</w:t>
      </w:r>
      <w:r>
        <w:rPr>
          <w:rFonts w:asciiTheme="minorHAnsi" w:hAnsiTheme="minorHAnsi" w:cstheme="minorBidi"/>
        </w:rPr>
        <w:t xml:space="preserve"> 3Link to the text of the note  [*967]  In other words, traditional knowledge is developed from the cultural traditions of a given community or nation. 4Link to the text of the note While there are </w:t>
      </w:r>
      <w:r w:rsidRPr="0087094D">
        <w:rPr>
          <w:rStyle w:val="StyleUnderline"/>
        </w:rPr>
        <w:t>presently no legally binding international intellectual property standards for protecting traditional knowledge alone</w:t>
      </w:r>
      <w:r>
        <w:rPr>
          <w:rFonts w:asciiTheme="minorHAnsi" w:hAnsiTheme="minorHAnsi" w:cstheme="minorBidi"/>
        </w:rPr>
        <w:t>, this knowledge is often intrinsically tied to the use of a country's biodiversity, making it of great value to foreign researchers looking to patent their discoveries. 5Link to the text of the note</w:t>
      </w:r>
    </w:p>
    <w:p w14:paraId="3A6F4DF0" w14:textId="77777777" w:rsidR="003A62CB" w:rsidRDefault="003A62CB" w:rsidP="003A62CB">
      <w:pPr>
        <w:rPr>
          <w:rFonts w:asciiTheme="minorHAnsi" w:hAnsiTheme="minorHAnsi" w:cstheme="minorBidi"/>
        </w:rPr>
      </w:pPr>
      <w:r w:rsidRPr="00020682">
        <w:rPr>
          <w:rStyle w:val="StyleUnderline"/>
        </w:rPr>
        <w:t>Conditions for obtaining a patent vary among nations but often must fulfill three requirements: (1) novelty, (2) non-obviousness or inventiveness, and (3) utility</w:t>
      </w:r>
      <w:r>
        <w:rPr>
          <w:rFonts w:asciiTheme="minorHAnsi" w:hAnsiTheme="minorHAnsi" w:cstheme="minorBidi"/>
        </w:rPr>
        <w:t xml:space="preserve">. 6Link to the text of the note First, novelty necessitates that the invention be something "truly new, above and beyond what already exists" to prevent patents from being granted for inventions that already exist. 7Link to the text of the note Depending on the national law, an invention may lack novelty if it was published or used publicly by its inventor or someone else before filing for a patent. 8Link to the text of the note Some countries allow a grace period from when the invention was used publicly prior to the filing of a patent application. 9Link to the text of the note Second, an invention must meet the requirement of non-obviousness 10Link to the text of the note or inventiveness, meaning it must not be obvious to someone with ordinary skill in the art and it must involve an inventive step. 11Link to the text of the note Patent offices examine "prior art" to ascertain whether these </w:t>
      </w:r>
      <w:proofErr w:type="gramStart"/>
      <w:r>
        <w:rPr>
          <w:rFonts w:asciiTheme="minorHAnsi" w:hAnsiTheme="minorHAnsi" w:cstheme="minorBidi"/>
        </w:rPr>
        <w:t>two  [</w:t>
      </w:r>
      <w:proofErr w:type="gramEnd"/>
      <w:r>
        <w:rPr>
          <w:rFonts w:asciiTheme="minorHAnsi" w:hAnsiTheme="minorHAnsi" w:cstheme="minorBidi"/>
        </w:rPr>
        <w:t xml:space="preserve">*968]  requirements are met. 12Link to the text of the note Prior art is a term used in patent law that refers to the body of technical knowledge available to the public prior to the filing of a patent application. 13Link to the text of the note </w:t>
      </w:r>
      <w:proofErr w:type="gramStart"/>
      <w:r>
        <w:rPr>
          <w:rFonts w:asciiTheme="minorHAnsi" w:hAnsiTheme="minorHAnsi" w:cstheme="minorBidi"/>
        </w:rPr>
        <w:t>The</w:t>
      </w:r>
      <w:proofErr w:type="gramEnd"/>
      <w:r>
        <w:rPr>
          <w:rFonts w:asciiTheme="minorHAnsi" w:hAnsiTheme="minorHAnsi" w:cstheme="minorBidi"/>
        </w:rPr>
        <w:t xml:space="preserve"> existence of this knowledge may prevent the ability to receive intellectual property protection. 14Link to the text of the note Patent applicants therefore usually search prior art to avoid the high costs associated with preparing a patent application for what could be an unpatentable invention. 15Link to the text of the note Third, an invention often must fulfill the requirement of utility. Accordingly, it must be publicly disclosed, operate "in accordance with its intended purpose or a purpose discernible by a person of ordinary skill in the art," work as described in the patent application, and benefit the world in some technological way. 16Link to the text of the not</w:t>
      </w:r>
    </w:p>
    <w:p w14:paraId="5B0DC7B4" w14:textId="77777777" w:rsidR="003A62CB" w:rsidRDefault="003A62CB" w:rsidP="003A62CB">
      <w:pPr>
        <w:rPr>
          <w:rFonts w:asciiTheme="minorHAnsi" w:hAnsiTheme="minorHAnsi" w:cstheme="minorBidi"/>
        </w:rPr>
      </w:pPr>
      <w:r w:rsidRPr="006935D8">
        <w:rPr>
          <w:rStyle w:val="Emphasis"/>
        </w:rPr>
        <w:t xml:space="preserve">Through </w:t>
      </w:r>
      <w:r w:rsidRPr="00FF1CF3">
        <w:rPr>
          <w:rStyle w:val="Emphasis"/>
          <w:highlight w:val="cyan"/>
        </w:rPr>
        <w:t>these requirements, patent law both encourages new intellectual creations and discloses those creations to the world</w:t>
      </w:r>
      <w:r>
        <w:rPr>
          <w:rFonts w:asciiTheme="minorHAnsi" w:hAnsiTheme="minorHAnsi" w:cstheme="minorBidi"/>
        </w:rPr>
        <w:t xml:space="preserve">. 17Link to the text of the note </w:t>
      </w:r>
      <w:proofErr w:type="gramStart"/>
      <w:r>
        <w:rPr>
          <w:rFonts w:asciiTheme="minorHAnsi" w:hAnsiTheme="minorHAnsi" w:cstheme="minorBidi"/>
        </w:rPr>
        <w:t>By</w:t>
      </w:r>
      <w:proofErr w:type="gramEnd"/>
      <w:r>
        <w:rPr>
          <w:rFonts w:asciiTheme="minorHAnsi" w:hAnsiTheme="minorHAnsi" w:cstheme="minorBidi"/>
        </w:rPr>
        <w:t xml:space="preserve"> temporarily issuing exclusive rights to the inventor, patents reduce the expense of protecting scientific creations. 18Link to the text of the note </w:t>
      </w:r>
      <w:r w:rsidRPr="00FF1CF3">
        <w:rPr>
          <w:rStyle w:val="Emphasis"/>
          <w:highlight w:val="cyan"/>
        </w:rPr>
        <w:t>Absent intellectual property protection many innovators may lack the incentive to invest the time and money required for scientific advancement</w:t>
      </w:r>
      <w:r>
        <w:rPr>
          <w:rFonts w:asciiTheme="minorHAnsi" w:hAnsiTheme="minorHAnsi" w:cstheme="minorBidi"/>
        </w:rPr>
        <w:t xml:space="preserve">. 19Link to the text of the note Research supporting this conclusion demonstrates a strong link between patent protection and economic growth. 20Link to the text of the note Requiring public disclosure then allows society to reap the </w:t>
      </w:r>
      <w:proofErr w:type="gramStart"/>
      <w:r>
        <w:rPr>
          <w:rFonts w:asciiTheme="minorHAnsi" w:hAnsiTheme="minorHAnsi" w:cstheme="minorBidi"/>
        </w:rPr>
        <w:t>benefits  [</w:t>
      </w:r>
      <w:proofErr w:type="gramEnd"/>
      <w:r>
        <w:rPr>
          <w:rFonts w:asciiTheme="minorHAnsi" w:hAnsiTheme="minorHAnsi" w:cstheme="minorBidi"/>
        </w:rPr>
        <w:t>*969]  of patented experiments and to use the underlying knowledge for further inventive endeavors. 21Link to the text of the note</w:t>
      </w:r>
    </w:p>
    <w:p w14:paraId="3AB32439" w14:textId="77777777" w:rsidR="003A62CB" w:rsidRPr="009B3388" w:rsidRDefault="003A62CB" w:rsidP="003A62CB">
      <w:pPr>
        <w:rPr>
          <w:rStyle w:val="Emphasis"/>
        </w:rPr>
      </w:pPr>
      <w:r>
        <w:rPr>
          <w:rFonts w:asciiTheme="minorHAnsi" w:hAnsiTheme="minorHAnsi" w:cstheme="minorBidi"/>
        </w:rPr>
        <w:t>To distribute the benefits of scientific advancements, a large amount of time and economic resources must be invested to ensure the highest quality and quantity of products. 22Link to the text of the note Patents are particularly necessary for drug companies because it often takes more than a decade and costs hundreds of millions of dollars to develop a drug. 23Link to the text of the note Without intellectual property protection, test drugs could be easily copied once on the market. 24Link to the text of the note Because of the costs involved, only economically advanced nations have the means necessary to develop and distribute products globally</w:t>
      </w:r>
      <w:r w:rsidRPr="009A373F">
        <w:rPr>
          <w:rStyle w:val="StyleUnderline"/>
        </w:rPr>
        <w:t>. If developing countries, often rich in biodiversity, were able to hoard their natural resources and knowledge, countless medical treatments would remain unknown to the rest of the world</w:t>
      </w:r>
      <w:r>
        <w:rPr>
          <w:rFonts w:asciiTheme="minorHAnsi" w:hAnsiTheme="minorHAnsi" w:cstheme="minorBidi"/>
        </w:rPr>
        <w:t xml:space="preserve">. The </w:t>
      </w:r>
      <w:r w:rsidRPr="00FF1CF3">
        <w:rPr>
          <w:rStyle w:val="Emphasis"/>
          <w:highlight w:val="cyan"/>
        </w:rPr>
        <w:t>ability of economically advanced countries to provide channels of development and distribution, however, may come at a price to the people of developing nations</w:t>
      </w:r>
      <w:r w:rsidRPr="009B3388">
        <w:rPr>
          <w:rStyle w:val="Emphasis"/>
        </w:rPr>
        <w:t>.</w:t>
      </w:r>
    </w:p>
    <w:p w14:paraId="6CBBEAAC" w14:textId="77777777" w:rsidR="003A62CB" w:rsidRPr="00A53102" w:rsidRDefault="003A62CB" w:rsidP="001572F0">
      <w:pPr>
        <w:rPr>
          <w:rFonts w:asciiTheme="minorHAnsi" w:hAnsiTheme="minorHAnsi" w:cstheme="minorBidi"/>
          <w:sz w:val="16"/>
        </w:rPr>
      </w:pPr>
    </w:p>
    <w:p w14:paraId="5FEF28F3" w14:textId="26D302BE" w:rsidR="001572F0" w:rsidRDefault="003A62CB" w:rsidP="003A62CB">
      <w:pPr>
        <w:pStyle w:val="Heading3"/>
      </w:pPr>
      <w:r>
        <w:t>More Misc---Biopiracy</w:t>
      </w:r>
    </w:p>
    <w:p w14:paraId="7502CDD6" w14:textId="77777777" w:rsidR="001572F0" w:rsidRPr="00A75D00" w:rsidRDefault="001572F0" w:rsidP="001572F0">
      <w:pPr>
        <w:pStyle w:val="Heading4"/>
      </w:pPr>
      <w:r>
        <w:t>India proves mandatory disclosure and TK databases work</w:t>
      </w:r>
    </w:p>
    <w:p w14:paraId="079F8999"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0E6E79FE" w14:textId="77777777" w:rsidR="001572F0" w:rsidRDefault="001572F0" w:rsidP="001572F0">
      <w:pPr>
        <w:rPr>
          <w:rFonts w:asciiTheme="minorHAnsi" w:hAnsiTheme="minorHAnsi" w:cstheme="minorBidi"/>
        </w:rPr>
      </w:pPr>
    </w:p>
    <w:p w14:paraId="3F4ABCB9" w14:textId="77777777" w:rsidR="001572F0" w:rsidRDefault="001572F0" w:rsidP="001572F0">
      <w:pPr>
        <w:rPr>
          <w:rFonts w:asciiTheme="minorHAnsi" w:hAnsiTheme="minorHAnsi" w:cstheme="minorBidi"/>
        </w:rPr>
      </w:pPr>
      <w:r>
        <w:rPr>
          <w:rFonts w:asciiTheme="minorHAnsi" w:hAnsiTheme="minorHAnsi" w:cstheme="minorBidi"/>
        </w:rPr>
        <w:t>C. Protectionist Policies in Other Nations</w:t>
      </w:r>
    </w:p>
    <w:p w14:paraId="3136C892" w14:textId="77777777" w:rsidR="001572F0" w:rsidRPr="00B24A4B" w:rsidRDefault="001572F0" w:rsidP="001572F0">
      <w:pPr>
        <w:rPr>
          <w:rFonts w:asciiTheme="minorHAnsi" w:hAnsiTheme="minorHAnsi" w:cstheme="minorBidi"/>
          <w:sz w:val="16"/>
        </w:rPr>
      </w:pPr>
      <w:r w:rsidRPr="00C908BD">
        <w:rPr>
          <w:rStyle w:val="StyleUnderline"/>
        </w:rPr>
        <w:t xml:space="preserve">In response to the lack of adequate protection by international regulations, developing </w:t>
      </w:r>
      <w:r w:rsidRPr="00FF1CF3">
        <w:rPr>
          <w:rStyle w:val="Emphasis"/>
          <w:highlight w:val="cyan"/>
        </w:rPr>
        <w:t>countries have enacted their own restrictions to prevent biopiracy</w:t>
      </w:r>
      <w:r w:rsidRPr="00B24A4B">
        <w:rPr>
          <w:rFonts w:asciiTheme="minorHAnsi" w:hAnsiTheme="minorHAnsi" w:cstheme="minorBidi"/>
          <w:sz w:val="16"/>
        </w:rPr>
        <w:t>. 108Link to the text of the noteThe signing of the CBD "stimulated a wave of national legislation having the effect ... of restricting, rather than facilitating, access to genetic resources in the developing world, pending the industrialized world's adoption of a meaningful benefit-sharing measure." 109Link to the text of the noteBrazil, India, and Peru are examples of developing nations that have used protectionist rules to stop the theft of resources when international regulations fail to provide sufficient protection. 110Link to the text of the note</w:t>
      </w:r>
    </w:p>
    <w:p w14:paraId="1DB947D5"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1. Brazil</w:t>
      </w:r>
    </w:p>
    <w:p w14:paraId="68057218"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 xml:space="preserve">Brazil's history of biopiracy and the refusal of other nations to recognize the theft as biopiracy has led to an increase in the nation's regulation of patents. 111Link to the text of the noteOne of the most significant examples of biopiracy in Brazil is the unauthorized removal of rubber seeds from Brazil by a British explorer. 112Link to the text of the noteDuring the </w:t>
      </w:r>
      <w:proofErr w:type="gramStart"/>
      <w:r w:rsidRPr="00B24A4B">
        <w:rPr>
          <w:rFonts w:asciiTheme="minorHAnsi" w:hAnsiTheme="minorHAnsi" w:cstheme="minorBidi"/>
          <w:sz w:val="16"/>
        </w:rPr>
        <w:t>Industrial  [</w:t>
      </w:r>
      <w:proofErr w:type="gramEnd"/>
      <w:r w:rsidRPr="00B24A4B">
        <w:rPr>
          <w:rFonts w:asciiTheme="minorHAnsi" w:hAnsiTheme="minorHAnsi" w:cstheme="minorBidi"/>
          <w:sz w:val="16"/>
        </w:rPr>
        <w:t>*495]  Revolution in Europe and North America, the value and demand for rubber increased drastically. 113Link to the text of the noteAt the time, most rubber was being produced from trees in the Amazon allowing cities along the Amazon River to flourish from the profits of the rubber boom. 114Link to the text of the noteAs the profitability from rubber became evident, a British botanist was commissioned to send seeds from the Amazon to London and then to a British colony to establish the first rubber plantation. 115Link to the text of the noteRubber then flooded the international market and Brazil's monopoly on natural rubber was destroyed. 116Link to the text of the noteThe wealth that was causing Brazilian cities to flourish was now being directed to Britain instead. 117Link to the text of the note</w:t>
      </w:r>
    </w:p>
    <w:p w14:paraId="33F6FA01"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 xml:space="preserve">A more recent example of biopiracy in Brazil is the unauthorized taking of venom from a Brazilian viper to create Captopril, a blood pressure medicine. 118Link to the text of the noteThe pharmaceutical company, Squibb (now part of Bristol-Myers Squibb), used </w:t>
      </w:r>
      <w:proofErr w:type="gramStart"/>
      <w:r w:rsidRPr="00B24A4B">
        <w:rPr>
          <w:rFonts w:asciiTheme="minorHAnsi" w:hAnsiTheme="minorHAnsi" w:cstheme="minorBidi"/>
          <w:sz w:val="16"/>
        </w:rPr>
        <w:t>the viper</w:t>
      </w:r>
      <w:proofErr w:type="gramEnd"/>
      <w:r w:rsidRPr="00B24A4B">
        <w:rPr>
          <w:rFonts w:asciiTheme="minorHAnsi" w:hAnsiTheme="minorHAnsi" w:cstheme="minorBidi"/>
          <w:sz w:val="16"/>
        </w:rPr>
        <w:t xml:space="preserve"> venom to develop the drug which at one point became their largest selling product. 119Link to the text of the noteIn 1991, the medicine brought in $ 1.6 billion in revenue for Squibb. 120Link to the text of the noteNo royalties were ever paid to Brazil. 121Link to the text of the noteAddressing the loss of potential revenue from pharmaceuticals due to the delay in development of their own genetic patrimony, the Brazilian Environment Ministry stated, "because of past errors, captopril is not Brazilian." 122Link to the text of the note</w:t>
      </w:r>
    </w:p>
    <w:p w14:paraId="24E1D8CC" w14:textId="77777777" w:rsidR="001572F0" w:rsidRPr="00B24A4B" w:rsidRDefault="001572F0" w:rsidP="001572F0">
      <w:pPr>
        <w:rPr>
          <w:rFonts w:asciiTheme="minorHAnsi" w:hAnsiTheme="minorHAnsi" w:cstheme="minorBidi"/>
          <w:sz w:val="16"/>
        </w:rPr>
      </w:pPr>
    </w:p>
    <w:p w14:paraId="0746DB30"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 xml:space="preserve">Brazil adopted the TRIPS Agreement in 1997, but the country continued to enforce its own patent regulations. 123Link to the text of the noteBrazil's patent regulations included a provision that would only allow patents on products that were manufactured in Brazil. 124Link to the text of the noteThis regulation allowed Brazil to better protect its resources and increase its own production of drugs because they now had more control over how </w:t>
      </w:r>
      <w:proofErr w:type="gramStart"/>
      <w:r w:rsidRPr="00B24A4B">
        <w:rPr>
          <w:rFonts w:asciiTheme="minorHAnsi" w:hAnsiTheme="minorHAnsi" w:cstheme="minorBidi"/>
          <w:sz w:val="16"/>
        </w:rPr>
        <w:t>Brazilian  [</w:t>
      </w:r>
      <w:proofErr w:type="gramEnd"/>
      <w:r w:rsidRPr="00B24A4B">
        <w:rPr>
          <w:rFonts w:asciiTheme="minorHAnsi" w:hAnsiTheme="minorHAnsi" w:cstheme="minorBidi"/>
          <w:sz w:val="16"/>
        </w:rPr>
        <w:t>*496]  resources would be used. 125Link to the text of the note</w:t>
      </w:r>
    </w:p>
    <w:p w14:paraId="44536215"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In 2001, the United States Trade Representative filed a complaint arguing that certain provisions of Brazil's patent regulations violated the TRIPS Agreement. 126Link to the text of the noteDespite the pressure, Brazil did not change its policy and the United States eventually withdrew its complaint. 127Link to the text of the noteThe removal of the complaint was not motivated by respect for Brazil's natural resources and sovereignty in enacting patent laws. 128Link to the text of the noteInstead, the removal was an attempt to avoid bad publicity for the United States. 129Link to the text of the noteUnder the production requirements of the Brazilian law, the drugs could be produced at a lower cost, so continuing with the complaint would mean the United States was advocating for something that would result in more expensive drugs. 130Link to the text of the noteThis would make drugs less accessible and cast the United States in a negative light.</w:t>
      </w:r>
    </w:p>
    <w:p w14:paraId="4DE68875"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2. Peru</w:t>
      </w:r>
    </w:p>
    <w:p w14:paraId="200DDFA0"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 xml:space="preserve">Peru has also experienced the consequences of biopiracy and has created measures to protect the traditional knowledge of its indigenous groups. 131Link to the text of the notePeru enacted the first law protecting traditional knowledge in the world. 132Link to the text of the noteIt is a megadiverse country, has more than 4,000 known medicinal plants, and is home to more than forty-four indigenous groups. 133Link to the text of the noteIn 1986, Loren Miller, a bioprospector, obtained a United States patent on the ayahuasca plant, a plant which has been used in Peru for religious and healing ceremonies for centuries. 134Link to the text of the noteAfter a request for reexamination was filed by indigenous groups, the United States Patent Trade Office (USPTO) rejected the Miller patent in 1999 on grounds of novelty. 135Link to the text of the noteHowever, the patent was reinstated on appeal after Miller was given the opportunity to submit additional evidence of the plant's patentability, and the opposing parties were precluded from any involvement in the </w:t>
      </w:r>
      <w:proofErr w:type="gramStart"/>
      <w:r w:rsidRPr="00B24A4B">
        <w:rPr>
          <w:rFonts w:asciiTheme="minorHAnsi" w:hAnsiTheme="minorHAnsi" w:cstheme="minorBidi"/>
          <w:sz w:val="16"/>
        </w:rPr>
        <w:t>reexamination  [</w:t>
      </w:r>
      <w:proofErr w:type="gramEnd"/>
      <w:r w:rsidRPr="00B24A4B">
        <w:rPr>
          <w:rFonts w:asciiTheme="minorHAnsi" w:hAnsiTheme="minorHAnsi" w:cstheme="minorBidi"/>
          <w:sz w:val="16"/>
        </w:rPr>
        <w:t>*497]  process. 136Link to the text of the noteThe USPTO found that ayahuasca was patentable under the Plant Patent Act because it was found in a cultivated area, and it could be reproduced asexually. 137Link to the text of the noteDespite its use in other countries, the USPTO granted Miller the right to "exclude others from asexually reproducing the [plant] or selling or using the plant so reproduced" for two years based on the plant's distinguishable characteristics such as leaf size and shape. 138Link to the text of the note</w:t>
      </w:r>
    </w:p>
    <w:p w14:paraId="4F48BEE9"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Peru's measures to protect traditional knowledge are meant to promote equity and to provide a tool in the creation of sustainable livelihoods for indigenous communities. 139Link to the text of the notePeruvian legislation protects traditional knowledge by granting indigenous groups rights in their traditional knowledge. 140Link to the text of the noteThe law states that the collective knowledge is "inalienable and indefeasible" because it is part of the cultural heritage. 141Link to the text of the noteTo access the traditional knowledge, interested researchers must first obtain prior informed consent from representative organizations of the indigenous group. 142Link to the text of the noteIf access is granted for the purposes of commercial or industrial use, a license agreement must be signed ensuring equitable distribution of the benefits derived from the use of the traditional knowledge. 143Link to the text of the noteDisobeying the provisions of the law by benefitting from traditional knowledge without consent and benefit sharing can lead to criminal charges. 144Link to the text of the note</w:t>
      </w:r>
    </w:p>
    <w:p w14:paraId="34D0DCEB"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 xml:space="preserve">In addition to legislation, Peru created the National Institute for the Defense of Free Competition and the Protection of Intellectual Property (INDECOPI) </w:t>
      </w:r>
      <w:proofErr w:type="gramStart"/>
      <w:r w:rsidRPr="00B24A4B">
        <w:rPr>
          <w:rFonts w:asciiTheme="minorHAnsi" w:hAnsiTheme="minorHAnsi" w:cstheme="minorBidi"/>
          <w:sz w:val="16"/>
        </w:rPr>
        <w:t>to  [</w:t>
      </w:r>
      <w:proofErr w:type="gramEnd"/>
      <w:r w:rsidRPr="00B24A4B">
        <w:rPr>
          <w:rFonts w:asciiTheme="minorHAnsi" w:hAnsiTheme="minorHAnsi" w:cstheme="minorBidi"/>
          <w:sz w:val="16"/>
        </w:rPr>
        <w:t>*498]  promote consumer protection and fair competition in Peru. 145Link to the text of the noteThe organization's view is that "the State exercises sovereign rights over its genetic resources, while indigenous peoples have rights over the collective knowledge they have created, developed, and preserved over the centuries." 146Link to the text of the note</w:t>
      </w:r>
    </w:p>
    <w:p w14:paraId="4BB7E8E7" w14:textId="77777777" w:rsidR="001572F0" w:rsidRPr="00B24A4B" w:rsidRDefault="001572F0" w:rsidP="001572F0">
      <w:pPr>
        <w:rPr>
          <w:rFonts w:asciiTheme="minorHAnsi" w:hAnsiTheme="minorHAnsi" w:cstheme="minorBidi"/>
          <w:sz w:val="16"/>
        </w:rPr>
      </w:pPr>
      <w:r w:rsidRPr="00B24A4B">
        <w:rPr>
          <w:rFonts w:asciiTheme="minorHAnsi" w:hAnsiTheme="minorHAnsi" w:cstheme="minorBidi"/>
          <w:sz w:val="16"/>
        </w:rPr>
        <w:t>Additionally, Peru has a National Commission against Biopiracy which monitors patent applications for biopiracy and commences the process to invalidate those patents when necessary. 147Link to the text of the note</w:t>
      </w:r>
    </w:p>
    <w:p w14:paraId="696ED556" w14:textId="77777777" w:rsidR="001572F0" w:rsidRDefault="001572F0" w:rsidP="001572F0">
      <w:pPr>
        <w:rPr>
          <w:rFonts w:asciiTheme="minorHAnsi" w:hAnsiTheme="minorHAnsi" w:cstheme="minorBidi"/>
        </w:rPr>
      </w:pPr>
      <w:r>
        <w:rPr>
          <w:rFonts w:asciiTheme="minorHAnsi" w:hAnsiTheme="minorHAnsi" w:cstheme="minorBidi"/>
        </w:rPr>
        <w:t>3. India</w:t>
      </w:r>
    </w:p>
    <w:p w14:paraId="5BFB21E7" w14:textId="77777777" w:rsidR="001572F0" w:rsidRPr="009A2412" w:rsidRDefault="001572F0" w:rsidP="001572F0">
      <w:pPr>
        <w:rPr>
          <w:rStyle w:val="StyleUnderline"/>
        </w:rPr>
      </w:pPr>
      <w:r>
        <w:rPr>
          <w:rFonts w:asciiTheme="minorHAnsi" w:hAnsiTheme="minorHAnsi" w:cstheme="minorBidi"/>
        </w:rPr>
        <w:t xml:space="preserve">In </w:t>
      </w:r>
      <w:r w:rsidRPr="00FF1CF3">
        <w:rPr>
          <w:rStyle w:val="Emphasis"/>
          <w:highlight w:val="cyan"/>
        </w:rPr>
        <w:t>India</w:t>
      </w:r>
      <w:r w:rsidRPr="006D592C">
        <w:rPr>
          <w:rStyle w:val="Emphasis"/>
        </w:rPr>
        <w:t xml:space="preserve">, in addition to legislation, the government has </w:t>
      </w:r>
      <w:r w:rsidRPr="00FF1CF3">
        <w:rPr>
          <w:rStyle w:val="Emphasis"/>
          <w:highlight w:val="cyan"/>
        </w:rPr>
        <w:t>created a different tool</w:t>
      </w:r>
      <w:r w:rsidRPr="006D592C">
        <w:rPr>
          <w:rStyle w:val="Emphasis"/>
        </w:rPr>
        <w:t xml:space="preserve"> to combat biopiracy</w:t>
      </w:r>
      <w:r>
        <w:rPr>
          <w:rFonts w:asciiTheme="minorHAnsi" w:hAnsiTheme="minorHAnsi" w:cstheme="minorBidi"/>
        </w:rPr>
        <w:t xml:space="preserve">. 148Link to the text of the noteIn the 1990s, </w:t>
      </w:r>
      <w:r w:rsidRPr="00B24A4B">
        <w:rPr>
          <w:rStyle w:val="StyleUnderline"/>
        </w:rPr>
        <w:t>thousands of patent applications involving traditional Indian medicine were filed. 149Link to the text of the noteSome were invalidated after lawsuits, but without evidence of prior use, it was difficult to invalidate many of the patents.</w:t>
      </w:r>
      <w:r>
        <w:rPr>
          <w:rFonts w:asciiTheme="minorHAnsi" w:hAnsiTheme="minorHAnsi" w:cstheme="minorBidi"/>
        </w:rPr>
        <w:t xml:space="preserve"> 150Link to the text of the noteIn response to this challenge, the </w:t>
      </w:r>
      <w:r w:rsidRPr="001C141B">
        <w:rPr>
          <w:rStyle w:val="StyleUnderline"/>
        </w:rPr>
        <w:t xml:space="preserve">Indian government </w:t>
      </w:r>
      <w:r w:rsidRPr="00C27AD1">
        <w:rPr>
          <w:rStyle w:val="StyleUnderline"/>
        </w:rPr>
        <w:t xml:space="preserve">created </w:t>
      </w:r>
      <w:r w:rsidRPr="00FF1CF3">
        <w:rPr>
          <w:rStyle w:val="StyleUnderline"/>
          <w:highlight w:val="cyan"/>
        </w:rPr>
        <w:t>a</w:t>
      </w:r>
      <w:r w:rsidRPr="001C141B">
        <w:rPr>
          <w:rStyle w:val="StyleUnderline"/>
        </w:rPr>
        <w:t xml:space="preserve"> "massive </w:t>
      </w:r>
      <w:r w:rsidRPr="00FF1CF3">
        <w:rPr>
          <w:rStyle w:val="StyleUnderline"/>
          <w:highlight w:val="cyan"/>
        </w:rPr>
        <w:t>electronic repository of herbal prior art</w:t>
      </w:r>
      <w:r w:rsidRPr="001C141B">
        <w:rPr>
          <w:rStyle w:val="StyleUnderline"/>
        </w:rPr>
        <w:t xml:space="preserve">" called the </w:t>
      </w:r>
      <w:r w:rsidRPr="00FF1CF3">
        <w:rPr>
          <w:rStyle w:val="Emphasis"/>
          <w:highlight w:val="cyan"/>
        </w:rPr>
        <w:t>Traditional Knowledge Digital Library (TKDL</w:t>
      </w:r>
      <w:r w:rsidRPr="001C141B">
        <w:rPr>
          <w:rStyle w:val="StyleUnderline"/>
        </w:rPr>
        <w:t xml:space="preserve">). </w:t>
      </w:r>
      <w:r>
        <w:rPr>
          <w:rFonts w:asciiTheme="minorHAnsi" w:hAnsiTheme="minorHAnsi" w:cstheme="minorBidi"/>
        </w:rPr>
        <w:t xml:space="preserve">151Link to the text of the noteThe TKDL is now more </w:t>
      </w:r>
      <w:r w:rsidRPr="009A2412">
        <w:rPr>
          <w:rStyle w:val="StyleUnderline"/>
        </w:rPr>
        <w:t>than 34 million pages long and has been translated into numerous languages. 152Link to the text of the note</w:t>
      </w:r>
    </w:p>
    <w:p w14:paraId="4C5076B4" w14:textId="77777777" w:rsidR="001572F0" w:rsidRDefault="001572F0" w:rsidP="001572F0">
      <w:pPr>
        <w:rPr>
          <w:rFonts w:asciiTheme="minorHAnsi" w:hAnsiTheme="minorHAnsi" w:cstheme="minorBidi"/>
        </w:rPr>
      </w:pPr>
      <w:r>
        <w:rPr>
          <w:rFonts w:asciiTheme="minorHAnsi" w:hAnsiTheme="minorHAnsi" w:cstheme="minorBidi"/>
        </w:rPr>
        <w:t xml:space="preserve">To test the </w:t>
      </w:r>
      <w:r w:rsidRPr="00526800">
        <w:rPr>
          <w:rStyle w:val="StyleUnderline"/>
        </w:rPr>
        <w:t>effectiveness of the TKDL, researchers examined whether there were any changes in patent applications after the creation of the TKDL</w:t>
      </w:r>
      <w:r>
        <w:rPr>
          <w:rFonts w:asciiTheme="minorHAnsi" w:hAnsiTheme="minorHAnsi" w:cstheme="minorBidi"/>
        </w:rPr>
        <w:t>. 153Link to the text of the noteThe researchers found that codifying the "</w:t>
      </w:r>
      <w:r w:rsidRPr="00B24A4B">
        <w:rPr>
          <w:rStyle w:val="StyleUnderline"/>
        </w:rPr>
        <w:t>traditional herbal formulations" shifted patent applications away from pure herbal formulations and toward combinations of herbs and synthetic compounds</w:t>
      </w:r>
      <w:r>
        <w:rPr>
          <w:rFonts w:asciiTheme="minorHAnsi" w:hAnsiTheme="minorHAnsi" w:cstheme="minorBidi"/>
        </w:rPr>
        <w:t xml:space="preserve">. 154Link to the text of the noteThe new inventions being patented were less similar to the prior art. 155Link to the text of the noteBy making it difficult to obtain a patent on </w:t>
      </w:r>
      <w:proofErr w:type="gramStart"/>
      <w:r>
        <w:rPr>
          <w:rFonts w:asciiTheme="minorHAnsi" w:hAnsiTheme="minorHAnsi" w:cstheme="minorBidi"/>
        </w:rPr>
        <w:t>traditional  [</w:t>
      </w:r>
      <w:proofErr w:type="gramEnd"/>
      <w:r>
        <w:rPr>
          <w:rFonts w:asciiTheme="minorHAnsi" w:hAnsiTheme="minorHAnsi" w:cstheme="minorBidi"/>
        </w:rPr>
        <w:t xml:space="preserve">*499]  herbal formulations, the </w:t>
      </w:r>
      <w:r w:rsidRPr="00B24A4B">
        <w:rPr>
          <w:rStyle w:val="Emphasis"/>
        </w:rPr>
        <w:t xml:space="preserve">TKDL </w:t>
      </w:r>
      <w:r w:rsidRPr="00FF1CF3">
        <w:rPr>
          <w:rStyle w:val="Emphasis"/>
          <w:highlight w:val="cyan"/>
        </w:rPr>
        <w:t>inspired new research because patents on combinations of herbs, rather than traditional herbs, were more likely to be approved</w:t>
      </w:r>
      <w:r>
        <w:rPr>
          <w:rFonts w:asciiTheme="minorHAnsi" w:hAnsiTheme="minorHAnsi" w:cstheme="minorBidi"/>
        </w:rPr>
        <w:t>. 156Link to the text of the note</w:t>
      </w:r>
    </w:p>
    <w:p w14:paraId="45E6C4C9" w14:textId="77777777" w:rsidR="001572F0" w:rsidRDefault="001572F0" w:rsidP="001572F0">
      <w:pPr>
        <w:rPr>
          <w:rFonts w:asciiTheme="minorHAnsi" w:hAnsiTheme="minorHAnsi" w:cstheme="minorBidi"/>
        </w:rPr>
      </w:pPr>
    </w:p>
    <w:p w14:paraId="4118345A" w14:textId="77777777" w:rsidR="001572F0" w:rsidRDefault="001572F0" w:rsidP="001572F0">
      <w:pPr>
        <w:rPr>
          <w:rFonts w:asciiTheme="minorHAnsi" w:hAnsiTheme="minorHAnsi" w:cstheme="minorBidi"/>
        </w:rPr>
      </w:pPr>
    </w:p>
    <w:p w14:paraId="589D38A9" w14:textId="77777777" w:rsidR="001572F0" w:rsidRDefault="001572F0" w:rsidP="001572F0">
      <w:pPr>
        <w:rPr>
          <w:rFonts w:asciiTheme="minorHAnsi" w:hAnsiTheme="minorHAnsi" w:cstheme="minorBidi"/>
        </w:rPr>
      </w:pPr>
    </w:p>
    <w:p w14:paraId="22938EAD" w14:textId="77777777" w:rsidR="001572F0" w:rsidRDefault="001572F0" w:rsidP="001572F0">
      <w:pPr>
        <w:rPr>
          <w:rFonts w:asciiTheme="minorHAnsi" w:hAnsiTheme="minorHAnsi" w:cstheme="minorBidi"/>
        </w:rPr>
      </w:pPr>
    </w:p>
    <w:p w14:paraId="72CF6143" w14:textId="77777777" w:rsidR="001572F0" w:rsidRPr="00A75D00" w:rsidRDefault="001572F0" w:rsidP="001572F0">
      <w:pPr>
        <w:pStyle w:val="Heading4"/>
      </w:pPr>
      <w:r>
        <w:t>Disclosure requirements are key to prevent biopiracy</w:t>
      </w:r>
    </w:p>
    <w:p w14:paraId="18D33F4E"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7B303F77" w14:textId="77777777" w:rsidR="001572F0" w:rsidRDefault="001572F0" w:rsidP="001572F0">
      <w:pPr>
        <w:rPr>
          <w:rFonts w:asciiTheme="minorHAnsi" w:hAnsiTheme="minorHAnsi" w:cstheme="minorBidi"/>
        </w:rPr>
      </w:pPr>
      <w:r>
        <w:rPr>
          <w:rFonts w:asciiTheme="minorHAnsi" w:hAnsiTheme="minorHAnsi" w:cstheme="minorBidi"/>
        </w:rPr>
        <w:t xml:space="preserve">IV. </w:t>
      </w:r>
      <w:r w:rsidRPr="00D27DBC">
        <w:rPr>
          <w:rStyle w:val="Emphasis"/>
        </w:rPr>
        <w:t>WHAT THE UNITED STATES NEEDS TO CHANGE</w:t>
      </w:r>
    </w:p>
    <w:p w14:paraId="04FFB7EA" w14:textId="77777777" w:rsidR="001572F0" w:rsidRPr="006D5634" w:rsidRDefault="001572F0" w:rsidP="001572F0">
      <w:pPr>
        <w:rPr>
          <w:rStyle w:val="StyleUnderline"/>
        </w:rPr>
      </w:pPr>
      <w:r>
        <w:rPr>
          <w:rFonts w:asciiTheme="minorHAnsi" w:hAnsiTheme="minorHAnsi" w:cstheme="minorBidi"/>
        </w:rPr>
        <w:t xml:space="preserve">To continue benefitting from the biodiversity of other countries, the </w:t>
      </w:r>
      <w:r w:rsidRPr="006D5634">
        <w:rPr>
          <w:rStyle w:val="StyleUnderline"/>
        </w:rPr>
        <w:t xml:space="preserve">United States </w:t>
      </w:r>
      <w:r w:rsidRPr="002A2DF7">
        <w:t>needs to take legal action</w:t>
      </w:r>
      <w:r w:rsidRPr="006D5634">
        <w:rPr>
          <w:rStyle w:val="StyleUnderline"/>
        </w:rPr>
        <w:t xml:space="preserve"> to ensure its relationship with megadiverse countries is not hindered by the lack of respect and the misappropriation for those countries' traditional knowledge.</w:t>
      </w:r>
    </w:p>
    <w:p w14:paraId="613F2CE6" w14:textId="77777777" w:rsidR="001572F0" w:rsidRDefault="001572F0" w:rsidP="001572F0">
      <w:pPr>
        <w:rPr>
          <w:rFonts w:asciiTheme="minorHAnsi" w:hAnsiTheme="minorHAnsi" w:cstheme="minorBidi"/>
        </w:rPr>
      </w:pPr>
      <w:r>
        <w:rPr>
          <w:rFonts w:asciiTheme="minorHAnsi" w:hAnsiTheme="minorHAnsi" w:cstheme="minorBidi"/>
        </w:rPr>
        <w:t xml:space="preserve">A. </w:t>
      </w:r>
      <w:r w:rsidRPr="00263FBE">
        <w:rPr>
          <w:rStyle w:val="Emphasis"/>
        </w:rPr>
        <w:t>Disclosure Requirements</w:t>
      </w:r>
    </w:p>
    <w:p w14:paraId="4FAA69CA" w14:textId="77777777" w:rsidR="001572F0" w:rsidRDefault="001572F0" w:rsidP="001572F0">
      <w:pPr>
        <w:rPr>
          <w:rFonts w:asciiTheme="minorHAnsi" w:hAnsiTheme="minorHAnsi" w:cstheme="minorBidi"/>
        </w:rPr>
      </w:pPr>
      <w:r>
        <w:rPr>
          <w:rFonts w:asciiTheme="minorHAnsi" w:hAnsiTheme="minorHAnsi" w:cstheme="minorBidi"/>
        </w:rPr>
        <w:t xml:space="preserve">First, the United States </w:t>
      </w:r>
      <w:r w:rsidRPr="00CF7EA0">
        <w:rPr>
          <w:rStyle w:val="StyleUnderline"/>
        </w:rPr>
        <w:t>needs to change its requirements for disclosure of use of traditional knowledge in its patent applications</w:t>
      </w:r>
      <w:r>
        <w:rPr>
          <w:rFonts w:asciiTheme="minorHAnsi" w:hAnsiTheme="minorHAnsi" w:cstheme="minorBidi"/>
        </w:rPr>
        <w:t xml:space="preserve">. 177Link to the text of the noteThe </w:t>
      </w:r>
      <w:r w:rsidRPr="000E64FE">
        <w:rPr>
          <w:rStyle w:val="StyleUnderline"/>
        </w:rPr>
        <w:t xml:space="preserve">United States </w:t>
      </w:r>
      <w:r w:rsidRPr="00FF1CF3">
        <w:rPr>
          <w:rStyle w:val="Emphasis"/>
          <w:highlight w:val="cyan"/>
        </w:rPr>
        <w:t>patent law disclosure requirement</w:t>
      </w:r>
      <w:r w:rsidRPr="000E64FE">
        <w:rPr>
          <w:rStyle w:val="Emphasis"/>
        </w:rPr>
        <w:t xml:space="preserve"> is currently </w:t>
      </w:r>
      <w:r w:rsidRPr="00FF1CF3">
        <w:rPr>
          <w:rStyle w:val="Emphasis"/>
          <w:highlight w:val="cyan"/>
        </w:rPr>
        <w:t>too</w:t>
      </w:r>
      <w:r w:rsidRPr="00FF1CF3">
        <w:rPr>
          <w:rStyle w:val="StyleUnderline"/>
          <w:highlight w:val="cyan"/>
        </w:rPr>
        <w:t xml:space="preserve"> broad</w:t>
      </w:r>
      <w:r w:rsidRPr="000E64FE">
        <w:rPr>
          <w:rStyle w:val="StyleUnderline"/>
        </w:rPr>
        <w:t xml:space="preserve"> </w:t>
      </w:r>
      <w:r w:rsidRPr="00FF1CF3">
        <w:rPr>
          <w:rStyle w:val="StyleUnderline"/>
          <w:highlight w:val="cyan"/>
        </w:rPr>
        <w:t>and</w:t>
      </w:r>
      <w:r w:rsidRPr="000E64FE">
        <w:rPr>
          <w:rStyle w:val="StyleUnderline"/>
        </w:rPr>
        <w:t xml:space="preserve"> even if an inventor relies on traditional knowledge</w:t>
      </w:r>
      <w:r>
        <w:rPr>
          <w:rFonts w:asciiTheme="minorHAnsi" w:hAnsiTheme="minorHAnsi" w:cstheme="minorBidi"/>
        </w:rPr>
        <w:t xml:space="preserve">, they </w:t>
      </w:r>
      <w:r w:rsidRPr="00FF1CF3">
        <w:rPr>
          <w:rStyle w:val="Emphasis"/>
          <w:highlight w:val="cyan"/>
        </w:rPr>
        <w:t>often do not disclose</w:t>
      </w:r>
      <w:r w:rsidRPr="000E64FE">
        <w:rPr>
          <w:rStyle w:val="StyleUnderline"/>
        </w:rPr>
        <w:t xml:space="preserve"> it because there is legal uncertainty about when disclosure is required.</w:t>
      </w:r>
      <w:r>
        <w:rPr>
          <w:rFonts w:asciiTheme="minorHAnsi" w:hAnsiTheme="minorHAnsi" w:cstheme="minorBidi"/>
        </w:rPr>
        <w:t xml:space="preserve"> 178Link to the text of the </w:t>
      </w:r>
      <w:r w:rsidRPr="00E0205A">
        <w:rPr>
          <w:rStyle w:val="StyleUnderline"/>
        </w:rPr>
        <w:t>noteA clea</w:t>
      </w:r>
      <w:r w:rsidRPr="00FF1CF3">
        <w:rPr>
          <w:rStyle w:val="StyleUnderline"/>
          <w:highlight w:val="cyan"/>
        </w:rPr>
        <w:t xml:space="preserve">r legal standard stating the level of reliance that requires disclosure would remove any uncertainty </w:t>
      </w:r>
      <w:r w:rsidRPr="00C27AD1">
        <w:rPr>
          <w:rStyle w:val="StyleUnderline"/>
        </w:rPr>
        <w:t>and</w:t>
      </w:r>
      <w:r w:rsidRPr="00E0205A">
        <w:rPr>
          <w:rStyle w:val="StyleUnderline"/>
        </w:rPr>
        <w:t xml:space="preserve"> ma</w:t>
      </w:r>
      <w:r w:rsidRPr="00FF1CF3">
        <w:rPr>
          <w:rStyle w:val="StyleUnderline"/>
          <w:highlight w:val="cyan"/>
        </w:rPr>
        <w:t>ke it easier for patent officers to determine</w:t>
      </w:r>
      <w:r w:rsidRPr="00E0205A">
        <w:rPr>
          <w:rStyle w:val="StyleUnderline"/>
        </w:rPr>
        <w:t xml:space="preserve"> whether an inventor has failed to disclose </w:t>
      </w:r>
      <w:r w:rsidRPr="00FF1CF3">
        <w:rPr>
          <w:rStyle w:val="StyleUnderline"/>
          <w:highlight w:val="cyan"/>
        </w:rPr>
        <w:t>relevant information</w:t>
      </w:r>
      <w:r>
        <w:rPr>
          <w:rFonts w:asciiTheme="minorHAnsi" w:hAnsiTheme="minorHAnsi" w:cstheme="minorBidi"/>
        </w:rPr>
        <w:t>. 179Link to the text of the note</w:t>
      </w:r>
    </w:p>
    <w:p w14:paraId="57A95C59" w14:textId="77777777" w:rsidR="001572F0" w:rsidRDefault="001572F0" w:rsidP="001572F0">
      <w:pPr>
        <w:rPr>
          <w:rFonts w:asciiTheme="minorHAnsi" w:hAnsiTheme="minorHAnsi" w:cstheme="minorBidi"/>
        </w:rPr>
      </w:pPr>
      <w:r>
        <w:rPr>
          <w:rFonts w:asciiTheme="minorHAnsi" w:hAnsiTheme="minorHAnsi" w:cstheme="minorBidi"/>
        </w:rPr>
        <w:t xml:space="preserve">A </w:t>
      </w:r>
      <w:r w:rsidRPr="00E0205A">
        <w:rPr>
          <w:rStyle w:val="StyleUnderline"/>
        </w:rPr>
        <w:t>possible issue with this disclosure requirement being effective is the asymmetry in knowledge available to the patent officer examining a patent application and the knowledge available to the inventor.</w:t>
      </w:r>
      <w:r>
        <w:rPr>
          <w:rFonts w:asciiTheme="minorHAnsi" w:hAnsiTheme="minorHAnsi" w:cstheme="minorBidi"/>
        </w:rPr>
        <w:t xml:space="preserve"> 180Link to the text of the noteIt is difficult for a patent application examiner to know how much traditional knowledge an inventor has relied on because traditional knowledge is not easily accessed. 181Link to the text of the noteTo enable patent officers to make a more informed determination of patentability for inventions that rely on traditional knowledge, the United States can follow India's example in the creation and utilization of a TKDL. 182Link to the text of the noteUse of a </w:t>
      </w:r>
      <w:r w:rsidRPr="00FF1CF3">
        <w:rPr>
          <w:rStyle w:val="Emphasis"/>
          <w:highlight w:val="cyan"/>
        </w:rPr>
        <w:t xml:space="preserve">TKDL will aid in reducing the gap between the knowledge available to the patent examiner and the inventor </w:t>
      </w:r>
      <w:proofErr w:type="gramStart"/>
      <w:r w:rsidRPr="00FF1CF3">
        <w:rPr>
          <w:rStyle w:val="Emphasis"/>
          <w:highlight w:val="cyan"/>
        </w:rPr>
        <w:t>applyin</w:t>
      </w:r>
      <w:r w:rsidRPr="00084342">
        <w:rPr>
          <w:rStyle w:val="Emphasis"/>
        </w:rPr>
        <w:t>g</w:t>
      </w:r>
      <w:r>
        <w:rPr>
          <w:rFonts w:asciiTheme="minorHAnsi" w:hAnsiTheme="minorHAnsi" w:cstheme="minorBidi"/>
        </w:rPr>
        <w:t xml:space="preserve">  [</w:t>
      </w:r>
      <w:proofErr w:type="gramEnd"/>
      <w:r>
        <w:rPr>
          <w:rFonts w:asciiTheme="minorHAnsi" w:hAnsiTheme="minorHAnsi" w:cstheme="minorBidi"/>
        </w:rPr>
        <w:t>*502]  for a patent. 183Link to the text of the note</w:t>
      </w:r>
    </w:p>
    <w:p w14:paraId="1748A6BD" w14:textId="77777777" w:rsidR="001572F0" w:rsidRDefault="001572F0" w:rsidP="001572F0">
      <w:pPr>
        <w:rPr>
          <w:rFonts w:asciiTheme="minorHAnsi" w:hAnsiTheme="minorHAnsi" w:cstheme="minorBidi"/>
        </w:rPr>
      </w:pPr>
      <w:r w:rsidRPr="00FF1CF3">
        <w:rPr>
          <w:rStyle w:val="Emphasis"/>
          <w:highlight w:val="cyan"/>
        </w:rPr>
        <w:t>Documenting traditional knowledge and providing a library of it to patent officers will deter biopirac</w:t>
      </w:r>
      <w:r w:rsidRPr="00780DAC">
        <w:rPr>
          <w:rStyle w:val="Emphasis"/>
        </w:rPr>
        <w:t xml:space="preserve">y because it will </w:t>
      </w:r>
      <w:r w:rsidRPr="00FF1CF3">
        <w:rPr>
          <w:rStyle w:val="Emphasis"/>
          <w:highlight w:val="cyan"/>
        </w:rPr>
        <w:t>prevent the granting of patents on inventions that have a strong reliance on traditional knowledge without any further innovatio</w:t>
      </w:r>
      <w:r w:rsidRPr="00FF1CF3">
        <w:rPr>
          <w:rFonts w:asciiTheme="minorHAnsi" w:hAnsiTheme="minorHAnsi" w:cstheme="minorBidi"/>
          <w:highlight w:val="cyan"/>
        </w:rPr>
        <w:t>n</w:t>
      </w:r>
      <w:r>
        <w:rPr>
          <w:rFonts w:asciiTheme="minorHAnsi" w:hAnsiTheme="minorHAnsi" w:cstheme="minorBidi"/>
        </w:rPr>
        <w:t>. 184Link to the text of the noteAdditionally, it would encourage innovation that could lead to the creation of useful drugs because more effort would be required to get a patent approved for inventions that rely on traditional knowledge. 185Link to the text of the noteDocumentation of traditional knowledge will also benefit the source communities because it will provide a method to preserve knowledge that is being lost at a rapid rate. 186Link to the text of the note</w:t>
      </w:r>
    </w:p>
    <w:p w14:paraId="5931636C" w14:textId="77777777" w:rsidR="001572F0" w:rsidRDefault="001572F0" w:rsidP="001572F0">
      <w:pPr>
        <w:rPr>
          <w:rFonts w:asciiTheme="minorHAnsi" w:hAnsiTheme="minorHAnsi" w:cstheme="minorBidi"/>
        </w:rPr>
      </w:pPr>
      <w:r>
        <w:rPr>
          <w:rFonts w:asciiTheme="minorHAnsi" w:hAnsiTheme="minorHAnsi" w:cstheme="minorBidi"/>
        </w:rPr>
        <w:t xml:space="preserve">There is </w:t>
      </w:r>
      <w:r w:rsidRPr="000F1671">
        <w:rPr>
          <w:rStyle w:val="StyleUnderline"/>
        </w:rPr>
        <w:t>criticism of attempts to document traditional knowledge because documentation will make traditional knowledge more accessible, increasing the risk of unauthorized takings for commercial purposes. 187Link to the text of the noteNevertheless, documentation is essential because under the current application of a "prior art" standard, information that is not documented will not be recognized as prior art and will therefore be patentable</w:t>
      </w:r>
      <w:r>
        <w:rPr>
          <w:rFonts w:asciiTheme="minorHAnsi" w:hAnsiTheme="minorHAnsi" w:cstheme="minorBidi"/>
        </w:rPr>
        <w:t>. 188Link to the text of the note</w:t>
      </w:r>
    </w:p>
    <w:p w14:paraId="56BFFA01" w14:textId="77777777" w:rsidR="001572F0" w:rsidRDefault="001572F0" w:rsidP="001572F0">
      <w:pPr>
        <w:rPr>
          <w:rFonts w:asciiTheme="minorHAnsi" w:hAnsiTheme="minorHAnsi" w:cstheme="minorBidi"/>
        </w:rPr>
      </w:pPr>
    </w:p>
    <w:p w14:paraId="1DE6D50D" w14:textId="77777777" w:rsidR="001572F0" w:rsidRPr="00A75D00" w:rsidRDefault="001572F0" w:rsidP="001572F0">
      <w:pPr>
        <w:pStyle w:val="Heading4"/>
      </w:pPr>
      <w:r>
        <w:t>Reforming the prior art clause solves- prevents traditional knowledge theft</w:t>
      </w:r>
    </w:p>
    <w:p w14:paraId="3B8821A6"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707FB38B" w14:textId="77777777" w:rsidR="001572F0" w:rsidRPr="00613A9A" w:rsidRDefault="001572F0" w:rsidP="001572F0">
      <w:pPr>
        <w:rPr>
          <w:rStyle w:val="Emphasis"/>
        </w:rPr>
      </w:pPr>
      <w:r>
        <w:rPr>
          <w:rFonts w:asciiTheme="minorHAnsi" w:hAnsiTheme="minorHAnsi" w:cstheme="minorBidi"/>
        </w:rPr>
        <w:t xml:space="preserve">B. </w:t>
      </w:r>
      <w:r w:rsidRPr="00613A9A">
        <w:rPr>
          <w:rStyle w:val="Emphasis"/>
        </w:rPr>
        <w:t>Modify the Definition of Prior Art</w:t>
      </w:r>
    </w:p>
    <w:p w14:paraId="6E17DE52" w14:textId="77777777" w:rsidR="001572F0" w:rsidRDefault="001572F0" w:rsidP="001572F0">
      <w:pPr>
        <w:rPr>
          <w:rFonts w:asciiTheme="minorHAnsi" w:hAnsiTheme="minorHAnsi" w:cstheme="minorBidi"/>
        </w:rPr>
      </w:pPr>
      <w:r>
        <w:rPr>
          <w:rFonts w:asciiTheme="minorHAnsi" w:hAnsiTheme="minorHAnsi" w:cstheme="minorBidi"/>
        </w:rPr>
        <w:t xml:space="preserve">The United States </w:t>
      </w:r>
      <w:r w:rsidRPr="00136D2F">
        <w:rPr>
          <w:rStyle w:val="StyleUnderline"/>
        </w:rPr>
        <w:t>needs to alter its definition of prior art to cover information like traditional knowledge that is known to be used in other countries but has not been formally documented</w:t>
      </w:r>
      <w:r>
        <w:rPr>
          <w:rFonts w:asciiTheme="minorHAnsi" w:hAnsiTheme="minorHAnsi" w:cstheme="minorBidi"/>
        </w:rPr>
        <w:t xml:space="preserve">. </w:t>
      </w:r>
      <w:r w:rsidRPr="00FF1CF3">
        <w:rPr>
          <w:rStyle w:val="Emphasis"/>
          <w:highlight w:val="cyan"/>
        </w:rPr>
        <w:t>Expanding</w:t>
      </w:r>
      <w:r w:rsidRPr="00FF1CF3">
        <w:rPr>
          <w:rStyle w:val="StyleUnderline"/>
          <w:highlight w:val="cyan"/>
        </w:rPr>
        <w:t xml:space="preserve"> prior art </w:t>
      </w:r>
      <w:r w:rsidRPr="00FF1CF3">
        <w:rPr>
          <w:rStyle w:val="Emphasis"/>
          <w:highlight w:val="cyan"/>
        </w:rPr>
        <w:t>to include traditional knowledge will not require additional research</w:t>
      </w:r>
      <w:r w:rsidRPr="003849B3">
        <w:rPr>
          <w:rStyle w:val="Emphasis"/>
        </w:rPr>
        <w:t xml:space="preserve"> by the patent office examiner</w:t>
      </w:r>
      <w:r w:rsidRPr="00035163">
        <w:rPr>
          <w:rStyle w:val="StyleUnderline"/>
        </w:rPr>
        <w:t xml:space="preserve"> if the patent </w:t>
      </w:r>
      <w:r w:rsidRPr="00191F82">
        <w:rPr>
          <w:rStyle w:val="Emphasis"/>
        </w:rPr>
        <w:t>applicant</w:t>
      </w:r>
      <w:r w:rsidRPr="00035163">
        <w:rPr>
          <w:rStyle w:val="StyleUnderline"/>
        </w:rPr>
        <w:t xml:space="preserve"> is </w:t>
      </w:r>
      <w:r w:rsidRPr="006D0EE1">
        <w:rPr>
          <w:rStyle w:val="Emphasis"/>
        </w:rPr>
        <w:t>required to disclose</w:t>
      </w:r>
      <w:r w:rsidRPr="00035163">
        <w:rPr>
          <w:rStyle w:val="StyleUnderline"/>
        </w:rPr>
        <w:t xml:space="preserve"> the use of traditional knowledge on their own.</w:t>
      </w:r>
      <w:r>
        <w:rPr>
          <w:rFonts w:asciiTheme="minorHAnsi" w:hAnsiTheme="minorHAnsi" w:cstheme="minorBidi"/>
        </w:rPr>
        <w:t xml:space="preserve"> Using a different standard than other countries in determining what is prior art means that the same invention can be granted a patent in one country and denied a patent in another country. 189Link to the text of the noteThe inventor </w:t>
      </w:r>
      <w:proofErr w:type="gramStart"/>
      <w:r>
        <w:rPr>
          <w:rFonts w:asciiTheme="minorHAnsi" w:hAnsiTheme="minorHAnsi" w:cstheme="minorBidi"/>
        </w:rPr>
        <w:t>is able to</w:t>
      </w:r>
      <w:proofErr w:type="gramEnd"/>
      <w:r>
        <w:rPr>
          <w:rFonts w:asciiTheme="minorHAnsi" w:hAnsiTheme="minorHAnsi" w:cstheme="minorBidi"/>
        </w:rPr>
        <w:t xml:space="preserve"> benefit financially from traditional knowledge in some countries while the country that provided the knowledge is against its use. 190Link to the text of the noteExpanding the definition of </w:t>
      </w:r>
      <w:r w:rsidRPr="00AC7565">
        <w:rPr>
          <w:rStyle w:val="StyleUnderline"/>
        </w:rPr>
        <w:t xml:space="preserve">prior art in this manner will </w:t>
      </w:r>
      <w:r w:rsidRPr="00FF1CF3">
        <w:rPr>
          <w:rStyle w:val="Emphasis"/>
          <w:highlight w:val="cyan"/>
        </w:rPr>
        <w:t>combat biopiracy</w:t>
      </w:r>
      <w:r w:rsidRPr="00AC7565">
        <w:rPr>
          <w:rStyle w:val="StyleUnderline"/>
        </w:rPr>
        <w:t xml:space="preserve"> because it will </w:t>
      </w:r>
      <w:r w:rsidRPr="00FF1CF3">
        <w:rPr>
          <w:rStyle w:val="StyleUnderline"/>
          <w:highlight w:val="cyan"/>
        </w:rPr>
        <w:t>discourage inventors from attempting to obtain patents on pure herbal formulations</w:t>
      </w:r>
      <w:r>
        <w:rPr>
          <w:rFonts w:asciiTheme="minorHAnsi" w:hAnsiTheme="minorHAnsi" w:cstheme="minorBidi"/>
        </w:rPr>
        <w:t xml:space="preserve"> that have already been in use </w:t>
      </w:r>
      <w:proofErr w:type="gramStart"/>
      <w:r>
        <w:rPr>
          <w:rFonts w:asciiTheme="minorHAnsi" w:hAnsiTheme="minorHAnsi" w:cstheme="minorBidi"/>
        </w:rPr>
        <w:t>for  [</w:t>
      </w:r>
      <w:proofErr w:type="gramEnd"/>
      <w:r>
        <w:rPr>
          <w:rFonts w:asciiTheme="minorHAnsi" w:hAnsiTheme="minorHAnsi" w:cstheme="minorBidi"/>
        </w:rPr>
        <w:t>*503]  centuries. 191Link to the text of the noteIt would require them to make an improvement to the item before they are able to obtain a patent for it. 192Link to the text of the note</w:t>
      </w:r>
    </w:p>
    <w:p w14:paraId="24B8CF2D" w14:textId="77777777" w:rsidR="001572F0" w:rsidRDefault="001572F0" w:rsidP="001572F0">
      <w:pPr>
        <w:rPr>
          <w:rFonts w:asciiTheme="minorHAnsi" w:hAnsiTheme="minorHAnsi" w:cstheme="minorBidi"/>
        </w:rPr>
      </w:pPr>
      <w:r>
        <w:rPr>
          <w:rFonts w:asciiTheme="minorHAnsi" w:hAnsiTheme="minorHAnsi" w:cstheme="minorBidi"/>
        </w:rPr>
        <w:t xml:space="preserve">C. </w:t>
      </w:r>
      <w:r w:rsidRPr="001F39EF">
        <w:rPr>
          <w:rStyle w:val="Emphasis"/>
        </w:rPr>
        <w:t>Require Benefit Sharing with Source Community</w:t>
      </w:r>
    </w:p>
    <w:p w14:paraId="60F0ADAA" w14:textId="77777777" w:rsidR="001572F0" w:rsidRDefault="001572F0" w:rsidP="001572F0">
      <w:pPr>
        <w:rPr>
          <w:rFonts w:asciiTheme="minorHAnsi" w:hAnsiTheme="minorHAnsi" w:cstheme="minorBidi"/>
        </w:rPr>
      </w:pPr>
      <w:r>
        <w:rPr>
          <w:rFonts w:asciiTheme="minorHAnsi" w:hAnsiTheme="minorHAnsi" w:cstheme="minorBidi"/>
        </w:rPr>
        <w:t xml:space="preserve">Additionally, the </w:t>
      </w:r>
      <w:r w:rsidRPr="007D001F">
        <w:rPr>
          <w:rStyle w:val="StyleUnderline"/>
        </w:rPr>
        <w:t>United States needs to take action to ensure the indigenous communities' traditional knowledge is not only being recognized, but also receiving some of the benefits derived from use of their traditional knowledge</w:t>
      </w:r>
      <w:r>
        <w:rPr>
          <w:rFonts w:asciiTheme="minorHAnsi" w:hAnsiTheme="minorHAnsi" w:cstheme="minorBidi"/>
        </w:rPr>
        <w:t xml:space="preserve">. The United States needs to </w:t>
      </w:r>
      <w:r w:rsidRPr="00A45B75">
        <w:rPr>
          <w:rStyle w:val="Emphasis"/>
        </w:rPr>
        <w:t>implement</w:t>
      </w:r>
      <w:r w:rsidRPr="00E72B9F">
        <w:rPr>
          <w:rStyle w:val="Emphasis"/>
        </w:rPr>
        <w:t xml:space="preserve"> </w:t>
      </w:r>
      <w:r w:rsidRPr="00FF1CF3">
        <w:rPr>
          <w:rStyle w:val="Emphasis"/>
          <w:highlight w:val="cyan"/>
        </w:rPr>
        <w:t>a benefit-sharing requirement when granting patents based on traditional knowledge</w:t>
      </w:r>
      <w:r w:rsidRPr="00E72B9F">
        <w:rPr>
          <w:rStyle w:val="Emphasis"/>
        </w:rPr>
        <w:t>.</w:t>
      </w:r>
      <w:r>
        <w:rPr>
          <w:rFonts w:asciiTheme="minorHAnsi" w:hAnsiTheme="minorHAnsi" w:cstheme="minorBidi"/>
        </w:rPr>
        <w:t xml:space="preserve"> This would </w:t>
      </w:r>
      <w:r w:rsidRPr="00FF1CF3">
        <w:rPr>
          <w:rStyle w:val="Emphasis"/>
          <w:highlight w:val="cyan"/>
        </w:rPr>
        <w:t xml:space="preserve">strengthen the relationship between the United States and megadiverse </w:t>
      </w:r>
      <w:proofErr w:type="gramStart"/>
      <w:r w:rsidRPr="00FF1CF3">
        <w:rPr>
          <w:rStyle w:val="Emphasis"/>
          <w:highlight w:val="cyan"/>
        </w:rPr>
        <w:t>countries, and</w:t>
      </w:r>
      <w:proofErr w:type="gramEnd"/>
      <w:r w:rsidRPr="00FF1CF3">
        <w:rPr>
          <w:rStyle w:val="Emphasis"/>
          <w:highlight w:val="cyan"/>
        </w:rPr>
        <w:t xml:space="preserve"> facilitate research for American bioprospectors</w:t>
      </w:r>
      <w:r>
        <w:rPr>
          <w:rFonts w:asciiTheme="minorHAnsi" w:hAnsiTheme="minorHAnsi" w:cstheme="minorBidi"/>
        </w:rPr>
        <w:t xml:space="preserve">. 193Link to the text of the noteIt would create a </w:t>
      </w:r>
      <w:r w:rsidRPr="00FF1CF3">
        <w:rPr>
          <w:rStyle w:val="Emphasis"/>
          <w:highlight w:val="cyan"/>
        </w:rPr>
        <w:t>win-win solution</w:t>
      </w:r>
      <w:r>
        <w:rPr>
          <w:rFonts w:asciiTheme="minorHAnsi" w:hAnsiTheme="minorHAnsi" w:cstheme="minorBidi"/>
        </w:rPr>
        <w:t xml:space="preserve"> because the </w:t>
      </w:r>
      <w:r w:rsidRPr="00C84626">
        <w:rPr>
          <w:rStyle w:val="StyleUnderline"/>
        </w:rPr>
        <w:t>bioprospector can benefit financially from the invention and the local community that provided traditional knowledge can benefit from some of that wealth.</w:t>
      </w:r>
      <w:r>
        <w:rPr>
          <w:rFonts w:asciiTheme="minorHAnsi" w:hAnsiTheme="minorHAnsi" w:cstheme="minorBidi"/>
        </w:rPr>
        <w:t xml:space="preserve"> 194Link to the text of the note</w:t>
      </w:r>
    </w:p>
    <w:p w14:paraId="0C433511" w14:textId="77777777" w:rsidR="001572F0" w:rsidRPr="00474303" w:rsidRDefault="001572F0" w:rsidP="001572F0">
      <w:pPr>
        <w:rPr>
          <w:rFonts w:asciiTheme="minorHAnsi" w:hAnsiTheme="minorHAnsi" w:cstheme="minorBidi"/>
          <w:sz w:val="16"/>
        </w:rPr>
      </w:pPr>
      <w:r w:rsidRPr="00474303">
        <w:rPr>
          <w:rFonts w:asciiTheme="minorHAnsi" w:hAnsiTheme="minorHAnsi" w:cstheme="minorBidi"/>
          <w:sz w:val="16"/>
        </w:rPr>
        <w:t>The current United States bioprospecting policies requiring monetary benefits to be shared with the state where the bioprospecting occurred, demonstrate the policymakers' recognition that resources taken from a specific land should result in benefits for the nation they were taken from. 195Link to the text of the noteWhile engaging in bioprospecting in other nations, the United States should apply the same principles it has applied in its own land and respect foreign nations' restrictions on bioprospecting and their benefit sharing requirements.</w:t>
      </w:r>
    </w:p>
    <w:p w14:paraId="09578CA5" w14:textId="77777777" w:rsidR="001572F0" w:rsidRPr="00474303" w:rsidRDefault="001572F0" w:rsidP="001572F0">
      <w:pPr>
        <w:rPr>
          <w:rFonts w:asciiTheme="minorHAnsi" w:hAnsiTheme="minorHAnsi" w:cstheme="minorBidi"/>
          <w:sz w:val="16"/>
        </w:rPr>
      </w:pPr>
      <w:r w:rsidRPr="00474303">
        <w:rPr>
          <w:rFonts w:asciiTheme="minorHAnsi" w:hAnsiTheme="minorHAnsi" w:cstheme="minorBidi"/>
          <w:sz w:val="16"/>
        </w:rPr>
        <w:t>D. Enact a Global Solution</w:t>
      </w:r>
    </w:p>
    <w:p w14:paraId="7EBB43A5" w14:textId="77777777" w:rsidR="001572F0" w:rsidRPr="00474303" w:rsidRDefault="001572F0" w:rsidP="001572F0">
      <w:pPr>
        <w:rPr>
          <w:rFonts w:asciiTheme="minorHAnsi" w:hAnsiTheme="minorHAnsi" w:cstheme="minorBidi"/>
          <w:sz w:val="16"/>
        </w:rPr>
      </w:pPr>
      <w:r w:rsidRPr="00474303">
        <w:rPr>
          <w:rFonts w:asciiTheme="minorHAnsi" w:hAnsiTheme="minorHAnsi" w:cstheme="minorBidi"/>
          <w:sz w:val="16"/>
        </w:rPr>
        <w:t xml:space="preserve">Finally, even with local legislation in the United States, it will be difficult for these laws to be effective without a global solution. The United States needs to ratify the CBD so that traditional knowledge is recognized, and individual State sovereignty rights are respected. "Protection of [traditional knowledge] is only effective if it binds industrialized and developing countries alike. This is only possible with </w:t>
      </w:r>
      <w:proofErr w:type="gramStart"/>
      <w:r w:rsidRPr="00474303">
        <w:rPr>
          <w:rFonts w:asciiTheme="minorHAnsi" w:hAnsiTheme="minorHAnsi" w:cstheme="minorBidi"/>
          <w:sz w:val="16"/>
        </w:rPr>
        <w:t>a global</w:t>
      </w:r>
      <w:proofErr w:type="gramEnd"/>
      <w:r w:rsidRPr="00474303">
        <w:rPr>
          <w:rFonts w:asciiTheme="minorHAnsi" w:hAnsiTheme="minorHAnsi" w:cstheme="minorBidi"/>
          <w:sz w:val="16"/>
        </w:rPr>
        <w:t>-scale protection. Only a paramount level of international law can safeguard indigenous communities against a violation of their rights by their own governments or by other States." 196Link to the text of the note</w:t>
      </w:r>
    </w:p>
    <w:p w14:paraId="711F0980" w14:textId="77777777" w:rsidR="001572F0" w:rsidRPr="00474303" w:rsidRDefault="001572F0" w:rsidP="001572F0">
      <w:pPr>
        <w:rPr>
          <w:rFonts w:asciiTheme="minorHAnsi" w:hAnsiTheme="minorHAnsi" w:cstheme="minorBidi"/>
          <w:sz w:val="16"/>
        </w:rPr>
      </w:pPr>
      <w:r w:rsidRPr="00474303">
        <w:rPr>
          <w:rFonts w:asciiTheme="minorHAnsi" w:hAnsiTheme="minorHAnsi" w:cstheme="minorBidi"/>
          <w:sz w:val="16"/>
        </w:rPr>
        <w:t xml:space="preserve">Ratification of the CBD will provide a necessary global solution so that the same rights are protected by all nations engaging in bioprospecting. Laws in </w:t>
      </w:r>
      <w:proofErr w:type="gramStart"/>
      <w:r w:rsidRPr="00474303">
        <w:rPr>
          <w:rFonts w:asciiTheme="minorHAnsi" w:hAnsiTheme="minorHAnsi" w:cstheme="minorBidi"/>
          <w:sz w:val="16"/>
        </w:rPr>
        <w:t>each  [</w:t>
      </w:r>
      <w:proofErr w:type="gramEnd"/>
      <w:r w:rsidRPr="00474303">
        <w:rPr>
          <w:rFonts w:asciiTheme="minorHAnsi" w:hAnsiTheme="minorHAnsi" w:cstheme="minorBidi"/>
          <w:sz w:val="16"/>
        </w:rPr>
        <w:t>*504]  country can be effective in protecting the traditional knowledge within their own territory but are not effective in controlling the granting of patents outside of their borders. 197Link to the text of the noteRegulations that are agreed upon internationally should eventually lead to international recognition of standards to protect traditional knowledge. 198Link to the text of the note</w:t>
      </w:r>
    </w:p>
    <w:p w14:paraId="4EBC5761" w14:textId="77777777" w:rsidR="001572F0" w:rsidRPr="00A75D00" w:rsidRDefault="001572F0" w:rsidP="001572F0">
      <w:pPr>
        <w:pStyle w:val="Heading4"/>
      </w:pPr>
      <w:r>
        <w:t>These reforms are a key step towards benefit sharing after decades of exploitation</w:t>
      </w:r>
    </w:p>
    <w:p w14:paraId="2A710306" w14:textId="77777777" w:rsidR="001572F0" w:rsidRDefault="001572F0" w:rsidP="001572F0">
      <w:pPr>
        <w:rPr>
          <w:rFonts w:asciiTheme="minorHAnsi" w:hAnsiTheme="minorHAnsi" w:cstheme="minorBidi"/>
        </w:rPr>
      </w:pPr>
      <w:r w:rsidRPr="00366607">
        <w:rPr>
          <w:rFonts w:asciiTheme="minorHAnsi" w:hAnsiTheme="minorHAnsi" w:cstheme="minorBidi"/>
        </w:rPr>
        <w:t xml:space="preserve">Gloria </w:t>
      </w:r>
      <w:r w:rsidRPr="00A75D00">
        <w:rPr>
          <w:rStyle w:val="Style13ptBold"/>
        </w:rPr>
        <w:t>Soto 22</w:t>
      </w:r>
      <w:r w:rsidRPr="00366607">
        <w:rPr>
          <w:rFonts w:asciiTheme="minorHAnsi" w:hAnsiTheme="minorHAnsi" w:cstheme="minorBidi"/>
        </w:rPr>
        <w:t xml:space="preserve"> [Gloria Soto, </w:t>
      </w:r>
      <w:r>
        <w:rPr>
          <w:rFonts w:asciiTheme="minorHAnsi" w:hAnsiTheme="minorHAnsi" w:cstheme="minorBidi"/>
        </w:rPr>
        <w:t>J</w:t>
      </w:r>
      <w:r w:rsidRPr="00366607">
        <w:rPr>
          <w:rFonts w:asciiTheme="minorHAnsi" w:hAnsiTheme="minorHAnsi" w:cstheme="minorBidi"/>
        </w:rPr>
        <w:t>.D. Drake University Law School, 2023; B.A. in Political Science with a Minor in Sociology, University of California San Diego</w:t>
      </w:r>
      <w:r>
        <w:rPr>
          <w:rFonts w:asciiTheme="minorHAnsi" w:hAnsiTheme="minorHAnsi" w:cstheme="minorBidi"/>
        </w:rPr>
        <w:t>, 12-21-2022</w:t>
      </w:r>
      <w:r w:rsidRPr="00366607">
        <w:rPr>
          <w:rFonts w:asciiTheme="minorHAnsi" w:hAnsiTheme="minorHAnsi" w:cstheme="minorBidi"/>
        </w:rPr>
        <w:t>,</w:t>
      </w:r>
      <w:r>
        <w:rPr>
          <w:rFonts w:asciiTheme="minorHAnsi" w:hAnsiTheme="minorHAnsi" w:cstheme="minorBidi"/>
        </w:rPr>
        <w:t xml:space="preserve"> “</w:t>
      </w:r>
      <w:r w:rsidRPr="00366607">
        <w:rPr>
          <w:rFonts w:asciiTheme="minorHAnsi" w:hAnsiTheme="minorHAnsi" w:cstheme="minorBidi"/>
        </w:rPr>
        <w:t>NOTE: PIRACY BY PATENTS: HOW UNITED STATES PATENT LAW ENABLES BIOPIRACY</w:t>
      </w:r>
      <w:r>
        <w:rPr>
          <w:rFonts w:asciiTheme="minorHAnsi" w:hAnsiTheme="minorHAnsi" w:cstheme="minorBidi"/>
        </w:rPr>
        <w:t xml:space="preserve">”, </w:t>
      </w:r>
      <w:r w:rsidRPr="00366607">
        <w:rPr>
          <w:rFonts w:asciiTheme="minorHAnsi" w:hAnsiTheme="minorHAnsi" w:cstheme="minorBidi"/>
        </w:rPr>
        <w:t>Drake Journal of Agricultural Law Volume 2 Number 1]/</w:t>
      </w:r>
      <w:r>
        <w:rPr>
          <w:rFonts w:asciiTheme="minorHAnsi" w:hAnsiTheme="minorHAnsi" w:cstheme="minorBidi"/>
        </w:rPr>
        <w:t>IshDpk</w:t>
      </w:r>
    </w:p>
    <w:p w14:paraId="4C8DCE67" w14:textId="77777777" w:rsidR="001572F0" w:rsidRDefault="001572F0" w:rsidP="001572F0">
      <w:pPr>
        <w:rPr>
          <w:rFonts w:asciiTheme="minorHAnsi" w:hAnsiTheme="minorHAnsi" w:cstheme="minorBidi"/>
        </w:rPr>
      </w:pPr>
      <w:r>
        <w:rPr>
          <w:rFonts w:asciiTheme="minorHAnsi" w:hAnsiTheme="minorHAnsi" w:cstheme="minorBidi"/>
        </w:rPr>
        <w:t>V. CONCLUSION</w:t>
      </w:r>
    </w:p>
    <w:p w14:paraId="77341B5C" w14:textId="77777777" w:rsidR="001572F0" w:rsidRDefault="001572F0" w:rsidP="001572F0">
      <w:pPr>
        <w:rPr>
          <w:rFonts w:asciiTheme="minorHAnsi" w:hAnsiTheme="minorHAnsi" w:cstheme="minorBidi"/>
        </w:rPr>
      </w:pPr>
      <w:r>
        <w:rPr>
          <w:rFonts w:asciiTheme="minorHAnsi" w:hAnsiTheme="minorHAnsi" w:cstheme="minorBidi"/>
        </w:rPr>
        <w:t>"</w:t>
      </w:r>
      <w:r w:rsidRPr="00FF1CF3">
        <w:rPr>
          <w:rStyle w:val="Emphasis"/>
          <w:highlight w:val="cyan"/>
        </w:rPr>
        <w:t>Piracy by patents</w:t>
      </w:r>
      <w:r w:rsidRPr="00474303">
        <w:rPr>
          <w:rStyle w:val="StyleUnderline"/>
        </w:rPr>
        <w:t xml:space="preserve">" has </w:t>
      </w:r>
      <w:r w:rsidRPr="00287A53">
        <w:rPr>
          <w:rStyle w:val="Emphasis"/>
        </w:rPr>
        <w:t xml:space="preserve">earned </w:t>
      </w:r>
      <w:r w:rsidRPr="00FF1CF3">
        <w:rPr>
          <w:rStyle w:val="Emphasis"/>
          <w:highlight w:val="cyan"/>
        </w:rPr>
        <w:t>billions for developed nations</w:t>
      </w:r>
      <w:r w:rsidRPr="00474303">
        <w:rPr>
          <w:rStyle w:val="StyleUnderline"/>
        </w:rPr>
        <w:t xml:space="preserve"> and almost </w:t>
      </w:r>
      <w:r w:rsidRPr="00FF1CF3">
        <w:rPr>
          <w:rStyle w:val="Emphasis"/>
          <w:highlight w:val="cyan"/>
        </w:rPr>
        <w:t>nothing</w:t>
      </w:r>
      <w:r w:rsidRPr="00525644">
        <w:rPr>
          <w:rStyle w:val="Emphasis"/>
        </w:rPr>
        <w:t xml:space="preserve"> </w:t>
      </w:r>
      <w:r w:rsidRPr="00FF1CF3">
        <w:rPr>
          <w:rStyle w:val="Emphasis"/>
          <w:highlight w:val="cyan"/>
        </w:rPr>
        <w:t xml:space="preserve">for </w:t>
      </w:r>
      <w:r w:rsidRPr="00C27AD1">
        <w:rPr>
          <w:rStyle w:val="Emphasis"/>
        </w:rPr>
        <w:t xml:space="preserve">the </w:t>
      </w:r>
      <w:r w:rsidRPr="00FF1CF3">
        <w:rPr>
          <w:rStyle w:val="Emphasis"/>
          <w:highlight w:val="cyan"/>
        </w:rPr>
        <w:t>developing nations</w:t>
      </w:r>
      <w:r w:rsidRPr="00474303">
        <w:rPr>
          <w:rStyle w:val="StyleUnderline"/>
        </w:rPr>
        <w:t xml:space="preserve"> who provided the information on which those inventions</w:t>
      </w:r>
      <w:r>
        <w:rPr>
          <w:rFonts w:asciiTheme="minorHAnsi" w:hAnsiTheme="minorHAnsi" w:cstheme="minorBidi"/>
        </w:rPr>
        <w:t xml:space="preserve"> were based. 199Link to the text of the noteThe value and benefits of traditional knowledge </w:t>
      </w:r>
      <w:proofErr w:type="gramStart"/>
      <w:r>
        <w:rPr>
          <w:rFonts w:asciiTheme="minorHAnsi" w:hAnsiTheme="minorHAnsi" w:cstheme="minorBidi"/>
        </w:rPr>
        <w:t>has</w:t>
      </w:r>
      <w:proofErr w:type="gramEnd"/>
      <w:r>
        <w:rPr>
          <w:rFonts w:asciiTheme="minorHAnsi" w:hAnsiTheme="minorHAnsi" w:cstheme="minorBidi"/>
        </w:rPr>
        <w:t xml:space="preserve"> repeatedly been proven in the creation of new medicines. 200Link to the text of the noteIt is imperative to create a system that allows for continuous access to that traditional knowledge while protecting the rights of the indigenous groups that provide the knowledge.</w:t>
      </w:r>
    </w:p>
    <w:p w14:paraId="250A7F60" w14:textId="77777777" w:rsidR="001572F0" w:rsidRDefault="001572F0" w:rsidP="001572F0">
      <w:pPr>
        <w:rPr>
          <w:rStyle w:val="StyleUnderline"/>
        </w:rPr>
      </w:pPr>
      <w:r>
        <w:rPr>
          <w:rFonts w:asciiTheme="minorHAnsi" w:hAnsiTheme="minorHAnsi" w:cstheme="minorBidi"/>
        </w:rPr>
        <w:t xml:space="preserve">To </w:t>
      </w:r>
      <w:r w:rsidRPr="00A43DCD">
        <w:rPr>
          <w:rStyle w:val="StyleUnderline"/>
        </w:rPr>
        <w:t xml:space="preserve">ensure bioprospectors have access to that knowledge, </w:t>
      </w:r>
      <w:r w:rsidRPr="00FF1CF3">
        <w:rPr>
          <w:rStyle w:val="StyleUnderline"/>
          <w:highlight w:val="cyan"/>
        </w:rPr>
        <w:t xml:space="preserve">the United States needs to </w:t>
      </w:r>
      <w:r w:rsidRPr="00C27AD1">
        <w:rPr>
          <w:rStyle w:val="StyleUnderline"/>
        </w:rPr>
        <w:t xml:space="preserve">enact legislation and </w:t>
      </w:r>
      <w:r w:rsidRPr="00FF1CF3">
        <w:rPr>
          <w:rStyle w:val="StyleUnderline"/>
          <w:highlight w:val="cyan"/>
        </w:rPr>
        <w:t>adopt policies</w:t>
      </w:r>
      <w:r w:rsidRPr="00A43DCD">
        <w:rPr>
          <w:rStyle w:val="StyleUnderline"/>
        </w:rPr>
        <w:t xml:space="preserve"> that strengthen the relationship with megadiverse countries by participating in benefit-sharing agreements and </w:t>
      </w:r>
      <w:r w:rsidRPr="00FF1CF3">
        <w:rPr>
          <w:rStyle w:val="StyleUnderline"/>
          <w:highlight w:val="cyan"/>
        </w:rPr>
        <w:t>increasing</w:t>
      </w:r>
      <w:r w:rsidRPr="00A43DCD">
        <w:rPr>
          <w:rStyle w:val="StyleUnderline"/>
        </w:rPr>
        <w:t xml:space="preserve"> the amount of </w:t>
      </w:r>
      <w:r w:rsidRPr="00FF1CF3">
        <w:rPr>
          <w:rStyle w:val="StyleUnderline"/>
          <w:highlight w:val="cyan"/>
        </w:rPr>
        <w:t>disclosure required in patent applications</w:t>
      </w:r>
      <w:r w:rsidRPr="00A43DCD">
        <w:rPr>
          <w:rStyle w:val="StyleUnderline"/>
        </w:rPr>
        <w:t>.</w:t>
      </w:r>
      <w:r>
        <w:rPr>
          <w:rFonts w:asciiTheme="minorHAnsi" w:hAnsiTheme="minorHAnsi" w:cstheme="minorBidi"/>
        </w:rPr>
        <w:t xml:space="preserve"> Bioprospecting policies in the United States have created a system that ensure any monetary benefit derived from the state's resources is shared with the state. These </w:t>
      </w:r>
      <w:r w:rsidRPr="000A3B99">
        <w:rPr>
          <w:rStyle w:val="StyleUnderline"/>
        </w:rPr>
        <w:t>regulations on bioprospecting within the United States' own land echo the demands foreign nations have with regards to benefit-sharin</w:t>
      </w:r>
      <w:r w:rsidRPr="009B66A0">
        <w:rPr>
          <w:rStyle w:val="StyleUnderline"/>
        </w:rPr>
        <w:t xml:space="preserve">g. </w:t>
      </w:r>
      <w:r w:rsidRPr="00FF1CF3">
        <w:rPr>
          <w:rStyle w:val="StyleUnderline"/>
          <w:highlight w:val="cyan"/>
        </w:rPr>
        <w:t>Innovation based on the natural resources and traditional knowledge of indigenous communities should involve collaboration with the source community, not an unfair taking benefitting only the developed nation</w:t>
      </w:r>
      <w:r w:rsidRPr="009B66A0">
        <w:rPr>
          <w:rStyle w:val="StyleUnderline"/>
        </w:rPr>
        <w:t>.</w:t>
      </w:r>
    </w:p>
    <w:p w14:paraId="1EC54F62" w14:textId="77777777" w:rsidR="001572F0" w:rsidRPr="00A75D00" w:rsidRDefault="001572F0" w:rsidP="001572F0">
      <w:pPr>
        <w:pStyle w:val="Heading4"/>
      </w:pPr>
      <w:r>
        <w:t xml:space="preserve">Increased accessibility to traditional knowledge is k2 innovation- but poses problems to indigenous communities </w:t>
      </w:r>
    </w:p>
    <w:p w14:paraId="12831D59"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4B09A264" w14:textId="77777777" w:rsidR="001572F0" w:rsidRDefault="001572F0" w:rsidP="001572F0">
      <w:pPr>
        <w:rPr>
          <w:rFonts w:asciiTheme="minorHAnsi" w:hAnsiTheme="minorHAnsi" w:cstheme="minorBidi"/>
        </w:rPr>
      </w:pPr>
    </w:p>
    <w:p w14:paraId="4BA7C5F9" w14:textId="77777777" w:rsidR="001572F0" w:rsidRDefault="001572F0" w:rsidP="001572F0">
      <w:pPr>
        <w:rPr>
          <w:rFonts w:asciiTheme="minorHAnsi" w:hAnsiTheme="minorHAnsi" w:cstheme="minorBidi"/>
        </w:rPr>
      </w:pPr>
      <w:r w:rsidRPr="00FF1CF3">
        <w:rPr>
          <w:rStyle w:val="Emphasis"/>
          <w:highlight w:val="cyan"/>
        </w:rPr>
        <w:t>Increasing accessibility to the world's resources stimulates innovation</w:t>
      </w:r>
      <w:r>
        <w:rPr>
          <w:rFonts w:asciiTheme="minorHAnsi" w:hAnsiTheme="minorHAnsi" w:cstheme="minorBidi"/>
        </w:rPr>
        <w:t xml:space="preserve">. The scientific community is no longer confined to its nation's soil but may employ the world's resources and techniques when approaching almost any challenge. Advancements that benefit one nation's livelihood, however, may come at the expense of countries whose soil and inhabitants provide the basis for those </w:t>
      </w:r>
      <w:r w:rsidRPr="007A470F">
        <w:rPr>
          <w:rStyle w:val="StyleUnderline"/>
        </w:rPr>
        <w:t>developments. Accordingly, in recent years this exploitation of developing nations by some unscrupulous privately held companies has become an area of increasing international concern</w:t>
      </w:r>
      <w:r>
        <w:rPr>
          <w:rFonts w:asciiTheme="minorHAnsi" w:hAnsiTheme="minorHAnsi" w:cstheme="minorBidi"/>
        </w:rPr>
        <w:t>. Scholars and legislatures have advanced various laws and proposals striving to fortify the rights that source countries 1Link to the text of the note have over their resources. Inconsistencies in their approaches, however, abridge the ability to enforce these rights.</w:t>
      </w:r>
    </w:p>
    <w:p w14:paraId="7E62ADA8" w14:textId="77777777" w:rsidR="001572F0" w:rsidRPr="0013193E" w:rsidRDefault="001572F0" w:rsidP="001572F0">
      <w:pPr>
        <w:rPr>
          <w:rFonts w:asciiTheme="minorHAnsi" w:hAnsiTheme="minorHAnsi" w:cstheme="minorBidi"/>
          <w:sz w:val="16"/>
        </w:rPr>
      </w:pPr>
      <w:r w:rsidRPr="0013193E">
        <w:rPr>
          <w:rFonts w:asciiTheme="minorHAnsi" w:hAnsiTheme="minorHAnsi" w:cstheme="minorBidi"/>
          <w:sz w:val="16"/>
        </w:rPr>
        <w:t xml:space="preserve">This Note discusses how to appropriately allocate rights over the use of a nation's natural resources and traditional knowledge without discouraging scientific innovation. Part I of this Note provides a background to this conflict, demonstrating the ability of patent law to provide intellectual property protection for </w:t>
      </w:r>
      <w:proofErr w:type="gramStart"/>
      <w:r w:rsidRPr="0013193E">
        <w:rPr>
          <w:rFonts w:asciiTheme="minorHAnsi" w:hAnsiTheme="minorHAnsi" w:cstheme="minorBidi"/>
          <w:sz w:val="16"/>
        </w:rPr>
        <w:t>scientific  [</w:t>
      </w:r>
      <w:proofErr w:type="gramEnd"/>
      <w:r w:rsidRPr="0013193E">
        <w:rPr>
          <w:rFonts w:asciiTheme="minorHAnsi" w:hAnsiTheme="minorHAnsi" w:cstheme="minorBidi"/>
          <w:sz w:val="16"/>
        </w:rPr>
        <w:t>*966]  innovations. It then addresses how developing nations have been exploited in the obtainment of intellectual property rights for innovations derived from their knowledge and resources. Part I also discusses the prevailing national and international laws showing the varying approaches legislative bodies have taken to equitably allocate rights. Part II addresses the conflicts presented between advancing science and recognizing developing countries' sovereign rights over the use of their resources. It then discusses various policy considerations and proposed solutions offered to resolve these conflicts and the need for a unified and internationally accepted approach. Part III proposes documenting traditional knowledge as "prior art," establishing an internationally accepted definition of prior art, implementing an international online search system to retrieve traditional knowledge documentation, and using Material Transfer Agreements for access to a country's resources.</w:t>
      </w:r>
    </w:p>
    <w:p w14:paraId="2AACFBD2" w14:textId="77777777" w:rsidR="001572F0" w:rsidRDefault="001572F0" w:rsidP="001572F0">
      <w:pPr>
        <w:rPr>
          <w:rFonts w:asciiTheme="minorHAnsi" w:hAnsiTheme="minorHAnsi" w:cstheme="minorBidi"/>
        </w:rPr>
      </w:pPr>
      <w:r>
        <w:rPr>
          <w:rFonts w:asciiTheme="minorHAnsi" w:hAnsiTheme="minorHAnsi" w:cstheme="minorBidi"/>
        </w:rPr>
        <w:t>I. Background</w:t>
      </w:r>
    </w:p>
    <w:p w14:paraId="49456F72" w14:textId="77777777" w:rsidR="001572F0" w:rsidRDefault="001572F0" w:rsidP="001572F0">
      <w:pPr>
        <w:rPr>
          <w:rFonts w:asciiTheme="minorHAnsi" w:hAnsiTheme="minorHAnsi" w:cstheme="minorBidi"/>
        </w:rPr>
      </w:pPr>
      <w:r>
        <w:rPr>
          <w:rFonts w:asciiTheme="minorHAnsi" w:hAnsiTheme="minorHAnsi" w:cstheme="minorBidi"/>
        </w:rPr>
        <w:t>A. Intellectual Property Protection for Products Derived from Use of a Country's Biodiversity and Traditional Knowledge</w:t>
      </w:r>
    </w:p>
    <w:p w14:paraId="07D13F2F" w14:textId="77777777" w:rsidR="001572F0" w:rsidRDefault="001572F0" w:rsidP="001572F0">
      <w:pPr>
        <w:rPr>
          <w:rFonts w:asciiTheme="minorHAnsi" w:hAnsiTheme="minorHAnsi" w:cstheme="minorBidi"/>
        </w:rPr>
      </w:pPr>
      <w:r w:rsidRPr="0013193E">
        <w:rPr>
          <w:rStyle w:val="StyleUnderline"/>
        </w:rPr>
        <w:t xml:space="preserve">Scientific </w:t>
      </w:r>
      <w:r w:rsidRPr="00FF1CF3">
        <w:rPr>
          <w:rStyle w:val="StyleUnderline"/>
          <w:highlight w:val="cyan"/>
        </w:rPr>
        <w:t>advancements</w:t>
      </w:r>
      <w:r w:rsidRPr="0013193E">
        <w:rPr>
          <w:rStyle w:val="StyleUnderline"/>
        </w:rPr>
        <w:t xml:space="preserve"> often </w:t>
      </w:r>
      <w:r w:rsidRPr="00FF1CF3">
        <w:rPr>
          <w:rStyle w:val="StyleUnderline"/>
          <w:highlight w:val="cyan"/>
        </w:rPr>
        <w:t>derive from use of a country's biodiversity and traditional knowledge</w:t>
      </w:r>
      <w:r w:rsidRPr="0013193E">
        <w:rPr>
          <w:rStyle w:val="StyleUnderline"/>
        </w:rPr>
        <w:t xml:space="preserve"> and are then </w:t>
      </w:r>
      <w:r w:rsidRPr="00FF1CF3">
        <w:rPr>
          <w:rStyle w:val="StyleUnderline"/>
          <w:highlight w:val="cyan"/>
        </w:rPr>
        <w:t>patented to obtain legal rights through intellectual property law</w:t>
      </w:r>
      <w:r w:rsidRPr="0013193E">
        <w:rPr>
          <w:rStyle w:val="StyleUnderline"/>
        </w:rPr>
        <w:t>. Biodiversity has been defined as "the total variety of genetic strains, species, and ecosystems." 2Link to the text of the note Traditional knowledge has been described as "knowledge systems, creations, innovations which: have generally been transmitted from generation to generation; are generally regarded as pertaining to a particular people or its territory; and, are continually evolving in response to a changing environment."</w:t>
      </w:r>
      <w:r>
        <w:rPr>
          <w:rFonts w:asciiTheme="minorHAnsi" w:hAnsiTheme="minorHAnsi" w:cstheme="minorBidi"/>
        </w:rPr>
        <w:t xml:space="preserve"> 3Link to the text of the note  [*967]  In other words, traditional knowledge is developed from the cultural traditions of a given community or nation. 4Link to the text of the note While there are </w:t>
      </w:r>
      <w:r w:rsidRPr="0087094D">
        <w:rPr>
          <w:rStyle w:val="StyleUnderline"/>
        </w:rPr>
        <w:t>presently no legally binding international intellectual property standards for protecting traditional knowledge alone</w:t>
      </w:r>
      <w:r>
        <w:rPr>
          <w:rFonts w:asciiTheme="minorHAnsi" w:hAnsiTheme="minorHAnsi" w:cstheme="minorBidi"/>
        </w:rPr>
        <w:t>, this knowledge is often intrinsically tied to the use of a country's biodiversity, making it of great value to foreign researchers looking to patent their discoveries. 5Link to the text of the note</w:t>
      </w:r>
    </w:p>
    <w:p w14:paraId="0171AE97" w14:textId="77777777" w:rsidR="001572F0" w:rsidRDefault="001572F0" w:rsidP="001572F0">
      <w:pPr>
        <w:rPr>
          <w:rFonts w:asciiTheme="minorHAnsi" w:hAnsiTheme="minorHAnsi" w:cstheme="minorBidi"/>
        </w:rPr>
      </w:pPr>
      <w:r w:rsidRPr="00020682">
        <w:rPr>
          <w:rStyle w:val="StyleUnderline"/>
        </w:rPr>
        <w:t>Conditions for obtaining a patent vary among nations but often must fulfill three requirements: (1) novelty, (2) non-obviousness or inventiveness, and (3) utility</w:t>
      </w:r>
      <w:r>
        <w:rPr>
          <w:rFonts w:asciiTheme="minorHAnsi" w:hAnsiTheme="minorHAnsi" w:cstheme="minorBidi"/>
        </w:rPr>
        <w:t xml:space="preserve">. 6Link to the text of the note First, novelty necessitates that the invention be something "truly new, above and beyond what already exists" to prevent patents from being granted for inventions that already exist. 7Link to the text of the note Depending on the national law, an invention may lack novelty if it was published or used publicly by its inventor or someone else before filing for a patent. 8Link to the text of the note Some countries allow a grace period from when the invention was used publicly prior to the filing of a patent application. 9Link to the text of the note Second, an invention must meet the requirement of non-obviousness 10Link to the text of the note or inventiveness, meaning it must not be obvious to someone with ordinary skill in the art and it must involve an inventive step. 11Link to the text of the note Patent offices examine "prior art" to ascertain whether these </w:t>
      </w:r>
      <w:proofErr w:type="gramStart"/>
      <w:r>
        <w:rPr>
          <w:rFonts w:asciiTheme="minorHAnsi" w:hAnsiTheme="minorHAnsi" w:cstheme="minorBidi"/>
        </w:rPr>
        <w:t>two  [</w:t>
      </w:r>
      <w:proofErr w:type="gramEnd"/>
      <w:r>
        <w:rPr>
          <w:rFonts w:asciiTheme="minorHAnsi" w:hAnsiTheme="minorHAnsi" w:cstheme="minorBidi"/>
        </w:rPr>
        <w:t xml:space="preserve">*968]  requirements are met. 12Link to the text of the note Prior art is a term used in patent law that refers to the body of technical knowledge available to the public prior to the filing of a patent application. 13Link to the text of the note </w:t>
      </w:r>
      <w:proofErr w:type="gramStart"/>
      <w:r>
        <w:rPr>
          <w:rFonts w:asciiTheme="minorHAnsi" w:hAnsiTheme="minorHAnsi" w:cstheme="minorBidi"/>
        </w:rPr>
        <w:t>The</w:t>
      </w:r>
      <w:proofErr w:type="gramEnd"/>
      <w:r>
        <w:rPr>
          <w:rFonts w:asciiTheme="minorHAnsi" w:hAnsiTheme="minorHAnsi" w:cstheme="minorBidi"/>
        </w:rPr>
        <w:t xml:space="preserve"> existence of this knowledge may prevent the ability to receive intellectual property protection. 14Link to the text of the note Patent applicants therefore usually search prior art to avoid the high costs associated with preparing a patent application for what could be an unpatentable invention. 15Link to the text of the note Third, an invention often must fulfill the requirement of utility. Accordingly, it must be publicly disclosed, operate "in accordance with its intended purpose or a purpose discernible by a person of ordinary skill in the art," work as described in the patent application, and benefit the world in some technological way. 16Link to the text of the not</w:t>
      </w:r>
    </w:p>
    <w:p w14:paraId="01439965" w14:textId="77777777" w:rsidR="001572F0" w:rsidRDefault="001572F0" w:rsidP="001572F0">
      <w:pPr>
        <w:rPr>
          <w:rFonts w:asciiTheme="minorHAnsi" w:hAnsiTheme="minorHAnsi" w:cstheme="minorBidi"/>
        </w:rPr>
      </w:pPr>
      <w:r w:rsidRPr="006935D8">
        <w:rPr>
          <w:rStyle w:val="Emphasis"/>
        </w:rPr>
        <w:t xml:space="preserve">Through </w:t>
      </w:r>
      <w:r w:rsidRPr="00FF1CF3">
        <w:rPr>
          <w:rStyle w:val="Emphasis"/>
          <w:highlight w:val="cyan"/>
        </w:rPr>
        <w:t>these requirements, patent law both encourages new intellectual creations and discloses those creations to the world</w:t>
      </w:r>
      <w:r>
        <w:rPr>
          <w:rFonts w:asciiTheme="minorHAnsi" w:hAnsiTheme="minorHAnsi" w:cstheme="minorBidi"/>
        </w:rPr>
        <w:t xml:space="preserve">. 17Link to the text of the note </w:t>
      </w:r>
      <w:proofErr w:type="gramStart"/>
      <w:r>
        <w:rPr>
          <w:rFonts w:asciiTheme="minorHAnsi" w:hAnsiTheme="minorHAnsi" w:cstheme="minorBidi"/>
        </w:rPr>
        <w:t>By</w:t>
      </w:r>
      <w:proofErr w:type="gramEnd"/>
      <w:r>
        <w:rPr>
          <w:rFonts w:asciiTheme="minorHAnsi" w:hAnsiTheme="minorHAnsi" w:cstheme="minorBidi"/>
        </w:rPr>
        <w:t xml:space="preserve"> temporarily issuing exclusive rights to the inventor, patents reduce the expense of protecting scientific creations. 18Link to the text of the note </w:t>
      </w:r>
      <w:r w:rsidRPr="00FF1CF3">
        <w:rPr>
          <w:rStyle w:val="Emphasis"/>
          <w:highlight w:val="cyan"/>
        </w:rPr>
        <w:t>Absent intellectual property protection many innovators may lack the incentive to invest the time and money required for scientific advancement</w:t>
      </w:r>
      <w:r>
        <w:rPr>
          <w:rFonts w:asciiTheme="minorHAnsi" w:hAnsiTheme="minorHAnsi" w:cstheme="minorBidi"/>
        </w:rPr>
        <w:t xml:space="preserve">. 19Link to the text of the note Research supporting this conclusion demonstrates a strong link between patent protection and economic growth. 20Link to the text of the note Requiring public disclosure then allows society to reap the </w:t>
      </w:r>
      <w:proofErr w:type="gramStart"/>
      <w:r>
        <w:rPr>
          <w:rFonts w:asciiTheme="minorHAnsi" w:hAnsiTheme="minorHAnsi" w:cstheme="minorBidi"/>
        </w:rPr>
        <w:t>benefits  [</w:t>
      </w:r>
      <w:proofErr w:type="gramEnd"/>
      <w:r>
        <w:rPr>
          <w:rFonts w:asciiTheme="minorHAnsi" w:hAnsiTheme="minorHAnsi" w:cstheme="minorBidi"/>
        </w:rPr>
        <w:t>*969]  of patented experiments and to use the underlying knowledge for further inventive endeavors. 21Link to the text of the note</w:t>
      </w:r>
    </w:p>
    <w:p w14:paraId="1960768F" w14:textId="77777777" w:rsidR="001572F0" w:rsidRPr="009B3388" w:rsidRDefault="001572F0" w:rsidP="001572F0">
      <w:pPr>
        <w:rPr>
          <w:rStyle w:val="Emphasis"/>
        </w:rPr>
      </w:pPr>
      <w:r>
        <w:rPr>
          <w:rFonts w:asciiTheme="minorHAnsi" w:hAnsiTheme="minorHAnsi" w:cstheme="minorBidi"/>
        </w:rPr>
        <w:t>To distribute the benefits of scientific advancements, a large amount of time and economic resources must be invested to ensure the highest quality and quantity of products. 22Link to the text of the note Patents are particularly necessary for drug companies because it often takes more than a decade and costs hundreds of millions of dollars to develop a drug. 23Link to the text of the note Without intellectual property protection, test drugs could be easily copied once on the market. 24Link to the text of the note Because of the costs involved, only economically advanced nations have the means necessary to develop and distribute products globally</w:t>
      </w:r>
      <w:r w:rsidRPr="009A373F">
        <w:rPr>
          <w:rStyle w:val="StyleUnderline"/>
        </w:rPr>
        <w:t>. If developing countries, often rich in biodiversity, were able to hoard their natural resources and knowledge, countless medical treatments would remain unknown to the rest of the world</w:t>
      </w:r>
      <w:r>
        <w:rPr>
          <w:rFonts w:asciiTheme="minorHAnsi" w:hAnsiTheme="minorHAnsi" w:cstheme="minorBidi"/>
        </w:rPr>
        <w:t xml:space="preserve">. The </w:t>
      </w:r>
      <w:r w:rsidRPr="00FF1CF3">
        <w:rPr>
          <w:rStyle w:val="Emphasis"/>
          <w:highlight w:val="cyan"/>
        </w:rPr>
        <w:t>ability of economically advanced countries to provide channels of development and distribution, however, may come at a price to the people of developing nations</w:t>
      </w:r>
      <w:r w:rsidRPr="009B3388">
        <w:rPr>
          <w:rStyle w:val="Emphasis"/>
        </w:rPr>
        <w:t>.</w:t>
      </w:r>
    </w:p>
    <w:p w14:paraId="24B11A23" w14:textId="77777777" w:rsidR="001572F0" w:rsidRDefault="001572F0" w:rsidP="001572F0">
      <w:pPr>
        <w:rPr>
          <w:rFonts w:asciiTheme="minorHAnsi" w:hAnsiTheme="minorHAnsi" w:cstheme="minorBidi"/>
        </w:rPr>
      </w:pPr>
    </w:p>
    <w:p w14:paraId="3944752A" w14:textId="77777777" w:rsidR="001572F0" w:rsidRDefault="001572F0" w:rsidP="001572F0">
      <w:pPr>
        <w:rPr>
          <w:rFonts w:asciiTheme="minorHAnsi" w:hAnsiTheme="minorHAnsi" w:cstheme="minorBidi"/>
        </w:rPr>
      </w:pPr>
    </w:p>
    <w:p w14:paraId="124F902F" w14:textId="77777777" w:rsidR="001572F0" w:rsidRDefault="001572F0" w:rsidP="001572F0">
      <w:pPr>
        <w:rPr>
          <w:rFonts w:asciiTheme="minorHAnsi" w:hAnsiTheme="minorHAnsi" w:cstheme="minorBidi"/>
        </w:rPr>
      </w:pPr>
    </w:p>
    <w:p w14:paraId="115B149F" w14:textId="77777777" w:rsidR="001572F0" w:rsidRPr="00A75D00" w:rsidRDefault="001572F0" w:rsidP="001572F0">
      <w:pPr>
        <w:pStyle w:val="Heading4"/>
      </w:pPr>
      <w:r>
        <w:t>Biopiracy describes the process of exploiting and stealing indigenous knowledge without compensation</w:t>
      </w:r>
    </w:p>
    <w:p w14:paraId="6E32DE6B"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308B93BA" w14:textId="77777777" w:rsidR="001572F0" w:rsidRDefault="001572F0" w:rsidP="001572F0">
      <w:pPr>
        <w:rPr>
          <w:rFonts w:asciiTheme="minorHAnsi" w:hAnsiTheme="minorHAnsi" w:cstheme="minorBidi"/>
        </w:rPr>
      </w:pPr>
    </w:p>
    <w:p w14:paraId="75AF0CC6" w14:textId="77777777" w:rsidR="001572F0" w:rsidRDefault="001572F0" w:rsidP="001572F0">
      <w:pPr>
        <w:rPr>
          <w:rFonts w:asciiTheme="minorHAnsi" w:hAnsiTheme="minorHAnsi" w:cstheme="minorBidi"/>
        </w:rPr>
      </w:pPr>
      <w:r>
        <w:rPr>
          <w:rFonts w:asciiTheme="minorHAnsi" w:hAnsiTheme="minorHAnsi" w:cstheme="minorBidi"/>
        </w:rPr>
        <w:t xml:space="preserve">B. The </w:t>
      </w:r>
      <w:r w:rsidRPr="00AD6531">
        <w:rPr>
          <w:rStyle w:val="Emphasis"/>
        </w:rPr>
        <w:t xml:space="preserve">Exploitation of </w:t>
      </w:r>
      <w:r w:rsidRPr="00FF1CF3">
        <w:rPr>
          <w:rStyle w:val="Emphasis"/>
          <w:highlight w:val="cyan"/>
        </w:rPr>
        <w:t>Indigenous</w:t>
      </w:r>
      <w:r w:rsidRPr="00AD6531">
        <w:rPr>
          <w:rStyle w:val="StyleUnderline"/>
        </w:rPr>
        <w:t xml:space="preserve"> and Local </w:t>
      </w:r>
      <w:r w:rsidRPr="00AD6531">
        <w:rPr>
          <w:rStyle w:val="Emphasis"/>
        </w:rPr>
        <w:t>Communities</w:t>
      </w:r>
      <w:r w:rsidRPr="00AD6531">
        <w:rPr>
          <w:rStyle w:val="StyleUnderline"/>
        </w:rPr>
        <w:t xml:space="preserve"> Through the Use of Their Natural Resources and Traditional Knowledge</w:t>
      </w:r>
    </w:p>
    <w:p w14:paraId="578A0FB3" w14:textId="77777777" w:rsidR="001572F0" w:rsidRDefault="001572F0" w:rsidP="001572F0">
      <w:pPr>
        <w:rPr>
          <w:rFonts w:asciiTheme="minorHAnsi" w:hAnsiTheme="minorHAnsi" w:cstheme="minorBidi"/>
        </w:rPr>
      </w:pPr>
      <w:r w:rsidRPr="003531E4">
        <w:rPr>
          <w:rStyle w:val="StyleUnderline"/>
        </w:rPr>
        <w:t>Indigenous and local communities in developing nations have often been exploited for the use of their natural resources and traditional knowledge</w:t>
      </w:r>
      <w:r>
        <w:rPr>
          <w:rFonts w:asciiTheme="minorHAnsi" w:hAnsiTheme="minorHAnsi" w:cstheme="minorBidi"/>
        </w:rPr>
        <w:t xml:space="preserve">. </w:t>
      </w:r>
      <w:r w:rsidRPr="00414AEE">
        <w:rPr>
          <w:rStyle w:val="StyleUnderline"/>
        </w:rPr>
        <w:t xml:space="preserve">Such </w:t>
      </w:r>
      <w:r w:rsidRPr="00FF1CF3">
        <w:rPr>
          <w:rStyle w:val="Emphasis"/>
          <w:highlight w:val="cyan"/>
        </w:rPr>
        <w:t>exploitation</w:t>
      </w:r>
      <w:r w:rsidRPr="005564D2">
        <w:rPr>
          <w:rStyle w:val="Emphasis"/>
        </w:rPr>
        <w:t xml:space="preserve">, often </w:t>
      </w:r>
      <w:r w:rsidRPr="00FF1CF3">
        <w:rPr>
          <w:rStyle w:val="Emphasis"/>
          <w:highlight w:val="cyan"/>
        </w:rPr>
        <w:t>referred to as "biopiracy</w:t>
      </w:r>
      <w:r w:rsidRPr="005564D2">
        <w:rPr>
          <w:rStyle w:val="Emphasis"/>
        </w:rPr>
        <w:t xml:space="preserve">," </w:t>
      </w:r>
      <w:r w:rsidRPr="00FF1CF3">
        <w:rPr>
          <w:rStyle w:val="Emphasis"/>
          <w:highlight w:val="cyan"/>
        </w:rPr>
        <w:t>occurs if</w:t>
      </w:r>
      <w:r w:rsidRPr="005564D2">
        <w:rPr>
          <w:rStyle w:val="Emphasis"/>
        </w:rPr>
        <w:t xml:space="preserve"> the so</w:t>
      </w:r>
      <w:r w:rsidRPr="00FF1CF3">
        <w:rPr>
          <w:rStyle w:val="Emphasis"/>
          <w:highlight w:val="cyan"/>
        </w:rPr>
        <w:t>urce country is not afforded any control over or compensation for the use of their resources</w:t>
      </w:r>
      <w:r>
        <w:rPr>
          <w:rFonts w:asciiTheme="minorHAnsi" w:hAnsiTheme="minorHAnsi" w:cstheme="minorBidi"/>
        </w:rPr>
        <w:t xml:space="preserve">. 25Link to the text of the note Various examples demonstrate the link between biopiracy and </w:t>
      </w:r>
      <w:proofErr w:type="gramStart"/>
      <w:r>
        <w:rPr>
          <w:rFonts w:asciiTheme="minorHAnsi" w:hAnsiTheme="minorHAnsi" w:cstheme="minorBidi"/>
        </w:rPr>
        <w:t>the  [</w:t>
      </w:r>
      <w:proofErr w:type="gramEnd"/>
      <w:r>
        <w:rPr>
          <w:rFonts w:asciiTheme="minorHAnsi" w:hAnsiTheme="minorHAnsi" w:cstheme="minorBidi"/>
        </w:rPr>
        <w:t>*970]  obtainment of patents, and the need for an internationally recognized method of legal protection.</w:t>
      </w:r>
    </w:p>
    <w:p w14:paraId="668924F6" w14:textId="77777777" w:rsidR="001572F0" w:rsidRDefault="001572F0" w:rsidP="001572F0">
      <w:pPr>
        <w:rPr>
          <w:rFonts w:asciiTheme="minorHAnsi" w:hAnsiTheme="minorHAnsi" w:cstheme="minorBidi"/>
        </w:rPr>
      </w:pPr>
      <w:r>
        <w:rPr>
          <w:rFonts w:asciiTheme="minorHAnsi" w:hAnsiTheme="minorHAnsi" w:cstheme="minorBidi"/>
        </w:rPr>
        <w:t xml:space="preserve">In </w:t>
      </w:r>
      <w:r w:rsidRPr="00635038">
        <w:rPr>
          <w:rStyle w:val="StyleUnderline"/>
        </w:rPr>
        <w:t>Latin America, for example, the Amazonian Indians for centuries used tamate (a small cylindrical tomato) from the jungle in Ecuador for its cancer-fighting properties. A multi-national pharmaceutical company then isolated the tomato's active ingredient, lycopene, and now sells it as a cutting-edge product in cancer treatment</w:t>
      </w:r>
      <w:r>
        <w:rPr>
          <w:rFonts w:asciiTheme="minorHAnsi" w:hAnsiTheme="minorHAnsi" w:cstheme="minorBidi"/>
        </w:rPr>
        <w:t xml:space="preserve">. 26Link to the text of the note </w:t>
      </w:r>
      <w:r w:rsidRPr="00FF1CF3">
        <w:rPr>
          <w:rStyle w:val="Emphasis"/>
          <w:highlight w:val="cyan"/>
        </w:rPr>
        <w:t>Neither the country nor its people received any benefit from "what should have been their industrial property rights to these items of traditional knowledge</w:t>
      </w:r>
      <w:r>
        <w:rPr>
          <w:rFonts w:asciiTheme="minorHAnsi" w:hAnsiTheme="minorHAnsi" w:cstheme="minorBidi"/>
        </w:rPr>
        <w:t>." 27Link to the text of the note</w:t>
      </w:r>
    </w:p>
    <w:p w14:paraId="365BD087" w14:textId="77777777" w:rsidR="001572F0" w:rsidRDefault="001572F0" w:rsidP="001572F0">
      <w:pPr>
        <w:rPr>
          <w:rFonts w:asciiTheme="minorHAnsi" w:hAnsiTheme="minorHAnsi" w:cstheme="minorBidi"/>
        </w:rPr>
      </w:pPr>
      <w:r w:rsidRPr="00C41B1B">
        <w:rPr>
          <w:rStyle w:val="StyleUnderline"/>
        </w:rPr>
        <w:t>A patent was also issued to the owner of a United States pharmaceutical laboratory, the International Plant Medicine Corporation, based on the use of a plant called Ayahuasca, found in the Amazon region. 28Link to the text of the note Issuance of this patent was condemned by the Coordinating Secretariat of Organizations of Indigenous Peoples from the Amazon (COICA). 29Link to the text of the note COICA did not oppose development or research but emphasized the need for governmental permission or prior informed consent from the local indigenous people due to the plant's spiritual significance</w:t>
      </w:r>
      <w:r>
        <w:rPr>
          <w:rFonts w:asciiTheme="minorHAnsi" w:hAnsiTheme="minorHAnsi" w:cstheme="minorBidi"/>
        </w:rPr>
        <w:t>. 30Link to the text of the note COICA emphasized "</w:t>
      </w:r>
      <w:r w:rsidRPr="0022111B">
        <w:rPr>
          <w:rStyle w:val="StyleUnderline"/>
        </w:rPr>
        <w:t>the magnitude of the offense to indigenous peoples for a single person to purport to appropriate, assert proprietary rights in, and derive monetary benefit from such a sacred symbol</w:t>
      </w:r>
      <w:r>
        <w:rPr>
          <w:rFonts w:asciiTheme="minorHAnsi" w:hAnsiTheme="minorHAnsi" w:cstheme="minorBidi"/>
        </w:rPr>
        <w:t>." 31Link to the text of the note</w:t>
      </w:r>
    </w:p>
    <w:p w14:paraId="7B5B98BE" w14:textId="77777777" w:rsidR="001572F0" w:rsidRDefault="001572F0" w:rsidP="001572F0">
      <w:pPr>
        <w:rPr>
          <w:rFonts w:asciiTheme="minorHAnsi" w:hAnsiTheme="minorHAnsi" w:cstheme="minorBidi"/>
        </w:rPr>
      </w:pPr>
      <w:r>
        <w:rPr>
          <w:rFonts w:asciiTheme="minorHAnsi" w:hAnsiTheme="minorHAnsi" w:cstheme="minorBidi"/>
        </w:rPr>
        <w:t xml:space="preserve">There are also examples of how the </w:t>
      </w:r>
      <w:r w:rsidRPr="00943553">
        <w:rPr>
          <w:rStyle w:val="StyleUnderline"/>
        </w:rPr>
        <w:t>failure to satisfy intellectual property law requirements can prevent pharmaceutical companies from exploiting local communities</w:t>
      </w:r>
      <w:r>
        <w:rPr>
          <w:rFonts w:asciiTheme="minorHAnsi" w:hAnsiTheme="minorHAnsi" w:cstheme="minorBidi"/>
        </w:rPr>
        <w:t xml:space="preserve">. </w:t>
      </w:r>
      <w:r w:rsidRPr="003458AD">
        <w:rPr>
          <w:rStyle w:val="StyleUnderline"/>
        </w:rPr>
        <w:t>Teaching traditional uses of natural resources, for example, may constitute prior art, making subsequent inventions that build upon such teaching unable to satisfy the novelty requirement of patent law</w:t>
      </w:r>
      <w:r>
        <w:rPr>
          <w:rFonts w:asciiTheme="minorHAnsi" w:hAnsiTheme="minorHAnsi" w:cstheme="minorBidi"/>
        </w:rPr>
        <w:t xml:space="preserve">. 32Link to the text of the </w:t>
      </w:r>
      <w:proofErr w:type="gramStart"/>
      <w:r>
        <w:rPr>
          <w:rFonts w:asciiTheme="minorHAnsi" w:hAnsiTheme="minorHAnsi" w:cstheme="minorBidi"/>
        </w:rPr>
        <w:t>note  [</w:t>
      </w:r>
      <w:proofErr w:type="gramEnd"/>
      <w:r>
        <w:rPr>
          <w:rFonts w:asciiTheme="minorHAnsi" w:hAnsiTheme="minorHAnsi" w:cstheme="minorBidi"/>
        </w:rPr>
        <w:t xml:space="preserve">*971]  </w:t>
      </w:r>
      <w:r w:rsidRPr="00FF350D">
        <w:rPr>
          <w:rStyle w:val="StyleUnderline"/>
        </w:rPr>
        <w:t>This occurred in India, where a fungicide that appeared naturally in the bark of the neem tree was used by the country's people for many years. 33Link to the text of the note A foreign pharmaceutical company identified the bark's active ingredient and patented it in the European Patent Office. 34Link to the text of the note Neither the country nor its people were to receive any compensation</w:t>
      </w:r>
      <w:r>
        <w:rPr>
          <w:rFonts w:asciiTheme="minorHAnsi" w:hAnsiTheme="minorHAnsi" w:cstheme="minorBidi"/>
        </w:rPr>
        <w:t xml:space="preserve">. 35Link to the text of the note </w:t>
      </w:r>
      <w:proofErr w:type="gramStart"/>
      <w:r>
        <w:rPr>
          <w:rFonts w:asciiTheme="minorHAnsi" w:hAnsiTheme="minorHAnsi" w:cstheme="minorBidi"/>
        </w:rPr>
        <w:t>The</w:t>
      </w:r>
      <w:proofErr w:type="gramEnd"/>
      <w:r>
        <w:rPr>
          <w:rFonts w:asciiTheme="minorHAnsi" w:hAnsiTheme="minorHAnsi" w:cstheme="minorBidi"/>
        </w:rPr>
        <w:t xml:space="preserve"> patent's registration was challenged and the Technical Board of Appeal revoked the patent, ruling that "the patented invention fell foul of the absolute novelty requirement" because the bark's properties were known in India for many years. 36Link to the text of the note More complex issues like distribution of control and compensation need not be addressed in situations such as this where the resource's traditional use qualifies as prior art.</w:t>
      </w:r>
    </w:p>
    <w:p w14:paraId="03FF98BA" w14:textId="77777777" w:rsidR="001572F0" w:rsidRPr="00724F3C" w:rsidRDefault="001572F0" w:rsidP="001572F0">
      <w:pPr>
        <w:rPr>
          <w:rStyle w:val="Emphasis"/>
        </w:rPr>
      </w:pPr>
      <w:r>
        <w:rPr>
          <w:rFonts w:asciiTheme="minorHAnsi" w:hAnsiTheme="minorHAnsi" w:cstheme="minorBidi"/>
        </w:rPr>
        <w:t xml:space="preserve">These examples demonstrate the </w:t>
      </w:r>
      <w:r w:rsidRPr="00746C4B">
        <w:rPr>
          <w:rStyle w:val="StyleUnderline"/>
        </w:rPr>
        <w:t xml:space="preserve">importance of maintaining the prior art requirement, facilitating access to prior art, and </w:t>
      </w:r>
      <w:r w:rsidRPr="00FF1CF3">
        <w:rPr>
          <w:rStyle w:val="StyleUnderline"/>
          <w:highlight w:val="cyan"/>
        </w:rPr>
        <w:t>adopting</w:t>
      </w:r>
      <w:r w:rsidRPr="00746C4B">
        <w:rPr>
          <w:rStyle w:val="StyleUnderline"/>
        </w:rPr>
        <w:t xml:space="preserve"> internationally uniform </w:t>
      </w:r>
      <w:r w:rsidRPr="00FF1CF3">
        <w:rPr>
          <w:rStyle w:val="StyleUnderline"/>
          <w:highlight w:val="cyan"/>
        </w:rPr>
        <w:t>procedures</w:t>
      </w:r>
      <w:r w:rsidRPr="00746C4B">
        <w:rPr>
          <w:rStyle w:val="StyleUnderline"/>
        </w:rPr>
        <w:t xml:space="preserve"> for the use of a country's resources and/or knowledge</w:t>
      </w:r>
      <w:r>
        <w:rPr>
          <w:rFonts w:asciiTheme="minorHAnsi" w:hAnsiTheme="minorHAnsi" w:cstheme="minorBidi"/>
        </w:rPr>
        <w:t xml:space="preserve">. Doing so will </w:t>
      </w:r>
      <w:r w:rsidRPr="00FF1CF3">
        <w:rPr>
          <w:rStyle w:val="Emphasis"/>
          <w:highlight w:val="cyan"/>
        </w:rPr>
        <w:t>establish standards for foreign scientific innovators and provide source countries with consistent enforcement measures, thereby reducing the potential for exploitation</w:t>
      </w:r>
      <w:r w:rsidRPr="00724F3C">
        <w:rPr>
          <w:rStyle w:val="Emphasis"/>
        </w:rPr>
        <w:t>.</w:t>
      </w:r>
    </w:p>
    <w:p w14:paraId="7F92DA07" w14:textId="77777777" w:rsidR="001572F0" w:rsidRDefault="001572F0" w:rsidP="001572F0">
      <w:pPr>
        <w:rPr>
          <w:rFonts w:asciiTheme="minorHAnsi" w:hAnsiTheme="minorHAnsi" w:cstheme="minorBidi"/>
        </w:rPr>
      </w:pPr>
    </w:p>
    <w:p w14:paraId="3FC3432B" w14:textId="4E523F39" w:rsidR="001572F0" w:rsidRPr="00A75D00" w:rsidRDefault="001572F0" w:rsidP="001572F0">
      <w:pPr>
        <w:pStyle w:val="Heading4"/>
      </w:pPr>
      <w:r>
        <w:t xml:space="preserve">The plan encourages innovation based on </w:t>
      </w:r>
      <w:r w:rsidR="003A62CB">
        <w:t>traditional knowledge</w:t>
      </w:r>
      <w:r>
        <w:t xml:space="preserve">, but prevents its theft and exploitation </w:t>
      </w:r>
    </w:p>
    <w:p w14:paraId="40F48F6E" w14:textId="77777777" w:rsidR="001572F0" w:rsidRDefault="001572F0" w:rsidP="001572F0">
      <w:pPr>
        <w:rPr>
          <w:rFonts w:asciiTheme="minorHAnsi" w:hAnsiTheme="minorHAnsi" w:cstheme="minorBidi"/>
        </w:rPr>
      </w:pPr>
      <w:r>
        <w:rPr>
          <w:rFonts w:asciiTheme="minorHAnsi" w:hAnsiTheme="minorHAnsi" w:cstheme="minorBidi"/>
        </w:rPr>
        <w:t xml:space="preserve">Elizabeth </w:t>
      </w:r>
      <w:r w:rsidRPr="003172AA">
        <w:rPr>
          <w:rStyle w:val="Style13ptBold"/>
        </w:rPr>
        <w:t>Longacre 03</w:t>
      </w:r>
      <w:r w:rsidRPr="00366607">
        <w:rPr>
          <w:rFonts w:asciiTheme="minorHAnsi" w:hAnsiTheme="minorHAnsi" w:cstheme="minorBidi"/>
        </w:rPr>
        <w:t xml:space="preserve"> [</w:t>
      </w:r>
      <w:r>
        <w:rPr>
          <w:rFonts w:asciiTheme="minorHAnsi" w:hAnsiTheme="minorHAnsi" w:cstheme="minorBidi"/>
        </w:rPr>
        <w:t xml:space="preserve"> Elizabeth Longacre</w:t>
      </w:r>
      <w:r w:rsidRPr="00366607">
        <w:rPr>
          <w:rFonts w:asciiTheme="minorHAnsi" w:hAnsiTheme="minorHAnsi" w:cstheme="minorBidi"/>
        </w:rPr>
        <w:t xml:space="preserve">, </w:t>
      </w:r>
      <w:r>
        <w:rPr>
          <w:rFonts w:asciiTheme="minorHAnsi" w:hAnsiTheme="minorHAnsi" w:cstheme="minorBidi"/>
        </w:rPr>
        <w:t>J.D. candidate at Fordham University School of Law and is a Notes and Articles Editor of the Fordham Intellectual Property, Media &amp; Entertainment Law Journal, 04-01-2003</w:t>
      </w:r>
      <w:r w:rsidRPr="00366607">
        <w:rPr>
          <w:rFonts w:asciiTheme="minorHAnsi" w:hAnsiTheme="minorHAnsi" w:cstheme="minorBidi"/>
        </w:rPr>
        <w:t>,</w:t>
      </w:r>
      <w:r>
        <w:rPr>
          <w:rFonts w:asciiTheme="minorHAnsi" w:hAnsiTheme="minorHAnsi" w:cstheme="minorBidi"/>
        </w:rPr>
        <w:t xml:space="preserve"> “Advancing Science While Protecting Developing Countries from Exploitation of Their Resources and Knowledge”, Fordham Intellectual Property, Media &amp; Entertainment Law Journal</w:t>
      </w:r>
      <w:r w:rsidRPr="00366607">
        <w:rPr>
          <w:rFonts w:asciiTheme="minorHAnsi" w:hAnsiTheme="minorHAnsi" w:cstheme="minorBidi"/>
        </w:rPr>
        <w:t xml:space="preserve"> Volume </w:t>
      </w:r>
      <w:r>
        <w:rPr>
          <w:rFonts w:asciiTheme="minorHAnsi" w:hAnsiTheme="minorHAnsi" w:cstheme="minorBidi"/>
        </w:rPr>
        <w:t>6</w:t>
      </w:r>
      <w:r w:rsidRPr="00366607">
        <w:rPr>
          <w:rFonts w:asciiTheme="minorHAnsi" w:hAnsiTheme="minorHAnsi" w:cstheme="minorBidi"/>
        </w:rPr>
        <w:t xml:space="preserve"> Number 1]/</w:t>
      </w:r>
      <w:r>
        <w:rPr>
          <w:rFonts w:asciiTheme="minorHAnsi" w:hAnsiTheme="minorHAnsi" w:cstheme="minorBidi"/>
        </w:rPr>
        <w:t>IshDpk</w:t>
      </w:r>
    </w:p>
    <w:p w14:paraId="012F3B64" w14:textId="77777777" w:rsidR="001572F0" w:rsidRDefault="001572F0" w:rsidP="001572F0">
      <w:pPr>
        <w:rPr>
          <w:rFonts w:asciiTheme="minorHAnsi" w:hAnsiTheme="minorHAnsi" w:cstheme="minorBidi"/>
        </w:rPr>
      </w:pPr>
      <w:r>
        <w:rPr>
          <w:rFonts w:asciiTheme="minorHAnsi" w:hAnsiTheme="minorHAnsi" w:cstheme="minorBidi"/>
        </w:rPr>
        <w:t>II. Relevant Legal Conflicts</w:t>
      </w:r>
    </w:p>
    <w:p w14:paraId="0C06294C" w14:textId="77777777" w:rsidR="001572F0" w:rsidRDefault="001572F0" w:rsidP="001572F0">
      <w:pPr>
        <w:rPr>
          <w:rFonts w:asciiTheme="minorHAnsi" w:hAnsiTheme="minorHAnsi" w:cstheme="minorBidi"/>
        </w:rPr>
      </w:pPr>
      <w:r>
        <w:rPr>
          <w:rFonts w:asciiTheme="minorHAnsi" w:hAnsiTheme="minorHAnsi" w:cstheme="minorBidi"/>
        </w:rPr>
        <w:t xml:space="preserve">A. </w:t>
      </w:r>
      <w:r w:rsidRPr="00661984">
        <w:rPr>
          <w:rStyle w:val="Emphasis"/>
        </w:rPr>
        <w:t>Encouraging Scientific Innovation While Respecting Source Countries' Rights over the Use of Their Resources and Knowledge</w:t>
      </w:r>
    </w:p>
    <w:p w14:paraId="636B0467" w14:textId="77777777" w:rsidR="001572F0" w:rsidRDefault="001572F0" w:rsidP="001572F0">
      <w:pPr>
        <w:rPr>
          <w:rFonts w:asciiTheme="minorHAnsi" w:hAnsiTheme="minorHAnsi" w:cstheme="minorBidi"/>
        </w:rPr>
      </w:pPr>
      <w:r w:rsidRPr="00013F58">
        <w:rPr>
          <w:rStyle w:val="StyleUnderline"/>
        </w:rPr>
        <w:t>All too often, the areas with the greatest domesticated and wild biological diversity are also the areas of greatest economic poverty, exploitation, and biological degradation.</w:t>
      </w:r>
      <w:r>
        <w:rPr>
          <w:rFonts w:asciiTheme="minorHAnsi" w:hAnsiTheme="minorHAnsi" w:cstheme="minorBidi"/>
        </w:rPr>
        <w:t xml:space="preserve"> 183Link to the text of the note Although already </w:t>
      </w:r>
      <w:r w:rsidRPr="00FF1CF3">
        <w:rPr>
          <w:rStyle w:val="Emphasis"/>
          <w:highlight w:val="cyan"/>
        </w:rPr>
        <w:t>plagued by economic devastation, communities further suffer from exploitation if they are not compensated for the use of their resources</w:t>
      </w:r>
      <w:r>
        <w:rPr>
          <w:rFonts w:asciiTheme="minorHAnsi" w:hAnsiTheme="minorHAnsi" w:cstheme="minorBidi"/>
        </w:rPr>
        <w:t xml:space="preserve">. </w:t>
      </w:r>
      <w:r w:rsidRPr="00AE1EFD">
        <w:rPr>
          <w:rStyle w:val="StyleUnderline"/>
        </w:rPr>
        <w:t>Unscrupulous foreign companies and the developing countries' own local governments are often responsible for this exploitation.</w:t>
      </w:r>
      <w:r>
        <w:rPr>
          <w:rFonts w:asciiTheme="minorHAnsi" w:hAnsiTheme="minorHAnsi" w:cstheme="minorBidi"/>
        </w:rPr>
        <w:t xml:space="preserve"> An anthropologist estimated that less than 0.001 percent of profits from drugs originating from traditional medicines have ever reached the indigenous people responsible for leading researchers to them. 184Link to the text of the note This calculation, however, fails to clarify the percentage of profits received by the "political-economic elites" of their countries. 185Link to the text of the note</w:t>
      </w:r>
    </w:p>
    <w:p w14:paraId="1B94C6D0" w14:textId="77777777" w:rsidR="001572F0" w:rsidRDefault="001572F0" w:rsidP="001572F0">
      <w:pPr>
        <w:rPr>
          <w:rFonts w:asciiTheme="minorHAnsi" w:hAnsiTheme="minorHAnsi" w:cstheme="minorBidi"/>
        </w:rPr>
      </w:pPr>
      <w:r>
        <w:rPr>
          <w:rFonts w:asciiTheme="minorHAnsi" w:hAnsiTheme="minorHAnsi" w:cstheme="minorBidi"/>
        </w:rPr>
        <w:t xml:space="preserve">Continuing to </w:t>
      </w:r>
      <w:r w:rsidRPr="009728FC">
        <w:rPr>
          <w:rStyle w:val="Emphasis"/>
        </w:rPr>
        <w:t xml:space="preserve">subject these </w:t>
      </w:r>
      <w:r w:rsidRPr="00FF1CF3">
        <w:rPr>
          <w:rStyle w:val="Emphasis"/>
          <w:highlight w:val="cyan"/>
        </w:rPr>
        <w:t>communities to such dual forms of exploitation may affect the evolution of traditional knowledge</w:t>
      </w:r>
      <w:r>
        <w:rPr>
          <w:rFonts w:asciiTheme="minorHAnsi" w:hAnsiTheme="minorHAnsi" w:cstheme="minorBidi"/>
        </w:rPr>
        <w:t xml:space="preserve">. Their rights may be inadvertently overlooked in efforts to advance science or may derive from prejudicial notions of unworthiness, based on their economic status or ethnic background. Perhaps the communities are just the most vulnerable targets for self-interested seekers of economic profit. Whatever the explanation, the issue arises of whether the marginalization of these communities </w:t>
      </w:r>
      <w:proofErr w:type="gramStart"/>
      <w:r>
        <w:rPr>
          <w:rFonts w:asciiTheme="minorHAnsi" w:hAnsiTheme="minorHAnsi" w:cstheme="minorBidi"/>
        </w:rPr>
        <w:t>will  [</w:t>
      </w:r>
      <w:proofErr w:type="gramEnd"/>
      <w:r>
        <w:rPr>
          <w:rFonts w:asciiTheme="minorHAnsi" w:hAnsiTheme="minorHAnsi" w:cstheme="minorBidi"/>
        </w:rPr>
        <w:t xml:space="preserve">*994]  </w:t>
      </w:r>
      <w:r w:rsidRPr="00FF1CF3">
        <w:rPr>
          <w:rStyle w:val="StyleUnderline"/>
          <w:highlight w:val="cyan"/>
        </w:rPr>
        <w:t>cause them to abandon traditional practices that provide an essential foundation for scientific development</w:t>
      </w:r>
      <w:r w:rsidRPr="00FF1CF3">
        <w:rPr>
          <w:rFonts w:asciiTheme="minorHAnsi" w:hAnsiTheme="minorHAnsi" w:cstheme="minorBidi"/>
          <w:highlight w:val="cyan"/>
        </w:rPr>
        <w:t>.</w:t>
      </w:r>
      <w:r>
        <w:rPr>
          <w:rFonts w:asciiTheme="minorHAnsi" w:hAnsiTheme="minorHAnsi" w:cstheme="minorBidi"/>
        </w:rPr>
        <w:t xml:space="preserve"> 186Link to the text of the note</w:t>
      </w:r>
    </w:p>
    <w:p w14:paraId="359BDE33" w14:textId="77777777" w:rsidR="001572F0" w:rsidRDefault="001572F0" w:rsidP="001572F0">
      <w:pPr>
        <w:rPr>
          <w:rFonts w:asciiTheme="minorHAnsi" w:hAnsiTheme="minorHAnsi" w:cstheme="minorBidi"/>
        </w:rPr>
      </w:pPr>
      <w:r>
        <w:rPr>
          <w:rFonts w:asciiTheme="minorHAnsi" w:hAnsiTheme="minorHAnsi" w:cstheme="minorBidi"/>
        </w:rPr>
        <w:t xml:space="preserve">To preserve traditional knowledge, </w:t>
      </w:r>
      <w:r w:rsidRPr="00FD6F07">
        <w:rPr>
          <w:rStyle w:val="Emphasis"/>
        </w:rPr>
        <w:t xml:space="preserve">source </w:t>
      </w:r>
      <w:r w:rsidRPr="00FF1CF3">
        <w:rPr>
          <w:rStyle w:val="Emphasis"/>
          <w:highlight w:val="cyan"/>
        </w:rPr>
        <w:t>countries and their local communities should maintain a certain amount of control over and receive compensation for the use of their traditional knowledge and natural resources</w:t>
      </w:r>
      <w:r w:rsidRPr="00FD6F07">
        <w:rPr>
          <w:rStyle w:val="Emphasis"/>
        </w:rPr>
        <w:t xml:space="preserve">. </w:t>
      </w:r>
      <w:r>
        <w:rPr>
          <w:rFonts w:asciiTheme="minorHAnsi" w:hAnsiTheme="minorHAnsi" w:cstheme="minorBidi"/>
        </w:rPr>
        <w:t>By imposing such a requirement, a variety of issues will need to be resolved. The amount that would be adequate for economically challenged communities whose traditional knowledge may have passed down many generations would need to be determined. The proper authority to measure the adequacy of this compensation would also need to be identified. Additionally, the recipient of the compensation would need to be ascertained, whether it is the government, the local communities, or both. It should be noted that if only the government is compensated, it could hoard its recompense away from its local communities.</w:t>
      </w:r>
    </w:p>
    <w:p w14:paraId="37A80CB1" w14:textId="77777777" w:rsidR="001572F0" w:rsidRDefault="001572F0" w:rsidP="001572F0">
      <w:pPr>
        <w:rPr>
          <w:rFonts w:asciiTheme="minorHAnsi" w:hAnsiTheme="minorHAnsi" w:cstheme="minorBidi"/>
          <w:sz w:val="16"/>
        </w:rPr>
      </w:pPr>
      <w:r w:rsidRPr="001F0A06">
        <w:rPr>
          <w:rFonts w:asciiTheme="minorHAnsi" w:hAnsiTheme="minorHAnsi" w:cstheme="minorBidi"/>
          <w:sz w:val="16"/>
        </w:rPr>
        <w:t xml:space="preserve">Another issue that remains unresolved is how much control source countries should be able to maintain. If developing countries are given strict control over their resources, they could control </w:t>
      </w:r>
      <w:proofErr w:type="gramStart"/>
      <w:r w:rsidRPr="001F0A06">
        <w:rPr>
          <w:rFonts w:asciiTheme="minorHAnsi" w:hAnsiTheme="minorHAnsi" w:cstheme="minorBidi"/>
          <w:sz w:val="16"/>
        </w:rPr>
        <w:t>the patented</w:t>
      </w:r>
      <w:proofErr w:type="gramEnd"/>
      <w:r w:rsidRPr="001F0A06">
        <w:rPr>
          <w:rFonts w:asciiTheme="minorHAnsi" w:hAnsiTheme="minorHAnsi" w:cstheme="minorBidi"/>
          <w:sz w:val="16"/>
        </w:rPr>
        <w:t xml:space="preserve"> developments by refusing to license them, which would impede scientific development. If industrial companies are required by international law to obtain consent before using another country's resources, they may become discouraged from exploring potential scientific discoveries. On the other hand, if source countries receive no control or compensation, companies may continue to exploit their resources. It is a continuing challenge for lawyers and legislative bodies to create laws that ensure sufficient control and compensation are provided to source countries and their communities while nonetheless encouraging scientific advancement.</w:t>
      </w:r>
    </w:p>
    <w:p w14:paraId="44FBA4B0" w14:textId="77777777" w:rsidR="001572F0" w:rsidRDefault="001572F0" w:rsidP="001572F0">
      <w:pPr>
        <w:pStyle w:val="Heading4"/>
      </w:pPr>
      <w:r>
        <w:t>IP system needs to be strengthened - biopiracy</w:t>
      </w:r>
    </w:p>
    <w:p w14:paraId="04E9CB3C" w14:textId="77777777" w:rsidR="001572F0" w:rsidRPr="001D4C8E" w:rsidRDefault="001572F0" w:rsidP="001572F0">
      <w:r w:rsidRPr="00D41E3A">
        <w:rPr>
          <w:rStyle w:val="Style13ptBold"/>
        </w:rPr>
        <w:t>Times of India</w:t>
      </w:r>
      <w:r>
        <w:rPr>
          <w:rStyle w:val="Style13ptBold"/>
        </w:rPr>
        <w:t xml:space="preserve"> </w:t>
      </w:r>
      <w:r w:rsidRPr="00D41E3A">
        <w:t>May 3,</w:t>
      </w:r>
      <w:r>
        <w:t xml:space="preserve"> </w:t>
      </w:r>
      <w:r w:rsidRPr="00E45562">
        <w:rPr>
          <w:rStyle w:val="Style13ptBold"/>
        </w:rPr>
        <w:t>2024</w:t>
      </w:r>
      <w:r w:rsidRPr="00E45562">
        <w:t xml:space="preserve"> </w:t>
      </w:r>
      <w:r w:rsidRPr="007079E6">
        <w:t>(</w:t>
      </w:r>
      <w:r w:rsidRPr="00D41E3A">
        <w:t>Bennett, Coleman &amp; Co. Ltd.</w:t>
      </w:r>
      <w:r>
        <w:t xml:space="preserve">/ Times </w:t>
      </w:r>
      <w:proofErr w:type="gramStart"/>
      <w:r>
        <w:t>Of</w:t>
      </w:r>
      <w:proofErr w:type="gramEnd"/>
      <w:r>
        <w:t xml:space="preserve"> India</w:t>
      </w:r>
      <w:r w:rsidRPr="007079E6">
        <w:t xml:space="preserve">, </w:t>
      </w:r>
      <w:r w:rsidRPr="00D41E3A">
        <w:t>The Times of India (TOI) is an English-language broadsheet newspaper in India owned and managed by Bennett Coleman &amp; Co. Ltd</w:t>
      </w:r>
      <w:r>
        <w:t>,</w:t>
      </w:r>
      <w:r w:rsidRPr="007079E6">
        <w:t xml:space="preserve"> “</w:t>
      </w:r>
      <w:r w:rsidRPr="00D41E3A">
        <w:t>CMFRI webinar lays stress on indigenous people’s rights</w:t>
      </w:r>
      <w:r w:rsidRPr="007079E6">
        <w:t xml:space="preserve">” </w:t>
      </w:r>
      <w:r w:rsidRPr="00D41E3A">
        <w:t>Times of India</w:t>
      </w:r>
      <w:r>
        <w:t xml:space="preserve">. </w:t>
      </w:r>
      <w:r w:rsidRPr="007079E6">
        <w:t>Accessed 6/</w:t>
      </w:r>
      <w:r>
        <w:t>26</w:t>
      </w:r>
      <w:r w:rsidRPr="007079E6">
        <w:t xml:space="preserve">/2024. Available at SSRN: </w:t>
      </w:r>
      <w:r w:rsidRPr="00D41E3A">
        <w:t>https://advance-lexis-com.proxy.lib.umich.edu/document/?pdmfid=1516831&amp;crid=48589a8f-e5fc-49e4-b882-7da312bea4e8&amp;pddocfullpath=%2Fshared%2Fdocument%2Fnews%2Furn%3AcontentItem%3A6BY1-TDH1-DXJR-H2CS-00000-00&amp;pdcontentcomponentid=362639&amp;pdteaserkey=sr4&amp;pditab=allpods&amp;ecomp=h6yyk&amp;earg=sr4&amp;prid=071c6f99-040e-4b00-81b7-ba7492cc3614#</w:t>
      </w:r>
      <w:r>
        <w:t>)))/</w:t>
      </w:r>
      <w:r w:rsidRPr="007079E6">
        <w:t xml:space="preserve"> </w:t>
      </w:r>
      <w:r>
        <w:t>ak</w:t>
      </w:r>
    </w:p>
    <w:p w14:paraId="1826615D" w14:textId="77777777" w:rsidR="001572F0" w:rsidRPr="001D4C8E" w:rsidRDefault="001572F0" w:rsidP="001572F0">
      <w:pPr>
        <w:rPr>
          <w:sz w:val="13"/>
          <w:szCs w:val="13"/>
        </w:rPr>
      </w:pPr>
      <w:r w:rsidRPr="001D4C8E">
        <w:rPr>
          <w:sz w:val="13"/>
          <w:szCs w:val="13"/>
        </w:rPr>
        <w:t xml:space="preserve">Kochi: </w:t>
      </w:r>
      <w:r w:rsidRPr="00FF1CF3">
        <w:rPr>
          <w:rStyle w:val="Emphasis"/>
          <w:highlight w:val="cyan"/>
        </w:rPr>
        <w:t>The</w:t>
      </w:r>
      <w:r w:rsidRPr="004269DA">
        <w:rPr>
          <w:rStyle w:val="Emphasis"/>
        </w:rPr>
        <w:t xml:space="preserve"> intellectual property (</w:t>
      </w:r>
      <w:r w:rsidRPr="00FF1CF3">
        <w:rPr>
          <w:rStyle w:val="Emphasis"/>
          <w:highlight w:val="cyan"/>
        </w:rPr>
        <w:t>IP) system needs to be strengthened to fully recognize indigenous people’s ownership</w:t>
      </w:r>
      <w:r w:rsidRPr="004269DA">
        <w:rPr>
          <w:rStyle w:val="Emphasis"/>
        </w:rPr>
        <w:t xml:space="preserve"> </w:t>
      </w:r>
      <w:r w:rsidRPr="00FF1CF3">
        <w:rPr>
          <w:rStyle w:val="Emphasis"/>
          <w:highlight w:val="cyan"/>
        </w:rPr>
        <w:t>in their traditional knowledge</w:t>
      </w:r>
      <w:r w:rsidRPr="001D4C8E">
        <w:rPr>
          <w:sz w:val="13"/>
          <w:szCs w:val="13"/>
        </w:rPr>
        <w:t>, said experts during a webinar organized by Central Marine Fisheries Research Institute (CMFRI). The webinar underscored the role of intellectual property on Sustainable Development Goals (SDGs), particularly SDG 2 concerning genetic resources and their impact on developing countries.</w:t>
      </w:r>
    </w:p>
    <w:p w14:paraId="1371F8D7" w14:textId="77777777" w:rsidR="001572F0" w:rsidRPr="001D4C8E" w:rsidRDefault="001572F0" w:rsidP="001572F0">
      <w:pPr>
        <w:rPr>
          <w:sz w:val="13"/>
          <w:szCs w:val="13"/>
        </w:rPr>
      </w:pPr>
      <w:r w:rsidRPr="00FF1CF3">
        <w:rPr>
          <w:rStyle w:val="StyleUnderline"/>
          <w:highlight w:val="cyan"/>
        </w:rPr>
        <w:t>It highlighted the risks of biopiracy, where</w:t>
      </w:r>
      <w:r w:rsidRPr="004269DA">
        <w:rPr>
          <w:rStyle w:val="StyleUnderline"/>
        </w:rPr>
        <w:t xml:space="preserve"> genetic </w:t>
      </w:r>
      <w:r w:rsidRPr="00FF1CF3">
        <w:rPr>
          <w:rStyle w:val="StyleUnderline"/>
          <w:highlight w:val="cyan"/>
        </w:rPr>
        <w:t>resources are exploited without consent or</w:t>
      </w:r>
      <w:r w:rsidRPr="004269DA">
        <w:rPr>
          <w:rStyle w:val="StyleUnderline"/>
        </w:rPr>
        <w:t xml:space="preserve"> benefit-sharing </w:t>
      </w:r>
      <w:r w:rsidRPr="00FF1CF3">
        <w:rPr>
          <w:rStyle w:val="StyleUnderline"/>
          <w:highlight w:val="cyan"/>
        </w:rPr>
        <w:t>agreements, leading to</w:t>
      </w:r>
      <w:r w:rsidRPr="004269DA">
        <w:rPr>
          <w:rStyle w:val="StyleUnderline"/>
        </w:rPr>
        <w:t xml:space="preserve"> the </w:t>
      </w:r>
      <w:r w:rsidRPr="00FF1CF3">
        <w:rPr>
          <w:rStyle w:val="StyleUnderline"/>
          <w:highlight w:val="cyan"/>
        </w:rPr>
        <w:t>marginalization of indigenous communities and exacerbating inequalities</w:t>
      </w:r>
      <w:r w:rsidRPr="004269DA">
        <w:rPr>
          <w:rStyle w:val="StyleUnderline"/>
        </w:rPr>
        <w:t>.</w:t>
      </w:r>
      <w:r w:rsidRPr="001D4C8E">
        <w:rPr>
          <w:sz w:val="13"/>
          <w:szCs w:val="13"/>
        </w:rPr>
        <w:t xml:space="preserve"> Organized by the institute technology management unit of CMFRI, the webinar focussed on SDG 2 target 2.5 and the importance of retaining genetic diversity in the context of food security.</w:t>
      </w:r>
    </w:p>
    <w:p w14:paraId="16641198" w14:textId="77777777" w:rsidR="001572F0" w:rsidRPr="001D4C8E" w:rsidRDefault="001572F0" w:rsidP="001572F0">
      <w:pPr>
        <w:rPr>
          <w:sz w:val="13"/>
          <w:szCs w:val="13"/>
        </w:rPr>
      </w:pPr>
      <w:r w:rsidRPr="001D4C8E">
        <w:rPr>
          <w:sz w:val="13"/>
          <w:szCs w:val="13"/>
        </w:rPr>
        <w:t>“</w:t>
      </w:r>
      <w:r w:rsidRPr="00FF1CF3">
        <w:rPr>
          <w:rStyle w:val="StyleUnderline"/>
          <w:highlight w:val="cyan"/>
        </w:rPr>
        <w:t>Developing countries</w:t>
      </w:r>
      <w:r w:rsidRPr="004269DA">
        <w:rPr>
          <w:rStyle w:val="StyleUnderline"/>
        </w:rPr>
        <w:t xml:space="preserve">, rich in biodiversity and traditional knowledge, </w:t>
      </w:r>
      <w:r w:rsidRPr="00FF1CF3">
        <w:rPr>
          <w:rStyle w:val="StyleUnderline"/>
          <w:highlight w:val="cyan"/>
        </w:rPr>
        <w:t>often face challenges in benefitting from</w:t>
      </w:r>
      <w:r w:rsidRPr="004269DA">
        <w:rPr>
          <w:rStyle w:val="StyleUnderline"/>
        </w:rPr>
        <w:t xml:space="preserve"> their </w:t>
      </w:r>
      <w:r w:rsidRPr="00FF1CF3">
        <w:rPr>
          <w:rStyle w:val="StyleUnderline"/>
          <w:highlight w:val="cyan"/>
        </w:rPr>
        <w:t>genetic resources due to asymmetrical power dynamics and inadequate legal frameworks</w:t>
      </w:r>
      <w:r w:rsidRPr="001D4C8E">
        <w:rPr>
          <w:sz w:val="13"/>
          <w:szCs w:val="13"/>
        </w:rPr>
        <w:t>,” said Kavitha Chalakkal, assistant professor at the interuniversity centre for IPR studies, Cusat.</w:t>
      </w:r>
    </w:p>
    <w:p w14:paraId="1803C49F" w14:textId="77777777" w:rsidR="001572F0" w:rsidRPr="001D4C8E" w:rsidRDefault="001572F0" w:rsidP="001572F0">
      <w:pPr>
        <w:rPr>
          <w:sz w:val="13"/>
          <w:szCs w:val="13"/>
        </w:rPr>
      </w:pPr>
      <w:r w:rsidRPr="001D4C8E">
        <w:rPr>
          <w:sz w:val="13"/>
          <w:szCs w:val="13"/>
        </w:rPr>
        <w:t>We also published the following articles recently</w:t>
      </w:r>
    </w:p>
    <w:p w14:paraId="639AB76A" w14:textId="77777777" w:rsidR="001572F0" w:rsidRDefault="001572F0" w:rsidP="001572F0">
      <w:pPr>
        <w:rPr>
          <w:sz w:val="13"/>
          <w:szCs w:val="13"/>
        </w:rPr>
      </w:pPr>
      <w:r w:rsidRPr="001D4C8E">
        <w:rPr>
          <w:sz w:val="13"/>
          <w:szCs w:val="13"/>
        </w:rPr>
        <w:t>For Reprint Rights: timescontent.com</w:t>
      </w:r>
    </w:p>
    <w:p w14:paraId="417B4B6E" w14:textId="77777777" w:rsidR="001572F0" w:rsidRPr="005F1E3A" w:rsidRDefault="001572F0" w:rsidP="001572F0"/>
    <w:p w14:paraId="03DD556A" w14:textId="77777777" w:rsidR="001572F0" w:rsidRDefault="001572F0" w:rsidP="001572F0">
      <w:pPr>
        <w:pStyle w:val="Heading4"/>
      </w:pPr>
      <w:r>
        <w:t xml:space="preserve">Protecting Indigenous property is key to models of futurity for communities – current dominant representations create cultural destruction </w:t>
      </w:r>
    </w:p>
    <w:p w14:paraId="5D227DCD" w14:textId="77777777" w:rsidR="001572F0" w:rsidRPr="000769E9" w:rsidRDefault="001572F0" w:rsidP="001572F0">
      <w:r w:rsidRPr="000769E9">
        <w:rPr>
          <w:b/>
          <w:bCs/>
          <w:sz w:val="24"/>
          <w:szCs w:val="24"/>
        </w:rPr>
        <w:t>Collier-Wise 10</w:t>
      </w:r>
      <w:r w:rsidRPr="000769E9">
        <w:rPr>
          <w:sz w:val="24"/>
          <w:szCs w:val="24"/>
        </w:rPr>
        <w:t xml:space="preserve"> </w:t>
      </w:r>
      <w:r>
        <w:t>[</w:t>
      </w:r>
      <w:r w:rsidRPr="00597970">
        <w:t>Kelsey Collier-Wise, JD, University of South Dakota School of Law (2009)</w:t>
      </w:r>
      <w:r>
        <w:t>; Spring 2010; ESSAY: IDENTITY THEFT: A SEARCH FOR LEGAL PROTECTIONS OF INTANGIBLE INDIGENOUS CULTURAL PROPERTY, 13 Great Plains Nat. Resources J. 85; Nexis Uni; cpsw -ib]</w:t>
      </w:r>
    </w:p>
    <w:p w14:paraId="2799045F" w14:textId="1DC05C43" w:rsidR="001572F0" w:rsidRPr="001572F0" w:rsidRDefault="001572F0" w:rsidP="001572F0">
      <w:pPr>
        <w:rPr>
          <w:sz w:val="16"/>
        </w:rPr>
      </w:pPr>
      <w:r w:rsidRPr="00A06A7E">
        <w:rPr>
          <w:sz w:val="16"/>
        </w:rPr>
        <w:t xml:space="preserve">II. THE NEED TO PROTECT INDIGENOUS CULTURAL PROPERTY A. THE </w:t>
      </w:r>
      <w:r w:rsidRPr="00FF1CF3">
        <w:rPr>
          <w:rStyle w:val="StyleUnderline"/>
          <w:highlight w:val="cyan"/>
        </w:rPr>
        <w:t>APPROPRIATION EPIDEMIC</w:t>
      </w:r>
      <w:r w:rsidRPr="00A06A7E">
        <w:rPr>
          <w:sz w:val="16"/>
        </w:rPr>
        <w:t xml:space="preserve"> Before addressing any possible responses or solutions to the problem of protecting intangible indigenous property rights, it is necessary to examine the problem itself. Does something as nebulous as culture need protection? Are there actually threats to the preservation of Native cultural property that need legal redress? Sadly, </w:t>
      </w:r>
      <w:r w:rsidRPr="00BE402E">
        <w:rPr>
          <w:rStyle w:val="StyleUnderline"/>
        </w:rPr>
        <w:t xml:space="preserve">it is </w:t>
      </w:r>
      <w:r w:rsidRPr="00FF1CF3">
        <w:rPr>
          <w:rStyle w:val="StyleUnderline"/>
          <w:highlight w:val="cyan"/>
        </w:rPr>
        <w:t>not difficult to find</w:t>
      </w:r>
      <w:r w:rsidRPr="00BE402E">
        <w:rPr>
          <w:rStyle w:val="StyleUnderline"/>
        </w:rPr>
        <w:t xml:space="preserve"> a plethora of </w:t>
      </w:r>
      <w:r w:rsidRPr="00FF1CF3">
        <w:rPr>
          <w:rStyle w:val="StyleUnderline"/>
          <w:highlight w:val="cyan"/>
        </w:rPr>
        <w:t>examples of</w:t>
      </w:r>
      <w:r w:rsidRPr="00BE402E">
        <w:rPr>
          <w:rStyle w:val="StyleUnderline"/>
        </w:rPr>
        <w:t xml:space="preserve"> the </w:t>
      </w:r>
      <w:r w:rsidRPr="00FF1CF3">
        <w:rPr>
          <w:rStyle w:val="Emphasis"/>
          <w:highlight w:val="cyan"/>
        </w:rPr>
        <w:t>appropriation and misrepresentation of indigenous culture</w:t>
      </w:r>
      <w:r w:rsidRPr="00BE402E">
        <w:rPr>
          <w:rStyle w:val="StyleUnderline"/>
        </w:rPr>
        <w:t xml:space="preserve"> </w:t>
      </w:r>
      <w:r w:rsidRPr="00FF1CF3">
        <w:rPr>
          <w:rStyle w:val="StyleUnderline"/>
          <w:highlight w:val="cyan"/>
        </w:rPr>
        <w:t>in</w:t>
      </w:r>
      <w:r w:rsidRPr="00BE402E">
        <w:rPr>
          <w:rStyle w:val="StyleUnderline"/>
        </w:rPr>
        <w:t xml:space="preserve"> almost </w:t>
      </w:r>
      <w:r w:rsidRPr="00FF1CF3">
        <w:rPr>
          <w:rStyle w:val="Emphasis"/>
          <w:highlight w:val="cyan"/>
        </w:rPr>
        <w:t>every corner of the commercial sphere</w:t>
      </w:r>
      <w:r w:rsidRPr="00DD1C71">
        <w:rPr>
          <w:rStyle w:val="Emphasis"/>
        </w:rPr>
        <w:t>.</w:t>
      </w:r>
      <w:r>
        <w:rPr>
          <w:rStyle w:val="Emphasis"/>
        </w:rPr>
        <w:t xml:space="preserve"> </w:t>
      </w:r>
      <w:r w:rsidRPr="00FF1CF3">
        <w:rPr>
          <w:rStyle w:val="StyleUnderline"/>
          <w:highlight w:val="cyan"/>
        </w:rPr>
        <w:t>Companies frequently use</w:t>
      </w:r>
      <w:r w:rsidRPr="00BE402E">
        <w:rPr>
          <w:rStyle w:val="StyleUnderline"/>
        </w:rPr>
        <w:t xml:space="preserve"> everything from the </w:t>
      </w:r>
      <w:r w:rsidRPr="00FF1CF3">
        <w:rPr>
          <w:rStyle w:val="StyleUnderline"/>
          <w:highlight w:val="cyan"/>
        </w:rPr>
        <w:t xml:space="preserve">names of tribes to </w:t>
      </w:r>
      <w:r w:rsidRPr="004850EE">
        <w:rPr>
          <w:rStyle w:val="StyleUnderline"/>
        </w:rPr>
        <w:t>famous</w:t>
      </w:r>
      <w:r w:rsidRPr="00BE402E">
        <w:rPr>
          <w:rStyle w:val="StyleUnderline"/>
        </w:rPr>
        <w:t xml:space="preserve"> Native American </w:t>
      </w:r>
      <w:r w:rsidRPr="00FF1CF3">
        <w:rPr>
          <w:rStyle w:val="StyleUnderline"/>
          <w:highlight w:val="cyan"/>
        </w:rPr>
        <w:t>historical figures to imbue</w:t>
      </w:r>
      <w:r w:rsidRPr="00BE402E">
        <w:rPr>
          <w:rStyle w:val="StyleUnderline"/>
        </w:rPr>
        <w:t xml:space="preserve"> their </w:t>
      </w:r>
      <w:r w:rsidRPr="00FF1CF3">
        <w:rPr>
          <w:rStyle w:val="StyleUnderline"/>
          <w:highlight w:val="cyan"/>
        </w:rPr>
        <w:t xml:space="preserve">products with </w:t>
      </w:r>
      <w:r w:rsidRPr="00FF1CF3">
        <w:rPr>
          <w:rStyle w:val="Emphasis"/>
          <w:highlight w:val="cyan"/>
        </w:rPr>
        <w:t>a</w:t>
      </w:r>
      <w:r w:rsidRPr="003E6277">
        <w:rPr>
          <w:rStyle w:val="Emphasis"/>
        </w:rPr>
        <w:t xml:space="preserve"> sense of </w:t>
      </w:r>
      <w:r w:rsidRPr="00FF1CF3">
        <w:rPr>
          <w:rStyle w:val="Emphasis"/>
          <w:highlight w:val="cyan"/>
        </w:rPr>
        <w:t>Western ruggedness or mystic appeal</w:t>
      </w:r>
      <w:r w:rsidRPr="00A06A7E">
        <w:rPr>
          <w:sz w:val="16"/>
        </w:rPr>
        <w:t xml:space="preserve">. People drive Jeep Grand Cherokees, Mazda Navajos, and Pontiac Aztecs. They cheer on teams like the Washington Redskins and the University of North Dakota Fighting Sioux. Stereotypical images of Native people still appear on packages of Land O' Lakes Butter and Natural American Spirit cigarettes. </w:t>
      </w:r>
      <w:r w:rsidRPr="00FF1CF3">
        <w:rPr>
          <w:rStyle w:val="Emphasis"/>
          <w:highlight w:val="cyan"/>
        </w:rPr>
        <w:t>In 1998</w:t>
      </w:r>
      <w:r w:rsidRPr="003E6277">
        <w:rPr>
          <w:rStyle w:val="Emphasis"/>
        </w:rPr>
        <w:t xml:space="preserve">, there were </w:t>
      </w:r>
      <w:r w:rsidRPr="00FF1CF3">
        <w:rPr>
          <w:rStyle w:val="Emphasis"/>
          <w:highlight w:val="cyan"/>
        </w:rPr>
        <w:t>94</w:t>
      </w:r>
      <w:r w:rsidRPr="003E6277">
        <w:rPr>
          <w:rStyle w:val="Emphasis"/>
        </w:rPr>
        <w:t xml:space="preserve"> registered </w:t>
      </w:r>
      <w:r w:rsidRPr="00FF1CF3">
        <w:rPr>
          <w:rStyle w:val="Emphasis"/>
          <w:highlight w:val="cyan"/>
        </w:rPr>
        <w:t>trademarks</w:t>
      </w:r>
      <w:r w:rsidRPr="003E6277">
        <w:rPr>
          <w:rStyle w:val="Emphasis"/>
        </w:rPr>
        <w:t xml:space="preserve"> that </w:t>
      </w:r>
      <w:r w:rsidRPr="00FF1CF3">
        <w:rPr>
          <w:rStyle w:val="Emphasis"/>
          <w:highlight w:val="cyan"/>
        </w:rPr>
        <w:t>used</w:t>
      </w:r>
      <w:r w:rsidRPr="003E6277">
        <w:rPr>
          <w:rStyle w:val="Emphasis"/>
        </w:rPr>
        <w:t xml:space="preserve"> the name </w:t>
      </w:r>
      <w:r w:rsidRPr="00FF1CF3">
        <w:rPr>
          <w:rStyle w:val="Emphasis"/>
          <w:highlight w:val="cyan"/>
        </w:rPr>
        <w:t>Cherokee</w:t>
      </w:r>
      <w:r w:rsidRPr="003E6277">
        <w:rPr>
          <w:rStyle w:val="Emphasis"/>
        </w:rPr>
        <w:t xml:space="preserve">, </w:t>
      </w:r>
      <w:r w:rsidRPr="00FF1CF3">
        <w:rPr>
          <w:rStyle w:val="Emphasis"/>
          <w:highlight w:val="cyan"/>
        </w:rPr>
        <w:t>35</w:t>
      </w:r>
      <w:r w:rsidRPr="003E6277">
        <w:rPr>
          <w:rStyle w:val="Emphasis"/>
        </w:rPr>
        <w:t xml:space="preserve"> that </w:t>
      </w:r>
      <w:r w:rsidRPr="00FF1CF3">
        <w:rPr>
          <w:rStyle w:val="Emphasis"/>
          <w:highlight w:val="cyan"/>
        </w:rPr>
        <w:t>used</w:t>
      </w:r>
      <w:r w:rsidRPr="003E6277">
        <w:rPr>
          <w:rStyle w:val="Emphasis"/>
        </w:rPr>
        <w:t xml:space="preserve"> the name </w:t>
      </w:r>
      <w:r w:rsidRPr="00FF1CF3">
        <w:rPr>
          <w:rStyle w:val="Emphasis"/>
          <w:highlight w:val="cyan"/>
        </w:rPr>
        <w:t>Navajo</w:t>
      </w:r>
      <w:r w:rsidRPr="003E6277">
        <w:rPr>
          <w:rStyle w:val="Emphasis"/>
        </w:rPr>
        <w:t xml:space="preserve">, and </w:t>
      </w:r>
      <w:r w:rsidRPr="00FF1CF3">
        <w:rPr>
          <w:rStyle w:val="Emphasis"/>
          <w:highlight w:val="cyan"/>
        </w:rPr>
        <w:t>208</w:t>
      </w:r>
      <w:r w:rsidRPr="003E6277">
        <w:rPr>
          <w:rStyle w:val="Emphasis"/>
        </w:rPr>
        <w:t xml:space="preserve"> that </w:t>
      </w:r>
      <w:r w:rsidRPr="00FF1CF3">
        <w:rPr>
          <w:rStyle w:val="Emphasis"/>
          <w:highlight w:val="cyan"/>
        </w:rPr>
        <w:t>referred to</w:t>
      </w:r>
      <w:r w:rsidRPr="003E6277">
        <w:rPr>
          <w:rStyle w:val="Emphasis"/>
        </w:rPr>
        <w:t xml:space="preserve"> the </w:t>
      </w:r>
      <w:r w:rsidRPr="00FF1CF3">
        <w:rPr>
          <w:rStyle w:val="Emphasis"/>
          <w:highlight w:val="cyan"/>
        </w:rPr>
        <w:t>Sioux</w:t>
      </w:r>
      <w:r w:rsidRPr="00A06A7E">
        <w:rPr>
          <w:sz w:val="16"/>
        </w:rPr>
        <w:t xml:space="preserve">. 2 </w:t>
      </w:r>
      <w:r w:rsidRPr="00D21D9B">
        <w:rPr>
          <w:rStyle w:val="StyleUnderline"/>
        </w:rPr>
        <w:t xml:space="preserve">Non-Native </w:t>
      </w:r>
      <w:r w:rsidRPr="00FF1CF3">
        <w:rPr>
          <w:rStyle w:val="StyleUnderline"/>
          <w:highlight w:val="cyan"/>
        </w:rPr>
        <w:t>corporations make billions</w:t>
      </w:r>
      <w:r w:rsidRPr="00A330E9">
        <w:rPr>
          <w:rStyle w:val="StyleUnderline"/>
        </w:rPr>
        <w:t xml:space="preserve"> of </w:t>
      </w:r>
      <w:r w:rsidRPr="00816F3F">
        <w:rPr>
          <w:rStyle w:val="StyleUnderline"/>
        </w:rPr>
        <w:t xml:space="preserve">dollars </w:t>
      </w:r>
      <w:proofErr w:type="gramStart"/>
      <w:r w:rsidRPr="00816F3F">
        <w:rPr>
          <w:rStyle w:val="StyleUnderline"/>
        </w:rPr>
        <w:t>off of</w:t>
      </w:r>
      <w:proofErr w:type="gramEnd"/>
      <w:r w:rsidRPr="00816F3F">
        <w:rPr>
          <w:rStyle w:val="StyleUnderline"/>
        </w:rPr>
        <w:t xml:space="preserve"> these products </w:t>
      </w:r>
      <w:r w:rsidRPr="00FF1CF3">
        <w:rPr>
          <w:rStyle w:val="StyleUnderline"/>
          <w:highlight w:val="cyan"/>
        </w:rPr>
        <w:t>and</w:t>
      </w:r>
      <w:r w:rsidRPr="00A330E9">
        <w:rPr>
          <w:rStyle w:val="StyleUnderline"/>
        </w:rPr>
        <w:t xml:space="preserve"> are able to </w:t>
      </w:r>
      <w:r w:rsidRPr="00FF1CF3">
        <w:rPr>
          <w:rStyle w:val="StyleUnderline"/>
          <w:highlight w:val="cyan"/>
        </w:rPr>
        <w:t>protect</w:t>
      </w:r>
      <w:r w:rsidRPr="00A330E9">
        <w:rPr>
          <w:rStyle w:val="StyleUnderline"/>
        </w:rPr>
        <w:t xml:space="preserve"> their </w:t>
      </w:r>
      <w:r w:rsidRPr="00FF1CF3">
        <w:rPr>
          <w:rStyle w:val="StyleUnderline"/>
          <w:highlight w:val="cyan"/>
        </w:rPr>
        <w:t>Indian-inspired trademarks</w:t>
      </w:r>
      <w:r w:rsidRPr="00A330E9">
        <w:rPr>
          <w:rStyle w:val="StyleUnderline"/>
        </w:rPr>
        <w:t xml:space="preserve"> from infringement </w:t>
      </w:r>
      <w:r w:rsidRPr="00FF1CF3">
        <w:rPr>
          <w:rStyle w:val="StyleUnderline"/>
          <w:highlight w:val="cyan"/>
        </w:rPr>
        <w:t xml:space="preserve">with </w:t>
      </w:r>
      <w:r w:rsidRPr="00FF1CF3">
        <w:rPr>
          <w:rStyle w:val="Emphasis"/>
          <w:highlight w:val="cyan"/>
        </w:rPr>
        <w:t xml:space="preserve">no consent </w:t>
      </w:r>
      <w:r w:rsidRPr="00816F3F">
        <w:rPr>
          <w:rStyle w:val="Emphasis"/>
        </w:rPr>
        <w:t>from indigenous people required</w:t>
      </w:r>
      <w:r w:rsidRPr="00A06A7E">
        <w:rPr>
          <w:sz w:val="16"/>
        </w:rPr>
        <w:t xml:space="preserve">. 3 [*87] </w:t>
      </w:r>
      <w:r w:rsidRPr="00730286">
        <w:rPr>
          <w:rStyle w:val="StyleUnderline"/>
        </w:rPr>
        <w:t xml:space="preserve">The </w:t>
      </w:r>
      <w:r w:rsidRPr="00FF1CF3">
        <w:rPr>
          <w:rStyle w:val="StyleUnderline"/>
          <w:highlight w:val="cyan"/>
        </w:rPr>
        <w:t>history of inaccurate and offensive depictions of Native Americans</w:t>
      </w:r>
      <w:r w:rsidRPr="00730286">
        <w:rPr>
          <w:rStyle w:val="StyleUnderline"/>
        </w:rPr>
        <w:t xml:space="preserve"> in film, television, and literature has been </w:t>
      </w:r>
      <w:r w:rsidRPr="00FF1CF3">
        <w:rPr>
          <w:rStyle w:val="StyleUnderline"/>
          <w:highlight w:val="cyan"/>
        </w:rPr>
        <w:t>well documented</w:t>
      </w:r>
      <w:r w:rsidRPr="00A06A7E">
        <w:rPr>
          <w:sz w:val="16"/>
        </w:rPr>
        <w:t xml:space="preserve">, from mid-century westerns to The Last of the Mohicans. 4 Appropriation makes its way into other mediums as well. Angela R. Riley has documented the unauthorized use of indigenous songs over the course of her articles Recovering Collectivity: Group Rights to Intellectual Property in Indigenous Communities 5 and "Straight Stealing": Towards an Indigenous System of Cultural Property Protection. 6 The first follows the plight of two traditional singers, part of an indigenous tribe of Taiwan, whose sacred songs are first recorded and sold by the French Cultural Ministry, then sampled and used in the international pop hit "Return to Innocence" by the band Enigma. 7 The suit filed by the singers was eventually settled out of court, 8 but the case brought the issue of cultural appropriation to the forefront. "Straight Stealing" discusses, among other things, the outrageous </w:t>
      </w:r>
      <w:r w:rsidRPr="00FF1CF3">
        <w:rPr>
          <w:rStyle w:val="StyleUnderline"/>
          <w:highlight w:val="cyan"/>
        </w:rPr>
        <w:t>Grammy performance</w:t>
      </w:r>
      <w:r w:rsidRPr="00211378">
        <w:rPr>
          <w:rStyle w:val="StyleUnderline"/>
        </w:rPr>
        <w:t xml:space="preserve"> of the hiphop duo </w:t>
      </w:r>
      <w:r w:rsidRPr="00FF1CF3">
        <w:rPr>
          <w:rStyle w:val="StyleUnderline"/>
          <w:highlight w:val="cyan"/>
        </w:rPr>
        <w:t>OutKast in 2004</w:t>
      </w:r>
      <w:r w:rsidRPr="00A06A7E">
        <w:rPr>
          <w:sz w:val="16"/>
        </w:rPr>
        <w:t xml:space="preserve">. 9 Many viewers were shocked to see the act's </w:t>
      </w:r>
      <w:r w:rsidRPr="00211378">
        <w:rPr>
          <w:rStyle w:val="StyleUnderline"/>
        </w:rPr>
        <w:t>neon green spaceship-like tipis and bikini buckskin-clad backup dancers</w:t>
      </w:r>
      <w:r w:rsidRPr="00A06A7E">
        <w:rPr>
          <w:sz w:val="16"/>
        </w:rPr>
        <w:t xml:space="preserve">, 10 but insult was added to injury when it was revealed that the music opening the </w:t>
      </w:r>
      <w:r w:rsidRPr="00FF1CF3">
        <w:rPr>
          <w:rStyle w:val="StyleUnderline"/>
          <w:highlight w:val="cyan"/>
        </w:rPr>
        <w:t xml:space="preserve">performance was </w:t>
      </w:r>
      <w:r w:rsidRPr="00A36C00">
        <w:rPr>
          <w:rStyle w:val="StyleUnderline"/>
        </w:rPr>
        <w:t xml:space="preserve">"Beauty Way," </w:t>
      </w:r>
      <w:r w:rsidRPr="00FF1CF3">
        <w:rPr>
          <w:rStyle w:val="StyleUnderline"/>
          <w:highlight w:val="cyan"/>
        </w:rPr>
        <w:t>a sacred Navajo song</w:t>
      </w:r>
      <w:r w:rsidRPr="00A06A7E">
        <w:rPr>
          <w:sz w:val="16"/>
        </w:rPr>
        <w:t xml:space="preserve">. 11 As Riley points out, while Outkast's Andre 3000 castigated fans who illegally downloaded their music from the internet, the </w:t>
      </w:r>
      <w:r w:rsidRPr="00267B67">
        <w:rPr>
          <w:rStyle w:val="StyleUnderline"/>
        </w:rPr>
        <w:t xml:space="preserve">duo </w:t>
      </w:r>
      <w:r w:rsidRPr="00FF1CF3">
        <w:rPr>
          <w:rStyle w:val="StyleUnderline"/>
          <w:highlight w:val="cyan"/>
        </w:rPr>
        <w:t>neither asked permission</w:t>
      </w:r>
      <w:r w:rsidRPr="00267B67">
        <w:rPr>
          <w:rStyle w:val="StyleUnderline"/>
        </w:rPr>
        <w:t xml:space="preserve"> to use </w:t>
      </w:r>
      <w:r w:rsidRPr="00FF1CF3">
        <w:rPr>
          <w:rStyle w:val="StyleUnderline"/>
          <w:highlight w:val="cyan"/>
        </w:rPr>
        <w:t xml:space="preserve">nor apologized </w:t>
      </w:r>
      <w:r w:rsidRPr="00340A49">
        <w:rPr>
          <w:rStyle w:val="StyleUnderline"/>
        </w:rPr>
        <w:t>for the misuse of</w:t>
      </w:r>
      <w:r w:rsidRPr="00267B67">
        <w:rPr>
          <w:rStyle w:val="StyleUnderline"/>
        </w:rPr>
        <w:t xml:space="preserve"> "Beauty Way." </w:t>
      </w:r>
      <w:r w:rsidRPr="00A06A7E">
        <w:rPr>
          <w:sz w:val="16"/>
        </w:rPr>
        <w:t xml:space="preserve">12 </w:t>
      </w:r>
      <w:r w:rsidRPr="00267B67">
        <w:rPr>
          <w:rStyle w:val="StyleUnderline"/>
        </w:rPr>
        <w:t xml:space="preserve">OutKast's feathers-and-fringe </w:t>
      </w:r>
      <w:r w:rsidRPr="00FF1CF3">
        <w:rPr>
          <w:rStyle w:val="StyleUnderline"/>
          <w:highlight w:val="cyan"/>
        </w:rPr>
        <w:t xml:space="preserve">interpretation of Native culture is </w:t>
      </w:r>
      <w:r w:rsidRPr="00FF1CF3">
        <w:rPr>
          <w:rStyle w:val="Emphasis"/>
          <w:highlight w:val="cyan"/>
        </w:rPr>
        <w:t>reminiscent of</w:t>
      </w:r>
      <w:r w:rsidRPr="008409D1">
        <w:rPr>
          <w:rStyle w:val="Emphasis"/>
        </w:rPr>
        <w:t xml:space="preserve"> much of the </w:t>
      </w:r>
      <w:r w:rsidRPr="00FF1CF3">
        <w:rPr>
          <w:rStyle w:val="Emphasis"/>
          <w:highlight w:val="cyan"/>
        </w:rPr>
        <w:t>dominant American understanding of a constructed Indian-ness and its trappings</w:t>
      </w:r>
      <w:r w:rsidRPr="00A06A7E">
        <w:rPr>
          <w:sz w:val="16"/>
        </w:rPr>
        <w:t xml:space="preserve">, as evidenced by the many products available to consumers. At gift shops across the country, tourists can pick up Native-themed pottery, jewelry, moccasins, dream catchers, archaeological artifacts, and more. </w:t>
      </w:r>
      <w:r w:rsidRPr="00267B67">
        <w:rPr>
          <w:rStyle w:val="StyleUnderline"/>
        </w:rPr>
        <w:t>Federal law 13</w:t>
      </w:r>
      <w:r>
        <w:rPr>
          <w:rStyle w:val="StyleUnderline"/>
        </w:rPr>
        <w:t xml:space="preserve"> </w:t>
      </w:r>
      <w:r w:rsidRPr="00267B67">
        <w:rPr>
          <w:rStyle w:val="StyleUnderline"/>
        </w:rPr>
        <w:t>does prohibit</w:t>
      </w:r>
      <w:r>
        <w:rPr>
          <w:rStyle w:val="StyleUnderline"/>
        </w:rPr>
        <w:t xml:space="preserve"> </w:t>
      </w:r>
      <w:r w:rsidRPr="00267B67">
        <w:rPr>
          <w:rStyle w:val="StyleUnderline"/>
        </w:rPr>
        <w:t>[*88]</w:t>
      </w:r>
      <w:r>
        <w:rPr>
          <w:rStyle w:val="StyleUnderline"/>
        </w:rPr>
        <w:t xml:space="preserve"> </w:t>
      </w:r>
      <w:r w:rsidRPr="00267B67">
        <w:rPr>
          <w:rStyle w:val="StyleUnderline"/>
        </w:rPr>
        <w:t>manufacturers from passing off these products as Indian-made if they are not, however, there is nothing to stop the look-a-like items from ending up on store shelves, likely at a lower price than indigenous craftspeople would be able to offer</w:t>
      </w:r>
      <w:r w:rsidRPr="00A06A7E">
        <w:rPr>
          <w:sz w:val="16"/>
        </w:rPr>
        <w:t xml:space="preserve">. While not aiming for any kind of authenticity, other patently offensive products, from </w:t>
      </w:r>
      <w:r w:rsidRPr="00B172BC">
        <w:rPr>
          <w:rStyle w:val="StyleUnderline"/>
        </w:rPr>
        <w:t>"</w:t>
      </w:r>
      <w:r w:rsidRPr="00FF1CF3">
        <w:rPr>
          <w:rStyle w:val="StyleUnderline"/>
          <w:highlight w:val="cyan"/>
        </w:rPr>
        <w:t>squaw" Halloween costumes</w:t>
      </w:r>
      <w:r w:rsidRPr="00B172BC">
        <w:rPr>
          <w:rStyle w:val="StyleUnderline"/>
        </w:rPr>
        <w:t xml:space="preserve"> to the "</w:t>
      </w:r>
      <w:r w:rsidRPr="00FF1CF3">
        <w:rPr>
          <w:rStyle w:val="StyleUnderline"/>
          <w:highlight w:val="cyan"/>
        </w:rPr>
        <w:t>Indian Uprisings" toy bow and arrow set</w:t>
      </w:r>
      <w:r w:rsidRPr="00A06A7E">
        <w:rPr>
          <w:sz w:val="16"/>
        </w:rPr>
        <w:t xml:space="preserve">, are also available. 14 The </w:t>
      </w:r>
      <w:r w:rsidRPr="00FF1CF3">
        <w:rPr>
          <w:rStyle w:val="StyleUnderline"/>
          <w:highlight w:val="cyan"/>
        </w:rPr>
        <w:t>Zia Sun</w:t>
      </w:r>
      <w:r w:rsidRPr="00B172BC">
        <w:rPr>
          <w:rStyle w:val="StyleUnderline"/>
        </w:rPr>
        <w:t xml:space="preserve">, </w:t>
      </w:r>
      <w:r w:rsidRPr="00FF1CF3">
        <w:rPr>
          <w:rStyle w:val="StyleUnderline"/>
          <w:highlight w:val="cyan"/>
        </w:rPr>
        <w:t>a symbol sacred to</w:t>
      </w:r>
      <w:r w:rsidRPr="00B172BC">
        <w:rPr>
          <w:rStyle w:val="StyleUnderline"/>
        </w:rPr>
        <w:t xml:space="preserve"> the </w:t>
      </w:r>
      <w:r w:rsidRPr="00FF1CF3">
        <w:rPr>
          <w:rStyle w:val="StyleUnderline"/>
          <w:highlight w:val="cyan"/>
        </w:rPr>
        <w:t>Zia Pueblo people</w:t>
      </w:r>
      <w:r w:rsidRPr="00B172BC">
        <w:rPr>
          <w:rStyle w:val="StyleUnderline"/>
        </w:rPr>
        <w:t xml:space="preserve"> of New Mexico, not only </w:t>
      </w:r>
      <w:r w:rsidRPr="00FF1CF3">
        <w:rPr>
          <w:rStyle w:val="StyleUnderline"/>
          <w:highlight w:val="cyan"/>
        </w:rPr>
        <w:t>appears on that state's flag</w:t>
      </w:r>
      <w:r w:rsidRPr="00A06A7E">
        <w:rPr>
          <w:sz w:val="16"/>
        </w:rPr>
        <w:t xml:space="preserve">, but on everything from t-shirts to snack foods to public toilets. 15 Companies providing everyday services like plumbing and pest control routinely use both the name Zia and the sun symbol. 16 This problem is not unique to the United States. In Australia, several cases have arisen from the unauthorized use of aboriginal art on non-aboriginal made goods. In one of the most famous cases, a sacred painting, created according to the strict laws of the Ganalbingu people, was reproduced on </w:t>
      </w:r>
      <w:proofErr w:type="gramStart"/>
      <w:r w:rsidRPr="00A06A7E">
        <w:rPr>
          <w:sz w:val="16"/>
        </w:rPr>
        <w:t>souvenir t</w:t>
      </w:r>
      <w:proofErr w:type="gramEnd"/>
      <w:r w:rsidRPr="00A06A7E">
        <w:rPr>
          <w:sz w:val="16"/>
        </w:rPr>
        <w:t xml:space="preserve">-shirts and over 8000 yards of fabric. 17 In that case, the artist successfully sued the fabric manufacturer for infringement, but relief was denied in a suit brought by his clan because they failed to establish an equitable interest in the copyright. 18 </w:t>
      </w:r>
      <w:r w:rsidRPr="00D0772A">
        <w:rPr>
          <w:rStyle w:val="StyleUnderline"/>
        </w:rPr>
        <w:t xml:space="preserve">A final category of appropriation especially worth mentioning because it is probably the least likely to be seen as offensive and inappropriate by the </w:t>
      </w:r>
      <w:proofErr w:type="gramStart"/>
      <w:r w:rsidRPr="00D0772A">
        <w:rPr>
          <w:rStyle w:val="StyleUnderline"/>
        </w:rPr>
        <w:t>general public</w:t>
      </w:r>
      <w:proofErr w:type="gramEnd"/>
      <w:r w:rsidRPr="00D0772A">
        <w:rPr>
          <w:rStyle w:val="StyleUnderline"/>
        </w:rPr>
        <w:t xml:space="preserve"> is the </w:t>
      </w:r>
      <w:r w:rsidRPr="00FF1CF3">
        <w:rPr>
          <w:rStyle w:val="Emphasis"/>
          <w:highlight w:val="cyan"/>
        </w:rPr>
        <w:t>use of Native American imagery and spirituality by practitioners</w:t>
      </w:r>
      <w:r w:rsidRPr="008409D1">
        <w:rPr>
          <w:rStyle w:val="Emphasis"/>
        </w:rPr>
        <w:t xml:space="preserve"> (and peddlers) </w:t>
      </w:r>
      <w:r w:rsidRPr="00FF1CF3">
        <w:rPr>
          <w:rStyle w:val="Emphasis"/>
          <w:highlight w:val="cyan"/>
        </w:rPr>
        <w:t>of New Age religion</w:t>
      </w:r>
      <w:r w:rsidRPr="00D0772A">
        <w:rPr>
          <w:rStyle w:val="StyleUnderline"/>
        </w:rPr>
        <w:t xml:space="preserve">. </w:t>
      </w:r>
      <w:r w:rsidRPr="005B32E3">
        <w:rPr>
          <w:rStyle w:val="StyleUnderline"/>
        </w:rPr>
        <w:t xml:space="preserve">While not everyone's search for spiritual fulfillment is insincere, the </w:t>
      </w:r>
      <w:r w:rsidRPr="00FF1CF3">
        <w:rPr>
          <w:rStyle w:val="Emphasis"/>
          <w:highlight w:val="cyan"/>
        </w:rPr>
        <w:t>result of this appropriation is</w:t>
      </w:r>
      <w:r w:rsidRPr="003E3EAF">
        <w:rPr>
          <w:rStyle w:val="Emphasis"/>
        </w:rPr>
        <w:t xml:space="preserve"> still often </w:t>
      </w:r>
      <w:r w:rsidRPr="00FF1CF3">
        <w:rPr>
          <w:rStyle w:val="Emphasis"/>
          <w:highlight w:val="cyan"/>
        </w:rPr>
        <w:t>a commodification of Indian culture</w:t>
      </w:r>
      <w:r w:rsidRPr="005B32E3">
        <w:rPr>
          <w:rStyle w:val="StyleUnderline"/>
        </w:rPr>
        <w:t>.</w:t>
      </w:r>
      <w:r w:rsidRPr="00A06A7E">
        <w:rPr>
          <w:sz w:val="16"/>
        </w:rPr>
        <w:t xml:space="preserve"> 19 Laura E. Donaldson, Associate Professor of English, American Indian Studies, and Religious Studies at Cornell University, discusses the distortion that often superficial interpretations of Native spirituality can create in her article On Medicine Women and White Shame-Ans: New Age Native Americanism and Commodity Fetishism as Pop Culture Feminism: 20 </w:t>
      </w:r>
      <w:r w:rsidRPr="000248F4">
        <w:rPr>
          <w:rStyle w:val="StyleUnderline"/>
        </w:rPr>
        <w:t xml:space="preserve">Like its ancestor, the Noble Savage, </w:t>
      </w:r>
      <w:r w:rsidRPr="00FF1CF3">
        <w:rPr>
          <w:rStyle w:val="StyleUnderline"/>
          <w:highlight w:val="cyan"/>
        </w:rPr>
        <w:t>the</w:t>
      </w:r>
      <w:r w:rsidRPr="00FF1CF3">
        <w:rPr>
          <w:highlight w:val="cyan"/>
          <w:u w:val="single"/>
        </w:rPr>
        <w:t xml:space="preserve"> New Age Indian</w:t>
      </w:r>
      <w:r w:rsidRPr="00A06A7E">
        <w:rPr>
          <w:sz w:val="16"/>
        </w:rPr>
        <w:t xml:space="preserve"> is an innately spiritual being who lives in perfect egalitarian harmony with all of life and, in so doing, redresses the wrongs of patriarchal capitalism</w:t>
      </w:r>
      <w:r w:rsidRPr="001C2CA9">
        <w:rPr>
          <w:sz w:val="16"/>
        </w:rPr>
        <w:t xml:space="preserve">. </w:t>
      </w:r>
      <w:r w:rsidRPr="001C2CA9">
        <w:rPr>
          <w:u w:val="single"/>
        </w:rPr>
        <w:t>Neither</w:t>
      </w:r>
      <w:r w:rsidRPr="00BE036C">
        <w:rPr>
          <w:u w:val="single"/>
        </w:rPr>
        <w:t xml:space="preserve"> the old </w:t>
      </w:r>
      <w:r w:rsidRPr="00FF1CF3">
        <w:rPr>
          <w:highlight w:val="cyan"/>
          <w:u w:val="single"/>
        </w:rPr>
        <w:t>no</w:t>
      </w:r>
      <w:r w:rsidRPr="00BE036C">
        <w:rPr>
          <w:u w:val="single"/>
        </w:rPr>
        <w:t xml:space="preserve">r the new image, </w:t>
      </w:r>
      <w:r w:rsidRPr="001C2CA9">
        <w:rPr>
          <w:u w:val="single"/>
        </w:rPr>
        <w:t>however, bears</w:t>
      </w:r>
      <w:r w:rsidRPr="00BE036C">
        <w:rPr>
          <w:u w:val="single"/>
        </w:rPr>
        <w:t xml:space="preserve"> any </w:t>
      </w:r>
      <w:r w:rsidRPr="00FF1CF3">
        <w:rPr>
          <w:highlight w:val="cyan"/>
          <w:u w:val="single"/>
        </w:rPr>
        <w:t>resemblance to members of real</w:t>
      </w:r>
      <w:r>
        <w:rPr>
          <w:u w:val="single"/>
        </w:rPr>
        <w:t xml:space="preserve"> </w:t>
      </w:r>
      <w:r w:rsidRPr="00BE036C">
        <w:rPr>
          <w:u w:val="single"/>
        </w:rPr>
        <w:t>[*89]</w:t>
      </w:r>
      <w:r>
        <w:rPr>
          <w:u w:val="single"/>
        </w:rPr>
        <w:t xml:space="preserve"> </w:t>
      </w:r>
      <w:r w:rsidRPr="00FF1CF3">
        <w:rPr>
          <w:highlight w:val="cyan"/>
          <w:u w:val="single"/>
        </w:rPr>
        <w:t>tribal communities</w:t>
      </w:r>
      <w:r w:rsidRPr="00BE036C">
        <w:rPr>
          <w:u w:val="single"/>
        </w:rPr>
        <w:t>. 21</w:t>
      </w:r>
      <w:r>
        <w:rPr>
          <w:u w:val="single"/>
        </w:rPr>
        <w:t xml:space="preserve"> </w:t>
      </w:r>
      <w:r w:rsidRPr="00BE036C">
        <w:rPr>
          <w:u w:val="single"/>
        </w:rPr>
        <w:t xml:space="preserve">As much as these practices might seem to be respecting </w:t>
      </w:r>
      <w:proofErr w:type="gramStart"/>
      <w:r w:rsidRPr="00BE036C">
        <w:rPr>
          <w:u w:val="single"/>
        </w:rPr>
        <w:t>or,</w:t>
      </w:r>
      <w:proofErr w:type="gramEnd"/>
      <w:r w:rsidRPr="00BE036C">
        <w:rPr>
          <w:u w:val="single"/>
        </w:rPr>
        <w:t xml:space="preserve"> as often claimed, honoring Native people and spirituality, </w:t>
      </w:r>
      <w:r w:rsidRPr="00FF1CF3">
        <w:rPr>
          <w:highlight w:val="cyan"/>
          <w:u w:val="single"/>
        </w:rPr>
        <w:t xml:space="preserve">the </w:t>
      </w:r>
      <w:r w:rsidRPr="00FF1CF3">
        <w:rPr>
          <w:rStyle w:val="Emphasis"/>
          <w:highlight w:val="cyan"/>
        </w:rPr>
        <w:t>warped representation and essentialization</w:t>
      </w:r>
      <w:r w:rsidRPr="003E3EAF">
        <w:rPr>
          <w:rStyle w:val="Emphasis"/>
        </w:rPr>
        <w:t xml:space="preserve"> 22</w:t>
      </w:r>
      <w:r>
        <w:rPr>
          <w:rStyle w:val="Emphasis"/>
        </w:rPr>
        <w:t xml:space="preserve"> </w:t>
      </w:r>
      <w:r w:rsidRPr="00FF1CF3">
        <w:rPr>
          <w:rStyle w:val="Emphasis"/>
          <w:highlight w:val="cyan"/>
        </w:rPr>
        <w:t>of Native identity is</w:t>
      </w:r>
      <w:r w:rsidRPr="003E3EAF">
        <w:rPr>
          <w:rStyle w:val="Emphasis"/>
        </w:rPr>
        <w:t xml:space="preserve"> still </w:t>
      </w:r>
      <w:r w:rsidRPr="00FF1CF3">
        <w:rPr>
          <w:rStyle w:val="Emphasis"/>
          <w:highlight w:val="cyan"/>
        </w:rPr>
        <w:t>painfully present</w:t>
      </w:r>
      <w:r w:rsidRPr="003E3EAF">
        <w:rPr>
          <w:rStyle w:val="Emphasis"/>
        </w:rPr>
        <w:t>.</w:t>
      </w:r>
      <w:r>
        <w:rPr>
          <w:rStyle w:val="Emphasis"/>
        </w:rPr>
        <w:t xml:space="preserve"> </w:t>
      </w:r>
      <w:r w:rsidRPr="00A06A7E">
        <w:rPr>
          <w:sz w:val="16"/>
        </w:rPr>
        <w:t xml:space="preserve">B. THE DAMAGE DONE Even if appropriation of Native culture is as widespread and pervasive as it appears, why is it something classifiable as "wrong" or harmful? What damage does cultural appropriation </w:t>
      </w:r>
      <w:proofErr w:type="gramStart"/>
      <w:r w:rsidRPr="00A06A7E">
        <w:rPr>
          <w:sz w:val="16"/>
        </w:rPr>
        <w:t>actually inflict</w:t>
      </w:r>
      <w:proofErr w:type="gramEnd"/>
      <w:r w:rsidRPr="00A06A7E">
        <w:rPr>
          <w:sz w:val="16"/>
        </w:rPr>
        <w:t>? As Rebecca Tsosie explains, "</w:t>
      </w:r>
      <w:r w:rsidRPr="00FF1CF3">
        <w:rPr>
          <w:rStyle w:val="Emphasis"/>
          <w:highlight w:val="cyan"/>
        </w:rPr>
        <w:t>culture is fundamentally tied to systems of power</w:t>
      </w:r>
      <w:r w:rsidRPr="00A06A7E">
        <w:rPr>
          <w:sz w:val="16"/>
        </w:rPr>
        <w:t xml:space="preserve">," 23 and </w:t>
      </w:r>
      <w:r w:rsidRPr="00FF1CF3">
        <w:rPr>
          <w:rStyle w:val="StyleUnderline"/>
          <w:highlight w:val="cyan"/>
        </w:rPr>
        <w:t>it is the "</w:t>
      </w:r>
      <w:r w:rsidRPr="00FF1CF3">
        <w:rPr>
          <w:rStyle w:val="Emphasis"/>
          <w:highlight w:val="cyan"/>
        </w:rPr>
        <w:t>postmodern neocolonialism</w:t>
      </w:r>
      <w:r w:rsidRPr="005B3593">
        <w:rPr>
          <w:rStyle w:val="StyleUnderline"/>
        </w:rPr>
        <w:t xml:space="preserve">" </w:t>
      </w:r>
      <w:r w:rsidRPr="00FF1CF3">
        <w:rPr>
          <w:rStyle w:val="StyleUnderline"/>
          <w:highlight w:val="cyan"/>
        </w:rPr>
        <w:t>at the heart of</w:t>
      </w:r>
      <w:r w:rsidRPr="005B3593">
        <w:rPr>
          <w:rStyle w:val="StyleUnderline"/>
        </w:rPr>
        <w:t xml:space="preserve"> acts of </w:t>
      </w:r>
      <w:r w:rsidRPr="00FF1CF3">
        <w:rPr>
          <w:rStyle w:val="StyleUnderline"/>
          <w:highlight w:val="cyan"/>
        </w:rPr>
        <w:t>appropriation</w:t>
      </w:r>
      <w:r w:rsidRPr="005B3593">
        <w:rPr>
          <w:rStyle w:val="StyleUnderline"/>
        </w:rPr>
        <w:t xml:space="preserve"> that many find so troubling.</w:t>
      </w:r>
      <w:r w:rsidRPr="00A06A7E">
        <w:rPr>
          <w:sz w:val="16"/>
        </w:rPr>
        <w:t xml:space="preserve"> 24 </w:t>
      </w:r>
      <w:r w:rsidRPr="005B3593">
        <w:rPr>
          <w:rStyle w:val="StyleUnderline"/>
        </w:rPr>
        <w:t xml:space="preserve">The use, and misuse, of the culture of an oppressed group is fundamentally different than the adoption of a dominant culture precisely because of the </w:t>
      </w:r>
      <w:r w:rsidRPr="0035681C">
        <w:rPr>
          <w:rStyle w:val="Emphasis"/>
        </w:rPr>
        <w:t>differences in power presented</w:t>
      </w:r>
      <w:r w:rsidRPr="00A06A7E">
        <w:rPr>
          <w:sz w:val="16"/>
        </w:rPr>
        <w:t xml:space="preserve">. The </w:t>
      </w:r>
      <w:r w:rsidRPr="00FF1CF3">
        <w:rPr>
          <w:rStyle w:val="StyleUnderline"/>
          <w:highlight w:val="cyan"/>
        </w:rPr>
        <w:t>dominant culture</w:t>
      </w:r>
      <w:r w:rsidRPr="005B3593">
        <w:rPr>
          <w:rStyle w:val="StyleUnderline"/>
        </w:rPr>
        <w:t xml:space="preserve"> is always </w:t>
      </w:r>
      <w:r w:rsidRPr="00FF1CF3">
        <w:rPr>
          <w:rStyle w:val="StyleUnderline"/>
          <w:highlight w:val="cyan"/>
        </w:rPr>
        <w:t>able to dictate its own terms</w:t>
      </w:r>
      <w:r w:rsidRPr="00A06A7E">
        <w:rPr>
          <w:sz w:val="16"/>
        </w:rPr>
        <w:t xml:space="preserve">, thus when elements of the dominant culture are appropriated or, more accurately, assimilated, the culture grows stronger and more predominant. </w:t>
      </w:r>
      <w:r w:rsidRPr="00640077">
        <w:rPr>
          <w:rStyle w:val="StyleUnderline"/>
        </w:rPr>
        <w:t xml:space="preserve">A </w:t>
      </w:r>
      <w:r w:rsidRPr="00FF1CF3">
        <w:rPr>
          <w:rStyle w:val="Emphasis"/>
          <w:highlight w:val="cyan"/>
        </w:rPr>
        <w:t>group that has been</w:t>
      </w:r>
      <w:r w:rsidRPr="003E3EAF">
        <w:rPr>
          <w:rStyle w:val="Emphasis"/>
        </w:rPr>
        <w:t xml:space="preserve"> </w:t>
      </w:r>
      <w:r w:rsidRPr="0035681C">
        <w:rPr>
          <w:rStyle w:val="Emphasis"/>
        </w:rPr>
        <w:t xml:space="preserve">oppressed and </w:t>
      </w:r>
      <w:r w:rsidRPr="00FF1CF3">
        <w:rPr>
          <w:rStyle w:val="Emphasis"/>
          <w:highlight w:val="cyan"/>
        </w:rPr>
        <w:t>colonized</w:t>
      </w:r>
      <w:r w:rsidRPr="003E3EAF">
        <w:rPr>
          <w:rStyle w:val="Emphasis"/>
        </w:rPr>
        <w:t xml:space="preserve">, on the other hand, </w:t>
      </w:r>
      <w:r w:rsidRPr="00FF1CF3">
        <w:rPr>
          <w:rStyle w:val="Emphasis"/>
          <w:highlight w:val="cyan"/>
        </w:rPr>
        <w:t>is vulnerable to having</w:t>
      </w:r>
      <w:r w:rsidRPr="003E3EAF">
        <w:rPr>
          <w:rStyle w:val="Emphasis"/>
        </w:rPr>
        <w:t xml:space="preserve"> </w:t>
      </w:r>
      <w:r w:rsidRPr="00FF1CF3">
        <w:rPr>
          <w:rStyle w:val="Emphasis"/>
          <w:highlight w:val="cyan"/>
        </w:rPr>
        <w:t>their culture</w:t>
      </w:r>
      <w:r w:rsidRPr="003E3EAF">
        <w:rPr>
          <w:rStyle w:val="Emphasis"/>
        </w:rPr>
        <w:t xml:space="preserve"> </w:t>
      </w:r>
      <w:r w:rsidRPr="00FF1CF3">
        <w:rPr>
          <w:rStyle w:val="Emphasis"/>
          <w:highlight w:val="cyan"/>
        </w:rPr>
        <w:t>changed and diluted by appropriation</w:t>
      </w:r>
      <w:r w:rsidRPr="00A06A7E">
        <w:rPr>
          <w:sz w:val="16"/>
        </w:rPr>
        <w:t xml:space="preserve">. </w:t>
      </w:r>
      <w:r w:rsidRPr="00640077">
        <w:rPr>
          <w:rStyle w:val="StyleUnderline"/>
        </w:rPr>
        <w:t xml:space="preserve">They </w:t>
      </w:r>
      <w:r w:rsidRPr="00077986">
        <w:rPr>
          <w:rStyle w:val="StyleUnderline"/>
        </w:rPr>
        <w:t xml:space="preserve">are </w:t>
      </w:r>
      <w:r w:rsidRPr="00077986">
        <w:rPr>
          <w:rStyle w:val="Emphasis"/>
        </w:rPr>
        <w:t>powerless</w:t>
      </w:r>
      <w:r w:rsidRPr="00077986">
        <w:rPr>
          <w:rStyle w:val="StyleUnderline"/>
        </w:rPr>
        <w:t xml:space="preserve"> to prescribe the manner of its use or interpretation, a</w:t>
      </w:r>
      <w:r w:rsidRPr="00640077">
        <w:rPr>
          <w:rStyle w:val="StyleUnderline"/>
        </w:rPr>
        <w:t xml:space="preserve">nd as </w:t>
      </w:r>
      <w:r w:rsidRPr="00B067B8">
        <w:rPr>
          <w:rStyle w:val="StyleUnderline"/>
        </w:rPr>
        <w:t xml:space="preserve">a result, </w:t>
      </w:r>
      <w:r w:rsidRPr="00FF1CF3">
        <w:rPr>
          <w:rStyle w:val="Emphasis"/>
          <w:highlight w:val="cyan"/>
        </w:rPr>
        <w:t>cultural appropriation</w:t>
      </w:r>
      <w:r w:rsidRPr="003E3EAF">
        <w:rPr>
          <w:rStyle w:val="Emphasis"/>
        </w:rPr>
        <w:t xml:space="preserve"> simply </w:t>
      </w:r>
      <w:r w:rsidRPr="00FF1CF3">
        <w:rPr>
          <w:rStyle w:val="Emphasis"/>
          <w:highlight w:val="cyan"/>
        </w:rPr>
        <w:t>becomes the next step in the colonial march</w:t>
      </w:r>
      <w:r w:rsidRPr="00640077">
        <w:rPr>
          <w:rStyle w:val="StyleUnderline"/>
        </w:rPr>
        <w:t xml:space="preserve">, </w:t>
      </w:r>
      <w:r w:rsidRPr="00FF1CF3">
        <w:rPr>
          <w:rStyle w:val="StyleUnderline"/>
          <w:highlight w:val="cyan"/>
        </w:rPr>
        <w:t xml:space="preserve">after </w:t>
      </w:r>
      <w:r w:rsidRPr="00B067B8">
        <w:rPr>
          <w:rStyle w:val="StyleUnderline"/>
        </w:rPr>
        <w:t xml:space="preserve">the practices of </w:t>
      </w:r>
      <w:r w:rsidRPr="00FF1CF3">
        <w:rPr>
          <w:rStyle w:val="StyleUnderline"/>
          <w:highlight w:val="cyan"/>
        </w:rPr>
        <w:t>exclusion and</w:t>
      </w:r>
      <w:r w:rsidRPr="00B067B8">
        <w:rPr>
          <w:rStyle w:val="StyleUnderline"/>
        </w:rPr>
        <w:t xml:space="preserve"> forced </w:t>
      </w:r>
      <w:r w:rsidRPr="00FF1CF3">
        <w:rPr>
          <w:rStyle w:val="StyleUnderline"/>
          <w:highlight w:val="cyan"/>
        </w:rPr>
        <w:t>assimilation have outlasted their usefulness</w:t>
      </w:r>
      <w:r w:rsidRPr="00A06A7E">
        <w:rPr>
          <w:sz w:val="16"/>
        </w:rPr>
        <w:t xml:space="preserve">. 25 </w:t>
      </w:r>
      <w:r w:rsidRPr="00640077">
        <w:rPr>
          <w:rStyle w:val="StyleUnderline"/>
        </w:rPr>
        <w:t xml:space="preserve">As so </w:t>
      </w:r>
      <w:r w:rsidRPr="00B067B8">
        <w:rPr>
          <w:rStyle w:val="StyleUnderline"/>
        </w:rPr>
        <w:t>often</w:t>
      </w:r>
      <w:r w:rsidRPr="00FF1CF3">
        <w:rPr>
          <w:rStyle w:val="StyleUnderline"/>
          <w:highlight w:val="cyan"/>
        </w:rPr>
        <w:t xml:space="preserve"> a cultural or </w:t>
      </w:r>
      <w:r w:rsidRPr="00FF1CF3">
        <w:rPr>
          <w:rStyle w:val="Emphasis"/>
          <w:highlight w:val="cyan"/>
        </w:rPr>
        <w:t>intellectual product is one of the few things an oppressed group has left</w:t>
      </w:r>
      <w:r w:rsidRPr="00640077">
        <w:rPr>
          <w:rStyle w:val="StyleUnderline"/>
        </w:rPr>
        <w:t xml:space="preserve">, the </w:t>
      </w:r>
      <w:r w:rsidRPr="00B067B8">
        <w:rPr>
          <w:rStyle w:val="StyleUnderline"/>
        </w:rPr>
        <w:t xml:space="preserve">effects are </w:t>
      </w:r>
      <w:proofErr w:type="gramStart"/>
      <w:r w:rsidRPr="00B067B8">
        <w:rPr>
          <w:rStyle w:val="StyleUnderline"/>
        </w:rPr>
        <w:t>all the more</w:t>
      </w:r>
      <w:proofErr w:type="gramEnd"/>
      <w:r w:rsidRPr="00B067B8">
        <w:rPr>
          <w:rStyle w:val="StyleUnderline"/>
        </w:rPr>
        <w:t xml:space="preserve"> devastating</w:t>
      </w:r>
      <w:r w:rsidRPr="00B067B8">
        <w:rPr>
          <w:sz w:val="16"/>
        </w:rPr>
        <w:t>. 2</w:t>
      </w:r>
      <w:r w:rsidRPr="00A06A7E">
        <w:rPr>
          <w:sz w:val="16"/>
        </w:rPr>
        <w:t xml:space="preserve">6 In the case of Native American culture, </w:t>
      </w:r>
      <w:r w:rsidRPr="00103011">
        <w:rPr>
          <w:rStyle w:val="StyleUnderline"/>
        </w:rPr>
        <w:t xml:space="preserve">the </w:t>
      </w:r>
      <w:r w:rsidRPr="00FF1CF3">
        <w:rPr>
          <w:rStyle w:val="Emphasis"/>
          <w:highlight w:val="cyan"/>
        </w:rPr>
        <w:t>dominant representation</w:t>
      </w:r>
      <w:r w:rsidRPr="00FB5E23">
        <w:rPr>
          <w:rStyle w:val="Emphasis"/>
        </w:rPr>
        <w:t xml:space="preserve"> often serv</w:t>
      </w:r>
      <w:r w:rsidRPr="00FF1CF3">
        <w:rPr>
          <w:rStyle w:val="Emphasis"/>
          <w:highlight w:val="cyan"/>
        </w:rPr>
        <w:t xml:space="preserve">es to dehumanize Native people and paint them as historical relics </w:t>
      </w:r>
      <w:r w:rsidRPr="00B067B8">
        <w:rPr>
          <w:rStyle w:val="Emphasis"/>
        </w:rPr>
        <w:t>instead of human beings.</w:t>
      </w:r>
      <w:r w:rsidRPr="00A06A7E">
        <w:rPr>
          <w:sz w:val="16"/>
        </w:rPr>
        <w:t xml:space="preserve"> 27 "</w:t>
      </w:r>
      <w:r w:rsidRPr="00103011">
        <w:rPr>
          <w:rStyle w:val="StyleUnderline"/>
        </w:rPr>
        <w:t xml:space="preserve">By </w:t>
      </w:r>
      <w:r w:rsidRPr="00FF1CF3">
        <w:rPr>
          <w:rStyle w:val="StyleUnderline"/>
          <w:highlight w:val="cyan"/>
        </w:rPr>
        <w:t>rendering native people as inhuman, timeless, and essentialized</w:t>
      </w:r>
      <w:r w:rsidRPr="00103011">
        <w:rPr>
          <w:rStyle w:val="StyleUnderline"/>
        </w:rPr>
        <w:t xml:space="preserve">, </w:t>
      </w:r>
      <w:r w:rsidRPr="00BD01A5">
        <w:rPr>
          <w:rStyle w:val="StyleUnderline"/>
        </w:rPr>
        <w:t xml:space="preserve">these images help </w:t>
      </w:r>
      <w:r w:rsidRPr="00FF1CF3">
        <w:rPr>
          <w:rStyle w:val="Emphasis"/>
          <w:highlight w:val="cyan"/>
        </w:rPr>
        <w:t>promote</w:t>
      </w:r>
      <w:r w:rsidRPr="00FB5E23">
        <w:rPr>
          <w:rStyle w:val="Emphasis"/>
        </w:rPr>
        <w:t xml:space="preserve"> the </w:t>
      </w:r>
      <w:r w:rsidRPr="00BD01A5">
        <w:rPr>
          <w:rStyle w:val="Emphasis"/>
        </w:rPr>
        <w:t xml:space="preserve">myth of </w:t>
      </w:r>
      <w:r w:rsidRPr="00FF1CF3">
        <w:rPr>
          <w:rStyle w:val="Emphasis"/>
          <w:highlight w:val="cyan"/>
        </w:rPr>
        <w:t xml:space="preserve">the vanishing Indian </w:t>
      </w:r>
      <w:r w:rsidRPr="00FF1CF3">
        <w:rPr>
          <w:rStyle w:val="StyleUnderline"/>
          <w:highlight w:val="cyan"/>
        </w:rPr>
        <w:t>and</w:t>
      </w:r>
      <w:r w:rsidRPr="00103011">
        <w:rPr>
          <w:rStyle w:val="StyleUnderline"/>
        </w:rPr>
        <w:t xml:space="preserve"> in so doing, </w:t>
      </w:r>
      <w:r w:rsidRPr="00FF1CF3">
        <w:rPr>
          <w:rStyle w:val="Emphasis"/>
          <w:highlight w:val="cyan"/>
        </w:rPr>
        <w:t>deprive Indians</w:t>
      </w:r>
      <w:r w:rsidRPr="00103011">
        <w:rPr>
          <w:rStyle w:val="StyleUnderline"/>
        </w:rPr>
        <w:t xml:space="preserve"> not just </w:t>
      </w:r>
      <w:r w:rsidRPr="00FF1CF3">
        <w:rPr>
          <w:rStyle w:val="StyleUnderline"/>
          <w:highlight w:val="cyan"/>
        </w:rPr>
        <w:t>of their history</w:t>
      </w:r>
      <w:r w:rsidRPr="00103011">
        <w:rPr>
          <w:rStyle w:val="StyleUnderline"/>
        </w:rPr>
        <w:t xml:space="preserve"> but </w:t>
      </w:r>
      <w:r w:rsidRPr="00FF1CF3">
        <w:rPr>
          <w:rStyle w:val="Emphasis"/>
          <w:highlight w:val="cyan"/>
        </w:rPr>
        <w:t>of their present reality</w:t>
      </w:r>
      <w:r w:rsidRPr="00A06A7E">
        <w:rPr>
          <w:sz w:val="16"/>
        </w:rPr>
        <w:t>." 28 For many non-Native people in areas of the country with small Native populations, interaction, and [*90] exposure to Indian culture is limited to Western movies and museum exhibits, which "</w:t>
      </w:r>
      <w:r w:rsidRPr="00FF1CF3">
        <w:rPr>
          <w:rStyle w:val="Emphasis"/>
          <w:highlight w:val="cyan"/>
        </w:rPr>
        <w:t>celebrate[] dead culture at</w:t>
      </w:r>
      <w:r w:rsidRPr="00FB5E23">
        <w:rPr>
          <w:rStyle w:val="Emphasis"/>
        </w:rPr>
        <w:t xml:space="preserve"> the </w:t>
      </w:r>
      <w:r w:rsidRPr="00FF1CF3">
        <w:rPr>
          <w:rStyle w:val="Emphasis"/>
          <w:highlight w:val="cyan"/>
        </w:rPr>
        <w:t>expense of living</w:t>
      </w:r>
      <w:r w:rsidRPr="00FB5E23">
        <w:rPr>
          <w:rStyle w:val="Emphasis"/>
        </w:rPr>
        <w:t xml:space="preserve"> Aboriginal </w:t>
      </w:r>
      <w:r w:rsidRPr="00FF1CF3">
        <w:rPr>
          <w:rStyle w:val="Emphasis"/>
          <w:highlight w:val="cyan"/>
        </w:rPr>
        <w:t>culture</w:t>
      </w:r>
      <w:r w:rsidRPr="00103011">
        <w:rPr>
          <w:rStyle w:val="StyleUnderline"/>
        </w:rPr>
        <w:t xml:space="preserve">, and </w:t>
      </w:r>
      <w:r w:rsidRPr="00FF1CF3">
        <w:rPr>
          <w:rStyle w:val="StyleUnderline"/>
          <w:highlight w:val="cyan"/>
        </w:rPr>
        <w:t>thereby contribute[] to</w:t>
      </w:r>
      <w:r w:rsidRPr="00103011">
        <w:rPr>
          <w:rStyle w:val="StyleUnderline"/>
        </w:rPr>
        <w:t xml:space="preserve"> the process of </w:t>
      </w:r>
      <w:r w:rsidRPr="00FF1CF3">
        <w:rPr>
          <w:rStyle w:val="Emphasis"/>
          <w:highlight w:val="cyan"/>
        </w:rPr>
        <w:t>cultural destruction</w:t>
      </w:r>
      <w:r w:rsidRPr="00103011">
        <w:rPr>
          <w:rStyle w:val="StyleUnderline"/>
        </w:rPr>
        <w:t>.</w:t>
      </w:r>
      <w:r w:rsidRPr="00A06A7E">
        <w:rPr>
          <w:sz w:val="16"/>
        </w:rPr>
        <w:t xml:space="preserve">" 29 </w:t>
      </w:r>
    </w:p>
    <w:p w14:paraId="611D30A7" w14:textId="77777777" w:rsidR="001572F0" w:rsidRDefault="001572F0" w:rsidP="001572F0">
      <w:pPr>
        <w:pStyle w:val="Heading3"/>
      </w:pPr>
      <w:r>
        <w:t>AFF – UQ – Tam</w:t>
      </w:r>
    </w:p>
    <w:p w14:paraId="37E0644A" w14:textId="77777777" w:rsidR="001572F0" w:rsidRDefault="001572F0" w:rsidP="001572F0">
      <w:pPr>
        <w:pStyle w:val="Heading4"/>
      </w:pPr>
      <w:r>
        <w:t xml:space="preserve">Tam </w:t>
      </w:r>
      <w:r w:rsidRPr="008A1338">
        <w:rPr>
          <w:u w:val="single"/>
        </w:rPr>
        <w:t xml:space="preserve">denies </w:t>
      </w:r>
      <w:r>
        <w:t xml:space="preserve">native peoples effective protection under ip law and </w:t>
      </w:r>
      <w:r w:rsidRPr="008A1338">
        <w:rPr>
          <w:u w:val="single"/>
        </w:rPr>
        <w:t xml:space="preserve">continues systemic discrimination </w:t>
      </w:r>
      <w:r>
        <w:t xml:space="preserve">against indigenous populations </w:t>
      </w:r>
    </w:p>
    <w:p w14:paraId="36743AC2" w14:textId="77777777" w:rsidR="001572F0" w:rsidRPr="008A1338" w:rsidRDefault="001572F0" w:rsidP="001572F0">
      <w:r>
        <w:rPr>
          <w:rStyle w:val="Style13ptBold"/>
        </w:rPr>
        <w:t xml:space="preserve">Johnson* and Hawes** </w:t>
      </w:r>
      <w:proofErr w:type="gramStart"/>
      <w:r>
        <w:rPr>
          <w:rStyle w:val="Style13ptBold"/>
        </w:rPr>
        <w:t xml:space="preserve">20 </w:t>
      </w:r>
      <w:r>
        <w:rPr>
          <w:rFonts w:ascii="Verdana" w:hAnsi="Verdana"/>
          <w:color w:val="212121"/>
          <w:sz w:val="18"/>
          <w:szCs w:val="18"/>
          <w:shd w:val="clear" w:color="auto" w:fill="FFFFFF"/>
        </w:rPr>
        <w:t> </w:t>
      </w:r>
      <w:r w:rsidRPr="008A1338">
        <w:t>*</w:t>
      </w:r>
      <w:proofErr w:type="gramEnd"/>
      <w:r w:rsidRPr="008A1338">
        <w:t xml:space="preserve">J.D. 2020 Wake Forest University School of Law, ** J.D. Candidate, 2021, Wake Forest University School of Law (*Lindsay R., **Mary-Kathryn P., “Article: From the Trail of Tears to Tam: How United States Trademark Law Fails Native Americans, 21 Wake Forest J. Bus and Intell. Prop. L. 29, Wake Forest Journal of Business and Intellectual Property Law, </w:t>
      </w:r>
      <w:proofErr w:type="gramStart"/>
      <w:r>
        <w:t>F</w:t>
      </w:r>
      <w:r w:rsidRPr="008A1338">
        <w:t>all</w:t>
      </w:r>
      <w:proofErr w:type="gramEnd"/>
      <w:r w:rsidRPr="008A1338">
        <w:t xml:space="preserve"> 2020,</w:t>
      </w:r>
      <w:r>
        <w:t xml:space="preserve"> Accessed on Nexis Uni via University of Michigan Library System, DOA: 6/26/24)//LFS – LMH </w:t>
      </w:r>
    </w:p>
    <w:p w14:paraId="23FEF015" w14:textId="77777777" w:rsidR="001572F0" w:rsidRDefault="001572F0" w:rsidP="001572F0">
      <w:pPr>
        <w:spacing w:line="240" w:lineRule="auto"/>
        <w:rPr>
          <w:u w:val="single"/>
        </w:rPr>
      </w:pPr>
      <w:r w:rsidRPr="00163C88">
        <w:t xml:space="preserve">IV. </w:t>
      </w:r>
      <w:r w:rsidRPr="00A20A6B">
        <w:rPr>
          <w:u w:val="single"/>
        </w:rPr>
        <w:t>THE SUPREME COURT'S DECISION IN </w:t>
      </w:r>
      <w:r w:rsidRPr="00FF1CF3">
        <w:rPr>
          <w:highlight w:val="cyan"/>
          <w:u w:val="single"/>
        </w:rPr>
        <w:t>MATAL V. TAM DENIES</w:t>
      </w:r>
      <w:r w:rsidRPr="00A20A6B">
        <w:rPr>
          <w:u w:val="single"/>
        </w:rPr>
        <w:t> </w:t>
      </w:r>
      <w:r w:rsidRPr="00FF1CF3">
        <w:rPr>
          <w:highlight w:val="cyan"/>
          <w:u w:val="single"/>
        </w:rPr>
        <w:t>NATIVE AMERICANS EFFECTIVE TRADEMARK PROTECTION</w:t>
      </w:r>
      <w:r w:rsidRPr="00A20A6B">
        <w:rPr>
          <w:u w:val="single"/>
        </w:rPr>
        <w:t xml:space="preserve"> UNDER THE LANHAM ACT </w:t>
      </w:r>
      <w:r w:rsidRPr="00163C88">
        <w:t>A. The Case: </w:t>
      </w:r>
      <w:r w:rsidRPr="00A20A6B">
        <w:rPr>
          <w:u w:val="single"/>
        </w:rPr>
        <w:t>Matal v. Tam</w:t>
      </w:r>
      <w:r>
        <w:t xml:space="preserve"> </w:t>
      </w:r>
      <w:r w:rsidRPr="00A20A6B">
        <w:rPr>
          <w:sz w:val="18"/>
          <w:szCs w:val="18"/>
        </w:rPr>
        <w:t>Section 2(a) of the Lanham Act bars trademark registration for a mark that "consists of or comprises immoral, deceptive, or scandalous matter; or matter which may disparage or falsely suggest a connection with persons, living or dead, institutions, beliefs, or national symbols, or bring them into contempt or disrepute." 79 In determining whether a mark is considered disparaging, the USPTO engages in a two-prong analysis. 80 First, the examining attorney analyzes the: likely meaning of the matter in question, taking into account not only dictionary definitions, but also the relationship of the matter to the other elements in the mark, the nature of the goods or services, and the manner </w:t>
      </w:r>
      <w:bookmarkStart w:id="10" w:name="PAGE_8050"/>
      <w:r w:rsidRPr="00A20A6B">
        <w:rPr>
          <w:sz w:val="18"/>
          <w:szCs w:val="18"/>
        </w:rPr>
        <w:fldChar w:fldCharType="begin"/>
      </w:r>
      <w:r w:rsidRPr="00A20A6B">
        <w:rPr>
          <w:sz w:val="18"/>
          <w:szCs w:val="18"/>
        </w:rPr>
        <w:instrText>HYPERLINK "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w:instrText>
      </w:r>
      <w:r w:rsidRPr="00A20A6B">
        <w:rPr>
          <w:sz w:val="18"/>
          <w:szCs w:val="18"/>
        </w:rPr>
      </w:r>
      <w:r w:rsidRPr="00A20A6B">
        <w:rPr>
          <w:sz w:val="18"/>
          <w:szCs w:val="18"/>
        </w:rPr>
        <w:fldChar w:fldCharType="separate"/>
      </w:r>
      <w:r w:rsidRPr="00A20A6B">
        <w:rPr>
          <w:rStyle w:val="Hyperlink"/>
          <w:sz w:val="18"/>
          <w:szCs w:val="18"/>
        </w:rPr>
        <w:t> [*44] </w:t>
      </w:r>
      <w:r w:rsidRPr="00A20A6B">
        <w:rPr>
          <w:sz w:val="18"/>
          <w:szCs w:val="18"/>
        </w:rPr>
        <w:fldChar w:fldCharType="end"/>
      </w:r>
      <w:r w:rsidRPr="00A20A6B">
        <w:rPr>
          <w:sz w:val="18"/>
          <w:szCs w:val="18"/>
        </w:rPr>
        <w:t>in which the mark is used in the marketplace in connection with the goods or services. 81 If the examining attorney finds that the mark referred to persons, institutions, beliefs, or national symbols, the examining attorney then explores "whether that meaning may be disparaging to a substantial composite of the referenced group." 82 If the examining attorney finds that a "substantial composite" of the referenced group would find the mark disparaging, then a prima facie case of disparagement is made and the burden shifts to the applicant to demonstrate that the mark was not disparaging.</w:t>
      </w:r>
      <w:r w:rsidRPr="00163C88">
        <w:t> 83</w:t>
      </w:r>
      <w:r>
        <w:t xml:space="preserve"> </w:t>
      </w:r>
      <w:r w:rsidRPr="00A20A6B">
        <w:rPr>
          <w:u w:val="single"/>
        </w:rPr>
        <w:t xml:space="preserve">On June 19, 2017, the </w:t>
      </w:r>
      <w:r w:rsidRPr="00FF1CF3">
        <w:rPr>
          <w:highlight w:val="cyan"/>
          <w:u w:val="single"/>
        </w:rPr>
        <w:t>Supreme Court</w:t>
      </w:r>
      <w:r w:rsidRPr="00A20A6B">
        <w:rPr>
          <w:u w:val="single"/>
        </w:rPr>
        <w:t xml:space="preserve"> in Matal v. Tam unanimously </w:t>
      </w:r>
      <w:r w:rsidRPr="00FF1CF3">
        <w:rPr>
          <w:highlight w:val="cyan"/>
          <w:u w:val="single"/>
        </w:rPr>
        <w:t>concluded</w:t>
      </w:r>
      <w:r w:rsidRPr="00A20A6B">
        <w:rPr>
          <w:u w:val="single"/>
        </w:rPr>
        <w:t xml:space="preserve"> that the </w:t>
      </w:r>
      <w:r w:rsidRPr="00FF1CF3">
        <w:rPr>
          <w:highlight w:val="cyan"/>
          <w:u w:val="single"/>
        </w:rPr>
        <w:t>disparagement</w:t>
      </w:r>
      <w:r w:rsidRPr="00A20A6B">
        <w:rPr>
          <w:u w:val="single"/>
        </w:rPr>
        <w:t xml:space="preserve"> </w:t>
      </w:r>
      <w:r w:rsidRPr="00FF1CF3">
        <w:rPr>
          <w:highlight w:val="cyan"/>
          <w:u w:val="single"/>
        </w:rPr>
        <w:t>clause</w:t>
      </w:r>
      <w:r w:rsidRPr="00A20A6B">
        <w:rPr>
          <w:u w:val="single"/>
        </w:rPr>
        <w:t xml:space="preserve"> of section 2(a) </w:t>
      </w:r>
      <w:r w:rsidRPr="00FF1CF3">
        <w:rPr>
          <w:highlight w:val="cyan"/>
          <w:u w:val="single"/>
        </w:rPr>
        <w:t>of the Lanham Act</w:t>
      </w:r>
      <w:r w:rsidRPr="00A20A6B">
        <w:rPr>
          <w:u w:val="single"/>
        </w:rPr>
        <w:t xml:space="preserve"> </w:t>
      </w:r>
      <w:r w:rsidRPr="00FF1CF3">
        <w:rPr>
          <w:highlight w:val="cyan"/>
          <w:u w:val="single"/>
        </w:rPr>
        <w:t>violated the First Amendment</w:t>
      </w:r>
      <w:r w:rsidRPr="00A20A6B">
        <w:rPr>
          <w:u w:val="single"/>
        </w:rPr>
        <w:t xml:space="preserve">. 84 The Supreme Court was confronted with the ideal case for abolishing the disparagement clause: favorable facts and a compelling plaintiff. </w:t>
      </w:r>
      <w:r w:rsidRPr="00FF1CF3">
        <w:rPr>
          <w:highlight w:val="cyan"/>
          <w:u w:val="single"/>
        </w:rPr>
        <w:t>In Tam, a rock band</w:t>
      </w:r>
      <w:r w:rsidRPr="00A20A6B">
        <w:rPr>
          <w:u w:val="single"/>
        </w:rPr>
        <w:t xml:space="preserve"> consisting of Asian-American musicians </w:t>
      </w:r>
      <w:r w:rsidRPr="00FF1CF3">
        <w:rPr>
          <w:highlight w:val="cyan"/>
          <w:u w:val="single"/>
        </w:rPr>
        <w:t>wanted to trademark their band name</w:t>
      </w:r>
      <w:r w:rsidRPr="00A20A6B">
        <w:rPr>
          <w:u w:val="single"/>
        </w:rPr>
        <w:t xml:space="preserve">, "The Slants." 85 While "slants" is a derogatory term for Asian-Americans, the band wanted to use the term in their name </w:t>
      </w:r>
      <w:r w:rsidRPr="00FF1CF3">
        <w:rPr>
          <w:highlight w:val="cyan"/>
          <w:u w:val="single"/>
        </w:rPr>
        <w:t>to</w:t>
      </w:r>
      <w:r w:rsidRPr="00A20A6B">
        <w:rPr>
          <w:u w:val="single"/>
        </w:rPr>
        <w:t xml:space="preserve"> create a positive association and </w:t>
      </w:r>
      <w:r w:rsidRPr="00FF1CF3">
        <w:rPr>
          <w:highlight w:val="cyan"/>
          <w:u w:val="single"/>
        </w:rPr>
        <w:t>reclaim the term</w:t>
      </w:r>
      <w:r w:rsidRPr="00A20A6B">
        <w:rPr>
          <w:u w:val="single"/>
        </w:rPr>
        <w:t xml:space="preserve">. 86 The USPTO denied The Slants' application based on the disparagement clause in section 2(a), finding that </w:t>
      </w:r>
      <w:proofErr w:type="gramStart"/>
      <w:r w:rsidRPr="00A20A6B">
        <w:rPr>
          <w:u w:val="single"/>
        </w:rPr>
        <w:t>a number of</w:t>
      </w:r>
      <w:proofErr w:type="gramEnd"/>
      <w:r w:rsidRPr="00A20A6B">
        <w:rPr>
          <w:u w:val="single"/>
        </w:rPr>
        <w:t xml:space="preserve"> dictionaries defined "slants" as a "derogatory or offensive" term and that a substantial composite of people found the term offensive</w:t>
      </w:r>
      <w:r w:rsidRPr="00163C88">
        <w:t>. </w:t>
      </w:r>
      <w:proofErr w:type="gramStart"/>
      <w:r w:rsidRPr="00163C88">
        <w:t>87</w:t>
      </w:r>
      <w:r>
        <w:t xml:space="preserve">  </w:t>
      </w:r>
      <w:r w:rsidRPr="00A20A6B">
        <w:rPr>
          <w:u w:val="single"/>
        </w:rPr>
        <w:t>After</w:t>
      </w:r>
      <w:proofErr w:type="gramEnd"/>
      <w:r w:rsidRPr="00A20A6B">
        <w:rPr>
          <w:u w:val="single"/>
        </w:rPr>
        <w:t xml:space="preserve"> granting certiorari, the Supreme Court first rejected the government's argument that trademarks are government speech, not private speech, and thus, section 2(a) was immune from a First Amendment challenge. 88 The Supreme Court reasoned that the government neither creates nor edits trademarks prior to registration. 89 Further, an examining attorney does not evaluate whether a mark aligns with government policy or the viewpoints of other marks on the </w:t>
      </w:r>
      <w:hyperlink r:id="rId115" w:history="1">
        <w:r w:rsidRPr="00A20A6B">
          <w:rPr>
            <w:rStyle w:val="Hyperlink"/>
          </w:rPr>
          <w:t> [*45] </w:t>
        </w:r>
      </w:hyperlink>
      <w:r w:rsidRPr="00A20A6B">
        <w:rPr>
          <w:u w:val="single"/>
        </w:rPr>
        <w:t>Principal Register</w:t>
      </w:r>
      <w:r w:rsidRPr="00163C88">
        <w:t>. 90</w:t>
      </w:r>
      <w:r>
        <w:t xml:space="preserve"> </w:t>
      </w:r>
      <w:r w:rsidRPr="00163C88">
        <w:t>Instead, an examining attorney engages in a content-neutral evaluation and cannot deny an application unless the mark meets one of the statutory exceptions to registration. 91</w:t>
      </w:r>
      <w:r>
        <w:t xml:space="preserve"> </w:t>
      </w:r>
      <w:r w:rsidRPr="00163C88">
        <w:t>Third parties are responsible for challenging the mark prior to registration. 92</w:t>
      </w:r>
      <w:proofErr w:type="gramStart"/>
      <w:r>
        <w:t xml:space="preserve"> </w:t>
      </w:r>
      <w:r w:rsidRPr="00A20A6B">
        <w:rPr>
          <w:u w:val="single"/>
        </w:rPr>
        <w:t>The</w:t>
      </w:r>
      <w:proofErr w:type="gramEnd"/>
      <w:r w:rsidRPr="00A20A6B">
        <w:rPr>
          <w:u w:val="single"/>
        </w:rPr>
        <w:t xml:space="preserve"> Court found that </w:t>
      </w:r>
      <w:r w:rsidRPr="00FF1CF3">
        <w:rPr>
          <w:highlight w:val="cyan"/>
          <w:u w:val="single"/>
        </w:rPr>
        <w:t>trademarks traditionally have not been used to convey a government message</w:t>
      </w:r>
      <w:r w:rsidRPr="00A20A6B">
        <w:rPr>
          <w:u w:val="single"/>
        </w:rPr>
        <w:t xml:space="preserve"> and there is no evidence to suggest that the public associates the government with trademarks.</w:t>
      </w:r>
      <w:r w:rsidRPr="00163C88">
        <w:t> 93</w:t>
      </w:r>
      <w:r>
        <w:t xml:space="preserve"> </w:t>
      </w:r>
      <w:r w:rsidRPr="00163C88">
        <w:t>The Court noted that:</w:t>
      </w:r>
      <w:r>
        <w:t xml:space="preserve"> </w:t>
      </w:r>
      <w:r w:rsidRPr="00163C88">
        <w:t>[I]t is far-fetched to suggest that the content of a registered mark is government speech. If the federal registration of a trademark makes the mark government speech, the Federal Government is babbling prodigiously and incoherently. It is saying many unseemly things. It is unashamedly endorsing a vast array of commercial products and services. And it is providing Delphic advice to the consuming public. 94</w:t>
      </w:r>
      <w:r>
        <w:t xml:space="preserve"> </w:t>
      </w:r>
      <w:r w:rsidRPr="00163C88">
        <w:t>Analogously, if the Supreme Court found that trademarks were government speech, then the same should necessarily apply to copyrights. 95</w:t>
      </w:r>
      <w:r>
        <w:t xml:space="preserve"> </w:t>
      </w:r>
      <w:r w:rsidRPr="00163C88">
        <w:t>The Supreme Court rejected the government's distinction that First Amendment protections should remain in place for copyrights because copyrights are "the engine of free expression." 96</w:t>
      </w:r>
      <w:r>
        <w:t xml:space="preserve"> </w:t>
      </w:r>
      <w:r w:rsidRPr="00A20A6B">
        <w:rPr>
          <w:u w:val="single"/>
        </w:rPr>
        <w:t xml:space="preserve">Instead, the Supreme </w:t>
      </w:r>
      <w:r w:rsidRPr="00FF1CF3">
        <w:rPr>
          <w:highlight w:val="cyan"/>
          <w:u w:val="single"/>
        </w:rPr>
        <w:t>Court went beyond the traditional notions of trademarks as source identifiers</w:t>
      </w:r>
      <w:r w:rsidRPr="00A20A6B">
        <w:rPr>
          <w:u w:val="single"/>
        </w:rPr>
        <w:t xml:space="preserve"> </w:t>
      </w:r>
      <w:r w:rsidRPr="00FF1CF3">
        <w:rPr>
          <w:highlight w:val="cyan"/>
          <w:u w:val="single"/>
        </w:rPr>
        <w:t>and found</w:t>
      </w:r>
      <w:r w:rsidRPr="00A20A6B">
        <w:rPr>
          <w:u w:val="single"/>
        </w:rPr>
        <w:t xml:space="preserve"> that trademarks, like copyrights, "</w:t>
      </w:r>
      <w:r w:rsidRPr="00FF1CF3">
        <w:rPr>
          <w:highlight w:val="cyan"/>
          <w:u w:val="single"/>
        </w:rPr>
        <w:t>often have an expressive content</w:t>
      </w:r>
      <w:r w:rsidRPr="00A20A6B">
        <w:rPr>
          <w:u w:val="single"/>
        </w:rPr>
        <w:t>."</w:t>
      </w:r>
      <w:r w:rsidRPr="00163C88">
        <w:t> 97</w:t>
      </w:r>
      <w:r>
        <w:t xml:space="preserve"> </w:t>
      </w:r>
      <w:r w:rsidRPr="00A20A6B">
        <w:rPr>
          <w:sz w:val="12"/>
          <w:szCs w:val="12"/>
        </w:rPr>
        <w:t>Ultimately, as the Supreme Court succinctly stated, "[t]rademarks are private, not government, speech." 98 After the Supreme Court determined that trademarks were not government speech, the opinion proceeded in three separate concurrences, with each Justice concluding that the disparagement  [*46] clause was unconstitutional viewpoint discrimination. 99 First, Justice </w:t>
      </w:r>
      <w:hyperlink r:id="rId116" w:history="1">
        <w:r w:rsidRPr="00A20A6B">
          <w:rPr>
            <w:rStyle w:val="Hyperlink"/>
            <w:sz w:val="12"/>
            <w:szCs w:val="12"/>
          </w:rPr>
          <w:t>Alito</w:t>
        </w:r>
      </w:hyperlink>
      <w:r w:rsidRPr="00A20A6B">
        <w:rPr>
          <w:sz w:val="12"/>
          <w:szCs w:val="12"/>
        </w:rPr>
        <w:t> rejected the government's argument that the trademark registration process was analogous to a government-provided subsidy or government program. 100 While the Supreme Court has occasionally found that viewpoint discrimination within government subsidy programs is constitutionally permissible, trademark registrations are not such a case. 101 Even though the government expends funds by operating the USPTO, the government does not subsidize the registration of trademarks; thus, viewpoint discrimination is impermissible. 102 While the disparagement clause "applies equally" to marks on either side of an issue, denial of "disparaging" marks is viewpoint discrimination because "[g]iving offense is a viewpoint." 103 After disposing of the government speech issue, Justice </w:t>
      </w:r>
      <w:hyperlink r:id="rId117" w:history="1">
        <w:r w:rsidRPr="00A20A6B">
          <w:rPr>
            <w:rStyle w:val="Hyperlink"/>
            <w:sz w:val="12"/>
            <w:szCs w:val="12"/>
          </w:rPr>
          <w:t>Alito</w:t>
        </w:r>
      </w:hyperlink>
      <w:r w:rsidRPr="00A20A6B">
        <w:rPr>
          <w:sz w:val="12"/>
          <w:szCs w:val="12"/>
        </w:rPr>
        <w:t> declined to address whether trademarks constituted commercial speech. Instead, he found that even if trademarks are considered commercial speech, the disparagement clause could not survive Central Hudson 104 review because the disparagement clause is not "narrowly drawn." 105 The idea that the government has an interest in preventing offensive speech "strikes at the heart of the First Amendment." 106 Justice </w:t>
      </w:r>
      <w:hyperlink r:id="rId118" w:history="1">
        <w:r w:rsidRPr="00A20A6B">
          <w:rPr>
            <w:rStyle w:val="Hyperlink"/>
            <w:sz w:val="12"/>
            <w:szCs w:val="12"/>
          </w:rPr>
          <w:t>Alito</w:t>
        </w:r>
      </w:hyperlink>
      <w:r w:rsidRPr="00A20A6B">
        <w:rPr>
          <w:sz w:val="12"/>
          <w:szCs w:val="12"/>
        </w:rPr>
        <w:t> concluded that "[s]peech that demeans on the basis of race, ethnicity, gender, religion, age, disability, or any other similar ground is hateful; but the proudest boast of our free speech jurisprudence is that we protect the freedom to express 'the thought that we hate.'" 107 While the government tried to pass Central Hudson review by asserting that they had a substantial interest in "protecting the orderly flow of commerce," given that trademarks can be analogized to </w:t>
      </w:r>
      <w:hyperlink r:id="rId119" w:history="1">
        <w:r w:rsidRPr="00A20A6B">
          <w:rPr>
            <w:rStyle w:val="Hyperlink"/>
            <w:sz w:val="12"/>
            <w:szCs w:val="12"/>
          </w:rPr>
          <w:t> [*47] </w:t>
        </w:r>
      </w:hyperlink>
      <w:r w:rsidRPr="00A20A6B">
        <w:rPr>
          <w:sz w:val="12"/>
          <w:szCs w:val="12"/>
        </w:rPr>
        <w:t>discriminatory conduct, Justice </w:t>
      </w:r>
      <w:hyperlink r:id="rId120" w:history="1">
        <w:r w:rsidRPr="00A20A6B">
          <w:rPr>
            <w:rStyle w:val="Hyperlink"/>
            <w:sz w:val="12"/>
            <w:szCs w:val="12"/>
          </w:rPr>
          <w:t>Alito</w:t>
        </w:r>
      </w:hyperlink>
      <w:r w:rsidRPr="00A20A6B">
        <w:rPr>
          <w:sz w:val="12"/>
          <w:szCs w:val="12"/>
        </w:rPr>
        <w:t> rejected such an argument. 108 Because the disparagement clause "reaches any trademarks that disparages any person, group, or institution," it is not narrowly drawn and necessarily fails Central Hudson review. 109 Thus, Justice </w:t>
      </w:r>
      <w:hyperlink r:id="rId121" w:history="1">
        <w:r w:rsidRPr="00A20A6B">
          <w:rPr>
            <w:rStyle w:val="Hyperlink"/>
            <w:sz w:val="12"/>
            <w:szCs w:val="12"/>
          </w:rPr>
          <w:t>Alito</w:t>
        </w:r>
      </w:hyperlink>
      <w:r w:rsidRPr="00A20A6B">
        <w:rPr>
          <w:sz w:val="12"/>
          <w:szCs w:val="12"/>
        </w:rPr>
        <w:t> concluded that the disparagement clause in section 2(a) violated the free speech clause of the First Amendment. 110 In a separate concurrence, Justice </w:t>
      </w:r>
      <w:hyperlink r:id="rId122" w:history="1">
        <w:r w:rsidRPr="00A20A6B">
          <w:rPr>
            <w:rStyle w:val="Hyperlink"/>
            <w:sz w:val="12"/>
            <w:szCs w:val="12"/>
          </w:rPr>
          <w:t>Kennedy</w:t>
        </w:r>
      </w:hyperlink>
      <w:r w:rsidRPr="00A20A6B">
        <w:rPr>
          <w:sz w:val="12"/>
          <w:szCs w:val="12"/>
        </w:rPr>
        <w:t> wrote for four Justices and argued that the disparagement clause clearly implicated First Amendment protections for viewpoint discrimination, considering that "[a] subject that is first defined by content and then regulated or censored by mandating only one sort of comment is not viewpoint neutral." 111 Further, the concurrence rejected the Government's argument that the disparagement clause is viewpoint neutral because an examining attorney rejects a mark on the basis of the applicant's audience's reaction, and not the individual applicant's views. 112 The dissonance between the Government's interpretation that this is a disparaging trademark and the Slants' desire to reclaim the racial slur "confirms the constitutional vice of the statute." 113 Justice </w:t>
      </w:r>
      <w:hyperlink r:id="rId123" w:history="1">
        <w:r w:rsidRPr="00A20A6B">
          <w:rPr>
            <w:rStyle w:val="Hyperlink"/>
            <w:sz w:val="12"/>
            <w:szCs w:val="12"/>
          </w:rPr>
          <w:t>Kennedy</w:t>
        </w:r>
      </w:hyperlink>
      <w:r w:rsidRPr="00A20A6B">
        <w:rPr>
          <w:sz w:val="12"/>
          <w:szCs w:val="12"/>
        </w:rPr>
        <w:t> noted that regardless of whether trademarks are considered commercial speech, trademarks denied under the disparagement clause are necessarily subject to heightened scrutiny because of viewpoint discrimination. 114 This concurrence also avoided the question of whether trademarks are commercial speech, though Justice </w:t>
      </w:r>
      <w:hyperlink r:id="rId124" w:history="1">
        <w:r w:rsidRPr="00A20A6B">
          <w:rPr>
            <w:rStyle w:val="Hyperlink"/>
            <w:sz w:val="12"/>
            <w:szCs w:val="12"/>
          </w:rPr>
          <w:t>Kennedy</w:t>
        </w:r>
      </w:hyperlink>
      <w:r w:rsidRPr="00A20A6B">
        <w:rPr>
          <w:sz w:val="12"/>
          <w:szCs w:val="12"/>
        </w:rPr>
        <w:t> asserted that "[t]o the extent trademarks qualify as commercial speech, they are an example of why that term or category does not serve as a blanket exemption from the First Amendment's requirement of viewpoint neutrality." 115 Justice </w:t>
      </w:r>
      <w:hyperlink r:id="rId125" w:history="1">
        <w:r w:rsidRPr="00A20A6B">
          <w:rPr>
            <w:rStyle w:val="Hyperlink"/>
            <w:sz w:val="12"/>
            <w:szCs w:val="12"/>
          </w:rPr>
          <w:t>Thomas</w:t>
        </w:r>
      </w:hyperlink>
      <w:r w:rsidRPr="00A20A6B">
        <w:rPr>
          <w:sz w:val="12"/>
          <w:szCs w:val="12"/>
        </w:rPr>
        <w:t> also wrote a short concurrence, arguing that regardless of whether speech is commercial, strict scrutiny is appropriate where the government regulates speech based on the idea it conveys. </w:t>
      </w:r>
      <w:r w:rsidRPr="00163C88">
        <w:t>116</w:t>
      </w:r>
      <w:r>
        <w:t xml:space="preserve"> </w:t>
      </w:r>
      <w:r w:rsidRPr="00FF1CF3">
        <w:rPr>
          <w:highlight w:val="cyan"/>
          <w:u w:val="single"/>
        </w:rPr>
        <w:t>Following</w:t>
      </w:r>
      <w:r w:rsidRPr="00A20A6B">
        <w:rPr>
          <w:u w:val="single"/>
        </w:rPr>
        <w:t xml:space="preserve"> the </w:t>
      </w:r>
      <w:r w:rsidRPr="00FF1CF3">
        <w:rPr>
          <w:highlight w:val="cyan"/>
          <w:u w:val="single"/>
        </w:rPr>
        <w:t>Tam</w:t>
      </w:r>
      <w:r w:rsidRPr="00A20A6B">
        <w:rPr>
          <w:u w:val="single"/>
        </w:rPr>
        <w:t xml:space="preserve"> decision, </w:t>
      </w:r>
      <w:r w:rsidRPr="00FF1CF3">
        <w:rPr>
          <w:highlight w:val="cyan"/>
          <w:u w:val="single"/>
        </w:rPr>
        <w:t>the Supreme Court ruled</w:t>
      </w:r>
      <w:r w:rsidRPr="00A20A6B">
        <w:rPr>
          <w:u w:val="single"/>
        </w:rPr>
        <w:t xml:space="preserve"> that </w:t>
      </w:r>
      <w:r w:rsidRPr="00FF1CF3">
        <w:rPr>
          <w:highlight w:val="cyan"/>
          <w:u w:val="single"/>
        </w:rPr>
        <w:t>the "immoral and scandalous" clause</w:t>
      </w:r>
      <w:r w:rsidRPr="00A20A6B">
        <w:rPr>
          <w:u w:val="single"/>
        </w:rPr>
        <w:t xml:space="preserve"> of section 2(a) </w:t>
      </w:r>
      <w:r w:rsidRPr="00FF1CF3">
        <w:rPr>
          <w:highlight w:val="cyan"/>
          <w:u w:val="single"/>
        </w:rPr>
        <w:t>was</w:t>
      </w:r>
      <w:r w:rsidRPr="00A20A6B">
        <w:rPr>
          <w:u w:val="single"/>
        </w:rPr>
        <w:t xml:space="preserve"> </w:t>
      </w:r>
      <w:proofErr w:type="gramStart"/>
      <w:r w:rsidRPr="00A20A6B">
        <w:rPr>
          <w:u w:val="single"/>
        </w:rPr>
        <w:t>also  [</w:t>
      </w:r>
      <w:proofErr w:type="gramEnd"/>
      <w:r w:rsidRPr="00A20A6B">
        <w:rPr>
          <w:u w:val="single"/>
        </w:rPr>
        <w:t>*48] </w:t>
      </w:r>
      <w:r w:rsidRPr="00FF1CF3">
        <w:rPr>
          <w:highlight w:val="cyan"/>
          <w:u w:val="single"/>
        </w:rPr>
        <w:t>unconstitutional</w:t>
      </w:r>
      <w:r w:rsidRPr="00A20A6B">
        <w:rPr>
          <w:u w:val="single"/>
        </w:rPr>
        <w:t xml:space="preserve"> under the First Amendment, </w:t>
      </w:r>
      <w:r w:rsidRPr="00FF1CF3">
        <w:rPr>
          <w:highlight w:val="cyan"/>
          <w:u w:val="single"/>
        </w:rPr>
        <w:t>given</w:t>
      </w:r>
      <w:r w:rsidRPr="00A20A6B">
        <w:rPr>
          <w:u w:val="single"/>
        </w:rPr>
        <w:t xml:space="preserve"> that it engaged in the same viewpoint discrimination condemned in </w:t>
      </w:r>
      <w:r w:rsidRPr="00FF1CF3">
        <w:rPr>
          <w:highlight w:val="cyan"/>
          <w:u w:val="single"/>
        </w:rPr>
        <w:t>Tam</w:t>
      </w:r>
      <w:r w:rsidRPr="00A20A6B">
        <w:rPr>
          <w:u w:val="single"/>
        </w:rPr>
        <w:t>. </w:t>
      </w:r>
      <w:r w:rsidRPr="00163C88">
        <w:t>117</w:t>
      </w:r>
      <w:r>
        <w:t xml:space="preserve"> </w:t>
      </w:r>
      <w:r w:rsidRPr="00163C88">
        <w:t xml:space="preserve">B. </w:t>
      </w:r>
      <w:r w:rsidRPr="00A20A6B">
        <w:rPr>
          <w:u w:val="single"/>
        </w:rPr>
        <w:t>The Supreme Court's Decision in Tam Heightens the Divide Between Freedom of Speech and Continued Marginalization of Native Americans Ultimately, the Supreme Court in Tam reaffirmed First Amendment protections for trademarks and the "the thought that we hate," though they failed to determine whether trademarks are commercial speech.</w:t>
      </w:r>
      <w:r w:rsidRPr="00163C88">
        <w:t> 118</w:t>
      </w:r>
      <w:r>
        <w:t xml:space="preserve"> </w:t>
      </w:r>
      <w:r w:rsidRPr="00163C88">
        <w:t xml:space="preserve">Morality and the law are not always congruent and, </w:t>
      </w:r>
      <w:r w:rsidRPr="00FF1CF3">
        <w:rPr>
          <w:highlight w:val="cyan"/>
          <w:u w:val="single"/>
        </w:rPr>
        <w:t>under Tam</w:t>
      </w:r>
      <w:r w:rsidRPr="00A20A6B">
        <w:rPr>
          <w:u w:val="single"/>
        </w:rPr>
        <w:t xml:space="preserve">, a registrant's </w:t>
      </w:r>
      <w:r w:rsidRPr="00FF1CF3">
        <w:rPr>
          <w:highlight w:val="cyan"/>
          <w:u w:val="single"/>
        </w:rPr>
        <w:t>freedom of speech trumps considerations of</w:t>
      </w:r>
      <w:r w:rsidRPr="00A20A6B">
        <w:rPr>
          <w:u w:val="single"/>
        </w:rPr>
        <w:t xml:space="preserve"> disparagement, </w:t>
      </w:r>
      <w:r w:rsidRPr="00FF1CF3">
        <w:rPr>
          <w:highlight w:val="cyan"/>
          <w:u w:val="single"/>
        </w:rPr>
        <w:t>immorality</w:t>
      </w:r>
      <w:r w:rsidRPr="00A20A6B">
        <w:rPr>
          <w:u w:val="single"/>
        </w:rPr>
        <w:t>, and scandal.</w:t>
      </w:r>
      <w:r w:rsidRPr="00163C88">
        <w:t xml:space="preserve"> </w:t>
      </w:r>
      <w:proofErr w:type="gramStart"/>
      <w:r w:rsidRPr="00163C88">
        <w:t>In light of</w:t>
      </w:r>
      <w:proofErr w:type="gramEnd"/>
      <w:r w:rsidRPr="00163C88">
        <w:t xml:space="preserve"> this holding, an applicant can theoretically register design marks with people in blackface. </w:t>
      </w:r>
      <w:proofErr w:type="gramStart"/>
      <w:r w:rsidRPr="00163C88">
        <w:t>Or,</w:t>
      </w:r>
      <w:proofErr w:type="gramEnd"/>
      <w:r w:rsidRPr="00163C88">
        <w:t xml:space="preserve"> an applicant could</w:t>
      </w:r>
      <w:r>
        <w:t xml:space="preserve"> </w:t>
      </w:r>
      <w:r w:rsidRPr="00163C88">
        <w:t>trademark a band named "The Wetbacks," in an attempt to celebrate immigration restrictions. 119</w:t>
      </w:r>
      <w:r>
        <w:t xml:space="preserve"> </w:t>
      </w:r>
      <w:r w:rsidRPr="00163C88">
        <w:t>So long as these marks are used in commerce, they can be approved for registration, given that section 2(a) no longer precludes registration.</w:t>
      </w:r>
      <w:r>
        <w:t xml:space="preserve"> </w:t>
      </w:r>
      <w:r w:rsidRPr="00163C88">
        <w:t xml:space="preserve">After the Supreme Court rendered their Tam decision, </w:t>
      </w:r>
      <w:r w:rsidRPr="00A20A6B">
        <w:rPr>
          <w:u w:val="single"/>
        </w:rPr>
        <w:t xml:space="preserve">Simon </w:t>
      </w:r>
      <w:r w:rsidRPr="00FF1CF3">
        <w:rPr>
          <w:highlight w:val="cyan"/>
          <w:u w:val="single"/>
        </w:rPr>
        <w:t>Tam</w:t>
      </w:r>
      <w:r w:rsidRPr="00A20A6B">
        <w:rPr>
          <w:u w:val="single"/>
        </w:rPr>
        <w:t>,</w:t>
      </w:r>
      <w:r w:rsidRPr="00163C88">
        <w:t xml:space="preserve"> a member of The Slants and </w:t>
      </w:r>
      <w:r w:rsidRPr="00FF1CF3">
        <w:rPr>
          <w:highlight w:val="cyan"/>
          <w:u w:val="single"/>
        </w:rPr>
        <w:t>the</w:t>
      </w:r>
      <w:r w:rsidRPr="00A20A6B">
        <w:rPr>
          <w:u w:val="single"/>
        </w:rPr>
        <w:t xml:space="preserve"> mark's </w:t>
      </w:r>
      <w:r w:rsidRPr="00FF1CF3">
        <w:rPr>
          <w:highlight w:val="cyan"/>
          <w:u w:val="single"/>
        </w:rPr>
        <w:t>registrant</w:t>
      </w:r>
      <w:r w:rsidRPr="00A20A6B">
        <w:rPr>
          <w:u w:val="single"/>
        </w:rPr>
        <w:t xml:space="preserve">, </w:t>
      </w:r>
      <w:r w:rsidRPr="00FF1CF3">
        <w:rPr>
          <w:highlight w:val="cyan"/>
          <w:u w:val="single"/>
        </w:rPr>
        <w:t>stated</w:t>
      </w:r>
      <w:r w:rsidRPr="00A20A6B">
        <w:rPr>
          <w:u w:val="single"/>
        </w:rPr>
        <w:t xml:space="preserve"> that "if people want to use so-called disparaging (or to that extent, scandalous and immoral) speech, then there will be consequences. But those </w:t>
      </w:r>
      <w:r w:rsidRPr="00FF1CF3">
        <w:rPr>
          <w:highlight w:val="cyan"/>
          <w:u w:val="single"/>
        </w:rPr>
        <w:t>consequences will and should be decided by the affected communities</w:t>
      </w:r>
      <w:r w:rsidRPr="00A20A6B">
        <w:rPr>
          <w:u w:val="single"/>
        </w:rPr>
        <w:t>, not the government."</w:t>
      </w:r>
      <w:r w:rsidRPr="00163C88">
        <w:t> 120</w:t>
      </w:r>
      <w:r>
        <w:t xml:space="preserve"> </w:t>
      </w:r>
      <w:r w:rsidRPr="00163C88">
        <w:t xml:space="preserve">Such an argument is necessarily premised on the idea that market forces will step in to fill the gap left by section 2(a). </w:t>
      </w:r>
      <w:r w:rsidRPr="00FF1CF3">
        <w:rPr>
          <w:highlight w:val="cyan"/>
          <w:u w:val="single"/>
        </w:rPr>
        <w:t>However, for Native</w:t>
      </w:r>
      <w:r w:rsidRPr="00A20A6B">
        <w:rPr>
          <w:u w:val="single"/>
        </w:rPr>
        <w:t xml:space="preserve"> American</w:t>
      </w:r>
      <w:r w:rsidRPr="00FF1CF3">
        <w:rPr>
          <w:highlight w:val="cyan"/>
          <w:u w:val="single"/>
        </w:rPr>
        <w:t>s</w:t>
      </w:r>
      <w:r w:rsidRPr="00A20A6B">
        <w:rPr>
          <w:u w:val="single"/>
        </w:rPr>
        <w:t xml:space="preserve">, </w:t>
      </w:r>
      <w:r w:rsidRPr="00FF1CF3">
        <w:rPr>
          <w:highlight w:val="cyan"/>
          <w:u w:val="single"/>
        </w:rPr>
        <w:t>who</w:t>
      </w:r>
      <w:r w:rsidRPr="00A20A6B">
        <w:rPr>
          <w:u w:val="single"/>
        </w:rPr>
        <w:t> </w:t>
      </w:r>
      <w:r w:rsidRPr="00FF1CF3">
        <w:rPr>
          <w:highlight w:val="cyan"/>
          <w:u w:val="single"/>
        </w:rPr>
        <w:t>lack</w:t>
      </w:r>
      <w:r w:rsidRPr="00A20A6B">
        <w:rPr>
          <w:u w:val="single"/>
        </w:rPr>
        <w:t xml:space="preserve"> the </w:t>
      </w:r>
      <w:r w:rsidRPr="00FF1CF3">
        <w:rPr>
          <w:highlight w:val="cyan"/>
          <w:u w:val="single"/>
        </w:rPr>
        <w:t>political</w:t>
      </w:r>
      <w:r w:rsidRPr="00A20A6B">
        <w:rPr>
          <w:u w:val="single"/>
        </w:rPr>
        <w:t xml:space="preserve">, </w:t>
      </w:r>
      <w:r w:rsidRPr="00FF1CF3">
        <w:rPr>
          <w:highlight w:val="cyan"/>
          <w:u w:val="single"/>
        </w:rPr>
        <w:t>social</w:t>
      </w:r>
      <w:r w:rsidRPr="00A20A6B">
        <w:rPr>
          <w:u w:val="single"/>
        </w:rPr>
        <w:t xml:space="preserve">, and </w:t>
      </w:r>
      <w:r w:rsidRPr="00FF1CF3">
        <w:rPr>
          <w:highlight w:val="cyan"/>
          <w:u w:val="single"/>
        </w:rPr>
        <w:t>economic</w:t>
      </w:r>
      <w:r w:rsidRPr="00A20A6B">
        <w:rPr>
          <w:u w:val="single"/>
        </w:rPr>
        <w:t xml:space="preserve"> </w:t>
      </w:r>
      <w:r w:rsidRPr="00FF1CF3">
        <w:rPr>
          <w:highlight w:val="cyan"/>
          <w:u w:val="single"/>
        </w:rPr>
        <w:t>power</w:t>
      </w:r>
      <w:r w:rsidRPr="00A20A6B">
        <w:rPr>
          <w:u w:val="single"/>
        </w:rPr>
        <w:t xml:space="preserve"> </w:t>
      </w:r>
      <w:r w:rsidRPr="00FF1CF3">
        <w:rPr>
          <w:highlight w:val="cyan"/>
          <w:u w:val="single"/>
        </w:rPr>
        <w:t>to bring</w:t>
      </w:r>
      <w:r w:rsidRPr="00A20A6B">
        <w:rPr>
          <w:u w:val="single"/>
        </w:rPr>
        <w:t xml:space="preserve"> about these </w:t>
      </w:r>
      <w:r w:rsidRPr="00FF1CF3">
        <w:rPr>
          <w:highlight w:val="cyan"/>
          <w:u w:val="single"/>
        </w:rPr>
        <w:t>consequences</w:t>
      </w:r>
      <w:r w:rsidRPr="00A20A6B">
        <w:rPr>
          <w:u w:val="single"/>
        </w:rPr>
        <w:t xml:space="preserve"> and keep disparaging trademarks in check, the </w:t>
      </w:r>
      <w:r w:rsidRPr="00FF1CF3">
        <w:rPr>
          <w:highlight w:val="cyan"/>
          <w:u w:val="single"/>
        </w:rPr>
        <w:t>Tam</w:t>
      </w:r>
      <w:r w:rsidRPr="00A20A6B">
        <w:rPr>
          <w:u w:val="single"/>
        </w:rPr>
        <w:t xml:space="preserve"> decision </w:t>
      </w:r>
      <w:r w:rsidRPr="00FF1CF3">
        <w:rPr>
          <w:highlight w:val="cyan"/>
          <w:u w:val="single"/>
        </w:rPr>
        <w:t>deals</w:t>
      </w:r>
      <w:r w:rsidRPr="00A20A6B">
        <w:rPr>
          <w:u w:val="single"/>
        </w:rPr>
        <w:t xml:space="preserve"> yet </w:t>
      </w:r>
      <w:r w:rsidRPr="00FF1CF3">
        <w:rPr>
          <w:highlight w:val="cyan"/>
          <w:u w:val="single"/>
        </w:rPr>
        <w:t>another</w:t>
      </w:r>
      <w:r w:rsidRPr="00A20A6B">
        <w:rPr>
          <w:u w:val="single"/>
        </w:rPr>
        <w:t xml:space="preserve"> </w:t>
      </w:r>
      <w:r w:rsidRPr="00FF1CF3">
        <w:rPr>
          <w:highlight w:val="cyan"/>
          <w:u w:val="single"/>
        </w:rPr>
        <w:t>blow</w:t>
      </w:r>
      <w:r w:rsidRPr="00A20A6B">
        <w:rPr>
          <w:u w:val="single"/>
        </w:rPr>
        <w:t xml:space="preserve"> to this marginalized community</w:t>
      </w:r>
      <w:r w:rsidRPr="00163C88">
        <w:t>. 121</w:t>
      </w:r>
      <w:r>
        <w:t xml:space="preserve"> </w:t>
      </w:r>
      <w:r w:rsidRPr="00163C88">
        <w:t xml:space="preserve">Where market forces prohibit a company from selling an iPhone entitled "Blackface," they conversely encourage companies to use Native Americans in their logos and </w:t>
      </w:r>
      <w:proofErr w:type="gramStart"/>
      <w:r w:rsidRPr="00163C88">
        <w:t>design  [</w:t>
      </w:r>
      <w:proofErr w:type="gramEnd"/>
      <w:r w:rsidRPr="00163C88">
        <w:t>*49] </w:t>
      </w:r>
      <w:bookmarkEnd w:id="10"/>
      <w:r w:rsidRPr="00163C88">
        <w:t>marks to capitalize on the cultural goodwill that Native Americans have engendered. 122</w:t>
      </w:r>
      <w:r>
        <w:t xml:space="preserve"> </w:t>
      </w:r>
      <w:r w:rsidRPr="00A20A6B">
        <w:rPr>
          <w:u w:val="single"/>
        </w:rPr>
        <w:t xml:space="preserve">Ultimately, the Tam decision </w:t>
      </w:r>
      <w:r w:rsidRPr="00FF1CF3">
        <w:rPr>
          <w:highlight w:val="cyan"/>
          <w:u w:val="single"/>
        </w:rPr>
        <w:t xml:space="preserve">heightens the divide between freedom of speech and the </w:t>
      </w:r>
      <w:r w:rsidRPr="00665C39">
        <w:rPr>
          <w:u w:val="single"/>
        </w:rPr>
        <w:t xml:space="preserve">continued </w:t>
      </w:r>
      <w:r w:rsidRPr="00FF1CF3">
        <w:rPr>
          <w:highlight w:val="cyan"/>
          <w:u w:val="single"/>
        </w:rPr>
        <w:t>marginalization of Native Americans.</w:t>
      </w:r>
      <w:r w:rsidRPr="00163C88">
        <w:t xml:space="preserve"> In 2014, Time Magazine found that there were over 600 active design marks featuring Native American men and women, registered to 450 companies. 123</w:t>
      </w:r>
      <w:r>
        <w:t xml:space="preserve"> </w:t>
      </w:r>
      <w:r w:rsidRPr="00163C88">
        <w:t xml:space="preserve">While the Tam case involved a word mark, "The Slants," and the opportunity to reclaim a derogatory racial slur, this right of reclamation does not directly translate to design marks. Unlike word marks, design marks are processed more quickly in the brain, almost "instantaneously </w:t>
      </w:r>
      <w:proofErr w:type="gramStart"/>
      <w:r w:rsidRPr="00163C88">
        <w:t>evoke[</w:t>
      </w:r>
      <w:proofErr w:type="gramEnd"/>
      <w:r w:rsidRPr="00163C88">
        <w:t>] an opinion in the consumer's mind," and, for marks misappropriating Native American culture, create micro-impressions that reinforce racial and cultural stereotypes. 124</w:t>
      </w:r>
      <w:r>
        <w:t xml:space="preserve"> </w:t>
      </w:r>
      <w:r w:rsidRPr="00A20A6B">
        <w:rPr>
          <w:u w:val="single"/>
        </w:rPr>
        <w:t>In light of the oppressive history of Native Americans and the continued use of Native American culture in design marks by non-Native companies, Native Americans do not have a meaningful right of reclamation in design marks.</w:t>
      </w:r>
    </w:p>
    <w:p w14:paraId="064D13AC" w14:textId="77777777" w:rsidR="001572F0" w:rsidRDefault="001572F0" w:rsidP="001572F0">
      <w:pPr>
        <w:pStyle w:val="Heading4"/>
        <w:rPr>
          <w:rStyle w:val="Style13ptBold"/>
          <w:b/>
          <w:bCs w:val="0"/>
        </w:rPr>
      </w:pPr>
      <w:r>
        <w:rPr>
          <w:rStyle w:val="Style13ptBold"/>
          <w:b/>
          <w:bCs w:val="0"/>
        </w:rPr>
        <w:t>Tam, while is a small victory for asian american groups, reentrenches colonist and racist perspectives that forward white supremacy – prefer evidence that describes the nature of the cases through the lens of critical theory</w:t>
      </w:r>
    </w:p>
    <w:p w14:paraId="55F8703F" w14:textId="77777777" w:rsidR="001572F0" w:rsidRPr="00CF3D0D" w:rsidRDefault="001572F0" w:rsidP="001572F0">
      <w:pPr>
        <w:spacing w:line="240" w:lineRule="auto"/>
      </w:pPr>
      <w:r>
        <w:rPr>
          <w:rStyle w:val="Style13ptBold"/>
        </w:rPr>
        <w:t xml:space="preserve">Vats </w:t>
      </w:r>
      <w:proofErr w:type="gramStart"/>
      <w:r>
        <w:rPr>
          <w:rStyle w:val="Style13ptBold"/>
        </w:rPr>
        <w:t xml:space="preserve">21 </w:t>
      </w:r>
      <w:r w:rsidRPr="0046057F">
        <w:t xml:space="preserve"> Vats</w:t>
      </w:r>
      <w:proofErr w:type="gramEnd"/>
      <w:r w:rsidRPr="0046057F">
        <w:t xml:space="preserve"> is Associate Professor of Law at the University of Pittsburgh School of Law with a secondary appointment in the Department of Communication at the University of Pittsburgh. This Article develops arguments initially presented in her book, The Color of Creatorship: Intellectual Property, Race and the Making of Americans (Stanford UP, 2020)</w:t>
      </w:r>
      <w:r>
        <w:t xml:space="preserve"> (Anjali, “Article: Temporality in the time of Tam, or towards a racial chronopolitics of intellectual property law, 61 IDEA 673”, </w:t>
      </w:r>
      <w:r>
        <w:rPr>
          <w:rFonts w:ascii="Verdana" w:hAnsi="Verdana"/>
          <w:color w:val="212121"/>
          <w:sz w:val="15"/>
          <w:szCs w:val="15"/>
          <w:shd w:val="clear" w:color="auto" w:fill="FFFFFF"/>
        </w:rPr>
        <w:t> </w:t>
      </w:r>
      <w:r w:rsidRPr="0046057F">
        <w:rPr>
          <w:i/>
          <w:iCs/>
        </w:rPr>
        <w:t>The Law Review of the Franklin Pierce Center for Intellectual Property</w:t>
      </w:r>
      <w:r>
        <w:rPr>
          <w:i/>
          <w:iCs/>
        </w:rPr>
        <w:t xml:space="preserve">, </w:t>
      </w:r>
      <w:r>
        <w:t xml:space="preserve">2021, Nexis Uni accessed via University of Michigan Library System, DOA: 6/26/24)//LFS – LMH  </w:t>
      </w:r>
    </w:p>
    <w:p w14:paraId="7E56C053" w14:textId="522E85DF" w:rsidR="001572F0" w:rsidRPr="001572F0" w:rsidRDefault="001572F0" w:rsidP="001572F0">
      <w:pPr>
        <w:rPr>
          <w:u w:val="single"/>
        </w:rPr>
      </w:pPr>
      <w:r w:rsidRPr="0093683B">
        <w:t xml:space="preserve">I have argued here that developing intentional modes of racial chronopolitics can help to address some of the dispossession that occurs through lawyerly and judicial default to Euro-American racial time maps. </w:t>
      </w:r>
      <w:r w:rsidRPr="00FF1CF3">
        <w:rPr>
          <w:highlight w:val="cyan"/>
          <w:u w:val="single"/>
        </w:rPr>
        <w:t>In</w:t>
      </w:r>
      <w:r w:rsidRPr="00CF3D0D">
        <w:rPr>
          <w:u w:val="single"/>
        </w:rPr>
        <w:t xml:space="preserve"> the </w:t>
      </w:r>
      <w:r w:rsidRPr="00FF1CF3">
        <w:rPr>
          <w:highlight w:val="cyan"/>
          <w:u w:val="single"/>
        </w:rPr>
        <w:t>cases I examined</w:t>
      </w:r>
      <w:r w:rsidRPr="00CF3D0D">
        <w:rPr>
          <w:u w:val="single"/>
        </w:rPr>
        <w:t xml:space="preserve"> here, i.e. Harjo, Blackhorse, and </w:t>
      </w:r>
      <w:r w:rsidRPr="00FF1CF3">
        <w:rPr>
          <w:highlight w:val="cyan"/>
          <w:u w:val="single"/>
        </w:rPr>
        <w:t>Tam,</w:t>
      </w:r>
      <w:r w:rsidRPr="00CF3D0D">
        <w:rPr>
          <w:u w:val="single"/>
        </w:rPr>
        <w:t xml:space="preserve"> the </w:t>
      </w:r>
      <w:r w:rsidRPr="00FF1CF3">
        <w:rPr>
          <w:highlight w:val="cyan"/>
          <w:u w:val="single"/>
        </w:rPr>
        <w:t>courts'</w:t>
      </w:r>
      <w:r w:rsidRPr="00CF3D0D">
        <w:rPr>
          <w:u w:val="single"/>
        </w:rPr>
        <w:t xml:space="preserve"> </w:t>
      </w:r>
      <w:r w:rsidRPr="00FF1CF3">
        <w:rPr>
          <w:highlight w:val="cyan"/>
          <w:u w:val="single"/>
        </w:rPr>
        <w:t>analyses</w:t>
      </w:r>
      <w:r w:rsidRPr="00CF3D0D">
        <w:rPr>
          <w:u w:val="single"/>
        </w:rPr>
        <w:t xml:space="preserve"> of laches and judicial practice of raising issues sua sponte </w:t>
      </w:r>
      <w:r w:rsidRPr="00FF1CF3">
        <w:rPr>
          <w:highlight w:val="cyan"/>
          <w:u w:val="single"/>
        </w:rPr>
        <w:t>project Euro-American narratives about time onto Indigenous Peoples</w:t>
      </w:r>
      <w:r w:rsidRPr="00CF3D0D">
        <w:rPr>
          <w:u w:val="single"/>
        </w:rPr>
        <w:t xml:space="preserve"> and Asian Americans. </w:t>
      </w:r>
      <w:r w:rsidRPr="00FF1CF3">
        <w:rPr>
          <w:highlight w:val="cyan"/>
          <w:u w:val="single"/>
        </w:rPr>
        <w:t xml:space="preserve">They </w:t>
      </w:r>
      <w:r w:rsidRPr="00CF3D0D">
        <w:rPr>
          <w:u w:val="single"/>
        </w:rPr>
        <w:t xml:space="preserve">also </w:t>
      </w:r>
      <w:r w:rsidRPr="00FF1CF3">
        <w:rPr>
          <w:highlight w:val="cyan"/>
          <w:u w:val="single"/>
        </w:rPr>
        <w:t>facilitate the convenient invocation of free speech</w:t>
      </w:r>
      <w:r w:rsidRPr="00CF3D0D">
        <w:rPr>
          <w:u w:val="single"/>
        </w:rPr>
        <w:t xml:space="preserve"> issues </w:t>
      </w:r>
      <w:r w:rsidRPr="00FF1CF3">
        <w:rPr>
          <w:highlight w:val="cyan"/>
          <w:u w:val="single"/>
        </w:rPr>
        <w:t>in cases</w:t>
      </w:r>
      <w:r w:rsidRPr="00CF3D0D">
        <w:rPr>
          <w:u w:val="single"/>
        </w:rPr>
        <w:t xml:space="preserve"> in </w:t>
      </w:r>
      <w:r w:rsidRPr="00FF1CF3">
        <w:rPr>
          <w:highlight w:val="cyan"/>
          <w:u w:val="single"/>
        </w:rPr>
        <w:t>which</w:t>
      </w:r>
      <w:r w:rsidRPr="00CF3D0D">
        <w:rPr>
          <w:u w:val="single"/>
        </w:rPr>
        <w:t xml:space="preserve"> such </w:t>
      </w:r>
      <w:r w:rsidRPr="00FF1CF3">
        <w:rPr>
          <w:highlight w:val="cyan"/>
          <w:u w:val="single"/>
        </w:rPr>
        <w:t>issues have been treated</w:t>
      </w:r>
      <w:r w:rsidRPr="00CF3D0D">
        <w:rPr>
          <w:u w:val="single"/>
        </w:rPr>
        <w:t xml:space="preserve"> </w:t>
      </w:r>
      <w:r w:rsidRPr="00FF1CF3">
        <w:rPr>
          <w:highlight w:val="cyan"/>
          <w:u w:val="single"/>
        </w:rPr>
        <w:t>otherwise</w:t>
      </w:r>
      <w:r w:rsidRPr="00CF3D0D">
        <w:rPr>
          <w:u w:val="single"/>
        </w:rPr>
        <w:t xml:space="preserve"> for decades. Despite Tam's own protestations to the contrary, </w:t>
      </w:r>
      <w:r w:rsidRPr="00FF1CF3">
        <w:rPr>
          <w:highlight w:val="cyan"/>
          <w:u w:val="single"/>
        </w:rPr>
        <w:t>I read</w:t>
      </w:r>
      <w:r w:rsidRPr="00CF3D0D">
        <w:rPr>
          <w:u w:val="single"/>
        </w:rPr>
        <w:t> </w:t>
      </w:r>
      <w:r w:rsidRPr="00FF1CF3">
        <w:rPr>
          <w:highlight w:val="cyan"/>
          <w:u w:val="single"/>
        </w:rPr>
        <w:t>Tam</w:t>
      </w:r>
      <w:r w:rsidRPr="00CF3D0D">
        <w:rPr>
          <w:u w:val="single"/>
        </w:rPr>
        <w:t> </w:t>
      </w:r>
      <w:r w:rsidRPr="00FF1CF3">
        <w:rPr>
          <w:highlight w:val="cyan"/>
          <w:u w:val="single"/>
        </w:rPr>
        <w:t>as a pyrrhic victory, that enables</w:t>
      </w:r>
      <w:r w:rsidRPr="00CF3D0D">
        <w:rPr>
          <w:u w:val="single"/>
        </w:rPr>
        <w:t xml:space="preserve"> the Slants to </w:t>
      </w:r>
      <w:r w:rsidRPr="00FF1CF3">
        <w:rPr>
          <w:highlight w:val="cyan"/>
          <w:u w:val="single"/>
        </w:rPr>
        <w:t>protect</w:t>
      </w:r>
      <w:r w:rsidRPr="00CF3D0D">
        <w:rPr>
          <w:u w:val="single"/>
        </w:rPr>
        <w:t xml:space="preserve"> their name </w:t>
      </w:r>
      <w:r w:rsidRPr="00FF1CF3">
        <w:rPr>
          <w:highlight w:val="cyan"/>
          <w:u w:val="single"/>
        </w:rPr>
        <w:t>at the expense of deregulation and entrenches racial capitalism as well as settler colonialism</w:t>
      </w:r>
      <w:r w:rsidRPr="00CF3D0D">
        <w:rPr>
          <w:u w:val="single"/>
        </w:rPr>
        <w:t xml:space="preserve">. The </w:t>
      </w:r>
      <w:r w:rsidRPr="00FF1CF3">
        <w:rPr>
          <w:highlight w:val="cyan"/>
          <w:u w:val="single"/>
        </w:rPr>
        <w:t>racial libertarian logics</w:t>
      </w:r>
      <w:r w:rsidRPr="00CF3D0D">
        <w:rPr>
          <w:u w:val="single"/>
        </w:rPr>
        <w:t xml:space="preserve"> of the case </w:t>
      </w:r>
      <w:r w:rsidRPr="00FF1CF3">
        <w:rPr>
          <w:highlight w:val="cyan"/>
          <w:u w:val="single"/>
        </w:rPr>
        <w:t>rely on free market and</w:t>
      </w:r>
      <w:r w:rsidRPr="00CF3D0D">
        <w:rPr>
          <w:u w:val="single"/>
        </w:rPr>
        <w:t xml:space="preserve"> free </w:t>
      </w:r>
      <w:r w:rsidRPr="00FF1CF3">
        <w:rPr>
          <w:highlight w:val="cyan"/>
          <w:u w:val="single"/>
        </w:rPr>
        <w:t>speech</w:t>
      </w:r>
      <w:r w:rsidRPr="00CF3D0D">
        <w:rPr>
          <w:u w:val="single"/>
        </w:rPr>
        <w:t xml:space="preserve"> </w:t>
      </w:r>
      <w:r w:rsidRPr="00FF1CF3">
        <w:rPr>
          <w:highlight w:val="cyan"/>
          <w:u w:val="single"/>
        </w:rPr>
        <w:t>(de)regulation</w:t>
      </w:r>
      <w:r w:rsidRPr="00CF3D0D">
        <w:rPr>
          <w:u w:val="single"/>
        </w:rPr>
        <w:t xml:space="preserve"> </w:t>
      </w:r>
      <w:r w:rsidRPr="00FF1CF3">
        <w:rPr>
          <w:highlight w:val="cyan"/>
          <w:u w:val="single"/>
        </w:rPr>
        <w:t>to cure the ills</w:t>
      </w:r>
      <w:r w:rsidRPr="00CF3D0D">
        <w:rPr>
          <w:u w:val="single"/>
        </w:rPr>
        <w:t xml:space="preserve"> of racism. Such </w:t>
      </w:r>
      <w:r w:rsidRPr="00FF1CF3">
        <w:rPr>
          <w:highlight w:val="cyan"/>
          <w:u w:val="single"/>
        </w:rPr>
        <w:t>logics largely revert to a s</w:t>
      </w:r>
      <w:r w:rsidRPr="00CF3D0D">
        <w:rPr>
          <w:u w:val="single"/>
        </w:rPr>
        <w:t xml:space="preserve">tatus </w:t>
      </w:r>
      <w:r w:rsidRPr="00FF1CF3">
        <w:rPr>
          <w:highlight w:val="cyan"/>
          <w:u w:val="single"/>
        </w:rPr>
        <w:t>quo invested in</w:t>
      </w:r>
      <w:r w:rsidRPr="00CF3D0D">
        <w:rPr>
          <w:u w:val="single"/>
        </w:rPr>
        <w:t xml:space="preserve"> protecting </w:t>
      </w:r>
      <w:r w:rsidRPr="00FF1CF3">
        <w:rPr>
          <w:highlight w:val="cyan"/>
          <w:u w:val="single"/>
        </w:rPr>
        <w:t>white supremacy</w:t>
      </w:r>
      <w:r w:rsidRPr="00CF3D0D">
        <w:rPr>
          <w:u w:val="single"/>
        </w:rPr>
        <w:t xml:space="preserve">, not the rights of Black and Brown Peoples. </w:t>
      </w:r>
      <w:r w:rsidRPr="00FF1CF3">
        <w:rPr>
          <w:highlight w:val="cyan"/>
          <w:u w:val="single"/>
        </w:rPr>
        <w:t>Defaulting to Euro-American</w:t>
      </w:r>
      <w:r w:rsidRPr="00CF3D0D">
        <w:rPr>
          <w:u w:val="single"/>
        </w:rPr>
        <w:t xml:space="preserve"> racial time maps, </w:t>
      </w:r>
      <w:r w:rsidRPr="00FF1CF3">
        <w:rPr>
          <w:highlight w:val="cyan"/>
          <w:u w:val="single"/>
        </w:rPr>
        <w:t>as</w:t>
      </w:r>
      <w:r w:rsidRPr="00CF3D0D">
        <w:rPr>
          <w:u w:val="single"/>
        </w:rPr>
        <w:t xml:space="preserve"> the courts in Harjo, Blackhorse, and </w:t>
      </w:r>
      <w:r w:rsidRPr="00FF1CF3">
        <w:rPr>
          <w:highlight w:val="cyan"/>
          <w:u w:val="single"/>
        </w:rPr>
        <w:t>Tam</w:t>
      </w:r>
      <w:r w:rsidRPr="00CF3D0D">
        <w:rPr>
          <w:u w:val="single"/>
        </w:rPr>
        <w:t xml:space="preserve"> do, </w:t>
      </w:r>
      <w:r w:rsidRPr="00FF1CF3">
        <w:rPr>
          <w:highlight w:val="cyan"/>
          <w:u w:val="single"/>
        </w:rPr>
        <w:t>allows corporations to control narratives of oppression</w:t>
      </w:r>
      <w:r w:rsidRPr="00CF3D0D">
        <w:rPr>
          <w:u w:val="single"/>
        </w:rPr>
        <w:t xml:space="preserve"> in ways that are </w:t>
      </w:r>
      <w:r w:rsidRPr="00FF1CF3">
        <w:rPr>
          <w:highlight w:val="cyan"/>
          <w:u w:val="single"/>
        </w:rPr>
        <w:t>contrary</w:t>
      </w:r>
      <w:r w:rsidRPr="00CF3D0D">
        <w:rPr>
          <w:u w:val="single"/>
        </w:rPr>
        <w:t xml:space="preserve"> </w:t>
      </w:r>
      <w:r w:rsidRPr="00FF1CF3">
        <w:rPr>
          <w:highlight w:val="cyan"/>
          <w:u w:val="single"/>
        </w:rPr>
        <w:t>to </w:t>
      </w:r>
      <w:hyperlink r:id="rId126" w:history="1">
        <w:r w:rsidRPr="00FF1CF3">
          <w:rPr>
            <w:rStyle w:val="Hyperlink"/>
            <w:highlight w:val="cyan"/>
          </w:rPr>
          <w:t> [*734] </w:t>
        </w:r>
      </w:hyperlink>
      <w:r w:rsidRPr="00CF3D0D">
        <w:rPr>
          <w:u w:val="single"/>
        </w:rPr>
        <w:t xml:space="preserve">the realities of the </w:t>
      </w:r>
      <w:r w:rsidRPr="00FF1CF3">
        <w:rPr>
          <w:highlight w:val="cyan"/>
          <w:u w:val="single"/>
        </w:rPr>
        <w:t>lives of people of color</w:t>
      </w:r>
      <w:r w:rsidRPr="00CF3D0D">
        <w:rPr>
          <w:u w:val="single"/>
        </w:rPr>
        <w:t xml:space="preserve">. </w:t>
      </w:r>
      <w:r w:rsidRPr="00FF1CF3">
        <w:rPr>
          <w:highlight w:val="cyan"/>
          <w:u w:val="single"/>
        </w:rPr>
        <w:t>Decolonizing racial chronopolitics and legal procedure is</w:t>
      </w:r>
      <w:r w:rsidRPr="00CF3D0D">
        <w:rPr>
          <w:u w:val="single"/>
        </w:rPr>
        <w:t xml:space="preserve"> accordingly </w:t>
      </w:r>
      <w:r w:rsidRPr="00FF1CF3">
        <w:rPr>
          <w:highlight w:val="cyan"/>
          <w:u w:val="single"/>
        </w:rPr>
        <w:t>necessary and pressing, in and out of trademark law.</w:t>
      </w:r>
    </w:p>
    <w:p w14:paraId="08A674E8" w14:textId="023981F7" w:rsidR="001572F0" w:rsidRDefault="001572F0" w:rsidP="001572F0">
      <w:pPr>
        <w:pStyle w:val="Heading3"/>
      </w:pPr>
      <w:r>
        <w:t>Definitions/Background</w:t>
      </w:r>
    </w:p>
    <w:p w14:paraId="74DFAEB6" w14:textId="77777777" w:rsidR="001572F0" w:rsidRPr="00647B67" w:rsidRDefault="001572F0" w:rsidP="001572F0">
      <w:pPr>
        <w:pStyle w:val="Heading4"/>
      </w:pPr>
      <w:r>
        <w:t>Tk is…</w:t>
      </w:r>
    </w:p>
    <w:p w14:paraId="443E726E" w14:textId="77777777" w:rsidR="001572F0" w:rsidRPr="00647B67" w:rsidRDefault="001572F0" w:rsidP="001572F0">
      <w:pPr>
        <w:rPr>
          <w:b/>
          <w:bCs/>
          <w:sz w:val="26"/>
        </w:rPr>
      </w:pPr>
      <w:r>
        <w:rPr>
          <w:rStyle w:val="Style13ptBold"/>
        </w:rPr>
        <w:t xml:space="preserve">Munzer* and Raustala ** 09 </w:t>
      </w:r>
      <w:r>
        <w:t xml:space="preserve">*Professor of Law, UCLA School of Law. **Professor of Law, UCLA School of Law; Director, Ronald W. Burkle Center for International Relations, UCLA. (Stephen R.*, Kal.*, “The Uneasy Case for Intellectual Property Rights in Traditional Knowledge”, </w:t>
      </w:r>
      <w:r w:rsidRPr="00647B67">
        <w:t>Cardozo Arts &amp; Entertainment Law Journal, Vol. 27 (2009), pp. 37-97, 2009, UCLA School of Law Research Paper No. 09-16</w:t>
      </w:r>
      <w:r>
        <w:t xml:space="preserve">, </w:t>
      </w:r>
      <w:hyperlink r:id="rId127" w:history="1">
        <w:r w:rsidRPr="005076BD">
          <w:rPr>
            <w:rStyle w:val="Hyperlink"/>
          </w:rPr>
          <w:t>https://www.cardozoaelj.com/wp-content/uploads/Journal%20Issues/Volume%2027/Issue%201/Munzer.pdf</w:t>
        </w:r>
      </w:hyperlink>
      <w:r>
        <w:t xml:space="preserve">, </w:t>
      </w:r>
      <w:r w:rsidRPr="00647B67">
        <w:t xml:space="preserve"> </w:t>
      </w:r>
      <w:r>
        <w:t xml:space="preserve">DOA: </w:t>
      </w:r>
      <w:r w:rsidRPr="00647B67">
        <w:t>6/29/24</w:t>
      </w:r>
      <w:r>
        <w:t xml:space="preserve">)//LFS – LMH </w:t>
      </w:r>
    </w:p>
    <w:p w14:paraId="313CE83F" w14:textId="4F787B2E" w:rsidR="001572F0" w:rsidRDefault="001572F0" w:rsidP="001572F0">
      <w:pPr>
        <w:rPr>
          <w:u w:val="single"/>
        </w:rPr>
      </w:pPr>
      <w:r w:rsidRPr="00FF1CF3">
        <w:rPr>
          <w:highlight w:val="cyan"/>
          <w:u w:val="single"/>
        </w:rPr>
        <w:t>Traditional knowledge</w:t>
      </w:r>
      <w:r w:rsidRPr="00647B67">
        <w:rPr>
          <w:u w:val="single"/>
        </w:rPr>
        <w:t xml:space="preserve">, more fully and carefully defined, </w:t>
      </w:r>
      <w:r w:rsidRPr="00FF1CF3">
        <w:rPr>
          <w:highlight w:val="cyan"/>
          <w:u w:val="single"/>
        </w:rPr>
        <w:t>is understanding or skill</w:t>
      </w:r>
      <w:r w:rsidRPr="00647B67">
        <w:rPr>
          <w:u w:val="single"/>
        </w:rPr>
        <w:t xml:space="preserve">, which is typically </w:t>
      </w:r>
      <w:r w:rsidRPr="00FF1CF3">
        <w:rPr>
          <w:highlight w:val="cyan"/>
          <w:u w:val="single"/>
        </w:rPr>
        <w:t>possessed by indigenous peoples</w:t>
      </w:r>
      <w:r w:rsidRPr="00647B67">
        <w:rPr>
          <w:u w:val="single"/>
        </w:rPr>
        <w:t xml:space="preserve"> and </w:t>
      </w:r>
      <w:r w:rsidRPr="00FF1CF3">
        <w:rPr>
          <w:highlight w:val="cyan"/>
          <w:u w:val="single"/>
        </w:rPr>
        <w:t>whose existence</w:t>
      </w:r>
      <w:r w:rsidRPr="00647B67">
        <w:rPr>
          <w:u w:val="single"/>
        </w:rPr>
        <w:t xml:space="preserve"> typically </w:t>
      </w:r>
      <w:r w:rsidRPr="00FF1CF3">
        <w:rPr>
          <w:highlight w:val="cyan"/>
          <w:u w:val="single"/>
        </w:rPr>
        <w:t>predates colonial contact</w:t>
      </w:r>
      <w:r w:rsidRPr="00647B67">
        <w:rPr>
          <w:u w:val="single"/>
        </w:rPr>
        <w:t xml:space="preserve"> (typically with the West), </w:t>
      </w:r>
      <w:r w:rsidRPr="00FF1CF3">
        <w:rPr>
          <w:highlight w:val="cyan"/>
          <w:u w:val="single"/>
        </w:rPr>
        <w:t>that relates to medical remedies, plant and animal products, technologies, and cultural expressions</w:t>
      </w:r>
      <w:r w:rsidRPr="00647B67">
        <w:rPr>
          <w:u w:val="single"/>
        </w:rPr>
        <w:t>.</w:t>
      </w:r>
      <w:r>
        <w:t xml:space="preserve">24 The term “cultural expressions” includes religious rituals, sacred objects, rites of passage, songs, dances, myths, stories, and folklore generally. These forms of knowledge and cultural expressions are rarely frozen in time. </w:t>
      </w:r>
      <w:proofErr w:type="gramStart"/>
      <w:r>
        <w:t>Generally</w:t>
      </w:r>
      <w:proofErr w:type="gramEnd"/>
      <w:r>
        <w:t xml:space="preserve"> they evolve over decades and centuries. </w:t>
      </w:r>
      <w:r w:rsidRPr="00647B67">
        <w:rPr>
          <w:u w:val="single"/>
        </w:rPr>
        <w:t>The words “</w:t>
      </w:r>
      <w:r w:rsidRPr="00FF1CF3">
        <w:rPr>
          <w:highlight w:val="cyan"/>
          <w:u w:val="single"/>
        </w:rPr>
        <w:t>typically” and “the West” are important</w:t>
      </w:r>
      <w:r w:rsidRPr="00647B67">
        <w:rPr>
          <w:u w:val="single"/>
        </w:rPr>
        <w:t xml:space="preserve"> for picking out the context of current disputes over TK.</w:t>
      </w:r>
      <w:r>
        <w:t xml:space="preserve"> Throughout human history, the transfer of knowledge and technology has occurred among all groups that have </w:t>
      </w:r>
      <w:proofErr w:type="gramStart"/>
      <w:r>
        <w:t>come in contact with</w:t>
      </w:r>
      <w:proofErr w:type="gramEnd"/>
      <w:r>
        <w:t xml:space="preserve"> one another. </w:t>
      </w:r>
      <w:proofErr w:type="gramStart"/>
      <w:r>
        <w:t>Thus</w:t>
      </w:r>
      <w:proofErr w:type="gramEnd"/>
      <w:r>
        <w:t xml:space="preserve"> has know-how about healing, plant breeding, animal husbandry, and weapons passed from group to group. So, too, have folklore and religious beliefs moved among groups. Often the know-how has come from an economically dominant group—think of China, silkworms, and the silk trade. </w:t>
      </w:r>
      <w:r w:rsidRPr="00647B67">
        <w:rPr>
          <w:u w:val="single"/>
        </w:rPr>
        <w:t xml:space="preserve">Yet the </w:t>
      </w:r>
      <w:r w:rsidRPr="00FF1CF3">
        <w:rPr>
          <w:highlight w:val="cyan"/>
          <w:u w:val="single"/>
        </w:rPr>
        <w:t>contemporary debate about TK centers on economically subordinate groups, almost always indigenous peoples</w:t>
      </w:r>
      <w:r w:rsidRPr="00647B67">
        <w:rPr>
          <w:u w:val="single"/>
        </w:rPr>
        <w:t>, a</w:t>
      </w:r>
      <w:r w:rsidRPr="00FF1CF3">
        <w:rPr>
          <w:highlight w:val="cyan"/>
          <w:u w:val="single"/>
        </w:rPr>
        <w:t>nd the movement of their understanding or skill to economically more powerful Western</w:t>
      </w:r>
      <w:r w:rsidRPr="00647B67">
        <w:rPr>
          <w:u w:val="single"/>
        </w:rPr>
        <w:t xml:space="preserve"> (or Westernized) </w:t>
      </w:r>
      <w:r w:rsidRPr="00FF1CF3">
        <w:rPr>
          <w:highlight w:val="cyan"/>
          <w:u w:val="single"/>
        </w:rPr>
        <w:t>groups</w:t>
      </w:r>
      <w:r w:rsidRPr="00647B67">
        <w:rPr>
          <w:u w:val="single"/>
        </w:rPr>
        <w:t xml:space="preserve"> or nations. It is </w:t>
      </w:r>
      <w:r w:rsidRPr="00FF1CF3">
        <w:rPr>
          <w:highlight w:val="cyan"/>
          <w:u w:val="single"/>
        </w:rPr>
        <w:t>possible to think of TK as living, evolving traditions,</w:t>
      </w:r>
      <w:r w:rsidRPr="00647B67">
        <w:rPr>
          <w:u w:val="single"/>
        </w:rPr>
        <w:t xml:space="preserve"> and often it </w:t>
      </w:r>
      <w:r w:rsidRPr="00FF1CF3">
        <w:rPr>
          <w:highlight w:val="cyan"/>
          <w:u w:val="single"/>
        </w:rPr>
        <w:t>has a dynamic character over time, but current disputes center on items of TK as they now exist.</w:t>
      </w:r>
      <w:r w:rsidRPr="00647B67">
        <w:rPr>
          <w:u w:val="single"/>
        </w:rPr>
        <w:t>25</w:t>
      </w:r>
    </w:p>
    <w:p w14:paraId="7CCFAD0E" w14:textId="77777777" w:rsidR="00574BA1" w:rsidRPr="0041347C" w:rsidRDefault="00574BA1" w:rsidP="00574BA1">
      <w:pPr>
        <w:pStyle w:val="Heading4"/>
        <w:rPr>
          <w:rFonts w:asciiTheme="minorHAnsi" w:eastAsia="Times New Roman" w:hAnsiTheme="minorHAnsi" w:cstheme="minorHAnsi"/>
        </w:rPr>
      </w:pPr>
      <w:r w:rsidRPr="0041347C">
        <w:rPr>
          <w:rFonts w:asciiTheme="minorHAnsi" w:eastAsia="Times New Roman" w:hAnsiTheme="minorHAnsi" w:cstheme="minorHAnsi"/>
        </w:rPr>
        <w:t xml:space="preserve">Biopiracy is defined as stealing indigenous resources </w:t>
      </w:r>
    </w:p>
    <w:p w14:paraId="462EF091" w14:textId="77777777" w:rsidR="00574BA1" w:rsidRPr="0041347C" w:rsidRDefault="00574BA1" w:rsidP="00574BA1">
      <w:pPr>
        <w:rPr>
          <w:b/>
        </w:rPr>
      </w:pPr>
      <w:r w:rsidRPr="00AE63C6">
        <w:rPr>
          <w:rStyle w:val="Style13ptBold"/>
        </w:rPr>
        <w:t xml:space="preserve">Imran </w:t>
      </w:r>
      <w:r>
        <w:rPr>
          <w:rStyle w:val="Style13ptBold"/>
        </w:rPr>
        <w:t>‘21</w:t>
      </w:r>
      <w:r w:rsidRPr="0041347C">
        <w:rPr>
          <w:bCs/>
        </w:rPr>
        <w:t xml:space="preserve"> </w:t>
      </w:r>
      <w:r w:rsidRPr="0041347C">
        <w:t xml:space="preserve">[“Biopiracy: Abolish Corporate Hijacking of Indigenous Medicinal Entities.” </w:t>
      </w:r>
      <w:r w:rsidRPr="0041347C">
        <w:rPr>
          <w:i/>
        </w:rPr>
        <w:t>The Scientific World Journal</w:t>
      </w:r>
      <w:r w:rsidRPr="0041347C">
        <w:t>, vol. 2021, no. 11, 19 Feb. 2021, p. e8898842, www.hindawi.com/journals/tswj/2021/8898842/#B10, https://doi.org/10.1155/2021/8898842.]//neev</w:t>
      </w:r>
    </w:p>
    <w:p w14:paraId="11CFB588" w14:textId="77777777" w:rsidR="00574BA1" w:rsidRDefault="00574BA1" w:rsidP="00574BA1">
      <w:pPr>
        <w:rPr>
          <w:rFonts w:asciiTheme="minorHAnsi" w:eastAsia="Times New Roman" w:hAnsiTheme="minorHAnsi" w:cstheme="minorHAnsi"/>
          <w:color w:val="212121"/>
        </w:rPr>
      </w:pPr>
      <w:r w:rsidRPr="00A8166F">
        <w:rPr>
          <w:rFonts w:asciiTheme="minorHAnsi" w:eastAsia="Times New Roman" w:hAnsiTheme="minorHAnsi" w:cstheme="minorHAnsi"/>
          <w:color w:val="212121"/>
          <w:u w:val="single"/>
        </w:rPr>
        <w:t>According to [</w:t>
      </w:r>
      <w:hyperlink r:id="rId128" w:anchor="B3" w:history="1">
        <w:r w:rsidRPr="00A8166F">
          <w:rPr>
            <w:rFonts w:asciiTheme="minorHAnsi" w:eastAsia="Times New Roman" w:hAnsiTheme="minorHAnsi" w:cstheme="minorHAnsi"/>
            <w:color w:val="376FAA"/>
            <w:u w:val="single"/>
          </w:rPr>
          <w:t>3</w:t>
        </w:r>
      </w:hyperlink>
      <w:r w:rsidRPr="00A8166F">
        <w:rPr>
          <w:rFonts w:asciiTheme="minorHAnsi" w:eastAsia="Times New Roman" w:hAnsiTheme="minorHAnsi" w:cstheme="minorHAnsi"/>
          <w:color w:val="212121"/>
          <w:u w:val="single"/>
        </w:rPr>
        <w:t xml:space="preserve">], the definition of </w:t>
      </w:r>
      <w:r w:rsidRPr="00FF1CF3">
        <w:rPr>
          <w:rFonts w:asciiTheme="minorHAnsi" w:eastAsia="Times New Roman" w:hAnsiTheme="minorHAnsi" w:cstheme="minorHAnsi"/>
          <w:color w:val="212121"/>
          <w:highlight w:val="cyan"/>
          <w:u w:val="single"/>
        </w:rPr>
        <w:t>biopiracy</w:t>
      </w:r>
      <w:r w:rsidRPr="00A8166F">
        <w:rPr>
          <w:rFonts w:asciiTheme="minorHAnsi" w:eastAsia="Times New Roman" w:hAnsiTheme="minorHAnsi" w:cstheme="minorHAnsi"/>
          <w:color w:val="212121"/>
          <w:u w:val="single"/>
        </w:rPr>
        <w:t xml:space="preserve"> is “the </w:t>
      </w:r>
      <w:r w:rsidRPr="00FF1CF3">
        <w:rPr>
          <w:rFonts w:asciiTheme="minorHAnsi" w:eastAsia="Times New Roman" w:hAnsiTheme="minorHAnsi" w:cstheme="minorHAnsi"/>
          <w:color w:val="212121"/>
          <w:highlight w:val="cyan"/>
          <w:u w:val="single"/>
        </w:rPr>
        <w:t>unauthorized extraction of biological resources and/or associated traditional knowledge</w:t>
      </w:r>
      <w:r w:rsidRPr="00A8166F">
        <w:rPr>
          <w:rFonts w:asciiTheme="minorHAnsi" w:eastAsia="Times New Roman" w:hAnsiTheme="minorHAnsi" w:cstheme="minorHAnsi"/>
          <w:color w:val="212121"/>
          <w:u w:val="single"/>
        </w:rPr>
        <w:t xml:space="preserve"> from developing countries, or the patenting of spurious inventions based on such knowledge or resources without compensation.” The hidden cases of biopiracy were started</w:t>
      </w:r>
      <w:r w:rsidRPr="00A8166F">
        <w:rPr>
          <w:rFonts w:asciiTheme="minorHAnsi" w:eastAsia="Times New Roman" w:hAnsiTheme="minorHAnsi" w:cstheme="minorHAnsi"/>
          <w:color w:val="212121"/>
        </w:rPr>
        <w:t xml:space="preserve"> opposed, and the term biopiracy was coined in the 1990s by environmentalists and nongovernmental organizations [</w:t>
      </w:r>
      <w:hyperlink r:id="rId129" w:anchor="B6" w:history="1">
        <w:r w:rsidRPr="00A8166F">
          <w:rPr>
            <w:rFonts w:asciiTheme="minorHAnsi" w:eastAsia="Times New Roman" w:hAnsiTheme="minorHAnsi" w:cstheme="minorHAnsi"/>
            <w:color w:val="376FAA"/>
            <w:u w:val="single"/>
          </w:rPr>
          <w:t>6</w:t>
        </w:r>
      </w:hyperlink>
      <w:r w:rsidRPr="00A8166F">
        <w:rPr>
          <w:rFonts w:asciiTheme="minorHAnsi" w:eastAsia="Times New Roman" w:hAnsiTheme="minorHAnsi" w:cstheme="minorHAnsi"/>
          <w:color w:val="212121"/>
        </w:rPr>
        <w:t xml:space="preserve">]. Biopiracy as “a silent disease” is hardly detectable because it frequently does not leave any traces. Unfortunately, the electronic media favours </w:t>
      </w:r>
      <w:proofErr w:type="gramStart"/>
      <w:r w:rsidRPr="00A8166F">
        <w:rPr>
          <w:rFonts w:asciiTheme="minorHAnsi" w:eastAsia="Times New Roman" w:hAnsiTheme="minorHAnsi" w:cstheme="minorHAnsi"/>
          <w:color w:val="212121"/>
        </w:rPr>
        <w:t>to highlight</w:t>
      </w:r>
      <w:proofErr w:type="gramEnd"/>
      <w:r w:rsidRPr="00A8166F">
        <w:rPr>
          <w:rFonts w:asciiTheme="minorHAnsi" w:eastAsia="Times New Roman" w:hAnsiTheme="minorHAnsi" w:cstheme="minorHAnsi"/>
          <w:color w:val="212121"/>
        </w:rPr>
        <w:t xml:space="preserve"> environment pollution and deforestation, while biopiracy incidents are less reported. This silent pillaging is depriving countries that lack proper advancement in biotechnology primarily in Africa, Latin America, and Asia of the means to financially support developing and sustaining biotechnological projects. </w:t>
      </w:r>
      <w:r w:rsidRPr="00A8166F">
        <w:rPr>
          <w:rFonts w:asciiTheme="minorHAnsi" w:eastAsia="Times New Roman" w:hAnsiTheme="minorHAnsi" w:cstheme="minorHAnsi"/>
          <w:color w:val="212121"/>
          <w:u w:val="single"/>
        </w:rPr>
        <w:t xml:space="preserve">Biopiracy </w:t>
      </w:r>
      <w:r w:rsidRPr="00FF1CF3">
        <w:rPr>
          <w:rFonts w:asciiTheme="minorHAnsi" w:eastAsia="Times New Roman" w:hAnsiTheme="minorHAnsi" w:cstheme="minorHAnsi"/>
          <w:color w:val="212121"/>
          <w:highlight w:val="cyan"/>
          <w:u w:val="single"/>
        </w:rPr>
        <w:t>disrupts biodiversity conservation efforts</w:t>
      </w:r>
      <w:r w:rsidRPr="00A8166F">
        <w:rPr>
          <w:rFonts w:asciiTheme="minorHAnsi" w:eastAsia="Times New Roman" w:hAnsiTheme="minorHAnsi" w:cstheme="minorHAnsi"/>
          <w:color w:val="212121"/>
          <w:u w:val="single"/>
        </w:rPr>
        <w:t xml:space="preserve"> [</w:t>
      </w:r>
      <w:hyperlink r:id="rId130" w:anchor="B7" w:history="1">
        <w:r w:rsidRPr="00A8166F">
          <w:rPr>
            <w:rFonts w:asciiTheme="minorHAnsi" w:eastAsia="Times New Roman" w:hAnsiTheme="minorHAnsi" w:cstheme="minorHAnsi"/>
            <w:color w:val="376FAA"/>
            <w:u w:val="single"/>
          </w:rPr>
          <w:t>7</w:t>
        </w:r>
      </w:hyperlink>
      <w:r w:rsidRPr="00A8166F">
        <w:rPr>
          <w:rFonts w:asciiTheme="minorHAnsi" w:eastAsia="Times New Roman" w:hAnsiTheme="minorHAnsi" w:cstheme="minorHAnsi"/>
          <w:color w:val="212121"/>
          <w:u w:val="single"/>
        </w:rPr>
        <w:t>–</w:t>
      </w:r>
      <w:hyperlink r:id="rId131" w:anchor="B9" w:history="1">
        <w:r w:rsidRPr="00A8166F">
          <w:rPr>
            <w:rFonts w:asciiTheme="minorHAnsi" w:eastAsia="Times New Roman" w:hAnsiTheme="minorHAnsi" w:cstheme="minorHAnsi"/>
            <w:color w:val="376FAA"/>
            <w:u w:val="single"/>
          </w:rPr>
          <w:t>9</w:t>
        </w:r>
      </w:hyperlink>
      <w:r w:rsidRPr="00A8166F">
        <w:rPr>
          <w:rFonts w:asciiTheme="minorHAnsi" w:eastAsia="Times New Roman" w:hAnsiTheme="minorHAnsi" w:cstheme="minorHAnsi"/>
          <w:color w:val="212121"/>
          <w:u w:val="single"/>
        </w:rPr>
        <w:t>].</w:t>
      </w:r>
      <w:r w:rsidRPr="00B401A7">
        <w:rPr>
          <w:rFonts w:asciiTheme="minorHAnsi" w:eastAsia="Times New Roman" w:hAnsiTheme="minorHAnsi" w:cstheme="minorHAnsi"/>
          <w:color w:val="212121"/>
          <w:sz w:val="12"/>
        </w:rPr>
        <w:t>¶</w:t>
      </w:r>
      <w:r w:rsidRPr="0041347C">
        <w:rPr>
          <w:rFonts w:asciiTheme="minorHAnsi" w:eastAsia="Times New Roman" w:hAnsiTheme="minorHAnsi" w:cstheme="minorHAnsi"/>
          <w:color w:val="212121"/>
          <w:u w:val="single"/>
        </w:rPr>
        <w:t xml:space="preserve"> </w:t>
      </w:r>
      <w:r w:rsidRPr="00A8166F">
        <w:rPr>
          <w:rFonts w:asciiTheme="minorHAnsi" w:eastAsia="Times New Roman" w:hAnsiTheme="minorHAnsi" w:cstheme="minorHAnsi"/>
          <w:color w:val="212121"/>
          <w:u w:val="single"/>
        </w:rPr>
        <w:t xml:space="preserve">The corporate hijacking of food is the most important health hazard in this era; </w:t>
      </w:r>
      <w:r w:rsidRPr="00FF1CF3">
        <w:rPr>
          <w:rFonts w:asciiTheme="minorHAnsi" w:eastAsia="Times New Roman" w:hAnsiTheme="minorHAnsi" w:cstheme="minorHAnsi"/>
          <w:color w:val="212121"/>
          <w:highlight w:val="cyan"/>
          <w:u w:val="single"/>
        </w:rPr>
        <w:t>using intellectual property rights, larger cooperation gets patent on indigenous medicinal plants, seeds, genetic resources, and traditional formulas by excluding local identity</w:t>
      </w:r>
      <w:r w:rsidRPr="00A8166F">
        <w:rPr>
          <w:rFonts w:asciiTheme="minorHAnsi" w:eastAsia="Times New Roman" w:hAnsiTheme="minorHAnsi" w:cstheme="minorHAnsi"/>
          <w:color w:val="212121"/>
          <w:u w:val="single"/>
        </w:rPr>
        <w:t>, as listed in</w:t>
      </w:r>
      <w:r w:rsidRPr="0041347C">
        <w:rPr>
          <w:rFonts w:asciiTheme="minorHAnsi" w:eastAsia="Times New Roman" w:hAnsiTheme="minorHAnsi" w:cstheme="minorHAnsi"/>
          <w:color w:val="212121"/>
          <w:u w:val="single"/>
        </w:rPr>
        <w:t xml:space="preserve"> </w:t>
      </w:r>
      <w:hyperlink r:id="rId132" w:tgtFrame="table" w:history="1">
        <w:r w:rsidRPr="00A8166F">
          <w:rPr>
            <w:rFonts w:asciiTheme="minorHAnsi" w:eastAsia="Times New Roman" w:hAnsiTheme="minorHAnsi" w:cstheme="minorHAnsi"/>
            <w:color w:val="376FAA"/>
            <w:u w:val="single"/>
          </w:rPr>
          <w:t>Table 1</w:t>
        </w:r>
      </w:hyperlink>
      <w:r w:rsidRPr="00A8166F">
        <w:rPr>
          <w:rFonts w:asciiTheme="minorHAnsi" w:eastAsia="Times New Roman" w:hAnsiTheme="minorHAnsi" w:cstheme="minorHAnsi"/>
          <w:color w:val="212121"/>
          <w:u w:val="single"/>
        </w:rPr>
        <w:t>. Taking advantage of these rights, “biopiracy” has happened by taking biological resources from one country to another country with the intention of building up global economies</w:t>
      </w:r>
      <w:r w:rsidRPr="00A8166F">
        <w:rPr>
          <w:rFonts w:asciiTheme="minorHAnsi" w:eastAsia="Times New Roman" w:hAnsiTheme="minorHAnsi" w:cstheme="minorHAnsi"/>
          <w:color w:val="212121"/>
        </w:rPr>
        <w:t>. As highlighted at the protest in the late 1990s by Dr. Vandana Shiva, the two examples from Indian context can be highlighted as basmati varieties of rice are transferred to build up the rice economy of United States and the export of neem seeds from Indian farms by giant corporates [</w:t>
      </w:r>
      <w:hyperlink r:id="rId133" w:anchor="B15" w:history="1">
        <w:r w:rsidRPr="00A8166F">
          <w:rPr>
            <w:rFonts w:asciiTheme="minorHAnsi" w:eastAsia="Times New Roman" w:hAnsiTheme="minorHAnsi" w:cstheme="minorHAnsi"/>
            <w:color w:val="376FAA"/>
            <w:u w:val="single"/>
          </w:rPr>
          <w:t>15</w:t>
        </w:r>
      </w:hyperlink>
      <w:r w:rsidRPr="00A8166F">
        <w:rPr>
          <w:rFonts w:asciiTheme="minorHAnsi" w:eastAsia="Times New Roman" w:hAnsiTheme="minorHAnsi" w:cstheme="minorHAnsi"/>
          <w:color w:val="212121"/>
        </w:rPr>
        <w:t>,</w:t>
      </w:r>
      <w:r w:rsidRPr="0041347C">
        <w:rPr>
          <w:rFonts w:asciiTheme="minorHAnsi" w:eastAsia="Times New Roman" w:hAnsiTheme="minorHAnsi" w:cstheme="minorHAnsi"/>
          <w:color w:val="212121"/>
        </w:rPr>
        <w:t xml:space="preserve"> </w:t>
      </w:r>
      <w:hyperlink r:id="rId134" w:anchor="B20" w:history="1">
        <w:r w:rsidRPr="00A8166F">
          <w:rPr>
            <w:rFonts w:asciiTheme="minorHAnsi" w:eastAsia="Times New Roman" w:hAnsiTheme="minorHAnsi" w:cstheme="minorHAnsi"/>
            <w:color w:val="376FAA"/>
            <w:u w:val="single"/>
          </w:rPr>
          <w:t>20</w:t>
        </w:r>
      </w:hyperlink>
      <w:r w:rsidRPr="00A8166F">
        <w:rPr>
          <w:rFonts w:asciiTheme="minorHAnsi" w:eastAsia="Times New Roman" w:hAnsiTheme="minorHAnsi" w:cstheme="minorHAnsi"/>
          <w:color w:val="212121"/>
        </w:rPr>
        <w:t>].</w:t>
      </w:r>
      <w:r w:rsidRPr="0041347C">
        <w:rPr>
          <w:rFonts w:asciiTheme="minorHAnsi" w:eastAsia="Times New Roman" w:hAnsiTheme="minorHAnsi" w:cstheme="minorHAnsi"/>
          <w:color w:val="212121"/>
        </w:rPr>
        <w:t xml:space="preserve"> </w:t>
      </w:r>
    </w:p>
    <w:p w14:paraId="5C1A6CE0" w14:textId="77777777" w:rsidR="00574BA1" w:rsidRPr="001572F0" w:rsidRDefault="00574BA1" w:rsidP="001572F0">
      <w:pPr>
        <w:rPr>
          <w:u w:val="single"/>
        </w:rPr>
      </w:pPr>
    </w:p>
    <w:p w14:paraId="179DDDD3" w14:textId="4910BF2A" w:rsidR="001572F0" w:rsidRDefault="001572F0" w:rsidP="001572F0">
      <w:pPr>
        <w:pStyle w:val="Heading3"/>
      </w:pPr>
      <w:r>
        <w:t>Data modeling</w:t>
      </w:r>
    </w:p>
    <w:p w14:paraId="502AF9E7" w14:textId="77777777" w:rsidR="001572F0" w:rsidRDefault="001572F0" w:rsidP="001572F0">
      <w:pPr>
        <w:pStyle w:val="Heading4"/>
      </w:pPr>
      <w:r>
        <w:t>Indigenous data sovereignty key</w:t>
      </w:r>
    </w:p>
    <w:p w14:paraId="1BC20436" w14:textId="77777777" w:rsidR="001572F0" w:rsidRPr="00F52ACE" w:rsidRDefault="001572F0" w:rsidP="001572F0">
      <w:r w:rsidRPr="00F52ACE">
        <w:t>Rebecca</w:t>
      </w:r>
      <w:r w:rsidRPr="00F52ACE">
        <w:rPr>
          <w:rStyle w:val="Style13ptBold"/>
          <w:sz w:val="22"/>
        </w:rPr>
        <w:t xml:space="preserve"> </w:t>
      </w:r>
      <w:r w:rsidRPr="00F52ACE">
        <w:rPr>
          <w:rStyle w:val="Style13ptBold"/>
          <w:szCs w:val="26"/>
        </w:rPr>
        <w:t>Tsosie 2019</w:t>
      </w:r>
      <w:r w:rsidRPr="00F52ACE">
        <w:rPr>
          <w:rStyle w:val="Style13ptBold"/>
          <w:b w:val="0"/>
          <w:sz w:val="22"/>
        </w:rPr>
        <w:t xml:space="preserve"> (Rebecca Tsosie is at the University of Arizona James E. Rogers College of Law faculty as Regents' Professor of Law with the Indigenous Peoples Law and Policy (IPLP) Program.), “ARTICLE: TRIBAL DATA GOVERNANCE AND INFORMATIONAL PRIVACY: CONSTRUCTING "INDIGENOUS DATA SOVEREIGNTY", 80 Mont. L. Rev. 229,” </w:t>
      </w:r>
      <w:hyperlink r:id="rId135" w:history="1">
        <w:r w:rsidRPr="00F52ACE">
          <w:rPr>
            <w:rStyle w:val="Hyperlink"/>
          </w:rPr>
          <w:t>https://advance-lexis-com.proxy.lib.umich.edu/document/?pdmfid=1516831&amp;crid=17b164b9-070b-444c-95ed-90f4adc85869&amp;pddocfullpath=%2Fshared%2Fdocument%2Fanalytical-materials%2Furn%3AcontentItem%3A5WX7-JD21-JGHR-M4K9-00000-00&amp;pdcontentcomponentid=222557&amp;pdteaserkey=sr1&amp;pditab=allpods&amp;ecomp=h6yyk&amp;earg=sr1&amp;prid=21586e44-840d-4117-b44e-63b292b159fc./</w:t>
        </w:r>
      </w:hyperlink>
      <w:r w:rsidRPr="00F52ACE">
        <w:rPr>
          <w:rStyle w:val="Style13ptBold"/>
          <w:b w:val="0"/>
          <w:sz w:val="22"/>
        </w:rPr>
        <w:t xml:space="preserve">) </w:t>
      </w:r>
      <w:r w:rsidRPr="00F52ACE">
        <w:t>ak</w:t>
      </w:r>
    </w:p>
    <w:p w14:paraId="2CB5A941" w14:textId="3E7B2277" w:rsidR="001572F0" w:rsidRPr="001572F0" w:rsidRDefault="001572F0" w:rsidP="001572F0">
      <w:pPr>
        <w:rPr>
          <w:sz w:val="10"/>
        </w:rPr>
      </w:pPr>
      <w:r w:rsidRPr="00931594">
        <w:rPr>
          <w:sz w:val="10"/>
        </w:rPr>
        <w:t xml:space="preserve">Introduction </w:t>
      </w:r>
      <w:r w:rsidRPr="005D02B7">
        <w:rPr>
          <w:rStyle w:val="StyleUnderline"/>
        </w:rPr>
        <w:t>There is a growing movement among Indigenous peoples to assert a right to "Indigenous data sovereignty,</w:t>
      </w:r>
      <w:r w:rsidRPr="00931594">
        <w:rPr>
          <w:sz w:val="10"/>
        </w:rPr>
        <w:t xml:space="preserve">" and yet, the term "data sovereignty" is not widely understood. What does it mean to control the collection, use and management of information in an era of "Big Data," in which digital technology transforms knowledge into electronic form, to be freely used and traded, and, sometimes even commodified? More importantly, what are the interests of Native nations and other Indigenous peoples in these topics? Is political status tied to governance authority? If so, who controls the terms of data sovereignty - the Indigenous nation or the nation-state? </w:t>
      </w:r>
      <w:r w:rsidRPr="005D02B7">
        <w:rPr>
          <w:rStyle w:val="StyleUnderline"/>
        </w:rPr>
        <w:t>Proponents of Indigenous data sovereignty assert that Native nations and other Indigenous peoples ought to control the collection and use of data by and about them, and they link this normative claim to political and moral claims of "self-determination."</w:t>
      </w:r>
      <w:r w:rsidRPr="00931594">
        <w:rPr>
          <w:sz w:val="10"/>
        </w:rPr>
        <w:t xml:space="preserve"> 1 There is clearly a basic need for tribal governance authority over information about the tribes, their resources, and their members, but there are also considerable challenges that must be considered. 2</w:t>
      </w:r>
      <w:proofErr w:type="gramStart"/>
      <w:r w:rsidRPr="00931594">
        <w:rPr>
          <w:sz w:val="10"/>
        </w:rPr>
        <w:t>Specifically ,</w:t>
      </w:r>
      <w:proofErr w:type="gramEnd"/>
      <w:r w:rsidRPr="00931594">
        <w:rPr>
          <w:sz w:val="10"/>
        </w:rPr>
        <w:t xml:space="preserve"> there are various meanings that could attach to an assertion of data sovereignty, and each of these has different implications. For example, by defining a group interest in data about tribal members, such as educational attainment or health disparities, there is a concomitant concern to protect the rights of the tribal members - who possess </w:t>
      </w:r>
      <w:proofErr w:type="gramStart"/>
      <w:r w:rsidRPr="00931594">
        <w:rPr>
          <w:sz w:val="10"/>
        </w:rPr>
        <w:t>individual  [</w:t>
      </w:r>
      <w:proofErr w:type="gramEnd"/>
      <w:r w:rsidRPr="00931594">
        <w:rPr>
          <w:sz w:val="10"/>
        </w:rPr>
        <w:t xml:space="preserve">*230] rights - such as the right to privacy. 3Furthermore, the </w:t>
      </w:r>
      <w:r w:rsidRPr="005D02B7">
        <w:rPr>
          <w:rStyle w:val="StyleUnderline"/>
        </w:rPr>
        <w:t>data about tribal members is often housed within repositories operated by federal or state agencies. The data is gathered according to the priorities of those agencies, and access is determined by the rules of those governments. These rules might well protect the privacy interests of named individuals. However, they are far less likely to protect a tribe's collective interest in exercising control over the use and disposition of the data or remediating harm that arises from the release of data to third parties.</w:t>
      </w:r>
      <w:r w:rsidRPr="00931594">
        <w:rPr>
          <w:sz w:val="10"/>
        </w:rPr>
        <w:t xml:space="preserve"> 5Some scholars have drawn a distinction between "data sovereignty" and "data </w:t>
      </w:r>
      <w:proofErr w:type="gramStart"/>
      <w:r w:rsidRPr="00931594">
        <w:rPr>
          <w:sz w:val="10"/>
        </w:rPr>
        <w:t>governance</w:t>
      </w:r>
      <w:proofErr w:type="gramEnd"/>
      <w:r w:rsidRPr="00931594">
        <w:rPr>
          <w:sz w:val="10"/>
        </w:rPr>
        <w:t xml:space="preserve">. 6Data sovereignty describes the right of a nation to "govern the collection, ownership and application of data" 7concerning the tribe or its members and to control data that is housed within tribal territory. Data governance, 8on the other hand, refers to a tribal government's right to control the use or reuse of tribal data by third parties, even if the data was gathered in the context of earlier research studies. 9In the latter case, the term </w:t>
      </w:r>
      <w:r w:rsidRPr="005D02B7">
        <w:rPr>
          <w:rStyle w:val="StyleUnderline"/>
        </w:rPr>
        <w:t>"tribal data" would be invoked to describe categories of information subject to tribal rights of ownership and control, allowing the tribe to include or exclude others from access to the data.</w:t>
      </w:r>
      <w:r w:rsidRPr="00931594">
        <w:rPr>
          <w:sz w:val="10"/>
        </w:rPr>
        <w:t xml:space="preserve"> 10This is important because, as some analysts have noted, "data are people too." 11For example, a health study of diabetes among tribal members requires researchers to take physical samples from participants, as well as information about his or her family members and lifestyle choices, such as diet and exercise habits. 12The health information is associated with the person, and, even if the data is "de-identified" in the future to meet privacy restrictions, that information is the person. 13For this reason, the </w:t>
      </w:r>
      <w:r w:rsidRPr="005D02B7">
        <w:rPr>
          <w:rStyle w:val="StyleUnderline"/>
        </w:rPr>
        <w:t>tribal government has a strong interest in exercising its sovereignty to protect the interests of its members, and some tribal leaders might even consider this a sacred responsibility</w:t>
      </w:r>
      <w:r w:rsidRPr="00931594">
        <w:rPr>
          <w:sz w:val="10"/>
        </w:rPr>
        <w:t xml:space="preserve">. 14The discourse about Indigenous data sovereignty demonstrates that </w:t>
      </w:r>
      <w:r w:rsidRPr="005D02B7">
        <w:rPr>
          <w:rStyle w:val="StyleUnderline"/>
        </w:rPr>
        <w:t>tribal governments are seeking a corrective for past wrongs, as well as to develop a more equitable structure of data governance for the future</w:t>
      </w:r>
      <w:r w:rsidRPr="00931594">
        <w:rPr>
          <w:sz w:val="10"/>
        </w:rPr>
        <w:t xml:space="preserve">. 15 The </w:t>
      </w:r>
      <w:r w:rsidRPr="005D02B7">
        <w:rPr>
          <w:rStyle w:val="StyleUnderline"/>
        </w:rPr>
        <w:t>existing legal and policy frameworks for data governance, however, are rooted in the same power structures that inform national and international decision-making. Indigenous peoples do not have the same standing as nation-states to control the acquisition and use of information at the national and global levels</w:t>
      </w:r>
      <w:r w:rsidRPr="00931594">
        <w:rPr>
          <w:sz w:val="10"/>
        </w:rPr>
        <w:t xml:space="preserve">. 16On the other hand, </w:t>
      </w:r>
      <w:proofErr w:type="gramStart"/>
      <w:r w:rsidRPr="00931594">
        <w:rPr>
          <w:sz w:val="10"/>
        </w:rPr>
        <w:t>federally-recognized</w:t>
      </w:r>
      <w:proofErr w:type="gramEnd"/>
      <w:r w:rsidRPr="00931594">
        <w:rPr>
          <w:sz w:val="10"/>
        </w:rPr>
        <w:t xml:space="preserve"> tribal governments do possess the authority to enact laws at the tribal level. Although jurisdictional limitations may exist, tribal laws can help inform analogous federal and state policies governing data, for example, by defining what constitutes "tribal data" and what would be appropriate ways to secure tribal consent to collection, use or disposition of such data.This essay discusses tribal claims to data sovereignty and informational privacy, examining the nature of the respective claims, as well as how tribal governments can exercise effective authority over the collection and use of data about the community and its members. This is a complex and multifaceted inquiry, and this essay provides only an initial analysis for consideration. As Kukatai and Taylor note, </w:t>
      </w:r>
      <w:r w:rsidRPr="005D02B7">
        <w:rPr>
          <w:rStyle w:val="StyleUnderline"/>
        </w:rPr>
        <w:t>Indigenous data sovereignty raises "a wide-ranging set of issues, from legal and ethical dimensions around data storage, ownership, access and consent, to intellectual property rights and practical considerations about how data are used in the context of research, policy and practice."</w:t>
      </w:r>
      <w:r w:rsidRPr="00931594">
        <w:rPr>
          <w:sz w:val="10"/>
        </w:rPr>
        <w:t xml:space="preserve"> 17The issues are raised, in part, because of past research misconduct that harmed Indigenous peoples and their members. 18The main purpose of this essay is to identify the legal principles that control data governance within domestic and international law and explore how tribal sovereignty is impacted by these principles and their associated policies. This essay argues for a critical look at the structures for data governance and the need for intergovernmental cooperation between tribal, federal and state governments and their agencies. Governance of emerging technologies presents new challenges for governments throughout </w:t>
      </w:r>
      <w:proofErr w:type="gramStart"/>
      <w:r w:rsidRPr="00931594">
        <w:rPr>
          <w:sz w:val="10"/>
        </w:rPr>
        <w:t>the  [</w:t>
      </w:r>
      <w:proofErr w:type="gramEnd"/>
      <w:r w:rsidRPr="00931594">
        <w:rPr>
          <w:sz w:val="10"/>
        </w:rPr>
        <w:t xml:space="preserve">*232] world, necessitating cooperation and collective action. 19Tribal governments within the United States are poised to become leaders in the participatory design of more fair and effective governance structures for digital </w:t>
      </w:r>
      <w:proofErr w:type="gramStart"/>
      <w:r w:rsidRPr="00931594">
        <w:rPr>
          <w:sz w:val="10"/>
        </w:rPr>
        <w:t>data.Part</w:t>
      </w:r>
      <w:proofErr w:type="gramEnd"/>
      <w:r w:rsidRPr="00931594">
        <w:rPr>
          <w:sz w:val="10"/>
        </w:rPr>
        <w:t xml:space="preserve"> I of the essay explores the issue of data sovereignty comparatively, framing the concept within its global and national contexts, and then discussing the rights of tribal governments and other Indigenous peoples. Part II of the essay examines the various claims that are comprised within the movement toward "Indigenous data sovereignty," as well as the current context of data governance by tribal governments. Part III of the essay discusses three substantive areas of research that test out the reach of these principles. The essay concludes with recommendations for actions that tribal governments can take to enhance their ability to exercise governance authority over their </w:t>
      </w:r>
      <w:proofErr w:type="gramStart"/>
      <w:r w:rsidRPr="00931594">
        <w:rPr>
          <w:sz w:val="10"/>
        </w:rPr>
        <w:t>data.II.</w:t>
      </w:r>
      <w:proofErr w:type="gramEnd"/>
      <w:r w:rsidRPr="00931594">
        <w:rPr>
          <w:sz w:val="10"/>
        </w:rPr>
        <w:t xml:space="preserve"> Data Sovereignty: National, Global, and TribalThe principle of territorial sovereignty is paramount within international law and secures the right of nation-states to exercise exclusive governance authority over matters within their territory. 20Within the United States, tribal governments exercise sovereignty over their reservation and other trust lands, and, in some ways, they have an analogous status to foreign nations. 21Tribal governments preexisted the United States, and they are not part of the constitutional compact that governs the federal government and the states. 22In fact, many tribal nations have treaties with the United States, and the treaties recognize the sovereign status of Native nations, as well as their territorial boundaries. 23Even today, tribal reservation lands are jurisdictionally distinct from the states that now encompass them. For this reason, Indigenous data sovereignty is best understood within the context of United States Federal Indian law and the construction of tribal sovereignty, as well as international human rights law and the construction of the rights of Indigenous peoples. [*233] A. Data Sovereignty and Nation-StatesAt the international level, "data sovereignty" means "managing information in a way that is consistent with the laws, practices and customs of the nation-state in which it is located." 24As Professor Andrew Woods points out, nation-states exercise their sovereignty by controlling data within their territory, particularly in association with the physical infrastructure used to house data. 25The United States Government, for example, controls the nation's physical network architecture, including the fiber optic cables, servers, and computers within its territory. 26By virtue of its physical access to fiber optic cables, the National Security Agency can surveil internet traffic as part of its "upstream program." 27National governments exercise data sovereignty in various ways, including </w:t>
      </w:r>
      <w:proofErr w:type="gramStart"/>
      <w:r w:rsidRPr="00931594">
        <w:rPr>
          <w:sz w:val="10"/>
        </w:rPr>
        <w:t>to censor</w:t>
      </w:r>
      <w:proofErr w:type="gramEnd"/>
      <w:r w:rsidRPr="00931594">
        <w:rPr>
          <w:sz w:val="10"/>
        </w:rPr>
        <w:t xml:space="preserve"> offensive content, monitor online activity, and bar access by other sovereigns. 28What data sovereignty looks like </w:t>
      </w:r>
      <w:proofErr w:type="gramStart"/>
      <w:r w:rsidRPr="00931594">
        <w:rPr>
          <w:sz w:val="10"/>
        </w:rPr>
        <w:t>in a given</w:t>
      </w:r>
      <w:proofErr w:type="gramEnd"/>
      <w:r w:rsidRPr="00931594">
        <w:rPr>
          <w:sz w:val="10"/>
        </w:rPr>
        <w:t xml:space="preserve"> country reflects that nation's norms and values, and, not surprisingly, there are marked differences among nations. 29The interaction of sovereign governments with private companies also influences the issue of data governance. 30Private companies, such as Google, tend to dominate the global economy, and they do business in many nations. 31Data sovereignty means that a particular country, such as China, can require companies to abide by local law as a condition of doing business in its markets. 32In fact, China requires companies to provide the state with physical access to their data. 33The nation-state therefore controls the people and the property as it administers access to the data. 34When a nation-state seeks to regulate private companies by requiring access to data (for example, in an association with its effort to find evidence for a criminal prosecution), the state can enjoin the company from operating its business within national borders until it complies. 35Because American companies tend to dominate the global market, they endorse data </w:t>
      </w:r>
      <w:proofErr w:type="gramStart"/>
      <w:r w:rsidRPr="00931594">
        <w:rPr>
          <w:sz w:val="10"/>
        </w:rPr>
        <w:t>policy  [</w:t>
      </w:r>
      <w:proofErr w:type="gramEnd"/>
      <w:r w:rsidRPr="00931594">
        <w:rPr>
          <w:sz w:val="10"/>
        </w:rPr>
        <w:t xml:space="preserve">*234] norms favoring free speech, privacy, and entrepreneurship. 36Due to the digital nature of information technology, however, the rules governing data in one jurisdiction are likely to collide with the rules that apply in other jurisdictions. 37In these cases, courts must give mutual recognition and deference to each sovereign, perhaps balancing interests or applying the doctrine of comity. 38As Professor Woods notes with respect to internet governance, there are two competing visions of data governance that operate today. 39The "cosmopolitan ideal" endorses maximum freedom and an "open internet" governed by a global set of rules that would apply uniformly throughout the world. 40The "sovereign-difference" ideal, on the other hand, supports the notion that the internet should continue to operate in accordance with local norms, customs and rules. 41The differences among countries are notable </w:t>
      </w:r>
      <w:proofErr w:type="gramStart"/>
      <w:r w:rsidRPr="00931594">
        <w:rPr>
          <w:sz w:val="10"/>
        </w:rPr>
        <w:t>in the area of</w:t>
      </w:r>
      <w:proofErr w:type="gramEnd"/>
      <w:r w:rsidRPr="00931594">
        <w:rPr>
          <w:sz w:val="10"/>
        </w:rPr>
        <w:t xml:space="preserve"> hate speech, where most countries favor regulating extreme content, and the "United States is on its own when it comes to managing violent and racist speech online." 42The United States endorses the cosmopolitan ideal because it serves the values of autonomy and freedom of speech. The justification for the sovereign difference ideal is linked to the international law norm requiring deference to a sovereign nation's authority within its territory. While the United States benefits locally from this principle, the sovereign difference ideal also requires respect for the more restrictive policies favored by many other </w:t>
      </w:r>
      <w:proofErr w:type="gramStart"/>
      <w:r w:rsidRPr="00931594">
        <w:rPr>
          <w:sz w:val="10"/>
        </w:rPr>
        <w:t>nations.According</w:t>
      </w:r>
      <w:proofErr w:type="gramEnd"/>
      <w:r w:rsidRPr="00931594">
        <w:rPr>
          <w:sz w:val="10"/>
        </w:rPr>
        <w:t xml:space="preserve"> to Professor Woods, the idea that sovereignty is an overriding principle of international law requiring deference in all cases is not sufficient to justify local control. 43A more refined argument, he posits, would be that "data is just another globally distributed good" and, therefore, should be subject to the general rules of international law, including sovereign deference. 44However, Professor Woods claims that the strongest argument is that sovereign deference "represents the best possible hope for global governance of the internet" because it encourages governments to negotiate with one another and facilitate </w:t>
      </w:r>
      <w:proofErr w:type="gramStart"/>
      <w:r w:rsidRPr="00931594">
        <w:rPr>
          <w:sz w:val="10"/>
        </w:rPr>
        <w:t>mutual cooperation</w:t>
      </w:r>
      <w:proofErr w:type="gramEnd"/>
      <w:r w:rsidRPr="00931594">
        <w:rPr>
          <w:sz w:val="10"/>
        </w:rPr>
        <w:t xml:space="preserve">, rather than fragmentation. 45 [*235] The doctrine of comity encourages cooperation among sovereigns, and there is a powerful interface between comity and the sovereign-difference ideal. 46Broadly speaking, Professor Woods offers several examples where interjurisdictional cooperation is needed to regulate data: (1) where the law enforcement agency within one jurisdiction seeks access to data stored in another jurisdiction; (2) where the government has issued a take-down order for extremist content, for example, a website containing hate speech in countries where such speech is unlawful or posting graphic photos that jeopardize privacy rights or public decency; and (3) where the government seeks to delist or delink content that violates intellectual property rights. 47In each of these cases, the government is regulating data as information in the exercise of its national authority. 48The sovereign-difference principle can be invoked in cases of interjurisdictional conflict, but naturally, this requires nation-states to work cooperatively to resolve the conflict because each set of rules is valid and accorded deference. 49As the next section of this essay demonstrates, these issues and principles are also potentially useful in the construction of "Indigenous data sovereignty," at least with respect to </w:t>
      </w:r>
      <w:proofErr w:type="gramStart"/>
      <w:r w:rsidRPr="00931594">
        <w:rPr>
          <w:sz w:val="10"/>
        </w:rPr>
        <w:t>federally-recognized</w:t>
      </w:r>
      <w:proofErr w:type="gramEnd"/>
      <w:r w:rsidRPr="00931594">
        <w:rPr>
          <w:sz w:val="10"/>
        </w:rPr>
        <w:t xml:space="preserve"> tribal governments in the United States. At a foundational level, tribal governments exercise jurisdiction over their territory, inclusive of their reservation and other trust lands. 50Like all governments, tribal governments seek access to the internet and mobile phone technology for members living on the reservation, and these technologies provide very useful methods to harness data. 51Data is commonly gathered and shared through mobile phone applications, for example, but it is unclear how this should occur for consumers living on a reservation. 52The analogy to taxation of internet purchases gives one view of the complex challenges. Typically, states cannot tax tribal members for purchases made on the reservation. 53However, if the member makes a purchase on Amazon from his or her computer on the reservation, the state sales tax may be assessed by virtue of the tribal member's postal zip code. 54There is currently no way to sort this out using the standard online technology, and the jurisdictional rules, although applicable, are likely not enforceable. [*236] In addition, </w:t>
      </w:r>
      <w:r w:rsidRPr="005D02B7">
        <w:rPr>
          <w:rStyle w:val="StyleUnderline"/>
        </w:rPr>
        <w:t xml:space="preserve">Indigenous data sovereignty has an important intersection with cultural preservation efforts. Tribal governments often have cultural concerns about placing sensitive information into databases that are accessible to the </w:t>
      </w:r>
      <w:r w:rsidRPr="005D02B7">
        <w:rPr>
          <w:rStyle w:val="Emphasis"/>
        </w:rPr>
        <w:t>public</w:t>
      </w:r>
      <w:r w:rsidRPr="005D02B7">
        <w:rPr>
          <w:rStyle w:val="StyleUnderline"/>
        </w:rPr>
        <w:t>.</w:t>
      </w:r>
      <w:r w:rsidRPr="00931594">
        <w:rPr>
          <w:sz w:val="10"/>
        </w:rPr>
        <w:t xml:space="preserve"> 55Their understanding of what images and information are inappropriate to be shared </w:t>
      </w:r>
      <w:proofErr w:type="gramStart"/>
      <w:r w:rsidRPr="00931594">
        <w:rPr>
          <w:sz w:val="10"/>
        </w:rPr>
        <w:t>relate</w:t>
      </w:r>
      <w:proofErr w:type="gramEnd"/>
      <w:r w:rsidRPr="00931594">
        <w:rPr>
          <w:sz w:val="10"/>
        </w:rPr>
        <w:t xml:space="preserve"> to their distinctive histories, legal systems, and customary norms. 56Tribal legal systems may embody very different understandings of what constitutes "property" and how tangible and intangible items relating to cultural heritage should be treated. These issues are currently under active consideration in meetings of the Intergovernmental Committee of the World Intellectual Property Organization (WIPO), which is considering treaty protection for the categories of Indigenous traditional knowledge, traditional cultural expressions, and genetic resources. 57These are all areas where </w:t>
      </w:r>
      <w:r w:rsidRPr="005D02B7">
        <w:rPr>
          <w:rStyle w:val="StyleUnderline"/>
        </w:rPr>
        <w:t>tribal customary law frequently reflects different rules than western intellectual property-rights systems, such as copyright and patent.</w:t>
      </w:r>
      <w:r w:rsidRPr="00931594">
        <w:rPr>
          <w:sz w:val="10"/>
        </w:rPr>
        <w:t xml:space="preserve"> For this reason, WIPO is contemplating a sui generis form of protection for the rights of Indigenous peoples and, perhaps, for other local communities. 58Because the legal claims of </w:t>
      </w:r>
      <w:proofErr w:type="gramStart"/>
      <w:r w:rsidRPr="00931594">
        <w:rPr>
          <w:sz w:val="10"/>
        </w:rPr>
        <w:t>federally-recognized</w:t>
      </w:r>
      <w:proofErr w:type="gramEnd"/>
      <w:r w:rsidRPr="00931594">
        <w:rPr>
          <w:sz w:val="10"/>
        </w:rPr>
        <w:t xml:space="preserve"> tribal governments in the United States differ from non-recognized groups, it is necessary to understand the nature of tribal sovereignty within the United States federal system before exploring the nature of Indigenous peoples' right to self-determination under international human rights law.B. The Nature of Tribal Sovereignty American Indian and Alaska Native Nations within the United States exercise inherent sovereignty over their members and their territory. </w:t>
      </w:r>
      <w:proofErr w:type="gramStart"/>
      <w:r w:rsidRPr="00931594">
        <w:rPr>
          <w:sz w:val="10"/>
        </w:rPr>
        <w:t>Federally-recognized</w:t>
      </w:r>
      <w:proofErr w:type="gramEnd"/>
      <w:r w:rsidRPr="00931594">
        <w:rPr>
          <w:sz w:val="10"/>
        </w:rPr>
        <w:t xml:space="preserve"> tribal governments have the capacity to enact laws governing tribal lands and resources, including informational resources, and most have judicial systems to adjudicate civil and criminal cases. Because the inherent sovereign authority of tribal governments is more like that of foreign nations, state courts often invoke the principle of comity to </w:t>
      </w:r>
      <w:proofErr w:type="gramStart"/>
      <w:r w:rsidRPr="00931594">
        <w:rPr>
          <w:sz w:val="10"/>
        </w:rPr>
        <w:t>give  [</w:t>
      </w:r>
      <w:proofErr w:type="gramEnd"/>
      <w:r w:rsidRPr="00931594">
        <w:rPr>
          <w:sz w:val="10"/>
        </w:rPr>
        <w:t xml:space="preserve">*237] effect to tribal court judgments and orders. 59Many tribal governments entered treaties with the United States Government that recognize their sovereignty over their territory. 60State governments generally must abide by those treaties to serve process in Indian country or to extradite a criminal suspect residing in Indian country. 61Today, tribal governments retain their treaty rights, and they also have the authority to enter intergovernmental agreements with state governments and federal agencies to manage shared resources, such as forests and watersheds. 62Tribal, state, and federal law enforcement agencies routinely enter intergovernmental agreements to manage their mutual interest in protecting public safety. 63These principles support the notion that tribal governments can exercise sovereignty over data stored within their territory, as well as data about their members, lands, or resources. To the extent that tribal data becomes a "shared resource" between state or federal governments, or even multiple tribal governments, however, principles of tribal sovereignty would appear to require a negotiated co-management agreement for the database, honoring any relevant restrictions for tribal </w:t>
      </w:r>
      <w:proofErr w:type="gramStart"/>
      <w:r w:rsidRPr="00931594">
        <w:rPr>
          <w:sz w:val="10"/>
        </w:rPr>
        <w:t>data.Federally</w:t>
      </w:r>
      <w:proofErr w:type="gramEnd"/>
      <w:r w:rsidRPr="00931594">
        <w:rPr>
          <w:sz w:val="10"/>
        </w:rPr>
        <w:t xml:space="preserve">-recognized </w:t>
      </w:r>
      <w:r w:rsidRPr="005D02B7">
        <w:rPr>
          <w:rStyle w:val="StyleUnderline"/>
        </w:rPr>
        <w:t>tribal governments are in a trust relationship with the United States</w:t>
      </w:r>
      <w:r w:rsidRPr="00931594">
        <w:rPr>
          <w:sz w:val="10"/>
        </w:rPr>
        <w:t xml:space="preserve">. The United States Congress has the power to enact laws to protect tribal governments in their exercise of self-government, and the Bureau of Indian Affairs and Indian Health Service operate specific programs to assist tribal governments and tribal members. Reservation lands are generally held in trust by the federal government, although there can be non-Indian fee land on the reservation due to the allotment policy of the nineteenth century and early twentieth century. 64The tribal government is the beneficial owner of its trust land, and it is also the presumptive government with the authority to regulate lands within the reservation. 65Reservation lands are typically subject to federal and tribal law, and state governments generally lack authority to regulate within Indian country, except in cases where they have a sufficient interest to justify a particular form of regulation, such as taxation of cigarette sales to non-Indian state residents. </w:t>
      </w:r>
      <w:proofErr w:type="gramStart"/>
      <w:r w:rsidRPr="00931594">
        <w:rPr>
          <w:sz w:val="10"/>
        </w:rPr>
        <w:t>66  [</w:t>
      </w:r>
      <w:proofErr w:type="gramEnd"/>
      <w:r w:rsidRPr="00931594">
        <w:rPr>
          <w:sz w:val="10"/>
        </w:rPr>
        <w:t xml:space="preserve">*238] Tribal governments generally regulate reservation lands, although they may lack authority to regulate non-Indian-owned fee land on the reservation. 67The United States Supreme Court has determined that tribal governments can exercise civil jurisdiction over non-Indians on fee land, but only when they are in a consensual relationship with the tribe or its members, or when such exercise would be "necessary to protect tribal self-government or internal relations." 68Given these jurisdictional complexities, the exercise of data sovereignty by federally-recognized tribal governments must be considered with respect to the sovereign-difference principle that pertains to data governance among nation-states. However, it should be noted that, within the United States, the exercise of Indigenous data sovereignty could trigger interests of the federal and state governments. Tribal governments are subject to the overriding interests of the United States Government represented by the Supremacy Clause of the United States Constitution. 69Congress regulates interstate commerce, foreign affairs, national security, and transboundary resources, such as navigable waterways. 70Congress also regulates information technology through the Federal Communications Act, due to its interstate nature, and the Federal Communications Commission implements this law. 71As such, </w:t>
      </w:r>
      <w:r w:rsidRPr="005D02B7">
        <w:rPr>
          <w:rStyle w:val="StyleUnderline"/>
        </w:rPr>
        <w:t xml:space="preserve">tribal governments are preempted from regulating information technology </w:t>
      </w:r>
      <w:r w:rsidRPr="00931594">
        <w:rPr>
          <w:sz w:val="10"/>
        </w:rPr>
        <w:t xml:space="preserve">in ways that would violate federal law. However, tribal governments have a fair amount of autonomy to legislate in areas where they are not preempted by federal law. Tribal governments are also protected by the federal trust responsibility, which is intended to secure tribal rights to self-governance. 72The federal government's trust duty could be construed to extend to the </w:t>
      </w:r>
      <w:proofErr w:type="gramStart"/>
      <w:r w:rsidRPr="00931594">
        <w:rPr>
          <w:sz w:val="10"/>
        </w:rPr>
        <w:t>protection  [</w:t>
      </w:r>
      <w:proofErr w:type="gramEnd"/>
      <w:r w:rsidRPr="00931594">
        <w:rPr>
          <w:sz w:val="10"/>
        </w:rPr>
        <w:t xml:space="preserve">*239] of data in the possession of federal agencies that concerns tribal governments and their members. For example, in Utah v. United States Department of Interior, 73the Tenth Circuit Court of Appeals upheld a federal district court ruling protecting key terms of a lease between the Skull Valley Band of Goshute Indians and a group of utility companies from disclosure under the Federal Freedom of Information Act (FOIA). 74In this case, the lease allowed the companies to store 40,000 tons of spent nuclear fuel on tribal land. The BIA had approved the lease and, upon the State's request, provided a redacted copy of the lease. 75The State appealed, seeking full disclosure of the lease terms, and the federal courts denied this request </w:t>
      </w:r>
      <w:proofErr w:type="gramStart"/>
      <w:r w:rsidRPr="00931594">
        <w:rPr>
          <w:sz w:val="10"/>
        </w:rPr>
        <w:t>on the basis of</w:t>
      </w:r>
      <w:proofErr w:type="gramEnd"/>
      <w:r w:rsidRPr="00931594">
        <w:rPr>
          <w:sz w:val="10"/>
        </w:rPr>
        <w:t xml:space="preserve"> the FOIA exemption protecting "trade secrets and commercial or financial information obtained from a person and privileged or confidential." 76However, the lines on this are not always clear. Third parties have a right to access federal agency data under FOIA, unless it falls into a protected category of information that provides a privilege against discovery (such as attorney work-product) or is specifically excluded by a statutory exemption. 77The Supreme Court has held that there is no categorical exclusion for information obtained through the federal-tribal trust relationship. 78Additionally, many Indigenous groups are not protected by the federal trust responsibility, such as state-recognized tribes that lack federal recognition and non-recognized tribes that seek federal and/or state recognition. Indigenous peoples who lack federal recognition also lack the ability to make laws and apply them to a trust territory. They are also unlikely to have the authority to protect the interests of tribal members to the extent that these interests are separate and distinct from the interests of all citizens (such as privacy) and assuming that the federal or state government is unwilling to extend the rules that are applicable to </w:t>
      </w:r>
      <w:proofErr w:type="gramStart"/>
      <w:r w:rsidRPr="00931594">
        <w:rPr>
          <w:sz w:val="10"/>
        </w:rPr>
        <w:t>federally-recognized</w:t>
      </w:r>
      <w:proofErr w:type="gramEnd"/>
      <w:r w:rsidRPr="00931594">
        <w:rPr>
          <w:sz w:val="10"/>
        </w:rPr>
        <w:t xml:space="preserve"> tribal governments. 79Within the United States, Indigenous data sovereignty is complicated by these variations in the political and legal status of the respective groups. Although this essay focuses on the rights of federally-recognized tribes, I acknowledge that there are multiple issues that affect Indigenous peoples generally, and federally-recognized tribes currently are in the strongest </w:t>
      </w:r>
      <w:proofErr w:type="gramStart"/>
      <w:r w:rsidRPr="00931594">
        <w:rPr>
          <w:sz w:val="10"/>
        </w:rPr>
        <w:t>position  [</w:t>
      </w:r>
      <w:proofErr w:type="gramEnd"/>
      <w:r w:rsidRPr="00931594">
        <w:rPr>
          <w:sz w:val="10"/>
        </w:rPr>
        <w:t>*240] to exert their particular interests in regulating data. The construct of "</w:t>
      </w:r>
      <w:r w:rsidRPr="005D02B7">
        <w:rPr>
          <w:rStyle w:val="StyleUnderline"/>
        </w:rPr>
        <w:t>Indigenous data sovereignty" as a broader human rights principle is one way to more broadly protect the interests of all Indigenous peoples</w:t>
      </w:r>
      <w:r w:rsidRPr="00931594">
        <w:rPr>
          <w:sz w:val="10"/>
        </w:rPr>
        <w:t xml:space="preserve">. C. Indigenous Peoples and the Right to Self-DeterminationIn 2007, the United Nations General Assembly adopted the Declaration on the Rights of Indigenous Peoples after more than twenty-five years of active negotiation among nation-states and representatives of Indigenous peoples throughout the world. 80The document is important because it represents the consensus agreement of nation-states that Indigenous peoples are "peoples" with the same right to self-determination enjoyed by all other peoples. Prior to this, international human rights law equated Indigenous peoples with "ethnic and religious minorities," who have certain human rights to enjoy their culture and practice their religions in common with other group </w:t>
      </w:r>
      <w:proofErr w:type="gramStart"/>
      <w:r w:rsidRPr="00931594">
        <w:rPr>
          <w:sz w:val="10"/>
        </w:rPr>
        <w:t>members, but</w:t>
      </w:r>
      <w:proofErr w:type="gramEnd"/>
      <w:r w:rsidRPr="00931594">
        <w:rPr>
          <w:sz w:val="10"/>
        </w:rPr>
        <w:t xml:space="preserve"> lack the political right to self-government. 81 The right to self-determination is a moral right that belongs to individuals and to collective groups who constitute </w:t>
      </w:r>
      <w:proofErr w:type="gramStart"/>
      <w:r w:rsidRPr="00931594">
        <w:rPr>
          <w:sz w:val="10"/>
        </w:rPr>
        <w:t>a "</w:t>
      </w:r>
      <w:proofErr w:type="gramEnd"/>
      <w:r w:rsidRPr="00931594">
        <w:rPr>
          <w:sz w:val="10"/>
        </w:rPr>
        <w:t xml:space="preserve">people." 82Under international human rights law, all "peoples" have a political right to govern themselves autonomously and to freely consent to political arrangements with other governments. 83The Declaration on the Rights of Indigenous Peoples tracks the language of the United Nations Covenant on Civil and Political Rights to validate that "Indigenous peoples have the right to self-determination. By virtue of that right they freely determine their political status and freely pursue their economic, social and cultural development." 84The Declaration also provides that, in exercising the right to self-determination, Indigenous peoples "have the right to autonomy or self-government in matters relating to their internal and local affairs, as well as ways and means for financing their autonomous functions." 85Consequently, the right to self-determination for Indigenous peoples is a right to domesticself-determination. 86Indigenous peoples exercise their right to self-determination within the nation-states that encompass them. They do not have the right to secede and become independent nations, because this would impair national boundaries and the territorial integrity </w:t>
      </w:r>
      <w:proofErr w:type="gramStart"/>
      <w:r w:rsidRPr="00931594">
        <w:rPr>
          <w:sz w:val="10"/>
        </w:rPr>
        <w:t>of  [</w:t>
      </w:r>
      <w:proofErr w:type="gramEnd"/>
      <w:r w:rsidRPr="00931594">
        <w:rPr>
          <w:sz w:val="10"/>
        </w:rPr>
        <w:t xml:space="preserve">*241] the nation-states. 87The nation-states have several duties, which are specified in the document. 88The primary duties are to protect the right of Indigenous peoples to exercise self-government, while also ensuring that group members enjoy equal rights as citizens of the national governments. 89The nation-states must take action to ensure these distinctive sets of rights, </w:t>
      </w:r>
      <w:proofErr w:type="gramStart"/>
      <w:r w:rsidRPr="00931594">
        <w:rPr>
          <w:sz w:val="10"/>
        </w:rPr>
        <w:t>and also</w:t>
      </w:r>
      <w:proofErr w:type="gramEnd"/>
      <w:r w:rsidRPr="00931594">
        <w:rPr>
          <w:sz w:val="10"/>
        </w:rPr>
        <w:t xml:space="preserve"> take corrective action to alleviate harms caused by past policies designed to obliterate tribal identity and appropriate tribal lands and resources. 90There are various models to effectuate Indigenous self-determination, including the tribal sovereignty model used by the United States. 91In some cases, collaborative or joint management might be required due to the shared nature of resources such as forests and waters. 92Indigenous self-government can be expressed through a corporate form, rather than a tribal form, such as the Alaska Native corporations. 93Indigenous self-government can also be expressed through intertribal organizations, such as an Indian Healthcare Board, Education Commission, or Intertribal Court of Appeals. In these cases, a particular group's inherent right to sovereignty may or may not be explicitly recognized by the nation-state. 94The Declaration suggests that Indigenous people have the right to self-determination, nonetheless, and therefore, their collective interests must be recognized and accommodated by the nation-state. 95The various articles of the Declaration describe substantive areas where nation-states must protect the interests of Indigenous peoples. Among these is Article 31, which provides that: </w:t>
      </w:r>
      <w:r w:rsidRPr="005D02B7">
        <w:rPr>
          <w:rStyle w:val="StyleUnderline"/>
        </w:rPr>
        <w:t>Indigenous peoples have the right to maintain, control, protect and develop their cultural heritage, traditional knowledge and traditional cultural expressions, as well as the manifestations of their sciences, technologies and cultures, including human and genetic resources, seeds, medicine, knowledge of fauna and flora, oral traditions, literatures, designs, sports and traditional games and visual and performing arts</w:t>
      </w:r>
      <w:r w:rsidRPr="00931594">
        <w:rPr>
          <w:sz w:val="10"/>
        </w:rPr>
        <w:t xml:space="preserve">. 96 [*242] Article 31 further provides that </w:t>
      </w:r>
      <w:r w:rsidRPr="005D02B7">
        <w:rPr>
          <w:rStyle w:val="StyleUnderline"/>
        </w:rPr>
        <w:t>Indigenous peoples have the right to maintain, control, protect and develop their intellectual property over such cultural heritage, raising the issue of informational privacy, and specifically how data should be housed and whether it should be made accessible to third parties</w:t>
      </w:r>
      <w:r w:rsidRPr="00931594">
        <w:rPr>
          <w:sz w:val="10"/>
        </w:rPr>
        <w:t xml:space="preserve">. 97According to Victoria Tauli-Corpuz, the United Nations' Special Rapporteur on the Rights of Indigenous Peoples, Article 31 should be linked with the concept of data sovereignty and discussions of tribal data. 98Although </w:t>
      </w:r>
      <w:r w:rsidRPr="005D02B7">
        <w:rPr>
          <w:rStyle w:val="StyleUnderline"/>
        </w:rPr>
        <w:t>Article 31 does not specifically outline a right to data sovereignty</w:t>
      </w:r>
      <w:r w:rsidRPr="00931594">
        <w:rPr>
          <w:sz w:val="10"/>
        </w:rPr>
        <w:t>, this can be inferred from the text defining Indigenous peoples' right to their knowledge and technologies, as well as their need to transfer Indigenous knowledge and cultural heritage to future generations.</w:t>
      </w:r>
    </w:p>
    <w:p w14:paraId="53B7E23E" w14:textId="77777777" w:rsidR="001572F0" w:rsidRDefault="001572F0" w:rsidP="001572F0">
      <w:pPr>
        <w:pStyle w:val="Heading3"/>
      </w:pPr>
      <w:r>
        <w:t>AFF – UQ</w:t>
      </w:r>
    </w:p>
    <w:p w14:paraId="506F4ABA" w14:textId="77777777" w:rsidR="001572F0" w:rsidRPr="00F622E6" w:rsidRDefault="001572F0" w:rsidP="001572F0">
      <w:pPr>
        <w:pStyle w:val="Heading4"/>
      </w:pPr>
      <w:r>
        <w:t xml:space="preserve">The US’s IPR system needs to be remodeled to </w:t>
      </w:r>
      <w:r w:rsidRPr="00F622E6">
        <w:rPr>
          <w:i/>
          <w:iCs w:val="0"/>
          <w:u w:val="single"/>
        </w:rPr>
        <w:t>BENEFIT</w:t>
      </w:r>
      <w:r>
        <w:rPr>
          <w:i/>
          <w:iCs w:val="0"/>
          <w:u w:val="single"/>
        </w:rPr>
        <w:t xml:space="preserve"> </w:t>
      </w:r>
      <w:r>
        <w:t xml:space="preserve">indigenous communities – western systems are an incredibly flawed model to follow. </w:t>
      </w:r>
    </w:p>
    <w:p w14:paraId="5892921E" w14:textId="77777777" w:rsidR="001572F0" w:rsidRDefault="001572F0" w:rsidP="001572F0">
      <w:r w:rsidRPr="001641C1">
        <w:rPr>
          <w:b/>
          <w:bCs/>
          <w:sz w:val="26"/>
          <w:szCs w:val="26"/>
        </w:rPr>
        <w:t>Martin 21</w:t>
      </w:r>
      <w:r>
        <w:t xml:space="preserve"> (Nicole Martin, </w:t>
      </w:r>
      <w:r w:rsidRPr="001214EF">
        <w:t>Nicole Martin is an attorney and graduated from Sandra Day O'Connor College of Law at Arizona State University. She is from Los Angeles and is licensed to practice law in California.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and is passionate about social justice, public service, and intellectual property</w:t>
      </w:r>
      <w:r>
        <w:t>, “</w:t>
      </w:r>
      <w:r w:rsidRPr="001214EF">
        <w:t>ARTICLE: INDIGENOUS RIGHTS: AN ANALYSIS OF INTELLECTUAL PROPERTY PROTECTIONS, 13 Am. U. Intell. Prop. Brief 3</w:t>
      </w:r>
      <w:r>
        <w:t xml:space="preserve">”, 12/NA/21, </w:t>
      </w:r>
      <w:hyperlink r:id="rId136" w:history="1">
        <w:r w:rsidRPr="00072252">
          <w:rPr>
            <w:rStyle w:val="Hyperlink"/>
          </w:rPr>
          <w:t>https://advance-lexis-com.proxy.lib.umich.edu/api/permalink/496482eb-e0c7-475b-b1d4-5116c146cd27/?context=1516831</w:t>
        </w:r>
      </w:hyperlink>
      <w:r>
        <w:t>, L/N) jm</w:t>
      </w:r>
    </w:p>
    <w:p w14:paraId="23E7D2E9" w14:textId="130F04FF" w:rsidR="00FF1CF3" w:rsidRPr="00FF1CF3" w:rsidRDefault="001572F0" w:rsidP="00FF1CF3">
      <w:pPr>
        <w:pStyle w:val="ListParagraph"/>
        <w:numPr>
          <w:ilvl w:val="0"/>
          <w:numId w:val="6"/>
        </w:numPr>
        <w:contextualSpacing/>
        <w:rPr>
          <w:b/>
          <w:bCs/>
          <w:u w:val="single"/>
        </w:rPr>
      </w:pPr>
      <w:r w:rsidRPr="0032624B">
        <w:rPr>
          <w:sz w:val="16"/>
        </w:rPr>
        <w:t xml:space="preserve">United Declaration on the Rights of Indigenous Peoples </w:t>
      </w:r>
      <w:proofErr w:type="gramStart"/>
      <w:r w:rsidRPr="0032624B">
        <w:rPr>
          <w:u w:val="single"/>
        </w:rPr>
        <w:t>The</w:t>
      </w:r>
      <w:proofErr w:type="gramEnd"/>
      <w:r w:rsidRPr="0032624B">
        <w:rPr>
          <w:u w:val="single"/>
        </w:rPr>
        <w:t xml:space="preserve"> United Declaration on the Rights of Indigenous Peoples ("</w:t>
      </w:r>
      <w:r w:rsidRPr="00FF1CF3">
        <w:rPr>
          <w:b/>
          <w:bCs/>
          <w:highlight w:val="cyan"/>
          <w:u w:val="single"/>
        </w:rPr>
        <w:t>UNDRIP</w:t>
      </w:r>
      <w:r w:rsidRPr="0032624B">
        <w:rPr>
          <w:u w:val="single"/>
        </w:rPr>
        <w:t xml:space="preserve">") </w:t>
      </w:r>
      <w:r w:rsidRPr="0032624B">
        <w:rPr>
          <w:b/>
          <w:bCs/>
          <w:u w:val="single"/>
        </w:rPr>
        <w:t xml:space="preserve">is an "international instrument" which </w:t>
      </w:r>
      <w:r w:rsidRPr="00FF1CF3">
        <w:rPr>
          <w:b/>
          <w:bCs/>
          <w:highlight w:val="cyan"/>
          <w:u w:val="single"/>
        </w:rPr>
        <w:t>provides a "universal framework" of</w:t>
      </w:r>
      <w:r w:rsidRPr="0032624B">
        <w:rPr>
          <w:b/>
          <w:bCs/>
          <w:u w:val="single"/>
        </w:rPr>
        <w:t xml:space="preserve"> standards to protect </w:t>
      </w:r>
      <w:r w:rsidRPr="00FF1CF3">
        <w:rPr>
          <w:b/>
          <w:bCs/>
          <w:highlight w:val="cyan"/>
          <w:u w:val="single"/>
        </w:rPr>
        <w:t>Indigenous rights</w:t>
      </w:r>
      <w:r w:rsidRPr="0032624B">
        <w:rPr>
          <w:sz w:val="16"/>
        </w:rPr>
        <w:t>. 138.</w:t>
      </w:r>
      <w:r w:rsidRPr="0032624B">
        <w:rPr>
          <w:u w:val="single"/>
        </w:rPr>
        <w:t>UNDRIP gives standards for human rights and "fundamental freedoms" intended to protect the survival of Indigenous culture, 139.which are guided by the aims of the Charter of the United Nations. 140.</w:t>
      </w:r>
      <w:r w:rsidRPr="0032624B">
        <w:rPr>
          <w:sz w:val="16"/>
        </w:rPr>
        <w:t>UNDRIP sets forth a "standard of achievement" for States to pursue "in a spirit of partnership and mutual respect." 141.One hundred and forty-four states voted in favor of UNDRIP. 142</w:t>
      </w:r>
      <w:r w:rsidRPr="0032624B">
        <w:rPr>
          <w:u w:val="single"/>
        </w:rPr>
        <w:t>.</w:t>
      </w:r>
      <w:r w:rsidRPr="0032624B">
        <w:rPr>
          <w:sz w:val="16"/>
        </w:rPr>
        <w:t xml:space="preserve">Australia, Canada, New Zealand, and </w:t>
      </w:r>
      <w:r w:rsidRPr="0032624B">
        <w:rPr>
          <w:u w:val="single"/>
        </w:rPr>
        <w:t xml:space="preserve">the United States [*47] initially opposed UNDRIP, but as years passed these countries reversed their positions and are now in support of UNDRIP. 143. </w:t>
      </w:r>
      <w:r w:rsidRPr="0032624B">
        <w:rPr>
          <w:sz w:val="16"/>
        </w:rPr>
        <w:t>Debates have ensued about whether UNDRIP is partially or wholly binding customary international law. 144.The International Law Association's Indigenous Rights Committee has concluded that UNDRIP</w:t>
      </w:r>
      <w:proofErr w:type="gramStart"/>
      <w:r w:rsidRPr="0032624B">
        <w:rPr>
          <w:sz w:val="16"/>
        </w:rPr>
        <w:t>, as a whole, is</w:t>
      </w:r>
      <w:proofErr w:type="gramEnd"/>
      <w:r w:rsidRPr="0032624B">
        <w:rPr>
          <w:sz w:val="16"/>
        </w:rPr>
        <w:t xml:space="preserve"> not yet a "statement of existing customary international law." 145.Currently, UNDRIP is considered a "nonbinding" or "soft" declaration, rather than a set of binding international law obligations. 146.However, states are expected to comply with UNDRIP. 147.UNDRIP is described as an "aspirational or persuasive" framework that "guide[s] states in their relationship with Indigenous peoples." 148.The Declaration obtains its authority from the General Assembly under the Charter of United Nations to make "recommendations." 149. </w:t>
      </w:r>
      <w:r w:rsidRPr="0032624B">
        <w:rPr>
          <w:u w:val="single"/>
        </w:rPr>
        <w:t>The United States maintains the position that "UNDRIP is not part of customary international law.</w:t>
      </w:r>
      <w:r w:rsidRPr="0032624B">
        <w:rPr>
          <w:sz w:val="16"/>
        </w:rPr>
        <w:t>" 150.Australia declares that UNDRIP includes "non-binding aspirations." 151.However, many scholars have argued that UNDRIP "could become binding international law." 152.UNDRIP has been acknowledged for its potential to become binding international law because it "calls for cooperation between [I]ndigenous populations and national governments to determine and address specific needs." 153.</w:t>
      </w:r>
      <w:r w:rsidRPr="0032624B">
        <w:rPr>
          <w:u w:val="single"/>
        </w:rPr>
        <w:t xml:space="preserve">Nonetheless, because UNDRIP is not yet declared as customary international law, </w:t>
      </w:r>
      <w:r w:rsidRPr="00FF1CF3">
        <w:rPr>
          <w:b/>
          <w:bCs/>
          <w:highlight w:val="cyan"/>
          <w:u w:val="single"/>
        </w:rPr>
        <w:t>Indigenous artists bringing claims under UNDRIP are likely to face issues with</w:t>
      </w:r>
      <w:r w:rsidRPr="0032624B">
        <w:rPr>
          <w:b/>
          <w:bCs/>
          <w:u w:val="single"/>
        </w:rPr>
        <w:t xml:space="preserve"> UNDRIP's </w:t>
      </w:r>
      <w:r w:rsidRPr="00FF1CF3">
        <w:rPr>
          <w:b/>
          <w:bCs/>
          <w:highlight w:val="cyan"/>
          <w:u w:val="single"/>
        </w:rPr>
        <w:t>non-binding status</w:t>
      </w:r>
      <w:r w:rsidRPr="0032624B">
        <w:rPr>
          <w:u w:val="single"/>
        </w:rPr>
        <w:t xml:space="preserve">. If Indigenous artists </w:t>
      </w:r>
      <w:proofErr w:type="gramStart"/>
      <w:r w:rsidRPr="0032624B">
        <w:rPr>
          <w:u w:val="single"/>
        </w:rPr>
        <w:t>believes</w:t>
      </w:r>
      <w:proofErr w:type="gramEnd"/>
      <w:r w:rsidRPr="0032624B">
        <w:rPr>
          <w:u w:val="single"/>
        </w:rPr>
        <w:t xml:space="preserve"> their work is being misappropriated, they should bring a claim for breach under either Article 31 or Article 11 of UNDRIP.</w:t>
      </w:r>
      <w:r w:rsidRPr="0032624B">
        <w:rPr>
          <w:sz w:val="16"/>
        </w:rPr>
        <w:t xml:space="preserve"> Article 31 of UNDRIP states that "Indigenous peoples have the right to maintain, control, protect and develop their cultural heritage, traditional knowledge, and traditional cultural expression," 154.and that States must take "effective measures" to protect the rights of Indigenous people. 155.Article 11 of UNDRIP states that "Indigenous peoples have the right to . . . maintain, protect, and develop the past, present, and future manifestations of their cultures," including designs and visual arts. 156. [*48] V. World Intellectual Property Organization Policy Proposals Because the intellectual property regimes discussed previously are not particularly robust, alternative frameworks may provide Indigenous artists with better protection against cultural appropriation. This section will explain the protections provided under the World Intellectual Property Organization ("WIPO"). The World Intellectual Property Organization proposed draft articles to better protect Indigenous cultural expressions. WIPO is a "global forum for Intellectual Property services, policy, and cooperation." 157.WIPO is a member of the United Nations and includes "193 member states." 158.The United States, Australia, Canada, and New Zealand are all members to WIPO. 159.WIPO's objectives include promoting "the protection of intellectual property worldwide and [ensuring] administrative cooperation among the intellectual property Unions." 160. WIPO has developed draft articles designed to protect traditional cultural expressions. Traditional cultural expressions may include "art, designs, names, signs and symbols, performances, ceremonies, architectural forms, handicrafts and narratives, or many other artistic or cultural expressions." 161.The objective of WIPO's draft articles is to provide Indigenous peoples with means for preventing misappropriation of their traditional cultural expressions, thereby promoting equitable compensation for their work, and advocating for informed consent and approval for using Indigenous cultural expressions. 162.Misappropriation of intellectual property rights under the WIPO's draft articles can occur </w:t>
      </w:r>
      <w:proofErr w:type="gramStart"/>
      <w:r w:rsidRPr="0032624B">
        <w:rPr>
          <w:sz w:val="16"/>
        </w:rPr>
        <w:t>by the use of</w:t>
      </w:r>
      <w:proofErr w:type="gramEnd"/>
      <w:r w:rsidRPr="0032624B">
        <w:rPr>
          <w:sz w:val="16"/>
        </w:rPr>
        <w:t xml:space="preserve"> any "words, signs, names, and symbols" that qualify as traditional expressions but "disparage, offend or falsely suggest a connection with the community." 163.Therefore, WIPO's draft articles may serve to encourage its member states to better protect Indigenous peoples' intellectual property rights. CONCLUSION Although the United States, Australia, New Zealand, Canada have undergone efforts to expand protection for Indigenous groups under trademark law</w:t>
      </w:r>
      <w:r w:rsidRPr="0032624B">
        <w:rPr>
          <w:u w:val="single"/>
        </w:rPr>
        <w:t xml:space="preserve">, </w:t>
      </w:r>
      <w:r w:rsidRPr="00FF1CF3">
        <w:rPr>
          <w:b/>
          <w:bCs/>
          <w:highlight w:val="cyan"/>
          <w:u w:val="single"/>
        </w:rPr>
        <w:t>intellectual property requirements for both trademarks and copyrights should be further reformed to better protect Indigenous peoples' intellectual property rights</w:t>
      </w:r>
      <w:r w:rsidRPr="0032624B">
        <w:rPr>
          <w:sz w:val="16"/>
        </w:rPr>
        <w:t xml:space="preserve">. </w:t>
      </w:r>
      <w:r w:rsidRPr="0032624B">
        <w:rPr>
          <w:u w:val="single"/>
        </w:rPr>
        <w:t xml:space="preserve">Strictly adhering to </w:t>
      </w:r>
      <w:r w:rsidRPr="00FF1CF3">
        <w:rPr>
          <w:highlight w:val="cyan"/>
          <w:u w:val="single"/>
        </w:rPr>
        <w:t>western intellectual property systems do</w:t>
      </w:r>
      <w:r w:rsidRPr="0032624B">
        <w:rPr>
          <w:u w:val="single"/>
        </w:rPr>
        <w:t xml:space="preserve">es </w:t>
      </w:r>
      <w:r w:rsidRPr="00FF1CF3">
        <w:rPr>
          <w:highlight w:val="cyan"/>
          <w:u w:val="single"/>
        </w:rPr>
        <w:t>not adequately protect Indigenous groups</w:t>
      </w:r>
      <w:r w:rsidRPr="0032624B">
        <w:rPr>
          <w:u w:val="single"/>
        </w:rPr>
        <w:t xml:space="preserve"> </w:t>
      </w:r>
      <w:r w:rsidRPr="00FF1CF3">
        <w:rPr>
          <w:highlight w:val="cyan"/>
          <w:u w:val="single"/>
        </w:rPr>
        <w:t>and their</w:t>
      </w:r>
      <w:r w:rsidRPr="0032624B">
        <w:rPr>
          <w:u w:val="single"/>
        </w:rPr>
        <w:t xml:space="preserve"> communal </w:t>
      </w:r>
      <w:r w:rsidRPr="00FF1CF3">
        <w:rPr>
          <w:highlight w:val="cyan"/>
          <w:u w:val="single"/>
        </w:rPr>
        <w:t>views on ownership</w:t>
      </w:r>
      <w:r w:rsidRPr="0032624B">
        <w:rPr>
          <w:u w:val="single"/>
        </w:rPr>
        <w:t xml:space="preserve">. </w:t>
      </w:r>
      <w:r w:rsidRPr="00FF1CF3">
        <w:rPr>
          <w:highlight w:val="cyan"/>
          <w:u w:val="single"/>
        </w:rPr>
        <w:t>Indigenous designs, symbols, and artwork are integral to Indigenous culture</w:t>
      </w:r>
      <w:r w:rsidRPr="0032624B">
        <w:rPr>
          <w:u w:val="single"/>
        </w:rPr>
        <w:t xml:space="preserve">. Therefore, </w:t>
      </w:r>
      <w:r w:rsidRPr="00FF1CF3">
        <w:rPr>
          <w:b/>
          <w:bCs/>
          <w:highlight w:val="cyan"/>
          <w:u w:val="single"/>
        </w:rPr>
        <w:t>further efforts must be taken to protect Indigenous culture and prevent misappropriation of</w:t>
      </w:r>
      <w:r w:rsidRPr="0032624B">
        <w:rPr>
          <w:u w:val="single"/>
        </w:rPr>
        <w:t xml:space="preserve"> [*49] </w:t>
      </w:r>
      <w:r w:rsidRPr="0032624B">
        <w:rPr>
          <w:b/>
          <w:bCs/>
          <w:u w:val="single"/>
        </w:rPr>
        <w:t xml:space="preserve">their </w:t>
      </w:r>
      <w:r w:rsidRPr="00FF1CF3">
        <w:rPr>
          <w:b/>
          <w:bCs/>
          <w:highlight w:val="cyan"/>
          <w:u w:val="single"/>
        </w:rPr>
        <w:t>culture</w:t>
      </w:r>
      <w:r w:rsidRPr="0032624B">
        <w:rPr>
          <w:sz w:val="16"/>
        </w:rPr>
        <w:t xml:space="preserve">. The Indigenous trademark protections and regulations provided by New Zealand and Canada can provide guidance for reformation in the U.S. and Australia Trademark System. The New Zealand Trademark Act provides for specific protection of Māori's culture. </w:t>
      </w:r>
      <w:r w:rsidRPr="00FF1CF3">
        <w:rPr>
          <w:highlight w:val="cyan"/>
          <w:u w:val="single"/>
        </w:rPr>
        <w:t>Including</w:t>
      </w:r>
      <w:r w:rsidRPr="0032624B">
        <w:rPr>
          <w:u w:val="single"/>
        </w:rPr>
        <w:t xml:space="preserve"> similar </w:t>
      </w:r>
      <w:r w:rsidRPr="00FF1CF3">
        <w:rPr>
          <w:b/>
          <w:bCs/>
          <w:highlight w:val="cyan"/>
          <w:u w:val="single"/>
        </w:rPr>
        <w:t>provisions in</w:t>
      </w:r>
      <w:r w:rsidRPr="0032624B">
        <w:rPr>
          <w:b/>
          <w:bCs/>
          <w:u w:val="single"/>
        </w:rPr>
        <w:t xml:space="preserve"> </w:t>
      </w:r>
      <w:r w:rsidRPr="00FF1CF3">
        <w:rPr>
          <w:b/>
          <w:bCs/>
          <w:highlight w:val="cyan"/>
          <w:u w:val="single"/>
        </w:rPr>
        <w:t>i</w:t>
      </w:r>
      <w:r w:rsidRPr="0032624B">
        <w:rPr>
          <w:b/>
          <w:bCs/>
          <w:u w:val="single"/>
        </w:rPr>
        <w:t xml:space="preserve">ntellectual </w:t>
      </w:r>
      <w:r w:rsidRPr="00FF1CF3">
        <w:rPr>
          <w:b/>
          <w:bCs/>
          <w:highlight w:val="cyan"/>
          <w:u w:val="single"/>
        </w:rPr>
        <w:t>p</w:t>
      </w:r>
      <w:r w:rsidRPr="0032624B">
        <w:rPr>
          <w:b/>
          <w:bCs/>
          <w:u w:val="single"/>
        </w:rPr>
        <w:t>roperty</w:t>
      </w:r>
      <w:r w:rsidRPr="0032624B">
        <w:rPr>
          <w:u w:val="single"/>
        </w:rPr>
        <w:t xml:space="preserve"> </w:t>
      </w:r>
      <w:r w:rsidRPr="00FF1CF3">
        <w:rPr>
          <w:highlight w:val="cyan"/>
          <w:u w:val="single"/>
        </w:rPr>
        <w:t xml:space="preserve">laws </w:t>
      </w:r>
      <w:r w:rsidRPr="00FF1CF3">
        <w:rPr>
          <w:b/>
          <w:bCs/>
          <w:highlight w:val="cyan"/>
          <w:u w:val="single"/>
        </w:rPr>
        <w:t>to</w:t>
      </w:r>
      <w:r w:rsidRPr="0032624B">
        <w:rPr>
          <w:b/>
          <w:bCs/>
          <w:u w:val="single"/>
        </w:rPr>
        <w:t xml:space="preserve"> directly </w:t>
      </w:r>
      <w:r w:rsidRPr="00FF1CF3">
        <w:rPr>
          <w:b/>
          <w:bCs/>
          <w:highlight w:val="cyan"/>
          <w:u w:val="single"/>
        </w:rPr>
        <w:t>protect Indigenous groups can allow for stronger representation of Indigenous groups' cultural expressions and identities</w:t>
      </w:r>
      <w:r w:rsidRPr="0032624B">
        <w:rPr>
          <w:u w:val="single"/>
        </w:rPr>
        <w:t xml:space="preserve">. Portions of the Canada Trademark Act, such as refusing marks </w:t>
      </w:r>
      <w:proofErr w:type="gramStart"/>
      <w:r w:rsidRPr="0032624B">
        <w:rPr>
          <w:u w:val="single"/>
        </w:rPr>
        <w:t>similar to</w:t>
      </w:r>
      <w:proofErr w:type="gramEnd"/>
      <w:r w:rsidRPr="0032624B">
        <w:rPr>
          <w:u w:val="single"/>
        </w:rPr>
        <w:t xml:space="preserve"> those of Indigenous groups, can also be implemented to discourage misappropriation of Indigenous cultural expressions. </w:t>
      </w:r>
      <w:r w:rsidRPr="00FF1CF3">
        <w:rPr>
          <w:b/>
          <w:bCs/>
          <w:highlight w:val="cyan"/>
          <w:u w:val="single"/>
        </w:rPr>
        <w:t>Reformation in the U.S</w:t>
      </w:r>
      <w:r w:rsidRPr="0032624B">
        <w:rPr>
          <w:u w:val="single"/>
        </w:rPr>
        <w:t xml:space="preserve">. and Australia </w:t>
      </w:r>
      <w:r w:rsidRPr="00FF1CF3">
        <w:rPr>
          <w:b/>
          <w:bCs/>
          <w:highlight w:val="cyan"/>
          <w:u w:val="single"/>
        </w:rPr>
        <w:t>intellectual property system is critical to maintaining, advancing, and protecting unique Indigenous culture, traditions, and heritage</w:t>
      </w:r>
      <w:r w:rsidRPr="0032624B">
        <w:rPr>
          <w:u w:val="single"/>
        </w:rPr>
        <w:t xml:space="preserve">. Protection under international law and policy must </w:t>
      </w:r>
      <w:proofErr w:type="gramStart"/>
      <w:r w:rsidRPr="0032624B">
        <w:rPr>
          <w:u w:val="single"/>
        </w:rPr>
        <w:t>strengthened</w:t>
      </w:r>
      <w:proofErr w:type="gramEnd"/>
      <w:r w:rsidRPr="0032624B">
        <w:rPr>
          <w:sz w:val="16"/>
        </w:rPr>
        <w:t xml:space="preserve">. </w:t>
      </w:r>
      <w:r w:rsidRPr="0032624B">
        <w:rPr>
          <w:u w:val="single"/>
        </w:rPr>
        <w:t>UNDRIP provides meaningful recommendations for countries to follow to value and protect Indigenous culture</w:t>
      </w:r>
      <w:r w:rsidRPr="0032624B">
        <w:rPr>
          <w:sz w:val="16"/>
        </w:rPr>
        <w:t xml:space="preserve">. Furthermore, UNDRIP should be made binding under international law. WIPO's Draft Articles provide insight on measures that can be taken to prevent misappropriation of Indigenous culture, expressions, and symbols. </w:t>
      </w:r>
      <w:r w:rsidRPr="0032624B">
        <w:rPr>
          <w:u w:val="single"/>
        </w:rPr>
        <w:t xml:space="preserve">The Draft Articles emphasize the importance of </w:t>
      </w:r>
      <w:r w:rsidRPr="00FF1CF3">
        <w:rPr>
          <w:highlight w:val="cyan"/>
          <w:u w:val="single"/>
        </w:rPr>
        <w:t>respecting Indigenous traditional cultural</w:t>
      </w:r>
      <w:r w:rsidRPr="0032624B">
        <w:rPr>
          <w:u w:val="single"/>
        </w:rPr>
        <w:t xml:space="preserve"> expression </w:t>
      </w:r>
      <w:r w:rsidRPr="00FF1CF3">
        <w:rPr>
          <w:highlight w:val="cyan"/>
          <w:u w:val="single"/>
        </w:rPr>
        <w:t>by obtaining informed consent to use these expressions, rather than allowing misappropriation and commercialization, leaving the artist without any protection, rights, or compensation in their unique designs</w:t>
      </w:r>
      <w:r w:rsidRPr="00FF1CF3">
        <w:rPr>
          <w:b/>
          <w:bCs/>
          <w:highlight w:val="cyan"/>
          <w:u w:val="single"/>
        </w:rPr>
        <w:t>. Indigenous groups, as creators and developers of cultural heritage, must have intellectual property protection and authority in how their designs are used.</w:t>
      </w:r>
      <w:r w:rsidRPr="0032624B">
        <w:rPr>
          <w:b/>
          <w:bCs/>
          <w:u w:val="single"/>
        </w:rPr>
        <w:t xml:space="preserve"> </w:t>
      </w:r>
    </w:p>
    <w:p w14:paraId="33E8CCE0" w14:textId="77777777" w:rsidR="001572F0" w:rsidRDefault="001572F0" w:rsidP="001572F0">
      <w:pPr>
        <w:pStyle w:val="Heading4"/>
        <w:rPr>
          <w:rFonts w:eastAsia="Times New Roman"/>
        </w:rPr>
      </w:pPr>
      <w:r>
        <w:rPr>
          <w:rFonts w:eastAsia="Times New Roman"/>
        </w:rPr>
        <w:t xml:space="preserve">We control uniqueness—IP aren’t protecting the indigenous now </w:t>
      </w:r>
    </w:p>
    <w:p w14:paraId="05087383" w14:textId="77777777" w:rsidR="001572F0" w:rsidRPr="00D7590F" w:rsidRDefault="001572F0" w:rsidP="001572F0">
      <w:pPr>
        <w:rPr>
          <w:rFonts w:ascii="Times New Roman" w:hAnsi="Times New Roman" w:cs="Times New Roman"/>
        </w:rPr>
      </w:pPr>
      <w:r w:rsidRPr="00AE63C6">
        <w:rPr>
          <w:rStyle w:val="Style13ptBold"/>
        </w:rPr>
        <w:t>Lackzniak 14</w:t>
      </w:r>
      <w:r>
        <w:t xml:space="preserve"> </w:t>
      </w:r>
      <w:r w:rsidRPr="00D7590F">
        <w:t>[Laczniak, Gene. Indigenous Intellectual Property Rights: Ethical Insights for Marketers. 2014.]</w:t>
      </w:r>
    </w:p>
    <w:p w14:paraId="30441CAB" w14:textId="423F5412" w:rsidR="001572F0" w:rsidRDefault="001572F0" w:rsidP="001572F0">
      <w:r w:rsidRPr="00D7590F">
        <w:rPr>
          <w:u w:val="single"/>
        </w:rPr>
        <w:t xml:space="preserve">Present </w:t>
      </w:r>
      <w:r w:rsidRPr="00FF1CF3">
        <w:rPr>
          <w:color w:val="000000" w:themeColor="text1"/>
          <w:highlight w:val="cyan"/>
          <w:u w:val="single"/>
        </w:rPr>
        <w:t xml:space="preserve">copyright laws </w:t>
      </w:r>
      <w:r w:rsidRPr="00FF1CF3">
        <w:rPr>
          <w:highlight w:val="cyan"/>
          <w:u w:val="single"/>
        </w:rPr>
        <w:t>do not protect Indigenous intellectual property</w:t>
      </w:r>
      <w:r w:rsidRPr="00D7590F">
        <w:rPr>
          <w:u w:val="single"/>
        </w:rPr>
        <w:t xml:space="preserve"> (IIP) </w:t>
      </w:r>
      <w:r w:rsidRPr="00FF1CF3">
        <w:rPr>
          <w:highlight w:val="cyan"/>
          <w:u w:val="single"/>
        </w:rPr>
        <w:t>sufficiently</w:t>
      </w:r>
      <w:r w:rsidRPr="00D7590F">
        <w:rPr>
          <w:u w:val="single"/>
        </w:rPr>
        <w:t xml:space="preserve">. Indigenous cultural artefacts, myths, designs and songs (among other aspects) are often </w:t>
      </w:r>
      <w:r w:rsidRPr="00FF1CF3">
        <w:rPr>
          <w:highlight w:val="cyan"/>
          <w:u w:val="single"/>
        </w:rPr>
        <w:t>free to be exploited</w:t>
      </w:r>
      <w:r w:rsidRPr="00D7590F">
        <w:rPr>
          <w:u w:val="single"/>
        </w:rPr>
        <w:t xml:space="preserve"> by marketers for business' gain. Use of IIP by marketers is legal as intellectual property protection is based on the lifetime of the person who has put the IP in tangible form. However, Indigenous groups often view ownership in a very different light, seeing aspects of their culture as being owned by the group in perpetuity. Misuse of their cultural heritage by marketers in products often denies the Indigenous group a monetary benefit from their use and is frequently disrespectful. This article discusses </w:t>
      </w:r>
      <w:r w:rsidRPr="00FF1CF3">
        <w:rPr>
          <w:highlight w:val="cyan"/>
          <w:u w:val="single"/>
        </w:rPr>
        <w:t>ethical insights</w:t>
      </w:r>
      <w:r w:rsidRPr="00D7590F">
        <w:rPr>
          <w:u w:val="single"/>
        </w:rPr>
        <w:t xml:space="preserve"> that might shed </w:t>
      </w:r>
      <w:r w:rsidRPr="00FF1CF3">
        <w:rPr>
          <w:highlight w:val="cyan"/>
          <w:u w:val="single"/>
        </w:rPr>
        <w:t>moral weight</w:t>
      </w:r>
      <w:r w:rsidRPr="00D7590F">
        <w:rPr>
          <w:u w:val="single"/>
        </w:rPr>
        <w:t xml:space="preserve"> on this issue. NOT THE PUBLISHED VERSION; this is the author’s final, peer-reviewed manuscript. The published version may be accessed by following the link in the citation at the bottom of the page. Australian Marketing Journal, Vol 22, No. 4 (November 2014): pg. 307-313. DOI. This article is © Elsevier and permission has been granted for this version to appear in e-Publications@Marquette. Elsevier does not grant permission for this article to be further copied/distributed or hosted elsewhere without the express permission from Elsevier. 2 Keywords: Marketing ethics, Indigenous people, Distributive justice, Intellectual property rights, Equity and fairness, Retailing ethics 1. Introduction </w:t>
      </w:r>
      <w:r w:rsidRPr="00FF1CF3">
        <w:rPr>
          <w:highlight w:val="cyan"/>
          <w:u w:val="single"/>
        </w:rPr>
        <w:t xml:space="preserve">The plight of indigenous peoples </w:t>
      </w:r>
      <w:proofErr w:type="gramStart"/>
      <w:r w:rsidRPr="00FF1CF3">
        <w:rPr>
          <w:highlight w:val="cyan"/>
          <w:u w:val="single"/>
        </w:rPr>
        <w:t>in this day</w:t>
      </w:r>
      <w:r w:rsidRPr="00D7590F">
        <w:rPr>
          <w:u w:val="single"/>
        </w:rPr>
        <w:t xml:space="preserve"> and age</w:t>
      </w:r>
      <w:proofErr w:type="gramEnd"/>
      <w:r w:rsidRPr="00D7590F">
        <w:rPr>
          <w:u w:val="single"/>
        </w:rPr>
        <w:t xml:space="preserve"> is well recognised (United Nations Permanent Forum on Indigenous Issues, 2006). Indigenous peoples are most often in </w:t>
      </w:r>
      <w:r w:rsidRPr="00FF1CF3">
        <w:rPr>
          <w:highlight w:val="cyan"/>
          <w:u w:val="single"/>
        </w:rPr>
        <w:t>a weaker economic position in societies than the non-indigenous majority</w:t>
      </w:r>
      <w:r w:rsidRPr="00D7590F">
        <w:rPr>
          <w:u w:val="single"/>
        </w:rPr>
        <w:t xml:space="preserve">. They </w:t>
      </w:r>
      <w:r w:rsidRPr="00FF1CF3">
        <w:rPr>
          <w:highlight w:val="cyan"/>
          <w:u w:val="single"/>
        </w:rPr>
        <w:t>suffer higher levels of discrimination and inequality in rates of pay, distribution of resources, education, and health</w:t>
      </w:r>
      <w:r w:rsidRPr="00D7590F">
        <w:rPr>
          <w:u w:val="single"/>
        </w:rPr>
        <w:t>. A larger number of indigenous people are illiterate, poor or destitute (United Nations Department of Economic and Social Affairs, 2009). Statistics for Australia and New Zealand show that their indigenous peoples (the Australian Aboriginals and New Zealand Maori) are</w:t>
      </w:r>
      <w:r>
        <w:t xml:space="preserve"> consistently in the lowest income brackets, receive the highest amounts of welfare benefits and have the highest rates of unemployment in their respective countries (Australian Bureau of Statistics, </w:t>
      </w:r>
      <w:proofErr w:type="gramStart"/>
      <w:r>
        <w:t>2012 ;</w:t>
      </w:r>
      <w:proofErr w:type="gramEnd"/>
      <w:r>
        <w:t xml:space="preserve"> Statistics New Zealand, 2012). However Indigenous peoples are rich in potentially revenue creating intellectual property (Mittelstaedt and Mittelstaedt, 1997). Some </w:t>
      </w:r>
      <w:r w:rsidRPr="00D7590F">
        <w:rPr>
          <w:u w:val="single"/>
        </w:rPr>
        <w:t xml:space="preserve">countries have biologically related Indigenous Intellectual Property (IIP) specific laws. These protect and enable indigenous peoples to profit from biologically specific IIP such as natural remedies. There is much </w:t>
      </w:r>
      <w:r w:rsidRPr="00FF1CF3">
        <w:rPr>
          <w:highlight w:val="cyan"/>
          <w:u w:val="single"/>
        </w:rPr>
        <w:t>less protection for non-biologically related IIP such as designs, traditions, myths, art and songs</w:t>
      </w:r>
      <w:r w:rsidRPr="00D7590F">
        <w:rPr>
          <w:u w:val="single"/>
        </w:rPr>
        <w:t xml:space="preserve"> (Pask, 1993). Copyright laws in Australia (Copyright Act, 1968) and New Zealand (Copyright Act, 1994</w:t>
      </w:r>
      <w:r>
        <w:t xml:space="preserve">) assign ownership (and thus rights to revenue produced) to the person who first fixes the IP in tangible form. This is more often a marketer or retailer than the Indigenous group itself (Janke, 2005). In this paper we explore a normative approach to the ethical issue of IIP for marketers and retailers. In so doing, we outline possible guidelines for marketers and retailers when considering the use of IIP that go beyond those guidelines espoused by the law and international, non-binding agreements. </w:t>
      </w:r>
      <w:proofErr w:type="gramStart"/>
      <w:r>
        <w:t>In order to</w:t>
      </w:r>
      <w:proofErr w:type="gramEnd"/>
      <w:r>
        <w:t xml:space="preserve"> discuss this issue thoroughly, we will be using the protocol for ethical decision making outlined by Laczniak and Murphy (2006). </w:t>
      </w:r>
    </w:p>
    <w:p w14:paraId="1289218A" w14:textId="56E5BEFF" w:rsidR="00FF1CF3" w:rsidRPr="004C2ABB" w:rsidRDefault="00FF1CF3" w:rsidP="001572F0"/>
    <w:p w14:paraId="400C88D0" w14:textId="77777777" w:rsidR="001572F0" w:rsidRDefault="001572F0" w:rsidP="001572F0">
      <w:pPr>
        <w:pStyle w:val="Heading4"/>
      </w:pPr>
      <w:r>
        <w:t>Example of IPR abuse, aff key to solve</w:t>
      </w:r>
    </w:p>
    <w:p w14:paraId="3BE97259" w14:textId="77777777" w:rsidR="001572F0" w:rsidRDefault="001572F0" w:rsidP="001572F0">
      <w:r w:rsidRPr="00E45562">
        <w:t>CE</w:t>
      </w:r>
      <w:r w:rsidRPr="00E45562">
        <w:rPr>
          <w:rStyle w:val="Style13ptBold"/>
        </w:rPr>
        <w:t xml:space="preserve"> Noticias Financieras</w:t>
      </w:r>
      <w:r>
        <w:rPr>
          <w:rStyle w:val="Style13ptBold"/>
        </w:rPr>
        <w:t xml:space="preserve"> </w:t>
      </w:r>
      <w:r w:rsidRPr="00E45562">
        <w:t xml:space="preserve">April 27, </w:t>
      </w:r>
      <w:r w:rsidRPr="00E45562">
        <w:rPr>
          <w:rStyle w:val="Style13ptBold"/>
        </w:rPr>
        <w:t>2024</w:t>
      </w:r>
      <w:r w:rsidRPr="00E45562">
        <w:t xml:space="preserve"> </w:t>
      </w:r>
      <w:r w:rsidRPr="007079E6">
        <w:t>(</w:t>
      </w:r>
      <w:r w:rsidRPr="00E45562">
        <w:t>CE Noticias Financieras English</w:t>
      </w:r>
      <w:r w:rsidRPr="007079E6">
        <w:t xml:space="preserve">, </w:t>
      </w:r>
      <w:proofErr w:type="gramStart"/>
      <w:r w:rsidRPr="00E45562">
        <w:t>With</w:t>
      </w:r>
      <w:proofErr w:type="gramEnd"/>
      <w:r w:rsidRPr="00E45562">
        <w:t xml:space="preserve"> over 9,000 stories daily, CENF - Noticias Financieras (English) provides the most authoritative financial news on Latin America, Spain and Portugal. Stay on top of financial, political, legal, technology, environmental and company developments, including ESG and regulation news in all sectors.</w:t>
      </w:r>
      <w:r w:rsidRPr="007079E6">
        <w:t xml:space="preserve"> “</w:t>
      </w:r>
      <w:r w:rsidRPr="00E45562">
        <w:t>Indigenous people point to cultural and intellectual appropriation through the use of cupuaçu, tucumã and stevia</w:t>
      </w:r>
      <w:r w:rsidRPr="007079E6">
        <w:t xml:space="preserve">” </w:t>
      </w:r>
      <w:r w:rsidRPr="00E45562">
        <w:t>CE Noticias Financieras English</w:t>
      </w:r>
      <w:r>
        <w:t xml:space="preserve">. </w:t>
      </w:r>
      <w:r w:rsidRPr="007079E6">
        <w:t>Accessed 6/</w:t>
      </w:r>
      <w:r>
        <w:t>26</w:t>
      </w:r>
      <w:r w:rsidRPr="007079E6">
        <w:t xml:space="preserve">/2024. Available at SSRN: </w:t>
      </w:r>
      <w:r w:rsidRPr="00E45562">
        <w:t>https://advance-lexis-com.proxy.lib.umich.edu/api/document?collection=news&amp;id=urn:contentItem:6BX1-1WW1-DYY9-043J-00000-00&amp;context=1516831.</w:t>
      </w:r>
      <w:r w:rsidRPr="007079E6">
        <w:t xml:space="preserve">) </w:t>
      </w:r>
      <w:r>
        <w:t>ak</w:t>
      </w:r>
    </w:p>
    <w:p w14:paraId="05D4918F" w14:textId="77777777" w:rsidR="001572F0" w:rsidRPr="00340AA3" w:rsidRDefault="001572F0" w:rsidP="001572F0">
      <w:pPr>
        <w:rPr>
          <w:sz w:val="13"/>
          <w:szCs w:val="13"/>
        </w:rPr>
      </w:pPr>
      <w:r w:rsidRPr="00340AA3">
        <w:rPr>
          <w:sz w:val="13"/>
          <w:szCs w:val="13"/>
        </w:rPr>
        <w:t>Cupuaçu, pequi, Brazil nuts, tucumã and stevia are some of the products found in Brazilian biomes that are the focus of a discussion by the indigenous movement on cultural and intellectual appropriation.</w:t>
      </w:r>
    </w:p>
    <w:p w14:paraId="46E0CA87" w14:textId="77777777" w:rsidR="001572F0" w:rsidRPr="00340AA3" w:rsidRDefault="001572F0" w:rsidP="001572F0">
      <w:pPr>
        <w:rPr>
          <w:sz w:val="14"/>
        </w:rPr>
      </w:pPr>
      <w:r w:rsidRPr="004D7B90">
        <w:rPr>
          <w:rStyle w:val="StyleUnderline"/>
        </w:rPr>
        <w:t>This month, representative organizations, including Apib (Articulation of Indigenous Peoples of Brazil), prepared a document to be presented at the Geneva Diplomatic Conference of the WIPO (World Intellectual Property Organization</w:t>
      </w:r>
      <w:r w:rsidRPr="00340AA3">
        <w:rPr>
          <w:sz w:val="14"/>
        </w:rPr>
        <w:t>) - a public international law entity linked to the UN. The meeting is scheduled for May 13-24 in Switzerland.</w:t>
      </w:r>
    </w:p>
    <w:p w14:paraId="38C683FF" w14:textId="77777777" w:rsidR="001572F0" w:rsidRPr="00340AA3" w:rsidRDefault="001572F0" w:rsidP="001572F0">
      <w:pPr>
        <w:rPr>
          <w:sz w:val="16"/>
        </w:rPr>
      </w:pPr>
      <w:r w:rsidRPr="00340AA3">
        <w:rPr>
          <w:sz w:val="16"/>
        </w:rPr>
        <w:t xml:space="preserve">According to the document, </w:t>
      </w:r>
      <w:r w:rsidRPr="004D7B90">
        <w:rPr>
          <w:rStyle w:val="StyleUnderline"/>
        </w:rPr>
        <w:t>raw materials found in forests are exploited without due credit being given for genetic improvement and without the sharing of benefits, in breach of the protocol set out in ILO (International Labor Organization) Convention No. 169 on indigenous and tribal peoples</w:t>
      </w:r>
      <w:r w:rsidRPr="00340AA3">
        <w:rPr>
          <w:sz w:val="16"/>
        </w:rPr>
        <w:t>.</w:t>
      </w:r>
    </w:p>
    <w:p w14:paraId="32C29724" w14:textId="77777777" w:rsidR="001572F0" w:rsidRPr="00340AA3" w:rsidRDefault="001572F0" w:rsidP="001572F0">
      <w:pPr>
        <w:rPr>
          <w:sz w:val="14"/>
        </w:rPr>
      </w:pPr>
      <w:r w:rsidRPr="004D7B90">
        <w:rPr>
          <w:rStyle w:val="StyleUnderline"/>
        </w:rPr>
        <w:t xml:space="preserve">"Our ways of life provide for the creation, development, genetic improvement, innovations, safeguarding, maintenance of traditional practices, knowledge and genetic resources, promoting the integration and interaction of humanity and nature," </w:t>
      </w:r>
      <w:r w:rsidRPr="00340AA3">
        <w:rPr>
          <w:sz w:val="14"/>
        </w:rPr>
        <w:t>says an excerpt from the text.</w:t>
      </w:r>
    </w:p>
    <w:p w14:paraId="6E2D212F" w14:textId="77777777" w:rsidR="001572F0" w:rsidRPr="00340AA3" w:rsidRDefault="001572F0" w:rsidP="001572F0">
      <w:pPr>
        <w:rPr>
          <w:sz w:val="14"/>
        </w:rPr>
      </w:pPr>
      <w:r w:rsidRPr="004D7B90">
        <w:rPr>
          <w:rStyle w:val="StyleUnderline"/>
        </w:rPr>
        <w:t>"</w:t>
      </w:r>
      <w:r w:rsidRPr="00FF1CF3">
        <w:rPr>
          <w:rStyle w:val="StyleUnderline"/>
          <w:highlight w:val="cyan"/>
        </w:rPr>
        <w:t>It is necessary for the international community to comply</w:t>
      </w:r>
      <w:r w:rsidRPr="004D7B90">
        <w:rPr>
          <w:rStyle w:val="StyleUnderline"/>
        </w:rPr>
        <w:t xml:space="preserve"> with, </w:t>
      </w:r>
      <w:r w:rsidRPr="00FF1CF3">
        <w:rPr>
          <w:rStyle w:val="StyleUnderline"/>
          <w:highlight w:val="cyan"/>
        </w:rPr>
        <w:t>protect</w:t>
      </w:r>
      <w:r w:rsidRPr="004D7B90">
        <w:rPr>
          <w:rStyle w:val="StyleUnderline"/>
        </w:rPr>
        <w:t xml:space="preserve"> and </w:t>
      </w:r>
      <w:r w:rsidRPr="00FF1CF3">
        <w:rPr>
          <w:rStyle w:val="StyleUnderline"/>
          <w:highlight w:val="cyan"/>
        </w:rPr>
        <w:t>invest in programs</w:t>
      </w:r>
      <w:r w:rsidRPr="004D7B90">
        <w:rPr>
          <w:rStyle w:val="StyleUnderline"/>
        </w:rPr>
        <w:t xml:space="preserve"> authored and led by indigenous peoples and </w:t>
      </w:r>
      <w:r w:rsidRPr="00FF1CF3">
        <w:rPr>
          <w:rStyle w:val="StyleUnderline"/>
          <w:highlight w:val="cyan"/>
        </w:rPr>
        <w:t>to safeguard</w:t>
      </w:r>
      <w:r w:rsidRPr="004D7B90">
        <w:rPr>
          <w:rStyle w:val="StyleUnderline"/>
        </w:rPr>
        <w:t xml:space="preserve"> </w:t>
      </w:r>
      <w:r w:rsidRPr="00FF1CF3">
        <w:rPr>
          <w:rStyle w:val="StyleUnderline"/>
          <w:highlight w:val="cyan"/>
        </w:rPr>
        <w:t>the i</w:t>
      </w:r>
      <w:r w:rsidRPr="004D7B90">
        <w:rPr>
          <w:rStyle w:val="StyleUnderline"/>
        </w:rPr>
        <w:t xml:space="preserve">ntellectual </w:t>
      </w:r>
      <w:r w:rsidRPr="00FF1CF3">
        <w:rPr>
          <w:rStyle w:val="StyleUnderline"/>
          <w:highlight w:val="cyan"/>
        </w:rPr>
        <w:t>p</w:t>
      </w:r>
      <w:r w:rsidRPr="004D7B90">
        <w:rPr>
          <w:rStyle w:val="StyleUnderline"/>
        </w:rPr>
        <w:t xml:space="preserve">roperty </w:t>
      </w:r>
      <w:r w:rsidRPr="00FF1CF3">
        <w:rPr>
          <w:rStyle w:val="StyleUnderline"/>
          <w:highlight w:val="cyan"/>
        </w:rPr>
        <w:t>r</w:t>
      </w:r>
      <w:r w:rsidRPr="004D7B90">
        <w:rPr>
          <w:rStyle w:val="StyleUnderline"/>
        </w:rPr>
        <w:t xml:space="preserve">ights </w:t>
      </w:r>
      <w:r w:rsidRPr="00FF1CF3">
        <w:rPr>
          <w:rStyle w:val="StyleUnderline"/>
          <w:highlight w:val="cyan"/>
        </w:rPr>
        <w:t>of indigenous peoples</w:t>
      </w:r>
      <w:r w:rsidRPr="004D7B90">
        <w:rPr>
          <w:rStyle w:val="StyleUnderline"/>
        </w:rPr>
        <w:t xml:space="preserve">, with the aim of </w:t>
      </w:r>
      <w:r w:rsidRPr="00FF1CF3">
        <w:rPr>
          <w:rStyle w:val="StyleUnderline"/>
          <w:highlight w:val="cyan"/>
        </w:rPr>
        <w:t>stopping the plundering of</w:t>
      </w:r>
      <w:r w:rsidRPr="00065A8E">
        <w:rPr>
          <w:rStyle w:val="StyleUnderline"/>
        </w:rPr>
        <w:t xml:space="preserve"> our </w:t>
      </w:r>
      <w:r w:rsidRPr="00FF1CF3">
        <w:rPr>
          <w:rStyle w:val="StyleUnderline"/>
          <w:highlight w:val="cyan"/>
        </w:rPr>
        <w:t>rights and</w:t>
      </w:r>
      <w:r w:rsidRPr="00065A8E">
        <w:rPr>
          <w:rStyle w:val="StyleUnderline"/>
        </w:rPr>
        <w:t xml:space="preserve"> the </w:t>
      </w:r>
      <w:r w:rsidRPr="00FF1CF3">
        <w:rPr>
          <w:rStyle w:val="StyleUnderline"/>
          <w:highlight w:val="cyan"/>
        </w:rPr>
        <w:t>exploitation of</w:t>
      </w:r>
      <w:r w:rsidRPr="00065A8E">
        <w:rPr>
          <w:rStyle w:val="StyleUnderline"/>
        </w:rPr>
        <w:t xml:space="preserve"> our </w:t>
      </w:r>
      <w:r w:rsidRPr="00FF1CF3">
        <w:rPr>
          <w:rStyle w:val="StyleUnderline"/>
          <w:highlight w:val="cyan"/>
        </w:rPr>
        <w:t>knowledge</w:t>
      </w:r>
      <w:r w:rsidRPr="004D7B90">
        <w:rPr>
          <w:rStyle w:val="StyleUnderline"/>
        </w:rPr>
        <w:t xml:space="preserve"> and know-how," </w:t>
      </w:r>
      <w:r w:rsidRPr="00340AA3">
        <w:rPr>
          <w:sz w:val="14"/>
        </w:rPr>
        <w:t>reads another part of the document.</w:t>
      </w:r>
    </w:p>
    <w:p w14:paraId="545EF17F" w14:textId="77777777" w:rsidR="001572F0" w:rsidRPr="00340AA3" w:rsidRDefault="001572F0" w:rsidP="001572F0">
      <w:pPr>
        <w:rPr>
          <w:sz w:val="13"/>
          <w:szCs w:val="13"/>
        </w:rPr>
      </w:pPr>
      <w:r w:rsidRPr="00340AA3">
        <w:rPr>
          <w:sz w:val="13"/>
          <w:szCs w:val="13"/>
        </w:rPr>
        <w:t>Fernanda Kaingang, who holds a doctorate in intellectual property and cultural heritage of indigenous peoples from the University of Leiden (Netherlands), will participate in the delivery and defense of the document at the Geneva Conference, representing the indigenous peoples of Brazil.</w:t>
      </w:r>
    </w:p>
    <w:p w14:paraId="596384DB" w14:textId="77777777" w:rsidR="001572F0" w:rsidRPr="00340AA3" w:rsidRDefault="001572F0" w:rsidP="001572F0">
      <w:pPr>
        <w:rPr>
          <w:sz w:val="13"/>
          <w:szCs w:val="13"/>
        </w:rPr>
      </w:pPr>
      <w:r w:rsidRPr="00340AA3">
        <w:rPr>
          <w:sz w:val="13"/>
          <w:szCs w:val="13"/>
        </w:rPr>
        <w:t>The main aim of submitting the document, according to her, is to make it an international instrument that can be used as a basis by UN member states. The proposal was based on the Brazilian biodiversity law (nº 13.123/2015), which recognizes genetic heritage, associated traditional knowledge and access to genetic heritage and associated traditional knowledge.</w:t>
      </w:r>
    </w:p>
    <w:p w14:paraId="59EC98BA" w14:textId="77777777" w:rsidR="001572F0" w:rsidRPr="004D7B90" w:rsidRDefault="001572F0" w:rsidP="001572F0">
      <w:pPr>
        <w:rPr>
          <w:rStyle w:val="StyleUnderline"/>
        </w:rPr>
      </w:pPr>
      <w:r w:rsidRPr="00FF1CF3">
        <w:rPr>
          <w:rStyle w:val="StyleUnderline"/>
          <w:highlight w:val="cyan"/>
        </w:rPr>
        <w:t>I</w:t>
      </w:r>
      <w:r w:rsidRPr="004D7B90">
        <w:rPr>
          <w:rStyle w:val="StyleUnderline"/>
        </w:rPr>
        <w:t xml:space="preserve">ntellectual </w:t>
      </w:r>
      <w:r w:rsidRPr="00FF1CF3">
        <w:rPr>
          <w:rStyle w:val="StyleUnderline"/>
          <w:highlight w:val="cyan"/>
        </w:rPr>
        <w:t>p</w:t>
      </w:r>
      <w:r w:rsidRPr="004D7B90">
        <w:rPr>
          <w:rStyle w:val="StyleUnderline"/>
        </w:rPr>
        <w:t xml:space="preserve">roperty </w:t>
      </w:r>
      <w:r w:rsidRPr="00FF1CF3">
        <w:rPr>
          <w:rStyle w:val="StyleUnderline"/>
          <w:highlight w:val="cyan"/>
        </w:rPr>
        <w:t>r</w:t>
      </w:r>
      <w:r w:rsidRPr="004D7B90">
        <w:rPr>
          <w:rStyle w:val="StyleUnderline"/>
        </w:rPr>
        <w:t xml:space="preserve">ights, which are valid on the national stage, </w:t>
      </w:r>
      <w:r w:rsidRPr="00FF1CF3">
        <w:rPr>
          <w:rStyle w:val="StyleUnderline"/>
          <w:highlight w:val="cyan"/>
        </w:rPr>
        <w:t>do not have</w:t>
      </w:r>
      <w:r w:rsidRPr="004D7B90">
        <w:rPr>
          <w:rStyle w:val="StyleUnderline"/>
        </w:rPr>
        <w:t xml:space="preserve"> international </w:t>
      </w:r>
      <w:r w:rsidRPr="00FF1CF3">
        <w:rPr>
          <w:rStyle w:val="StyleUnderline"/>
          <w:highlight w:val="cyan"/>
        </w:rPr>
        <w:t>regulations for the protection of traditional knowledge</w:t>
      </w:r>
      <w:r w:rsidRPr="004D7B90">
        <w:rPr>
          <w:rStyle w:val="StyleUnderline"/>
        </w:rPr>
        <w:t xml:space="preserve"> and the sharing of benefits, of profits, using our knowledge</w:t>
      </w:r>
    </w:p>
    <w:p w14:paraId="64AC093C" w14:textId="77777777" w:rsidR="001572F0" w:rsidRPr="00340AA3" w:rsidRDefault="001572F0" w:rsidP="001572F0">
      <w:pPr>
        <w:rPr>
          <w:sz w:val="13"/>
          <w:szCs w:val="13"/>
        </w:rPr>
      </w:pPr>
      <w:r w:rsidRPr="00340AA3">
        <w:rPr>
          <w:sz w:val="13"/>
          <w:szCs w:val="13"/>
        </w:rPr>
        <w:t>Fernanda Kaingang</w:t>
      </w:r>
    </w:p>
    <w:p w14:paraId="36EB31B1" w14:textId="77777777" w:rsidR="001572F0" w:rsidRPr="00340AA3" w:rsidRDefault="001572F0" w:rsidP="001572F0">
      <w:pPr>
        <w:rPr>
          <w:sz w:val="13"/>
          <w:szCs w:val="13"/>
        </w:rPr>
      </w:pPr>
      <w:r w:rsidRPr="00340AA3">
        <w:rPr>
          <w:sz w:val="13"/>
          <w:szCs w:val="13"/>
        </w:rPr>
        <w:t>director of the National Museum of Indigenous Peoples</w:t>
      </w:r>
    </w:p>
    <w:p w14:paraId="77DE268B" w14:textId="77777777" w:rsidR="001572F0" w:rsidRPr="00340AA3" w:rsidRDefault="001572F0" w:rsidP="001572F0">
      <w:pPr>
        <w:rPr>
          <w:sz w:val="14"/>
        </w:rPr>
      </w:pPr>
      <w:r w:rsidRPr="004D7B90">
        <w:rPr>
          <w:rStyle w:val="StyleUnderline"/>
        </w:rPr>
        <w:t>At the international level, the instrument would be used to ask countries to recognize the genetic heritage and associated traditional knowledge of indigenous peoples, with the possible adoption of sanctions and reparation of benefits.</w:t>
      </w:r>
      <w:r w:rsidRPr="00340AA3">
        <w:rPr>
          <w:sz w:val="14"/>
        </w:rPr>
        <w:t xml:space="preserve"> According to Kaingang, Brazil will probably be the presiding state at the conference, which would reinforce a dialog on the subject.</w:t>
      </w:r>
    </w:p>
    <w:p w14:paraId="20799B22" w14:textId="77777777" w:rsidR="001572F0" w:rsidRPr="00340AA3" w:rsidRDefault="001572F0" w:rsidP="001572F0">
      <w:pPr>
        <w:rPr>
          <w:sz w:val="13"/>
          <w:szCs w:val="13"/>
        </w:rPr>
      </w:pPr>
      <w:r w:rsidRPr="00340AA3">
        <w:rPr>
          <w:sz w:val="13"/>
          <w:szCs w:val="13"/>
        </w:rPr>
        <w:t>During the ATL (Free Land Camp), the largest indigenous mobilization in the country, which took place from the 22nd to the 26th of this month in Brasilia, Kaingang presented the proposal at the main plenary session and collected signatures from leaders of indigenous peoples to be presented at the Geneva Conference.</w:t>
      </w:r>
    </w:p>
    <w:p w14:paraId="74412BC2" w14:textId="77777777" w:rsidR="001572F0" w:rsidRPr="00340AA3" w:rsidRDefault="001572F0" w:rsidP="001572F0">
      <w:pPr>
        <w:rPr>
          <w:sz w:val="13"/>
          <w:szCs w:val="13"/>
        </w:rPr>
      </w:pPr>
      <w:r w:rsidRPr="00340AA3">
        <w:rPr>
          <w:sz w:val="13"/>
          <w:szCs w:val="13"/>
        </w:rPr>
        <w:t>According to her, the Guarani were responsible for the genetic improvement of "ka'a he'e", also known as stevia (a natural sweetener extracted from a plant), which was used by ancestral peoples. The product is currently the subject of an intellectual property dispute between indigenous Brazilians and Paraguayans against multinationals in the soft drinks and dietetic segments.</w:t>
      </w:r>
    </w:p>
    <w:p w14:paraId="0338AB77" w14:textId="77777777" w:rsidR="001572F0" w:rsidRPr="00340AA3" w:rsidRDefault="001572F0" w:rsidP="001572F0">
      <w:pPr>
        <w:rPr>
          <w:sz w:val="14"/>
        </w:rPr>
      </w:pPr>
      <w:r w:rsidRPr="004D7B90">
        <w:rPr>
          <w:rStyle w:val="StyleUnderline"/>
        </w:rPr>
        <w:t>"</w:t>
      </w:r>
      <w:r w:rsidRPr="00065A8E">
        <w:rPr>
          <w:rStyle w:val="StyleUnderline"/>
        </w:rPr>
        <w:t>I</w:t>
      </w:r>
      <w:r w:rsidRPr="004D7B90">
        <w:rPr>
          <w:rStyle w:val="StyleUnderline"/>
        </w:rPr>
        <w:t xml:space="preserve">ntellectual </w:t>
      </w:r>
      <w:r w:rsidRPr="00065A8E">
        <w:rPr>
          <w:rStyle w:val="StyleUnderline"/>
        </w:rPr>
        <w:t>pr</w:t>
      </w:r>
      <w:r w:rsidRPr="004D7B90">
        <w:rPr>
          <w:rStyle w:val="StyleUnderline"/>
        </w:rPr>
        <w:t xml:space="preserve">operty </w:t>
      </w:r>
      <w:r w:rsidRPr="00065A8E">
        <w:rPr>
          <w:rStyle w:val="StyleUnderline"/>
        </w:rPr>
        <w:t>r</w:t>
      </w:r>
      <w:r w:rsidRPr="004D7B90">
        <w:rPr>
          <w:rStyle w:val="StyleUnderline"/>
        </w:rPr>
        <w:t>ights, which are valid on the national stage, don't have international regulations for the protection of traditional knowledge and the sharing of benefits, of profits, using our knowledge,"</w:t>
      </w:r>
      <w:r w:rsidRPr="00340AA3">
        <w:rPr>
          <w:sz w:val="14"/>
        </w:rPr>
        <w:t xml:space="preserve"> she said.</w:t>
      </w:r>
    </w:p>
    <w:p w14:paraId="30169C9E" w14:textId="77777777" w:rsidR="001572F0" w:rsidRPr="00340AA3" w:rsidRDefault="001572F0" w:rsidP="001572F0">
      <w:pPr>
        <w:rPr>
          <w:sz w:val="13"/>
          <w:szCs w:val="13"/>
        </w:rPr>
      </w:pPr>
      <w:r w:rsidRPr="00340AA3">
        <w:rPr>
          <w:sz w:val="13"/>
          <w:szCs w:val="13"/>
        </w:rPr>
        <w:t>Kaingang, who is also director of the National Museum of Indigenous Peoples, promoted a seminar in Rio de Janeiro from the 8th to the 10th of this month, in which indigenous peoples from the six Brazilian biomes contributed to the drafting of the document.</w:t>
      </w:r>
    </w:p>
    <w:p w14:paraId="6E832F91" w14:textId="77777777" w:rsidR="001572F0" w:rsidRPr="00340AA3" w:rsidRDefault="001572F0" w:rsidP="001572F0">
      <w:pPr>
        <w:rPr>
          <w:sz w:val="14"/>
        </w:rPr>
      </w:pPr>
      <w:r w:rsidRPr="004D7B90">
        <w:rPr>
          <w:rStyle w:val="StyleUnderline"/>
        </w:rPr>
        <w:t>"</w:t>
      </w:r>
      <w:r w:rsidRPr="00FF1CF3">
        <w:rPr>
          <w:rStyle w:val="StyleUnderline"/>
          <w:highlight w:val="cyan"/>
        </w:rPr>
        <w:t>How many percent did the Guarani receive for the use of stevia? How much did the people of the Amazon receive for the use of copaiba, andiroba, cupuaçu, açaí?</w:t>
      </w:r>
      <w:r w:rsidRPr="004D7B90">
        <w:rPr>
          <w:rStyle w:val="StyleUnderline"/>
        </w:rPr>
        <w:t xml:space="preserve"> Today, </w:t>
      </w:r>
      <w:r w:rsidRPr="00FF1CF3">
        <w:rPr>
          <w:rStyle w:val="StyleUnderline"/>
          <w:highlight w:val="cyan"/>
        </w:rPr>
        <w:t>we see</w:t>
      </w:r>
      <w:r w:rsidRPr="004D7B90">
        <w:rPr>
          <w:rStyle w:val="StyleUnderline"/>
        </w:rPr>
        <w:t xml:space="preserve"> our </w:t>
      </w:r>
      <w:r w:rsidRPr="00FF1CF3">
        <w:rPr>
          <w:rStyle w:val="StyleUnderline"/>
          <w:highlight w:val="cyan"/>
        </w:rPr>
        <w:t>cultures being denied their science</w:t>
      </w:r>
      <w:r w:rsidRPr="004D7B90">
        <w:rPr>
          <w:rStyle w:val="StyleUnderline"/>
        </w:rPr>
        <w:t xml:space="preserve"> and their wisdom </w:t>
      </w:r>
      <w:r w:rsidRPr="00FF1CF3">
        <w:rPr>
          <w:rStyle w:val="StyleUnderline"/>
          <w:highlight w:val="cyan"/>
        </w:rPr>
        <w:t>so that the i</w:t>
      </w:r>
      <w:r w:rsidRPr="00065A8E">
        <w:rPr>
          <w:rStyle w:val="StyleUnderline"/>
        </w:rPr>
        <w:t xml:space="preserve">ntellectual </w:t>
      </w:r>
      <w:r w:rsidRPr="00FF1CF3">
        <w:rPr>
          <w:rStyle w:val="StyleUnderline"/>
          <w:highlight w:val="cyan"/>
        </w:rPr>
        <w:t>p</w:t>
      </w:r>
      <w:r w:rsidRPr="00065A8E">
        <w:rPr>
          <w:rStyle w:val="StyleUnderline"/>
        </w:rPr>
        <w:t xml:space="preserve">roperty </w:t>
      </w:r>
      <w:r w:rsidRPr="00FF1CF3">
        <w:rPr>
          <w:rStyle w:val="StyleUnderline"/>
          <w:highlight w:val="cyan"/>
        </w:rPr>
        <w:t>system can make a profit</w:t>
      </w:r>
      <w:r w:rsidRPr="004D7B90">
        <w:rPr>
          <w:rStyle w:val="StyleUnderline"/>
        </w:rPr>
        <w:t xml:space="preserve"> and give nothing back,"</w:t>
      </w:r>
      <w:r w:rsidRPr="00340AA3">
        <w:rPr>
          <w:sz w:val="14"/>
        </w:rPr>
        <w:t xml:space="preserve"> she said.</w:t>
      </w:r>
    </w:p>
    <w:p w14:paraId="39C4BA2C" w14:textId="77777777" w:rsidR="001572F0" w:rsidRPr="00340AA3" w:rsidRDefault="001572F0" w:rsidP="001572F0">
      <w:pPr>
        <w:rPr>
          <w:rStyle w:val="StyleUnderline"/>
        </w:rPr>
      </w:pPr>
      <w:r w:rsidRPr="00340AA3">
        <w:rPr>
          <w:sz w:val="14"/>
        </w:rPr>
        <w:t xml:space="preserve">Royal Botanical </w:t>
      </w:r>
      <w:r w:rsidRPr="00340AA3">
        <w:rPr>
          <w:rStyle w:val="StyleUnderline"/>
        </w:rPr>
        <w:t>Researcher Matheus Colli-Silva defended in his doctoral thesis</w:t>
      </w:r>
      <w:r w:rsidRPr="00340AA3">
        <w:rPr>
          <w:sz w:val="14"/>
        </w:rPr>
        <w:t xml:space="preserve">, when he studied at USP (University of São Paulo), </w:t>
      </w:r>
      <w:r w:rsidRPr="00340AA3">
        <w:rPr>
          <w:rStyle w:val="StyleUnderline"/>
        </w:rPr>
        <w:t>evidence that cupuaçu may have been a species domesticated by indigenous people in the Amazon more than 5,000 years ago.</w:t>
      </w:r>
    </w:p>
    <w:p w14:paraId="4B27046C" w14:textId="77777777" w:rsidR="001572F0" w:rsidRPr="00340AA3" w:rsidRDefault="001572F0" w:rsidP="001572F0">
      <w:pPr>
        <w:rPr>
          <w:sz w:val="14"/>
        </w:rPr>
      </w:pPr>
      <w:r w:rsidRPr="00340AA3">
        <w:rPr>
          <w:sz w:val="14"/>
        </w:rPr>
        <w:t xml:space="preserve">The thesis suggests that the cupuaçu is a variant of the cupuí - a similar fruit, but smaller in size. </w:t>
      </w:r>
      <w:r w:rsidRPr="00340AA3">
        <w:rPr>
          <w:rStyle w:val="StyleUnderline"/>
        </w:rPr>
        <w:t>According to the study, the indigenous peoples of the mid-high Rio Negro region realized the potential of the cupuí and selected the fruits that were larger and crossed them, giving rise to a larger species with more pulp</w:t>
      </w:r>
      <w:r w:rsidRPr="00340AA3">
        <w:rPr>
          <w:sz w:val="14"/>
        </w:rPr>
        <w:t>.</w:t>
      </w:r>
    </w:p>
    <w:p w14:paraId="32E1864A" w14:textId="77777777" w:rsidR="001572F0" w:rsidRPr="00340AA3" w:rsidRDefault="001572F0" w:rsidP="001572F0">
      <w:pPr>
        <w:rPr>
          <w:sz w:val="13"/>
          <w:szCs w:val="13"/>
        </w:rPr>
      </w:pPr>
      <w:r w:rsidRPr="00340AA3">
        <w:rPr>
          <w:sz w:val="13"/>
          <w:szCs w:val="13"/>
        </w:rPr>
        <w:t xml:space="preserve">The researchers visited the municipalities of Balbina (AM), São Gabriel da Cachoeira (AM), Tapajós (PA) and Xapuri (AC) while working on their doctorate, </w:t>
      </w:r>
      <w:proofErr w:type="gramStart"/>
      <w:r w:rsidRPr="00340AA3">
        <w:rPr>
          <w:sz w:val="13"/>
          <w:szCs w:val="13"/>
        </w:rPr>
        <w:t>and also</w:t>
      </w:r>
      <w:proofErr w:type="gramEnd"/>
      <w:r w:rsidRPr="00340AA3">
        <w:rPr>
          <w:sz w:val="13"/>
          <w:szCs w:val="13"/>
        </w:rPr>
        <w:t xml:space="preserve"> observed that the cupuaçu was only found near villages and traditionally populated regions, and not in the forest, which supports the hypothesis that the fruit has been domesticated.</w:t>
      </w:r>
    </w:p>
    <w:p w14:paraId="10E9A3AC" w14:textId="77777777" w:rsidR="001572F0" w:rsidRPr="00340AA3" w:rsidRDefault="001572F0" w:rsidP="001572F0">
      <w:pPr>
        <w:rPr>
          <w:sz w:val="13"/>
          <w:szCs w:val="13"/>
        </w:rPr>
      </w:pPr>
      <w:r w:rsidRPr="00340AA3">
        <w:rPr>
          <w:sz w:val="13"/>
          <w:szCs w:val="13"/>
        </w:rPr>
        <w:t>Colli-Silva told Folha that he was trying to understand the diversity of cocoa species, including cupuaçu, as a possible domesticated and genuinely Brazilian version.</w:t>
      </w:r>
    </w:p>
    <w:p w14:paraId="6E38A857" w14:textId="77777777" w:rsidR="001572F0" w:rsidRPr="00340AA3" w:rsidRDefault="001572F0" w:rsidP="001572F0">
      <w:pPr>
        <w:rPr>
          <w:rStyle w:val="StyleUnderline"/>
        </w:rPr>
      </w:pPr>
      <w:r w:rsidRPr="00340AA3">
        <w:rPr>
          <w:sz w:val="14"/>
        </w:rPr>
        <w:t xml:space="preserve">"In the laboratory, we extracted DNA from specimens and analyzed the genetic structure. The results suggest that </w:t>
      </w:r>
      <w:r w:rsidRPr="00340AA3">
        <w:rPr>
          <w:rStyle w:val="StyleUnderline"/>
        </w:rPr>
        <w:t>cupuaçu was domesticated much earlier than previously thought. Cupuaçu has been known for 200 years, but what we suggest in our thesis is that it happened at the first moment, a long time ago, just like other plants in the Amazon."</w:t>
      </w:r>
    </w:p>
    <w:p w14:paraId="0E9F0DEA" w14:textId="77777777" w:rsidR="001572F0" w:rsidRDefault="001572F0" w:rsidP="001572F0">
      <w:pPr>
        <w:rPr>
          <w:sz w:val="13"/>
          <w:szCs w:val="13"/>
        </w:rPr>
      </w:pPr>
      <w:r w:rsidRPr="00340AA3">
        <w:rPr>
          <w:sz w:val="13"/>
          <w:szCs w:val="13"/>
        </w:rPr>
        <w:t>He points out that this first phase of the study has limitations and that further research, with more samples collected in other locations, needs to be carried out to corroborate or refute the thesis.</w:t>
      </w:r>
    </w:p>
    <w:p w14:paraId="06E58AAD" w14:textId="77777777" w:rsidR="001572F0" w:rsidRDefault="001572F0" w:rsidP="001572F0">
      <w:pPr>
        <w:rPr>
          <w:sz w:val="13"/>
          <w:szCs w:val="13"/>
        </w:rPr>
      </w:pPr>
    </w:p>
    <w:p w14:paraId="2F05B8F5" w14:textId="77777777" w:rsidR="001572F0" w:rsidRPr="00C45B2E" w:rsidRDefault="001572F0" w:rsidP="001572F0">
      <w:pPr>
        <w:pStyle w:val="Heading4"/>
      </w:pPr>
      <w:r>
        <w:t>Current ip system insufficient to solve</w:t>
      </w:r>
    </w:p>
    <w:p w14:paraId="09956BFE" w14:textId="77777777" w:rsidR="001572F0" w:rsidRPr="00506D67" w:rsidRDefault="001572F0" w:rsidP="001572F0">
      <w:r w:rsidRPr="00C45B2E">
        <w:rPr>
          <w:rStyle w:val="Style13ptBold"/>
        </w:rPr>
        <w:t>TendersInfo</w:t>
      </w:r>
      <w:r>
        <w:t xml:space="preserve"> June</w:t>
      </w:r>
      <w:r w:rsidRPr="00E45562">
        <w:t xml:space="preserve"> </w:t>
      </w:r>
      <w:r>
        <w:t>05</w:t>
      </w:r>
      <w:r w:rsidRPr="00E45562">
        <w:t xml:space="preserve">, </w:t>
      </w:r>
      <w:r w:rsidRPr="00E45562">
        <w:rPr>
          <w:rStyle w:val="Style13ptBold"/>
        </w:rPr>
        <w:t>2024</w:t>
      </w:r>
      <w:r w:rsidRPr="00E45562">
        <w:t xml:space="preserve"> </w:t>
      </w:r>
      <w:r w:rsidRPr="007079E6">
        <w:t>(</w:t>
      </w:r>
      <w:r w:rsidRPr="00C45B2E">
        <w:t>TendersInfo</w:t>
      </w:r>
      <w:r w:rsidRPr="007079E6">
        <w:t>,</w:t>
      </w:r>
      <w:r>
        <w:t xml:space="preserve"> </w:t>
      </w:r>
      <w:r w:rsidRPr="004C4E17">
        <w:t>TendersInfo - News is a comprehensive intra-daily source of business and industry news from around the globe, keeping its readers updated on joint ventures, MOU's, project launches, contract awards, budget allocations, financial status, stock updates etc.</w:t>
      </w:r>
      <w:proofErr w:type="gramStart"/>
      <w:r>
        <w:t xml:space="preserve">, </w:t>
      </w:r>
      <w:r w:rsidRPr="007079E6">
        <w:t xml:space="preserve"> “</w:t>
      </w:r>
      <w:proofErr w:type="gramEnd"/>
      <w:r w:rsidRPr="00C45B2E">
        <w:t>Philippines : Philippines Plays Key Role in Adoption of Historic Treaty on Genetic Resources and Associated Traditional Knowledge</w:t>
      </w:r>
      <w:r w:rsidRPr="007079E6">
        <w:t xml:space="preserve">” </w:t>
      </w:r>
      <w:r w:rsidRPr="00C45B2E">
        <w:t>TendersInfo</w:t>
      </w:r>
      <w:r>
        <w:t xml:space="preserve">. </w:t>
      </w:r>
      <w:r w:rsidRPr="007079E6">
        <w:t>Accessed 6/</w:t>
      </w:r>
      <w:r>
        <w:t>26</w:t>
      </w:r>
      <w:r w:rsidRPr="007079E6">
        <w:t xml:space="preserve">/2024. Available at SSRN: </w:t>
      </w:r>
      <w:hyperlink r:id="rId137" w:history="1">
        <w:r w:rsidRPr="00507264">
          <w:rPr>
            <w:rStyle w:val="Hyperlink"/>
          </w:rPr>
          <w:t>https://advance-lexis-com.proxy.lib.umich.edu/api/document?collection=news&amp;id=urn:contentItem:6C68-PPY1-JDJN-618H-00000-00&amp;context=1516831</w:t>
        </w:r>
      </w:hyperlink>
      <w:r w:rsidRPr="00C45B2E">
        <w:t>.</w:t>
      </w:r>
      <w:r>
        <w:t>) ak</w:t>
      </w:r>
    </w:p>
    <w:p w14:paraId="445CB2B5" w14:textId="77777777" w:rsidR="001572F0" w:rsidRPr="00506D67" w:rsidRDefault="001572F0" w:rsidP="001572F0">
      <w:pPr>
        <w:rPr>
          <w:sz w:val="13"/>
          <w:szCs w:val="13"/>
        </w:rPr>
      </w:pPr>
      <w:r w:rsidRPr="00506D67">
        <w:rPr>
          <w:sz w:val="13"/>
          <w:szCs w:val="13"/>
        </w:rPr>
        <w:t>In a treaty that upholds the protection of the intellectual property rights of Indigenous Peoples and Local Communities over their genetic resources and associated traditional knowledge, the Philippine delegation, led by Permanent Representative Carlos D. Sorreta and IPOPHL Director General Rowel Barba and composed of representatives of IPOPHL and the Philippine Permanent Mission in Geneva, played a significant role in a historical process bringing together 193 member states of the World Intellectual Property Organization (WIPO) and representatives of Indigenous Peoples and local communities.</w:t>
      </w:r>
    </w:p>
    <w:p w14:paraId="3340B5E0" w14:textId="77777777" w:rsidR="001572F0" w:rsidRPr="0077655C" w:rsidRDefault="001572F0" w:rsidP="001572F0">
      <w:pPr>
        <w:rPr>
          <w:rStyle w:val="StyleUnderline"/>
        </w:rPr>
      </w:pPr>
      <w:r w:rsidRPr="00506D67">
        <w:rPr>
          <w:sz w:val="13"/>
          <w:szCs w:val="13"/>
        </w:rPr>
        <w:t xml:space="preserve">Delivering the Philippine National Statement, Deputy Permanent Representative Kristine Leilani Salle said that the </w:t>
      </w:r>
      <w:r w:rsidRPr="0077655C">
        <w:rPr>
          <w:rStyle w:val="StyleUnderline"/>
        </w:rPr>
        <w:t xml:space="preserve">Philippines believed and participated in the IGC process (Intergovernmental Committee on Genetic Resources), which is rooted in a transparent and sound multilateral platform to address the </w:t>
      </w:r>
      <w:r w:rsidRPr="00FF1CF3">
        <w:rPr>
          <w:rStyle w:val="StyleUnderline"/>
          <w:highlight w:val="cyan"/>
        </w:rPr>
        <w:t>imbalance in the I</w:t>
      </w:r>
      <w:r w:rsidRPr="0077655C">
        <w:rPr>
          <w:rStyle w:val="StyleUnderline"/>
        </w:rPr>
        <w:t xml:space="preserve">ntellectual </w:t>
      </w:r>
      <w:r w:rsidRPr="00FF1CF3">
        <w:rPr>
          <w:rStyle w:val="StyleUnderline"/>
          <w:highlight w:val="cyan"/>
        </w:rPr>
        <w:t>P</w:t>
      </w:r>
      <w:r w:rsidRPr="0077655C">
        <w:rPr>
          <w:rStyle w:val="StyleUnderline"/>
        </w:rPr>
        <w:t xml:space="preserve">roperty </w:t>
      </w:r>
      <w:r w:rsidRPr="00FF1CF3">
        <w:rPr>
          <w:rStyle w:val="StyleUnderline"/>
          <w:highlight w:val="cyan"/>
        </w:rPr>
        <w:t>system, in particular, the patent system</w:t>
      </w:r>
      <w:r w:rsidRPr="0077655C">
        <w:rPr>
          <w:rStyle w:val="StyleUnderline"/>
        </w:rPr>
        <w:t xml:space="preserve"> through the introduction of measures to prevent the erroneous grant of patents and ensure the efficacy of the patent system, yet mindful not to unduly burden the applicants and patent offices.</w:t>
      </w:r>
    </w:p>
    <w:p w14:paraId="548E3056" w14:textId="77777777" w:rsidR="001572F0" w:rsidRPr="00506D67" w:rsidRDefault="001572F0" w:rsidP="001572F0">
      <w:pPr>
        <w:rPr>
          <w:sz w:val="13"/>
          <w:szCs w:val="13"/>
        </w:rPr>
      </w:pPr>
      <w:r w:rsidRPr="00506D67">
        <w:rPr>
          <w:sz w:val="13"/>
          <w:szCs w:val="13"/>
        </w:rPr>
        <w:t>She added that the Philippines supports the promotion of cultural inclusivity embodied in the instrument in recognition of the rights of local communities and indigenous peoples over their genetic resources and associated traditional knowledge, considered to be national cultural treasures by many countries.</w:t>
      </w:r>
    </w:p>
    <w:p w14:paraId="6DE12489" w14:textId="77777777" w:rsidR="001572F0" w:rsidRPr="00506D67" w:rsidRDefault="001572F0" w:rsidP="001572F0">
      <w:pPr>
        <w:rPr>
          <w:sz w:val="13"/>
          <w:szCs w:val="13"/>
        </w:rPr>
      </w:pPr>
      <w:r w:rsidRPr="00506D67">
        <w:rPr>
          <w:sz w:val="13"/>
          <w:szCs w:val="13"/>
        </w:rPr>
        <w:t>Over a two-week period, PH negotiators, led by IPOPHL Director Ann Edillon worked tirelessly and played a key role in the debates on key articles to preserve the rights of contracting parties that gave policy space to domestic legislators to impose calibrated sanctions in case of non-disclosure of the source of the GR/ ATK that are accompanied by fraud. (The legal instrument contains a critical Mandatory Disclosure requirement that will be globally enforced by contracting parties to compel patent applicants, guided by patent offices, to disclose the source or country of origin of genetic resource or associated traditional knowledge used in the claimed invention).</w:t>
      </w:r>
    </w:p>
    <w:p w14:paraId="71439F0B" w14:textId="77777777" w:rsidR="001572F0" w:rsidRPr="00506D67" w:rsidRDefault="001572F0" w:rsidP="001572F0">
      <w:pPr>
        <w:rPr>
          <w:sz w:val="13"/>
          <w:szCs w:val="13"/>
        </w:rPr>
      </w:pPr>
      <w:r w:rsidRPr="00506D67">
        <w:rPr>
          <w:sz w:val="13"/>
          <w:szCs w:val="13"/>
        </w:rPr>
        <w:t>The Philippines, represented by the Permanent Missions Minister Felipe F. Cario III, was elected as Vice President of Main Committee I. He subsequently chaired the ad hoc contact group that facilitated a member-driven agreement by consensus involving the instruments Mandatory Disclosure Requirement related to indigenous peoples and local communities.</w:t>
      </w:r>
    </w:p>
    <w:p w14:paraId="4A394BD4" w14:textId="77777777" w:rsidR="001572F0" w:rsidRPr="0077655C" w:rsidRDefault="001572F0" w:rsidP="001572F0">
      <w:pPr>
        <w:rPr>
          <w:rStyle w:val="StyleUnderline"/>
        </w:rPr>
      </w:pPr>
      <w:r w:rsidRPr="00506D67">
        <w:rPr>
          <w:sz w:val="13"/>
          <w:szCs w:val="13"/>
        </w:rPr>
        <w:t xml:space="preserve">Ambassador </w:t>
      </w:r>
      <w:r w:rsidRPr="00477E03">
        <w:rPr>
          <w:rStyle w:val="StyleUnderline"/>
        </w:rPr>
        <w:t xml:space="preserve">Carlos D. </w:t>
      </w:r>
      <w:r w:rsidRPr="00FF1CF3">
        <w:rPr>
          <w:rStyle w:val="StyleUnderline"/>
          <w:highlight w:val="cyan"/>
        </w:rPr>
        <w:t>Sorreta</w:t>
      </w:r>
      <w:r w:rsidRPr="00477E03">
        <w:rPr>
          <w:rStyle w:val="StyleUnderline"/>
        </w:rPr>
        <w:t xml:space="preserve"> believes that the parties to the treaty</w:t>
      </w:r>
      <w:r w:rsidRPr="00506D67">
        <w:rPr>
          <w:sz w:val="13"/>
          <w:szCs w:val="13"/>
        </w:rPr>
        <w:t xml:space="preserve"> should be given sufficient policy space through domestic legislation based on national circumstances in the implementation of treaty provisions. </w:t>
      </w:r>
      <w:r w:rsidRPr="0077655C">
        <w:rPr>
          <w:rStyle w:val="StyleUnderline"/>
        </w:rPr>
        <w:t xml:space="preserve">He also </w:t>
      </w:r>
      <w:r w:rsidRPr="00FF1CF3">
        <w:rPr>
          <w:rStyle w:val="StyleUnderline"/>
          <w:highlight w:val="cyan"/>
        </w:rPr>
        <w:t xml:space="preserve">advocated for a </w:t>
      </w:r>
      <w:r w:rsidRPr="00477E03">
        <w:rPr>
          <w:rStyle w:val="StyleUnderline"/>
        </w:rPr>
        <w:t xml:space="preserve">balanced </w:t>
      </w:r>
      <w:r w:rsidRPr="00FF1CF3">
        <w:rPr>
          <w:rStyle w:val="StyleUnderline"/>
          <w:highlight w:val="cyan"/>
        </w:rPr>
        <w:t>approach by states and i</w:t>
      </w:r>
      <w:r w:rsidRPr="0077655C">
        <w:rPr>
          <w:rStyle w:val="StyleUnderline"/>
        </w:rPr>
        <w:t xml:space="preserve">ntellectual </w:t>
      </w:r>
      <w:r w:rsidRPr="00FF1CF3">
        <w:rPr>
          <w:rStyle w:val="StyleUnderline"/>
          <w:highlight w:val="cyan"/>
        </w:rPr>
        <w:t>p</w:t>
      </w:r>
      <w:r w:rsidRPr="0077655C">
        <w:rPr>
          <w:rStyle w:val="StyleUnderline"/>
        </w:rPr>
        <w:t xml:space="preserve">roperty </w:t>
      </w:r>
      <w:r w:rsidRPr="00FF1CF3">
        <w:rPr>
          <w:rStyle w:val="StyleUnderline"/>
          <w:highlight w:val="cyan"/>
        </w:rPr>
        <w:t>offices in the promotion of patent rights and protection against cultural misappropriation</w:t>
      </w:r>
      <w:r w:rsidRPr="0077655C">
        <w:rPr>
          <w:rStyle w:val="StyleUnderline"/>
        </w:rPr>
        <w:t>.</w:t>
      </w:r>
    </w:p>
    <w:p w14:paraId="131ECDF9" w14:textId="77777777" w:rsidR="001572F0" w:rsidRPr="00506D67" w:rsidRDefault="001572F0" w:rsidP="001572F0">
      <w:pPr>
        <w:rPr>
          <w:sz w:val="13"/>
          <w:szCs w:val="13"/>
        </w:rPr>
      </w:pPr>
      <w:r w:rsidRPr="00506D67">
        <w:rPr>
          <w:sz w:val="13"/>
          <w:szCs w:val="13"/>
        </w:rPr>
        <w:t xml:space="preserve">Ambassador Sorreta underscored that </w:t>
      </w:r>
      <w:r w:rsidRPr="0077655C">
        <w:rPr>
          <w:rStyle w:val="StyleUnderline"/>
        </w:rPr>
        <w:t xml:space="preserve">the </w:t>
      </w:r>
      <w:r w:rsidRPr="00FF1CF3">
        <w:rPr>
          <w:rStyle w:val="StyleUnderline"/>
          <w:highlight w:val="cyan"/>
        </w:rPr>
        <w:t>treaty represents</w:t>
      </w:r>
      <w:r w:rsidRPr="0077655C">
        <w:rPr>
          <w:rStyle w:val="StyleUnderline"/>
        </w:rPr>
        <w:t xml:space="preserve"> the </w:t>
      </w:r>
      <w:r w:rsidRPr="00FF1CF3">
        <w:rPr>
          <w:rStyle w:val="StyleUnderline"/>
          <w:highlight w:val="cyan"/>
        </w:rPr>
        <w:t>national and cultural aspirations of people</w:t>
      </w:r>
      <w:r w:rsidRPr="0077655C">
        <w:rPr>
          <w:rStyle w:val="StyleUnderline"/>
        </w:rPr>
        <w:t xml:space="preserve"> in the Global South </w:t>
      </w:r>
      <w:r w:rsidRPr="00FF1CF3">
        <w:rPr>
          <w:rStyle w:val="StyleUnderline"/>
          <w:highlight w:val="cyan"/>
        </w:rPr>
        <w:t>who</w:t>
      </w:r>
      <w:r w:rsidRPr="0077655C">
        <w:rPr>
          <w:rStyle w:val="StyleUnderline"/>
        </w:rPr>
        <w:t xml:space="preserve"> </w:t>
      </w:r>
      <w:r w:rsidRPr="00FF1CF3">
        <w:rPr>
          <w:rStyle w:val="StyleUnderline"/>
          <w:highlight w:val="cyan"/>
        </w:rPr>
        <w:t>claim recognition of their rights and call for redress of grievances arising from misappropriation</w:t>
      </w:r>
      <w:r w:rsidRPr="0077655C">
        <w:rPr>
          <w:rStyle w:val="StyleUnderline"/>
        </w:rPr>
        <w:t xml:space="preserve"> of genetic resources and associated traditional knowledge through multilateral cooperation. The treaty is a testament of our collaborative spirit that </w:t>
      </w:r>
      <w:proofErr w:type="gramStart"/>
      <w:r w:rsidRPr="0077655C">
        <w:rPr>
          <w:rStyle w:val="StyleUnderline"/>
        </w:rPr>
        <w:t>empower</w:t>
      </w:r>
      <w:proofErr w:type="gramEnd"/>
      <w:r w:rsidRPr="0077655C">
        <w:rPr>
          <w:rStyle w:val="StyleUnderline"/>
        </w:rPr>
        <w:t xml:space="preserve"> the marginalized sectors, beyond national borders, while upholding a balanced intellectual property system</w:t>
      </w:r>
      <w:r w:rsidRPr="00506D67">
        <w:rPr>
          <w:sz w:val="13"/>
          <w:szCs w:val="13"/>
        </w:rPr>
        <w:t>, he added.</w:t>
      </w:r>
    </w:p>
    <w:p w14:paraId="1FD087A6" w14:textId="77777777" w:rsidR="001572F0" w:rsidRPr="00506D67" w:rsidRDefault="001572F0" w:rsidP="001572F0">
      <w:pPr>
        <w:rPr>
          <w:sz w:val="13"/>
          <w:szCs w:val="13"/>
        </w:rPr>
      </w:pPr>
      <w:r w:rsidRPr="00506D67">
        <w:rPr>
          <w:sz w:val="13"/>
          <w:szCs w:val="13"/>
        </w:rPr>
        <w:t xml:space="preserve">Since 2001, member </w:t>
      </w:r>
      <w:r w:rsidRPr="00FF1CF3">
        <w:rPr>
          <w:rStyle w:val="StyleUnderline"/>
          <w:highlight w:val="cyan"/>
        </w:rPr>
        <w:t>parties</w:t>
      </w:r>
      <w:r w:rsidRPr="0077655C">
        <w:rPr>
          <w:rStyle w:val="StyleUnderline"/>
        </w:rPr>
        <w:t xml:space="preserve"> of the World Intellectual Property Organization had </w:t>
      </w:r>
      <w:r w:rsidRPr="00FF1CF3">
        <w:rPr>
          <w:rStyle w:val="StyleUnderline"/>
          <w:highlight w:val="cyan"/>
        </w:rPr>
        <w:t>begun discussions for increasing protective</w:t>
      </w:r>
      <w:r w:rsidRPr="0077655C">
        <w:rPr>
          <w:rStyle w:val="StyleUnderline"/>
        </w:rPr>
        <w:t xml:space="preserve"> </w:t>
      </w:r>
      <w:r w:rsidRPr="00FF1CF3">
        <w:rPr>
          <w:rStyle w:val="StyleUnderline"/>
          <w:highlight w:val="cyan"/>
        </w:rPr>
        <w:t>measures</w:t>
      </w:r>
      <w:r w:rsidRPr="0077655C">
        <w:rPr>
          <w:rStyle w:val="StyleUnderline"/>
        </w:rPr>
        <w:t xml:space="preserve"> to prevent misappropriation or the erroneous grant of patents related to genetic resources and associated traditional knowledge of Indigenous Peoples and Local Communities</w:t>
      </w:r>
      <w:r w:rsidRPr="00506D67">
        <w:rPr>
          <w:sz w:val="13"/>
          <w:szCs w:val="13"/>
        </w:rPr>
        <w:t>.</w:t>
      </w:r>
    </w:p>
    <w:p w14:paraId="1DF0BC01" w14:textId="77777777" w:rsidR="001572F0" w:rsidRPr="00506D67" w:rsidRDefault="001572F0" w:rsidP="001572F0">
      <w:pPr>
        <w:rPr>
          <w:sz w:val="13"/>
          <w:szCs w:val="13"/>
        </w:rPr>
      </w:pPr>
      <w:r w:rsidRPr="00506D67">
        <w:rPr>
          <w:sz w:val="13"/>
          <w:szCs w:val="13"/>
        </w:rPr>
        <w:t>It was only in July 2022 when the General Assemblies of WIPO issued a decision to send the draft legal instrument called the Chairs text to a Diplomatic Conference in 2024. By then, the conditions and state of negotiations among parties had sufficiently</w:t>
      </w:r>
      <w:r>
        <w:rPr>
          <w:sz w:val="13"/>
          <w:szCs w:val="13"/>
        </w:rPr>
        <w:t xml:space="preserve"> </w:t>
      </w:r>
      <w:r w:rsidRPr="00506D67">
        <w:rPr>
          <w:sz w:val="13"/>
          <w:szCs w:val="13"/>
        </w:rPr>
        <w:t>narrowed the gaps to arrive at a common understanding of the instrument that allowed the text to be a subject of a diplomatic conference based on treaty making practice.</w:t>
      </w:r>
    </w:p>
    <w:p w14:paraId="37693DE4" w14:textId="77777777" w:rsidR="001572F0" w:rsidRDefault="001572F0" w:rsidP="001572F0">
      <w:pPr>
        <w:rPr>
          <w:sz w:val="13"/>
          <w:szCs w:val="13"/>
        </w:rPr>
      </w:pPr>
      <w:r w:rsidRPr="00506D67">
        <w:rPr>
          <w:sz w:val="13"/>
          <w:szCs w:val="13"/>
        </w:rPr>
        <w:t>In case of Philippines accession, the instrument will either be treated as an executive agreement to be signed by the President without need of Senate concurrence or if considered a treaty, it will be subjected to Senate ratification after the President signs it. As part of the treaty making process and pursuant to E.O. No. 459, the determination of the nature of the instrument will be undertaken under the exclusive mandate of the Department of Foreign Affairs.</w:t>
      </w:r>
    </w:p>
    <w:p w14:paraId="5B783143" w14:textId="77777777" w:rsidR="001572F0" w:rsidRDefault="001572F0" w:rsidP="001572F0">
      <w:pPr>
        <w:rPr>
          <w:sz w:val="13"/>
          <w:szCs w:val="13"/>
        </w:rPr>
      </w:pPr>
    </w:p>
    <w:p w14:paraId="2D06C496" w14:textId="77777777" w:rsidR="001572F0" w:rsidRDefault="001572F0" w:rsidP="001572F0">
      <w:pPr>
        <w:rPr>
          <w:sz w:val="13"/>
          <w:szCs w:val="13"/>
        </w:rPr>
      </w:pPr>
    </w:p>
    <w:p w14:paraId="77B081E2" w14:textId="77777777" w:rsidR="001572F0" w:rsidRDefault="001572F0" w:rsidP="001572F0">
      <w:pPr>
        <w:rPr>
          <w:sz w:val="13"/>
          <w:szCs w:val="13"/>
        </w:rPr>
      </w:pPr>
    </w:p>
    <w:p w14:paraId="4973C1AC" w14:textId="77777777" w:rsidR="001572F0" w:rsidRPr="00C45B2E" w:rsidRDefault="001572F0" w:rsidP="001572F0">
      <w:pPr>
        <w:pStyle w:val="Heading4"/>
      </w:pPr>
      <w:r>
        <w:t>Current ip action insufficient</w:t>
      </w:r>
    </w:p>
    <w:p w14:paraId="78D9C603" w14:textId="77777777" w:rsidR="001572F0" w:rsidRPr="00340CFF" w:rsidRDefault="001572F0" w:rsidP="001572F0">
      <w:r w:rsidRPr="00E45562">
        <w:t>CE</w:t>
      </w:r>
      <w:r w:rsidRPr="00E45562">
        <w:rPr>
          <w:rStyle w:val="Style13ptBold"/>
        </w:rPr>
        <w:t xml:space="preserve"> Noticias Financieras</w:t>
      </w:r>
      <w:r>
        <w:rPr>
          <w:rStyle w:val="Style13ptBold"/>
        </w:rPr>
        <w:t xml:space="preserve"> </w:t>
      </w:r>
      <w:r w:rsidRPr="00340CFF">
        <w:t>January 24</w:t>
      </w:r>
      <w:r w:rsidRPr="00E45562">
        <w:t xml:space="preserve">, </w:t>
      </w:r>
      <w:r w:rsidRPr="00E45562">
        <w:rPr>
          <w:rStyle w:val="Style13ptBold"/>
        </w:rPr>
        <w:t>2024</w:t>
      </w:r>
      <w:r w:rsidRPr="00E45562">
        <w:t xml:space="preserve"> </w:t>
      </w:r>
      <w:r w:rsidRPr="007079E6">
        <w:t>(</w:t>
      </w:r>
      <w:r w:rsidRPr="00E45562">
        <w:t>CE Noticias Financieras English</w:t>
      </w:r>
      <w:r w:rsidRPr="007079E6">
        <w:t xml:space="preserve">, </w:t>
      </w:r>
      <w:proofErr w:type="gramStart"/>
      <w:r w:rsidRPr="00E45562">
        <w:t>With</w:t>
      </w:r>
      <w:proofErr w:type="gramEnd"/>
      <w:r w:rsidRPr="00E45562">
        <w:t xml:space="preserve"> over 9,000 stories daily, CENF - Noticias Financieras (English) provides the most authoritative financial news on Latin America, Spain and Portugal. Stay on top of financial, political, legal, technology, environmental and company developments, including ESG and regulation news in all sectors.</w:t>
      </w:r>
      <w:r w:rsidRPr="007079E6">
        <w:t xml:space="preserve"> “</w:t>
      </w:r>
      <w:r w:rsidRPr="00340CFF">
        <w:t>Situation of indigenous peoples' rights analyzed</w:t>
      </w:r>
      <w:r w:rsidRPr="007079E6">
        <w:t xml:space="preserve">” </w:t>
      </w:r>
      <w:r w:rsidRPr="00E45562">
        <w:t>CE Noticias Financieras English</w:t>
      </w:r>
      <w:r>
        <w:t xml:space="preserve">. </w:t>
      </w:r>
      <w:r w:rsidRPr="007079E6">
        <w:t>Accessed 6/</w:t>
      </w:r>
      <w:r>
        <w:t>26</w:t>
      </w:r>
      <w:r w:rsidRPr="007079E6">
        <w:t xml:space="preserve">/2024. Available at SSRN: </w:t>
      </w:r>
      <w:r w:rsidRPr="00340CFF">
        <w:t>https://advance-lexis-com.proxy.lib.umich.edu/document/?pdmfid=1516831&amp;crid=011ae7ca-1099-4f0c-835d-df662b7c2d08&amp;pddocfullpath=%2Fshared%2Fdocument%2Fnews%2Furn%3AcontentItem%3A6B65-FNH1-DYY9-03P0-00000-00&amp;pdcontentcomponentid=443607&amp;pdteaserkey=sr3&amp;pditab=allpods&amp;ecomp=h6yyk&amp;earg=sr3&amp;prid=071c6f99-040e-4b00-81b7-ba7492cc3614#</w:t>
      </w:r>
      <w:r w:rsidRPr="007079E6">
        <w:t xml:space="preserve">) </w:t>
      </w:r>
      <w:r>
        <w:t>ak</w:t>
      </w:r>
    </w:p>
    <w:p w14:paraId="558E5BD2" w14:textId="77777777" w:rsidR="001572F0" w:rsidRPr="00340CFF" w:rsidRDefault="001572F0" w:rsidP="001572F0">
      <w:pPr>
        <w:rPr>
          <w:sz w:val="13"/>
          <w:szCs w:val="13"/>
        </w:rPr>
      </w:pPr>
      <w:r w:rsidRPr="00340CFF">
        <w:rPr>
          <w:rStyle w:val="StyleUnderline"/>
        </w:rPr>
        <w:t>The activity, called International Summer School "</w:t>
      </w:r>
      <w:r w:rsidRPr="00FF1CF3">
        <w:rPr>
          <w:rStyle w:val="StyleUnderline"/>
          <w:highlight w:val="cyan"/>
        </w:rPr>
        <w:t>Indigenous Rights, Responsibilities and Ethics</w:t>
      </w:r>
      <w:r w:rsidRPr="00340CFF">
        <w:rPr>
          <w:sz w:val="13"/>
          <w:szCs w:val="13"/>
        </w:rPr>
        <w:t>", is being held until January 26th at the Law School of this university.</w:t>
      </w:r>
    </w:p>
    <w:p w14:paraId="5165755C" w14:textId="77777777" w:rsidR="001572F0" w:rsidRPr="00340CFF" w:rsidRDefault="001572F0" w:rsidP="001572F0">
      <w:pPr>
        <w:rPr>
          <w:sz w:val="13"/>
          <w:szCs w:val="13"/>
        </w:rPr>
      </w:pPr>
      <w:r w:rsidRPr="00340CFF">
        <w:rPr>
          <w:sz w:val="13"/>
          <w:szCs w:val="13"/>
        </w:rPr>
        <w:t>The event, which began on Monday, January 22, is led by renowned professors from the PUCP, as well as from the University of Helsinki and the University of Lapland. All three are members of the Project Indigenous Cultures in Evolution: Governing Rights and Responsibilities through Sustainable Law and Ethics (Inclusion), financed by the Government of Finland.</w:t>
      </w:r>
    </w:p>
    <w:p w14:paraId="3C541DBE" w14:textId="77777777" w:rsidR="001572F0" w:rsidRPr="00340CFF" w:rsidRDefault="001572F0" w:rsidP="001572F0">
      <w:pPr>
        <w:rPr>
          <w:rStyle w:val="StyleUnderline"/>
        </w:rPr>
      </w:pPr>
      <w:r w:rsidRPr="00FF1CF3">
        <w:rPr>
          <w:rStyle w:val="StyleUnderline"/>
          <w:highlight w:val="cyan"/>
        </w:rPr>
        <w:t>National and international speakers</w:t>
      </w:r>
      <w:r w:rsidRPr="00340CFF">
        <w:rPr>
          <w:rStyle w:val="StyleUnderline"/>
        </w:rPr>
        <w:t xml:space="preserve"> from institutions such as the Ministry of Foreign Affairs, Indecopi, the General Secretariat of the Andean Community, the International Society of Tropical Foresters and Northeastern University School of Law of the United States will also </w:t>
      </w:r>
      <w:r w:rsidRPr="00FF1CF3">
        <w:rPr>
          <w:rStyle w:val="StyleUnderline"/>
          <w:highlight w:val="cyan"/>
        </w:rPr>
        <w:t>participate</w:t>
      </w:r>
      <w:r w:rsidRPr="00340CFF">
        <w:rPr>
          <w:rStyle w:val="StyleUnderline"/>
        </w:rPr>
        <w:t>.</w:t>
      </w:r>
    </w:p>
    <w:p w14:paraId="0205DB44" w14:textId="77777777" w:rsidR="001572F0" w:rsidRPr="001D4C8E" w:rsidRDefault="001572F0" w:rsidP="001572F0">
      <w:pPr>
        <w:rPr>
          <w:rStyle w:val="StyleUnderline"/>
        </w:rPr>
      </w:pPr>
      <w:r w:rsidRPr="001D4C8E">
        <w:rPr>
          <w:rStyle w:val="StyleUnderline"/>
        </w:rPr>
        <w:t xml:space="preserve">During </w:t>
      </w:r>
      <w:proofErr w:type="gramStart"/>
      <w:r w:rsidRPr="001D4C8E">
        <w:rPr>
          <w:rStyle w:val="StyleUnderline"/>
        </w:rPr>
        <w:t>one week</w:t>
      </w:r>
      <w:proofErr w:type="gramEnd"/>
      <w:r w:rsidRPr="001D4C8E">
        <w:rPr>
          <w:rStyle w:val="StyleUnderline"/>
        </w:rPr>
        <w:t xml:space="preserve">, various </w:t>
      </w:r>
      <w:r w:rsidRPr="00FF1CF3">
        <w:rPr>
          <w:rStyle w:val="StyleUnderline"/>
          <w:highlight w:val="cyan"/>
        </w:rPr>
        <w:t>topics related to human rights and ethical and legal issues on the cultural heritage of indigenous peoples, digitization, the right to culture, ancestral knowledge and intellectual property rights will be discussed.</w:t>
      </w:r>
    </w:p>
    <w:p w14:paraId="35B97FFE" w14:textId="77777777" w:rsidR="001572F0" w:rsidRPr="001D4C8E" w:rsidRDefault="001572F0" w:rsidP="001572F0">
      <w:pPr>
        <w:rPr>
          <w:rStyle w:val="StyleUnderline"/>
        </w:rPr>
      </w:pPr>
      <w:r w:rsidRPr="00340CFF">
        <w:rPr>
          <w:sz w:val="13"/>
          <w:szCs w:val="13"/>
        </w:rPr>
        <w:t xml:space="preserve">The opening day was </w:t>
      </w:r>
      <w:r w:rsidRPr="001D4C8E">
        <w:rPr>
          <w:rStyle w:val="StyleUnderline"/>
        </w:rPr>
        <w:t>attended by the Ambassador of Finland in Peru, Antti Rytövuori, who stressed the importance of supporting such events in favor of education and fostering cooperation relations between Finland and Peru.</w:t>
      </w:r>
    </w:p>
    <w:p w14:paraId="28700746" w14:textId="77777777" w:rsidR="001572F0" w:rsidRPr="00340CFF" w:rsidRDefault="001572F0" w:rsidP="001572F0">
      <w:pPr>
        <w:rPr>
          <w:sz w:val="13"/>
          <w:szCs w:val="13"/>
        </w:rPr>
      </w:pPr>
      <w:r w:rsidRPr="00340CFF">
        <w:rPr>
          <w:sz w:val="13"/>
          <w:szCs w:val="13"/>
        </w:rPr>
        <w:t>Professor Elmer Arce, head of the Academic Department of Law at PUCP, highlighted the role of international cooperation in education, since it makes possible "the construction of citizens, of citizenship".</w:t>
      </w:r>
    </w:p>
    <w:p w14:paraId="6CD3C44C" w14:textId="77777777" w:rsidR="001572F0" w:rsidRPr="00340CFF" w:rsidRDefault="001572F0" w:rsidP="001572F0">
      <w:pPr>
        <w:rPr>
          <w:sz w:val="13"/>
          <w:szCs w:val="13"/>
        </w:rPr>
      </w:pPr>
      <w:r w:rsidRPr="00340CFF">
        <w:rPr>
          <w:sz w:val="13"/>
          <w:szCs w:val="13"/>
        </w:rPr>
        <w:t>Inclusion Project</w:t>
      </w:r>
    </w:p>
    <w:p w14:paraId="131E7679" w14:textId="77777777" w:rsidR="001572F0" w:rsidRPr="00340CFF" w:rsidRDefault="001572F0" w:rsidP="001572F0">
      <w:pPr>
        <w:rPr>
          <w:sz w:val="13"/>
          <w:szCs w:val="13"/>
        </w:rPr>
      </w:pPr>
      <w:r w:rsidRPr="00340CFF">
        <w:rPr>
          <w:sz w:val="13"/>
          <w:szCs w:val="13"/>
        </w:rPr>
        <w:t>The Inclusion project is funded by the Team Finland Knowledge programme (Finnish National Agency for Education) of Finland.</w:t>
      </w:r>
    </w:p>
    <w:p w14:paraId="12B3B1CA" w14:textId="77777777" w:rsidR="001572F0" w:rsidRPr="00340CFF" w:rsidRDefault="001572F0" w:rsidP="001572F0">
      <w:pPr>
        <w:rPr>
          <w:sz w:val="13"/>
          <w:szCs w:val="13"/>
        </w:rPr>
      </w:pPr>
      <w:r w:rsidRPr="00340CFF">
        <w:rPr>
          <w:sz w:val="13"/>
          <w:szCs w:val="13"/>
        </w:rPr>
        <w:t>Its objective is to promote teaching and learning to develop knowledge in law and ethics relevant to the regulation of the cultural heritage of indigenous peoples, the right to culture, traditional knowledge and their intellectual property rights, among other aspects.</w:t>
      </w:r>
    </w:p>
    <w:p w14:paraId="12B83DD8" w14:textId="77777777" w:rsidR="001572F0" w:rsidRPr="00340CFF" w:rsidRDefault="001572F0" w:rsidP="001572F0">
      <w:pPr>
        <w:rPr>
          <w:sz w:val="13"/>
          <w:szCs w:val="13"/>
        </w:rPr>
      </w:pPr>
      <w:r w:rsidRPr="00340CFF">
        <w:rPr>
          <w:sz w:val="13"/>
          <w:szCs w:val="13"/>
        </w:rPr>
        <w:t>The project also contemplates the exchange of professors from the three universities that comprise it, as well as the training of state officials and representatives of indigenous peoples, as part of their responsibility and social impact.</w:t>
      </w:r>
    </w:p>
    <w:p w14:paraId="4129486F" w14:textId="77777777" w:rsidR="001572F0" w:rsidRPr="00E1028F" w:rsidRDefault="001572F0" w:rsidP="001572F0">
      <w:pPr>
        <w:rPr>
          <w:sz w:val="13"/>
          <w:szCs w:val="13"/>
        </w:rPr>
      </w:pPr>
      <w:r w:rsidRPr="00340CFF">
        <w:rPr>
          <w:sz w:val="13"/>
          <w:szCs w:val="13"/>
        </w:rPr>
        <w:t>Learn more about the program of activities of the International Summer School "Indigenous Rights, Responsibilities and Ethics" through the following link.</w:t>
      </w:r>
    </w:p>
    <w:p w14:paraId="67CC904E" w14:textId="77777777" w:rsidR="001572F0" w:rsidRPr="001967E6" w:rsidRDefault="001572F0" w:rsidP="001572F0">
      <w:pPr>
        <w:pStyle w:val="Heading4"/>
        <w:rPr>
          <w:rStyle w:val="StyleUnderline"/>
          <w:b w:val="0"/>
          <w:bCs/>
          <w:u w:val="none"/>
        </w:rPr>
      </w:pPr>
      <w:r w:rsidRPr="001967E6">
        <w:rPr>
          <w:rStyle w:val="StyleUnderline"/>
          <w:bCs/>
          <w:u w:val="none"/>
        </w:rPr>
        <w:t>Indigenous are creating trademark law now – the FG needs to recognize their law like they do states</w:t>
      </w:r>
    </w:p>
    <w:p w14:paraId="2DC8F334" w14:textId="77777777" w:rsidR="001572F0" w:rsidRPr="003C4787" w:rsidRDefault="001572F0" w:rsidP="001572F0">
      <w:r>
        <w:t xml:space="preserve">Anthony </w:t>
      </w:r>
      <w:r w:rsidRPr="00135BCE">
        <w:rPr>
          <w:b/>
          <w:bCs/>
        </w:rPr>
        <w:t>Hernandez 24</w:t>
      </w:r>
      <w:r>
        <w:t xml:space="preserve">, Law Clerk, United States Court of Appeals for the Ninth Circuit; J.D., Stanford Law </w:t>
      </w:r>
      <w:proofErr w:type="gramStart"/>
      <w:r>
        <w:t>School,“</w:t>
      </w:r>
      <w:proofErr w:type="gramEnd"/>
      <w:r>
        <w:t>Tribal Trademark Law”, Stanford Law Review(Vol. 76, Issue 3), Gale Academic OneFile///jrc</w:t>
      </w:r>
    </w:p>
    <w:p w14:paraId="1126D6D4" w14:textId="77777777" w:rsidR="001572F0" w:rsidRPr="0003360D" w:rsidRDefault="001572F0" w:rsidP="001572F0">
      <w:pPr>
        <w:rPr>
          <w:sz w:val="16"/>
        </w:rPr>
      </w:pPr>
      <w:r w:rsidRPr="00556E26">
        <w:rPr>
          <w:rStyle w:val="StyleUnderline"/>
        </w:rPr>
        <w:t xml:space="preserve">Native American </w:t>
      </w:r>
      <w:r w:rsidRPr="00FF1CF3">
        <w:rPr>
          <w:rStyle w:val="StyleUnderline"/>
          <w:highlight w:val="cyan"/>
        </w:rPr>
        <w:t>tribes are</w:t>
      </w:r>
      <w:r w:rsidRPr="00556E26">
        <w:rPr>
          <w:rStyle w:val="StyleUnderline"/>
        </w:rPr>
        <w:t xml:space="preserve"> increasingly </w:t>
      </w:r>
      <w:r w:rsidRPr="00FF1CF3">
        <w:rPr>
          <w:rStyle w:val="StyleUnderline"/>
          <w:highlight w:val="cyan"/>
        </w:rPr>
        <w:t>creating their own</w:t>
      </w:r>
      <w:r w:rsidRPr="00556E26">
        <w:rPr>
          <w:rStyle w:val="StyleUnderline"/>
        </w:rPr>
        <w:t xml:space="preserve"> </w:t>
      </w:r>
      <w:r w:rsidRPr="00FF1CF3">
        <w:rPr>
          <w:rStyle w:val="Emphasis"/>
          <w:highlight w:val="cyan"/>
        </w:rPr>
        <w:t>i</w:t>
      </w:r>
      <w:r w:rsidRPr="00556E26">
        <w:rPr>
          <w:rStyle w:val="StyleUnderline"/>
        </w:rPr>
        <w:t xml:space="preserve">ntellectual and </w:t>
      </w:r>
      <w:r w:rsidRPr="00FF1CF3">
        <w:rPr>
          <w:rStyle w:val="Emphasis"/>
          <w:highlight w:val="cyan"/>
        </w:rPr>
        <w:t>c</w:t>
      </w:r>
      <w:r w:rsidRPr="00556E26">
        <w:rPr>
          <w:rStyle w:val="StyleUnderline"/>
        </w:rPr>
        <w:t xml:space="preserve">ultural </w:t>
      </w:r>
      <w:r w:rsidRPr="00FF1CF3">
        <w:rPr>
          <w:rStyle w:val="Emphasis"/>
          <w:highlight w:val="cyan"/>
        </w:rPr>
        <w:t>p</w:t>
      </w:r>
      <w:r w:rsidRPr="00556E26">
        <w:rPr>
          <w:rStyle w:val="StyleUnderline"/>
        </w:rPr>
        <w:t xml:space="preserve">roperty </w:t>
      </w:r>
      <w:r w:rsidRPr="00FF1CF3">
        <w:rPr>
          <w:rStyle w:val="Emphasis"/>
          <w:highlight w:val="cyan"/>
        </w:rPr>
        <w:t>statutes</w:t>
      </w:r>
      <w:r w:rsidRPr="0003360D">
        <w:rPr>
          <w:sz w:val="16"/>
        </w:rPr>
        <w:t xml:space="preserve">. Of all the new legislation, tribal trademark law </w:t>
      </w:r>
      <w:proofErr w:type="gramStart"/>
      <w:r w:rsidRPr="0003360D">
        <w:rPr>
          <w:sz w:val="16"/>
        </w:rPr>
        <w:t>in particular is</w:t>
      </w:r>
      <w:proofErr w:type="gramEnd"/>
      <w:r w:rsidRPr="0003360D">
        <w:rPr>
          <w:sz w:val="16"/>
        </w:rPr>
        <w:t xml:space="preserve"> an engaging yet understudied area. By studying tribal trademark law, it becomes possible to evaluate the nature and scope of tribal sovereignty. And studying tribal trademark law provides an opportunity to consider how </w:t>
      </w:r>
      <w:r w:rsidRPr="00FF1CF3">
        <w:rPr>
          <w:rStyle w:val="StyleUnderline"/>
          <w:highlight w:val="cyan"/>
        </w:rPr>
        <w:t>federal trademark law might incorporate tribal innovations</w:t>
      </w:r>
      <w:r w:rsidRPr="0003360D">
        <w:rPr>
          <w:sz w:val="16"/>
        </w:rPr>
        <w:t xml:space="preserve">. Situated at the intersection of tribal law, intellectual property, and tribal sovereignty, </w:t>
      </w:r>
      <w:r w:rsidRPr="00FF1CF3">
        <w:rPr>
          <w:rStyle w:val="StyleUnderline"/>
          <w:highlight w:val="cyan"/>
        </w:rPr>
        <w:t>this</w:t>
      </w:r>
      <w:r w:rsidRPr="0003360D">
        <w:rPr>
          <w:sz w:val="16"/>
        </w:rPr>
        <w:t xml:space="preserve"> Note </w:t>
      </w:r>
      <w:r w:rsidRPr="00FF1CF3">
        <w:rPr>
          <w:rStyle w:val="StyleUnderline"/>
          <w:highlight w:val="cyan"/>
        </w:rPr>
        <w:t>asks whether</w:t>
      </w:r>
      <w:r w:rsidRPr="00FF1CF3">
        <w:rPr>
          <w:sz w:val="16"/>
          <w:highlight w:val="cyan"/>
        </w:rPr>
        <w:t xml:space="preserve"> </w:t>
      </w:r>
      <w:r w:rsidRPr="00FF1CF3">
        <w:rPr>
          <w:rStyle w:val="StyleUnderline"/>
          <w:highlight w:val="cyan"/>
        </w:rPr>
        <w:t>the</w:t>
      </w:r>
      <w:r w:rsidRPr="00556E26">
        <w:rPr>
          <w:rStyle w:val="StyleUnderline"/>
        </w:rPr>
        <w:t xml:space="preserve"> </w:t>
      </w:r>
      <w:r w:rsidRPr="00FF1CF3">
        <w:rPr>
          <w:rStyle w:val="Emphasis"/>
          <w:highlight w:val="cyan"/>
        </w:rPr>
        <w:t>f</w:t>
      </w:r>
      <w:r w:rsidRPr="00556E26">
        <w:rPr>
          <w:rStyle w:val="StyleUnderline"/>
        </w:rPr>
        <w:t xml:space="preserve">ederal </w:t>
      </w:r>
      <w:r w:rsidRPr="00FF1CF3">
        <w:rPr>
          <w:rStyle w:val="Emphasis"/>
          <w:highlight w:val="cyan"/>
        </w:rPr>
        <w:t>g</w:t>
      </w:r>
      <w:r w:rsidRPr="00556E26">
        <w:rPr>
          <w:rStyle w:val="StyleUnderline"/>
        </w:rPr>
        <w:t xml:space="preserve">overnment </w:t>
      </w:r>
      <w:r w:rsidRPr="00FF1CF3">
        <w:rPr>
          <w:rStyle w:val="StyleUnderline"/>
          <w:highlight w:val="cyan"/>
        </w:rPr>
        <w:t>is prepared to</w:t>
      </w:r>
      <w:r w:rsidRPr="00556E26">
        <w:rPr>
          <w:rStyle w:val="StyleUnderline"/>
        </w:rPr>
        <w:t xml:space="preserve"> incorporate and </w:t>
      </w:r>
      <w:r w:rsidRPr="00FF1CF3">
        <w:rPr>
          <w:rStyle w:val="StyleUnderline"/>
          <w:highlight w:val="cyan"/>
        </w:rPr>
        <w:t>recognize tribal trademark law in the same way that it has done for states</w:t>
      </w:r>
      <w:r w:rsidRPr="00556E26">
        <w:rPr>
          <w:rStyle w:val="StyleUnderline"/>
        </w:rPr>
        <w:t>' la</w:t>
      </w:r>
      <w:r w:rsidRPr="0003360D">
        <w:rPr>
          <w:sz w:val="16"/>
        </w:rPr>
        <w:t>ws.</w:t>
      </w:r>
    </w:p>
    <w:p w14:paraId="1A0C3AB1" w14:textId="77777777" w:rsidR="001572F0" w:rsidRDefault="001572F0" w:rsidP="001572F0">
      <w:pPr>
        <w:pStyle w:val="Heading4"/>
      </w:pPr>
      <w:r>
        <w:t>Native IPR claims fail now, because individual rights aren’t applied to groups</w:t>
      </w:r>
    </w:p>
    <w:p w14:paraId="62344A34" w14:textId="77777777" w:rsidR="001572F0" w:rsidRDefault="001572F0" w:rsidP="001572F0">
      <w:r>
        <w:t xml:space="preserve">Terence </w:t>
      </w:r>
      <w:r w:rsidRPr="00FF1D0A">
        <w:rPr>
          <w:b/>
          <w:bCs/>
        </w:rPr>
        <w:t>Dougherty 98</w:t>
      </w:r>
      <w:r>
        <w:t>, JD from Columbia, "Group Rights to Cultural Survival: Intellectual Property Rights in Native American Cultural Symbols," Columbia Human Rights Law Review, 29(2), pp. 355 - 400, HeinOnline///jrc</w:t>
      </w:r>
    </w:p>
    <w:p w14:paraId="0B0F85AF" w14:textId="77777777" w:rsidR="001572F0" w:rsidRPr="00132F88" w:rsidRDefault="001572F0" w:rsidP="001572F0">
      <w:pPr>
        <w:rPr>
          <w:sz w:val="16"/>
        </w:rPr>
      </w:pPr>
      <w:r w:rsidRPr="0003360D">
        <w:rPr>
          <w:sz w:val="16"/>
        </w:rPr>
        <w:t xml:space="preserve">This Article deals with some of the theoretical and jurisprudential issues that arise </w:t>
      </w:r>
      <w:r w:rsidRPr="00C36167">
        <w:rPr>
          <w:rStyle w:val="Emphasis"/>
        </w:rPr>
        <w:t xml:space="preserve">when </w:t>
      </w:r>
      <w:r w:rsidRPr="00FF1CF3">
        <w:rPr>
          <w:rStyle w:val="Emphasis"/>
          <w:highlight w:val="cyan"/>
        </w:rPr>
        <w:t>Native American</w:t>
      </w:r>
      <w:r w:rsidRPr="00C36167">
        <w:rPr>
          <w:rStyle w:val="Emphasis"/>
        </w:rPr>
        <w:t xml:space="preserve"> cultural s</w:t>
      </w:r>
      <w:r w:rsidRPr="00FF1CF3">
        <w:rPr>
          <w:rStyle w:val="Emphasis"/>
          <w:highlight w:val="cyan"/>
        </w:rPr>
        <w:t>ymbols are appropriated by non-Native individuals and businesses in the U</w:t>
      </w:r>
      <w:r w:rsidRPr="00C36167">
        <w:rPr>
          <w:rStyle w:val="Emphasis"/>
        </w:rPr>
        <w:t xml:space="preserve">nited </w:t>
      </w:r>
      <w:r w:rsidRPr="00FF1CF3">
        <w:rPr>
          <w:rStyle w:val="Emphasis"/>
          <w:highlight w:val="cyan"/>
        </w:rPr>
        <w:t>S</w:t>
      </w:r>
      <w:r w:rsidRPr="00C36167">
        <w:rPr>
          <w:rStyle w:val="Emphasis"/>
        </w:rPr>
        <w:t xml:space="preserve">tates </w:t>
      </w:r>
      <w:proofErr w:type="gramStart"/>
      <w:r w:rsidRPr="00C36167">
        <w:rPr>
          <w:rStyle w:val="Emphasis"/>
        </w:rPr>
        <w:t xml:space="preserve">in order </w:t>
      </w:r>
      <w:r w:rsidRPr="00FF1CF3">
        <w:rPr>
          <w:rStyle w:val="Emphasis"/>
          <w:highlight w:val="cyan"/>
        </w:rPr>
        <w:t>to</w:t>
      </w:r>
      <w:proofErr w:type="gramEnd"/>
      <w:r w:rsidRPr="00FF1CF3">
        <w:rPr>
          <w:rStyle w:val="Emphasis"/>
          <w:highlight w:val="cyan"/>
        </w:rPr>
        <w:t xml:space="preserve"> sell products</w:t>
      </w:r>
      <w:r w:rsidRPr="0003360D">
        <w:rPr>
          <w:sz w:val="16"/>
        </w:rPr>
        <w:t xml:space="preserve">.1 </w:t>
      </w:r>
      <w:r w:rsidRPr="00FF1CF3">
        <w:rPr>
          <w:rStyle w:val="StyleUnderline"/>
          <w:highlight w:val="cyan"/>
        </w:rPr>
        <w:t>Legal challenges</w:t>
      </w:r>
      <w:r w:rsidRPr="00C36167">
        <w:rPr>
          <w:rStyle w:val="StyleUnderline"/>
        </w:rPr>
        <w:t xml:space="preserve"> to these acts of appropriation </w:t>
      </w:r>
      <w:r w:rsidRPr="00FF1CF3">
        <w:rPr>
          <w:rStyle w:val="StyleUnderline"/>
          <w:highlight w:val="cyan"/>
        </w:rPr>
        <w:t>are</w:t>
      </w:r>
      <w:r w:rsidRPr="00C36167">
        <w:rPr>
          <w:rStyle w:val="StyleUnderline"/>
        </w:rPr>
        <w:t xml:space="preserve"> generally </w:t>
      </w:r>
      <w:r w:rsidRPr="00FF1CF3">
        <w:rPr>
          <w:rStyle w:val="StyleUnderline"/>
          <w:highlight w:val="cyan"/>
        </w:rPr>
        <w:t>not successful</w:t>
      </w:r>
      <w:r w:rsidRPr="0003360D">
        <w:rPr>
          <w:sz w:val="16"/>
        </w:rPr>
        <w:t xml:space="preserve"> </w:t>
      </w:r>
      <w:r w:rsidRPr="00C36167">
        <w:rPr>
          <w:rStyle w:val="StyleUnderline"/>
        </w:rPr>
        <w:t xml:space="preserve">since </w:t>
      </w:r>
      <w:r w:rsidRPr="00FF1CF3">
        <w:rPr>
          <w:rStyle w:val="StyleUnderline"/>
          <w:highlight w:val="cyan"/>
        </w:rPr>
        <w:t>the acts are not considered thefts of</w:t>
      </w:r>
      <w:r w:rsidRPr="00C36167">
        <w:rPr>
          <w:rStyle w:val="StyleUnderline"/>
        </w:rPr>
        <w:t xml:space="preserve"> Native American </w:t>
      </w:r>
      <w:r w:rsidRPr="00FF1CF3">
        <w:rPr>
          <w:rStyle w:val="StyleUnderline"/>
          <w:highlight w:val="cyan"/>
        </w:rPr>
        <w:t>property</w:t>
      </w:r>
      <w:r w:rsidRPr="0003360D">
        <w:rPr>
          <w:sz w:val="16"/>
        </w:rPr>
        <w:t xml:space="preserve">. Rather, the </w:t>
      </w:r>
      <w:r w:rsidRPr="00FF1CF3">
        <w:rPr>
          <w:rStyle w:val="StyleUnderline"/>
          <w:highlight w:val="cyan"/>
        </w:rPr>
        <w:t>cultural symbols are considered part of the public domain</w:t>
      </w:r>
      <w:r w:rsidRPr="0003360D">
        <w:rPr>
          <w:sz w:val="16"/>
        </w:rPr>
        <w:t xml:space="preserve"> and </w:t>
      </w:r>
      <w:r w:rsidRPr="00C36167">
        <w:rPr>
          <w:rStyle w:val="StyleUnderline"/>
        </w:rPr>
        <w:t>as a result are available for use in business contexts</w:t>
      </w:r>
      <w:r w:rsidRPr="0003360D">
        <w:rPr>
          <w:sz w:val="16"/>
        </w:rPr>
        <w:t>. In fact, through trademark law</w:t>
      </w:r>
      <w:r w:rsidRPr="00C36167">
        <w:rPr>
          <w:rStyle w:val="StyleUnderline"/>
        </w:rPr>
        <w:t xml:space="preserve">, it </w:t>
      </w:r>
      <w:r w:rsidRPr="00FF1CF3">
        <w:rPr>
          <w:rStyle w:val="StyleUnderline"/>
          <w:highlight w:val="cyan"/>
        </w:rPr>
        <w:t>is the appropriator</w:t>
      </w:r>
      <w:r w:rsidRPr="00C36167">
        <w:rPr>
          <w:rStyle w:val="StyleUnderline"/>
        </w:rPr>
        <w:t xml:space="preserve"> of the symbol-</w:t>
      </w:r>
      <w:r w:rsidRPr="001F0ABD">
        <w:rPr>
          <w:rStyle w:val="StyleUnderline"/>
        </w:rPr>
        <w:t>the business-</w:t>
      </w:r>
      <w:r w:rsidRPr="00C36167">
        <w:rPr>
          <w:rStyle w:val="StyleUnderline"/>
        </w:rPr>
        <w:t xml:space="preserve">that </w:t>
      </w:r>
      <w:r w:rsidRPr="00FF1CF3">
        <w:rPr>
          <w:rStyle w:val="StyleUnderline"/>
          <w:highlight w:val="cyan"/>
        </w:rPr>
        <w:t>is often given a property right</w:t>
      </w:r>
      <w:r w:rsidRPr="00C36167">
        <w:rPr>
          <w:rStyle w:val="StyleUnderline"/>
        </w:rPr>
        <w:t xml:space="preserve"> in the symbol.</w:t>
      </w:r>
      <w:r w:rsidRPr="0003360D">
        <w:rPr>
          <w:sz w:val="16"/>
        </w:rPr>
        <w:t xml:space="preserve"> Arguments supporting </w:t>
      </w:r>
      <w:r w:rsidRPr="005B493A">
        <w:rPr>
          <w:rStyle w:val="StyleUnderline"/>
        </w:rPr>
        <w:t>the protection of</w:t>
      </w:r>
      <w:r w:rsidRPr="0003360D">
        <w:rPr>
          <w:sz w:val="16"/>
        </w:rPr>
        <w:t xml:space="preserve"> this </w:t>
      </w:r>
      <w:r w:rsidRPr="005B493A">
        <w:rPr>
          <w:rStyle w:val="StyleUnderline"/>
        </w:rPr>
        <w:t>use of symbols in the public domain are grounded in traditional notions of individual property rights and the First Amendment</w:t>
      </w:r>
      <w:r w:rsidRPr="0003360D">
        <w:rPr>
          <w:sz w:val="16"/>
        </w:rPr>
        <w:t xml:space="preserve">. In contrast, this Article contends that </w:t>
      </w:r>
      <w:r w:rsidRPr="00FF1CF3">
        <w:rPr>
          <w:rStyle w:val="StyleUnderline"/>
          <w:highlight w:val="cyan"/>
        </w:rPr>
        <w:t>the conceptions of property underlying such legal protection</w:t>
      </w:r>
      <w:r w:rsidRPr="005B493A">
        <w:rPr>
          <w:rStyle w:val="StyleUnderline"/>
        </w:rPr>
        <w:t xml:space="preserve"> are not relevant to the specific context of Native American culture and law and</w:t>
      </w:r>
      <w:r w:rsidRPr="0003360D">
        <w:rPr>
          <w:sz w:val="16"/>
        </w:rPr>
        <w:t xml:space="preserve">, further, that they </w:t>
      </w:r>
      <w:r w:rsidRPr="00FF1CF3">
        <w:rPr>
          <w:rStyle w:val="StyleUnderline"/>
          <w:highlight w:val="cyan"/>
        </w:rPr>
        <w:t>are based on an outdated</w:t>
      </w:r>
      <w:r w:rsidRPr="005B493A">
        <w:rPr>
          <w:rStyle w:val="StyleUnderline"/>
        </w:rPr>
        <w:t xml:space="preserve"> notion of individual </w:t>
      </w:r>
      <w:r w:rsidRPr="00FF1CF3">
        <w:rPr>
          <w:rStyle w:val="StyleUnderline"/>
          <w:highlight w:val="cyan"/>
        </w:rPr>
        <w:t>property rights</w:t>
      </w:r>
      <w:r w:rsidRPr="0003360D">
        <w:rPr>
          <w:sz w:val="16"/>
        </w:rPr>
        <w:t xml:space="preserve">. Specifically, I argue that in the context of </w:t>
      </w:r>
      <w:r w:rsidRPr="003B20CE">
        <w:rPr>
          <w:rStyle w:val="StyleUnderline"/>
        </w:rPr>
        <w:t xml:space="preserve">certain Native American </w:t>
      </w:r>
      <w:r w:rsidRPr="00FF1CF3">
        <w:rPr>
          <w:rStyle w:val="StyleUnderline"/>
          <w:highlight w:val="cyan"/>
        </w:rPr>
        <w:t>claims implicated in the survival of Native American culture, U.S. courts ought to consider these claims from a group, rather than an individual</w:t>
      </w:r>
      <w:r w:rsidRPr="003B20CE">
        <w:rPr>
          <w:rStyle w:val="StyleUnderline"/>
        </w:rPr>
        <w:t>, rights perspective</w:t>
      </w:r>
      <w:r w:rsidRPr="0003360D">
        <w:rPr>
          <w:sz w:val="16"/>
        </w:rPr>
        <w:t xml:space="preserve">. </w:t>
      </w:r>
      <w:r w:rsidRPr="00FF1CF3">
        <w:rPr>
          <w:rStyle w:val="StyleUnderline"/>
          <w:highlight w:val="cyan"/>
        </w:rPr>
        <w:t>This</w:t>
      </w:r>
      <w:r w:rsidRPr="0003360D">
        <w:rPr>
          <w:sz w:val="16"/>
        </w:rPr>
        <w:t xml:space="preserve"> </w:t>
      </w:r>
      <w:r w:rsidRPr="00FF1CF3">
        <w:rPr>
          <w:sz w:val="16"/>
          <w:highlight w:val="cyan"/>
        </w:rPr>
        <w:t xml:space="preserve">perspective </w:t>
      </w:r>
      <w:r w:rsidRPr="00FF1CF3">
        <w:rPr>
          <w:rStyle w:val="StyleUnderline"/>
          <w:highlight w:val="cyan"/>
        </w:rPr>
        <w:t>is particularly important in</w:t>
      </w:r>
      <w:r w:rsidRPr="003B20CE">
        <w:rPr>
          <w:rStyle w:val="StyleUnderline"/>
        </w:rPr>
        <w:t xml:space="preserve"> the context of </w:t>
      </w:r>
      <w:r w:rsidRPr="00FF1CF3">
        <w:rPr>
          <w:rStyle w:val="Emphasis"/>
          <w:highlight w:val="cyan"/>
        </w:rPr>
        <w:t>i</w:t>
      </w:r>
      <w:r w:rsidRPr="003B20CE">
        <w:rPr>
          <w:rStyle w:val="StyleUnderline"/>
        </w:rPr>
        <w:t xml:space="preserve">ntellectual </w:t>
      </w:r>
      <w:r w:rsidRPr="00FF1CF3">
        <w:rPr>
          <w:rStyle w:val="Emphasis"/>
          <w:highlight w:val="cyan"/>
        </w:rPr>
        <w:t>p</w:t>
      </w:r>
      <w:r w:rsidRPr="003B20CE">
        <w:rPr>
          <w:rStyle w:val="StyleUnderline"/>
        </w:rPr>
        <w:t xml:space="preserve">roperty </w:t>
      </w:r>
      <w:r w:rsidRPr="00FF1CF3">
        <w:rPr>
          <w:rStyle w:val="StyleUnderline"/>
          <w:highlight w:val="cyan"/>
        </w:rPr>
        <w:t>law</w:t>
      </w:r>
      <w:r w:rsidRPr="0003360D">
        <w:rPr>
          <w:sz w:val="16"/>
        </w:rPr>
        <w:t xml:space="preserve">; Native American cultural symbols are used by a considerable number of non-Native businesses to sell products, and at times </w:t>
      </w:r>
      <w:r w:rsidRPr="00CA2561">
        <w:rPr>
          <w:rStyle w:val="Emphasis"/>
        </w:rPr>
        <w:t xml:space="preserve">the </w:t>
      </w:r>
      <w:r w:rsidRPr="00FF1CF3">
        <w:rPr>
          <w:rStyle w:val="Emphasis"/>
          <w:highlight w:val="cyan"/>
        </w:rPr>
        <w:t>symbols are used in a manner that is disparaging to</w:t>
      </w:r>
      <w:r w:rsidRPr="00CA2561">
        <w:rPr>
          <w:rStyle w:val="Emphasis"/>
        </w:rPr>
        <w:t xml:space="preserve"> Native Americans and </w:t>
      </w:r>
      <w:r w:rsidRPr="00FF1CF3">
        <w:rPr>
          <w:rStyle w:val="Emphasis"/>
          <w:highlight w:val="cyan"/>
        </w:rPr>
        <w:t>Native American cultural identity</w:t>
      </w:r>
      <w:r w:rsidRPr="0003360D">
        <w:rPr>
          <w:sz w:val="16"/>
        </w:rPr>
        <w:t>.</w:t>
      </w:r>
    </w:p>
    <w:p w14:paraId="74241936" w14:textId="77777777" w:rsidR="007D223A" w:rsidRPr="007D223A" w:rsidRDefault="007D223A" w:rsidP="007D223A">
      <w:pPr>
        <w:pStyle w:val="Heading4"/>
        <w:rPr>
          <w:rStyle w:val="Style13ptBold"/>
          <w:rFonts w:cs="Calibri"/>
          <w:b/>
          <w:bCs w:val="0"/>
        </w:rPr>
      </w:pPr>
      <w:r w:rsidRPr="007D223A">
        <w:rPr>
          <w:rStyle w:val="Style13ptBold"/>
          <w:rFonts w:cs="Calibri"/>
          <w:b/>
          <w:bCs w:val="0"/>
        </w:rPr>
        <w:t xml:space="preserve">Depriving Indigenous people of intellectual property project is a symptom of a border system which is in violation of their human rights.  </w:t>
      </w:r>
    </w:p>
    <w:p w14:paraId="27E825EE" w14:textId="77777777" w:rsidR="007D223A" w:rsidRDefault="007D223A" w:rsidP="007D223A">
      <w:pPr>
        <w:pStyle w:val="NormalWeb"/>
        <w:rPr>
          <w:rStyle w:val="Style13ptBold"/>
          <w:rFonts w:ascii="Calibri" w:hAnsi="Calibri" w:cs="Calibri"/>
        </w:rPr>
      </w:pPr>
      <w:r w:rsidRPr="00411E8B">
        <w:rPr>
          <w:rStyle w:val="Style13ptBold"/>
          <w:rFonts w:ascii="Calibri" w:hAnsi="Calibri" w:cs="Calibri"/>
        </w:rPr>
        <w:t>Mugabe, ‘98</w:t>
      </w:r>
    </w:p>
    <w:p w14:paraId="1003D1F0" w14:textId="77777777" w:rsidR="007D223A" w:rsidRPr="00C54EF5" w:rsidRDefault="007D223A" w:rsidP="007D223A">
      <w:pPr>
        <w:pStyle w:val="NormalWeb"/>
        <w:rPr>
          <w:rFonts w:ascii="Calibri" w:hAnsi="Calibri" w:cs="Calibri"/>
          <w:b/>
          <w:bCs/>
          <w:sz w:val="26"/>
        </w:rPr>
      </w:pPr>
      <w:r w:rsidRPr="00A65B6B">
        <w:rPr>
          <w:rFonts w:ascii="Calibri" w:hAnsi="Calibri" w:cs="Calibri"/>
          <w:color w:val="000000"/>
          <w:sz w:val="22"/>
        </w:rPr>
        <w:t>(Dr. John</w:t>
      </w:r>
      <w:r>
        <w:rPr>
          <w:rFonts w:ascii="Calibri" w:hAnsi="Calibri" w:cs="Calibri"/>
          <w:color w:val="000000"/>
          <w:sz w:val="22"/>
        </w:rPr>
        <w:t xml:space="preserve"> Ouma-</w:t>
      </w:r>
      <w:r w:rsidRPr="00A65B6B">
        <w:rPr>
          <w:rFonts w:ascii="Calibri" w:hAnsi="Calibri" w:cs="Calibri"/>
          <w:color w:val="000000"/>
          <w:sz w:val="22"/>
        </w:rPr>
        <w:t xml:space="preserve">Mugabe </w:t>
      </w:r>
      <w:r>
        <w:rPr>
          <w:rFonts w:ascii="Calibri" w:hAnsi="Calibri" w:cs="Calibri"/>
          <w:color w:val="000000"/>
          <w:sz w:val="22"/>
        </w:rPr>
        <w:t xml:space="preserve">holds a PhD in Political Science from the University of Amsterdam and a Bachelor of Science (Agriculture) from the University of Nairobi. He is the </w:t>
      </w:r>
      <w:r w:rsidRPr="000F7780">
        <w:rPr>
          <w:rFonts w:ascii="Calibri" w:hAnsi="Calibri" w:cs="Calibri"/>
          <w:color w:val="000000"/>
          <w:sz w:val="22"/>
        </w:rPr>
        <w:t>Professor of Science and Innovation Policy at the Graduate School of Technology Management at the University of Pretoria, and</w:t>
      </w:r>
      <w:r>
        <w:rPr>
          <w:rFonts w:ascii="Calibri" w:hAnsi="Calibri" w:cs="Calibri"/>
          <w:color w:val="000000"/>
          <w:sz w:val="22"/>
        </w:rPr>
        <w:t xml:space="preserve"> </w:t>
      </w:r>
      <w:r w:rsidRPr="000F7780">
        <w:rPr>
          <w:rFonts w:ascii="Calibri" w:hAnsi="Calibri" w:cs="Calibri"/>
          <w:color w:val="000000"/>
          <w:sz w:val="22"/>
        </w:rPr>
        <w:t>a Senior Associate Fellow at the Science Policy Research Unit</w:t>
      </w:r>
      <w:r>
        <w:rPr>
          <w:rFonts w:ascii="Calibri" w:hAnsi="Calibri" w:cs="Calibri"/>
          <w:color w:val="000000"/>
          <w:sz w:val="22"/>
        </w:rPr>
        <w:t xml:space="preserve"> </w:t>
      </w:r>
      <w:r w:rsidRPr="000F7780">
        <w:rPr>
          <w:rFonts w:ascii="Calibri" w:hAnsi="Calibri" w:cs="Calibri"/>
          <w:color w:val="000000"/>
          <w:sz w:val="22"/>
        </w:rPr>
        <w:t>at the University of Sussex, UK.</w:t>
      </w:r>
      <w:r>
        <w:rPr>
          <w:rFonts w:ascii="Calibri" w:hAnsi="Calibri" w:cs="Calibri"/>
          <w:color w:val="000000"/>
          <w:sz w:val="22"/>
        </w:rPr>
        <w:t xml:space="preserve"> December 1998, </w:t>
      </w:r>
      <w:r w:rsidRPr="002A2695">
        <w:rPr>
          <w:rFonts w:ascii="Calibri" w:hAnsi="Calibri" w:cs="Calibri"/>
          <w:i/>
          <w:iCs/>
          <w:color w:val="000000"/>
          <w:sz w:val="22"/>
        </w:rPr>
        <w:t>Intellectual Property Protection and Traditional Knowledge: An Exploration in International Policy Discourse</w:t>
      </w:r>
      <w:r>
        <w:rPr>
          <w:rFonts w:ascii="Calibri" w:hAnsi="Calibri" w:cs="Calibri"/>
          <w:i/>
          <w:iCs/>
          <w:color w:val="000000"/>
          <w:sz w:val="22"/>
        </w:rPr>
        <w:t xml:space="preserve">. </w:t>
      </w:r>
      <w:r w:rsidRPr="00CA7F05">
        <w:rPr>
          <w:rFonts w:ascii="Calibri" w:hAnsi="Calibri" w:cs="Calibri"/>
          <w:color w:val="000000"/>
          <w:sz w:val="22"/>
        </w:rPr>
        <w:t>Paper Prepared for the World Intellectual Property Organization, Geneva, Switzerland</w:t>
      </w:r>
      <w:r>
        <w:rPr>
          <w:rFonts w:ascii="Calibri" w:hAnsi="Calibri" w:cs="Calibri"/>
          <w:color w:val="000000"/>
          <w:sz w:val="22"/>
        </w:rPr>
        <w:t xml:space="preserve">. ACTS Press, African Centre for Technology Studies, p. 97-125. </w:t>
      </w:r>
      <w:hyperlink r:id="rId138" w:history="1">
        <w:r w:rsidRPr="007F74FE">
          <w:rPr>
            <w:rStyle w:val="Hyperlink"/>
            <w:rFonts w:ascii="Calibri" w:hAnsi="Calibri" w:cs="Calibri"/>
            <w:sz w:val="22"/>
          </w:rPr>
          <w:t>https://www.wipo.int/edocs/mdocs/tk/en/wipo_unhchr_ip_pnl_98/wipo_unhchr_ip_pnl_98_4.pdf</w:t>
        </w:r>
      </w:hyperlink>
      <w:r>
        <w:rPr>
          <w:rFonts w:ascii="Calibri" w:hAnsi="Calibri" w:cs="Calibri"/>
          <w:color w:val="000000"/>
          <w:sz w:val="22"/>
        </w:rPr>
        <w:t xml:space="preserve">  </w:t>
      </w:r>
      <w:r>
        <w:rPr>
          <w:rFonts w:ascii="Calibri" w:eastAsiaTheme="minorHAnsi" w:hAnsi="Calibri" w:cstheme="minorBidi"/>
          <w:sz w:val="22"/>
        </w:rPr>
        <w:t>//CPSW – GHS-LHM)</w:t>
      </w:r>
    </w:p>
    <w:p w14:paraId="7D9999AF" w14:textId="77777777" w:rsidR="007D223A" w:rsidRDefault="007D223A" w:rsidP="007D223A">
      <w:pPr>
        <w:rPr>
          <w:rStyle w:val="Emphasis"/>
        </w:rPr>
      </w:pPr>
      <w:r w:rsidRPr="00BB5BAF">
        <w:rPr>
          <w:sz w:val="16"/>
        </w:rPr>
        <w:t xml:space="preserve">The </w:t>
      </w:r>
      <w:r w:rsidRPr="00DC3141">
        <w:rPr>
          <w:rStyle w:val="StyleUnderline"/>
        </w:rPr>
        <w:t>TRIPS</w:t>
      </w:r>
      <w:r w:rsidRPr="00BB5BAF">
        <w:rPr>
          <w:sz w:val="16"/>
        </w:rPr>
        <w:t xml:space="preserve"> Agreement has, on the other hand, </w:t>
      </w:r>
      <w:r w:rsidRPr="00DC3141">
        <w:rPr>
          <w:rStyle w:val="StyleUnderline"/>
        </w:rPr>
        <w:t>generated new opportunities to develop alternative property rights regimes which are ethically, socially and environmentally appropriate to the needs and conditions of indigenous and local people in developing countries.</w:t>
      </w:r>
      <w:r w:rsidRPr="00BB5BAF">
        <w:rPr>
          <w:sz w:val="16"/>
        </w:rPr>
        <w:t xml:space="preserve"> As stated earlier</w:t>
      </w:r>
      <w:r w:rsidRPr="009B153A">
        <w:rPr>
          <w:rStyle w:val="StyleUnderline"/>
        </w:rPr>
        <w:t>, under Article 27.3(b) of the TRIPS Agreement Members may establish effective sui generis regimes.</w:t>
      </w:r>
      <w:r w:rsidRPr="00BB5BAF">
        <w:rPr>
          <w:sz w:val="16"/>
        </w:rPr>
        <w:t xml:space="preserve"> This is an opportunity which developing countries should quickly tap by devising and promoting non-patent measures. They could easily lose out if Article 27.3(b) were to be removed from the Agreement during its review in 1999. Some developed countries, particularly the U.S.A., are already campaigning for its removal so that no restrictions are imposed on the patenting of life forms. </w:t>
      </w:r>
      <w:r w:rsidRPr="00320B6B">
        <w:rPr>
          <w:rStyle w:val="StyleUnderline"/>
        </w:rPr>
        <w:t xml:space="preserve">The TRIPS Agreement itself does not provide any protection for the traditional knowledge </w:t>
      </w:r>
      <w:r w:rsidRPr="00BB5BAF">
        <w:rPr>
          <w:sz w:val="16"/>
        </w:rPr>
        <w:t xml:space="preserve">and innovations of indigenous and local people but it creates flexibility for establishing alternative non-conventional intellectual property protection measures. </w:t>
      </w:r>
      <w:proofErr w:type="gramStart"/>
      <w:r w:rsidRPr="002B6F9A">
        <w:rPr>
          <w:rStyle w:val="StyleUnderline"/>
        </w:rPr>
        <w:t>On the whole</w:t>
      </w:r>
      <w:proofErr w:type="gramEnd"/>
      <w:r w:rsidRPr="002B6F9A">
        <w:rPr>
          <w:rStyle w:val="StyleUnderline"/>
        </w:rPr>
        <w:t xml:space="preserve">, </w:t>
      </w:r>
      <w:r w:rsidRPr="00FF1CF3">
        <w:rPr>
          <w:rStyle w:val="Emphasis"/>
          <w:highlight w:val="cyan"/>
        </w:rPr>
        <w:t>conventional intellectual property law does not cover inventions and innovations of indigenous</w:t>
      </w:r>
      <w:r w:rsidRPr="00BB5BAF">
        <w:rPr>
          <w:rStyle w:val="Emphasis"/>
        </w:rPr>
        <w:t xml:space="preserve"> and local </w:t>
      </w:r>
      <w:r w:rsidRPr="00FF1CF3">
        <w:rPr>
          <w:rStyle w:val="Emphasis"/>
          <w:highlight w:val="cyan"/>
        </w:rPr>
        <w:t>peoples.</w:t>
      </w:r>
      <w:r w:rsidRPr="00BB5BAF">
        <w:rPr>
          <w:rStyle w:val="Emphasis"/>
        </w:rPr>
        <w:t xml:space="preserve"> Their </w:t>
      </w:r>
      <w:r w:rsidRPr="00FF1CF3">
        <w:rPr>
          <w:rStyle w:val="Emphasis"/>
          <w:highlight w:val="cyan"/>
        </w:rPr>
        <w:t>contributions to plant breeding, genetic enhancement, biodiversity conservation and global drug development are not recognized</w:t>
      </w:r>
      <w:r w:rsidRPr="002B6F9A">
        <w:rPr>
          <w:rStyle w:val="StyleUnderline"/>
        </w:rPr>
        <w:t xml:space="preserve">, compensated and even protected. Similarly, the traditional knowledge of indigenous and local peoples is </w:t>
      </w:r>
      <w:r w:rsidRPr="00FF1CF3">
        <w:rPr>
          <w:rStyle w:val="Emphasis"/>
          <w:highlight w:val="cyan"/>
        </w:rPr>
        <w:t>not treated as intellectual property worth protection, while</w:t>
      </w:r>
      <w:r w:rsidRPr="00BB5BAF">
        <w:rPr>
          <w:rStyle w:val="Emphasis"/>
        </w:rPr>
        <w:t xml:space="preserve"> the knowledge of </w:t>
      </w:r>
      <w:r w:rsidRPr="00FF1CF3">
        <w:rPr>
          <w:rStyle w:val="Emphasis"/>
          <w:highlight w:val="cyan"/>
        </w:rPr>
        <w:t>modern scientists and companies is granted protection</w:t>
      </w:r>
      <w:r w:rsidRPr="00BB5BAF">
        <w:rPr>
          <w:sz w:val="16"/>
        </w:rPr>
        <w:t xml:space="preserve">. As such, the patentability of products and/or processes derived from traditional knowledge of indigenous and local peoples poses </w:t>
      </w:r>
      <w:proofErr w:type="gramStart"/>
      <w:r w:rsidRPr="00BB5BAF">
        <w:rPr>
          <w:sz w:val="16"/>
        </w:rPr>
        <w:t>a number of</w:t>
      </w:r>
      <w:proofErr w:type="gramEnd"/>
      <w:r w:rsidRPr="00BB5BAF">
        <w:rPr>
          <w:sz w:val="16"/>
        </w:rPr>
        <w:t xml:space="preserve"> critical questions associated with compensation for the knowledge, and protection against future uncompensated exchange of the knowledge. </w:t>
      </w:r>
      <w:r w:rsidRPr="00FF1CF3">
        <w:rPr>
          <w:rStyle w:val="Emphasis"/>
          <w:highlight w:val="cyan"/>
        </w:rPr>
        <w:t>The imbalances in the i</w:t>
      </w:r>
      <w:r w:rsidRPr="00CF5E5B">
        <w:rPr>
          <w:rStyle w:val="Emphasis"/>
        </w:rPr>
        <w:t xml:space="preserve">ntellectual </w:t>
      </w:r>
      <w:r w:rsidRPr="00FF1CF3">
        <w:rPr>
          <w:rStyle w:val="Emphasis"/>
          <w:highlight w:val="cyan"/>
        </w:rPr>
        <w:t>p</w:t>
      </w:r>
      <w:r w:rsidRPr="00CF5E5B">
        <w:rPr>
          <w:rStyle w:val="Emphasis"/>
        </w:rPr>
        <w:t xml:space="preserve">roperty </w:t>
      </w:r>
      <w:r w:rsidRPr="00FF1CF3">
        <w:rPr>
          <w:rStyle w:val="Emphasis"/>
          <w:highlight w:val="cyan"/>
        </w:rPr>
        <w:t>system have been created and are sustained by</w:t>
      </w:r>
      <w:r w:rsidRPr="00CF5E5B">
        <w:rPr>
          <w:rStyle w:val="Emphasis"/>
        </w:rPr>
        <w:t xml:space="preserve"> established </w:t>
      </w:r>
      <w:r w:rsidRPr="00FF1CF3">
        <w:rPr>
          <w:rStyle w:val="Emphasis"/>
          <w:highlight w:val="cyan"/>
        </w:rPr>
        <w:t>mechanisms of accessing</w:t>
      </w:r>
      <w:r w:rsidRPr="00CF5E5B">
        <w:rPr>
          <w:rStyle w:val="Emphasis"/>
        </w:rPr>
        <w:t xml:space="preserve"> the modern </w:t>
      </w:r>
      <w:r w:rsidRPr="00FF1CF3">
        <w:rPr>
          <w:rStyle w:val="Emphasis"/>
          <w:highlight w:val="cyan"/>
        </w:rPr>
        <w:t>economic space and power</w:t>
      </w:r>
      <w:r w:rsidRPr="00BB5BAF">
        <w:rPr>
          <w:sz w:val="16"/>
        </w:rPr>
        <w:t xml:space="preserve">. </w:t>
      </w:r>
      <w:r w:rsidRPr="00FF1CF3">
        <w:rPr>
          <w:rStyle w:val="Emphasis"/>
          <w:highlight w:val="cyan"/>
        </w:rPr>
        <w:t>Indigenous</w:t>
      </w:r>
      <w:r w:rsidRPr="00CF5E5B">
        <w:rPr>
          <w:rStyle w:val="Emphasis"/>
        </w:rPr>
        <w:t xml:space="preserve"> and local </w:t>
      </w:r>
      <w:r w:rsidRPr="00FF1CF3">
        <w:rPr>
          <w:rStyle w:val="Emphasis"/>
          <w:highlight w:val="cyan"/>
        </w:rPr>
        <w:t>people often experience insecure resource tenure</w:t>
      </w:r>
      <w:r w:rsidRPr="00CF5E5B">
        <w:rPr>
          <w:rStyle w:val="Emphasis"/>
        </w:rPr>
        <w:t xml:space="preserve">, are financially weak, </w:t>
      </w:r>
      <w:r w:rsidRPr="00FF1CF3">
        <w:rPr>
          <w:rStyle w:val="Emphasis"/>
          <w:highlight w:val="cyan"/>
        </w:rPr>
        <w:t>and lack institutional arrangements to safeguard their</w:t>
      </w:r>
      <w:r w:rsidRPr="00CF5E5B">
        <w:rPr>
          <w:rStyle w:val="Emphasis"/>
        </w:rPr>
        <w:t xml:space="preserve"> property </w:t>
      </w:r>
      <w:r w:rsidRPr="00FF1CF3">
        <w:rPr>
          <w:rStyle w:val="Emphasis"/>
          <w:highlight w:val="cyan"/>
        </w:rPr>
        <w:t>rights.</w:t>
      </w:r>
      <w:r w:rsidRPr="00CF5E5B">
        <w:rPr>
          <w:rStyle w:val="Emphasis"/>
        </w:rPr>
        <w:t xml:space="preserve"> Thus, the issues extend to fundamental and more complex </w:t>
      </w:r>
      <w:r w:rsidRPr="00FF1CF3">
        <w:rPr>
          <w:rStyle w:val="Emphasis"/>
          <w:highlight w:val="cyan"/>
        </w:rPr>
        <w:t>question</w:t>
      </w:r>
      <w:r w:rsidRPr="009839EF">
        <w:rPr>
          <w:rStyle w:val="Emphasis"/>
        </w:rPr>
        <w:t>s</w:t>
      </w:r>
      <w:r w:rsidRPr="00FF1CF3">
        <w:rPr>
          <w:rStyle w:val="Emphasis"/>
          <w:highlight w:val="cyan"/>
        </w:rPr>
        <w:t xml:space="preserve"> of human rights</w:t>
      </w:r>
      <w:r w:rsidRPr="00CF5E5B">
        <w:rPr>
          <w:rStyle w:val="Emphasis"/>
        </w:rPr>
        <w:t xml:space="preserve"> of these peoples</w:t>
      </w:r>
      <w:r>
        <w:rPr>
          <w:rStyle w:val="Emphasis"/>
        </w:rPr>
        <w:t xml:space="preserve">. </w:t>
      </w:r>
    </w:p>
    <w:p w14:paraId="474DA312" w14:textId="77777777" w:rsidR="001572F0" w:rsidRDefault="001572F0" w:rsidP="001572F0">
      <w:pPr>
        <w:pStyle w:val="Heading4"/>
      </w:pPr>
      <w:r>
        <w:t>Current Copy right laws are inadequate for the Indigenous --- further work must be done for equality.</w:t>
      </w:r>
    </w:p>
    <w:p w14:paraId="0875C554" w14:textId="77777777" w:rsidR="001572F0" w:rsidRPr="00332E80" w:rsidRDefault="001572F0" w:rsidP="001572F0">
      <w:pPr>
        <w:rPr>
          <w:sz w:val="16"/>
        </w:rPr>
      </w:pPr>
      <w:r w:rsidRPr="003D3AA8">
        <w:rPr>
          <w:sz w:val="16"/>
        </w:rPr>
        <w:t xml:space="preserve">Megan </w:t>
      </w:r>
      <w:proofErr w:type="gramStart"/>
      <w:r w:rsidRPr="003D3AA8">
        <w:rPr>
          <w:sz w:val="16"/>
        </w:rPr>
        <w:t>M</w:t>
      </w:r>
      <w:r>
        <w:rPr>
          <w:sz w:val="16"/>
        </w:rPr>
        <w:t xml:space="preserve"> </w:t>
      </w:r>
      <w:r w:rsidRPr="003D3AA8">
        <w:rPr>
          <w:sz w:val="16"/>
        </w:rPr>
        <w:t xml:space="preserve"> </w:t>
      </w:r>
      <w:r w:rsidRPr="003D3AA8">
        <w:rPr>
          <w:b/>
          <w:bCs/>
        </w:rPr>
        <w:t>Carpenter</w:t>
      </w:r>
      <w:proofErr w:type="gramEnd"/>
      <w:r w:rsidRPr="003D3AA8">
        <w:rPr>
          <w:b/>
          <w:bCs/>
        </w:rPr>
        <w:t xml:space="preserve"> 04</w:t>
      </w:r>
      <w:r>
        <w:t xml:space="preserve"> </w:t>
      </w:r>
      <w:r w:rsidRPr="003D3AA8">
        <w:rPr>
          <w:sz w:val="16"/>
        </w:rPr>
        <w:t>Megan Carpenter is dean and professor of law of the University of New Hampshire Franklin Pierce School of Law. 20 years of experience as a global leader in Intellectual Property and technology. She speaks around the world on topics related to IP, technology, and legal education. She is also a prolific writer in IP and innovation, including the book, “Evolving Economies: The Role of Law in Entrepreneurship and Innovation.” She has written multiple book chapters and published works. “Intellectual Property Law and Indigenous Peoples: Adapting Copyright Law to the Needs of a Global Community” Yale Human Rights &amp; Development Law Journal. 2004 https://openyls.law.yale.edu/bitstream/handle/20.500.13051/5837/02_7YaleHumRts_DevLJ51_2004_.pdf?sequence=2&amp;isAllowed=y</w:t>
      </w:r>
      <w:r>
        <w:rPr>
          <w:sz w:val="16"/>
        </w:rPr>
        <w:t>//RC</w:t>
      </w:r>
    </w:p>
    <w:p w14:paraId="291FEE8D" w14:textId="77777777" w:rsidR="001572F0" w:rsidRPr="000B6F17" w:rsidRDefault="001572F0" w:rsidP="001572F0">
      <w:pPr>
        <w:rPr>
          <w:u w:val="single"/>
        </w:rPr>
      </w:pPr>
      <w:r w:rsidRPr="009A7193">
        <w:rPr>
          <w:u w:val="single"/>
        </w:rPr>
        <w:t xml:space="preserve">Copyright laws, in their current formulation, </w:t>
      </w:r>
      <w:r w:rsidRPr="00332E80">
        <w:rPr>
          <w:rStyle w:val="Emphasis"/>
        </w:rPr>
        <w:t>are inadequate to protect</w:t>
      </w:r>
      <w:r w:rsidRPr="009A7193">
        <w:rPr>
          <w:u w:val="single"/>
        </w:rPr>
        <w:t xml:space="preserve"> the fruits of human creativity of indigenous peoples.</w:t>
      </w:r>
      <w:r w:rsidRPr="009A7193">
        <w:t xml:space="preserve"> Thus, I will argue that </w:t>
      </w:r>
      <w:r w:rsidRPr="009A7193">
        <w:rPr>
          <w:u w:val="single"/>
        </w:rPr>
        <w:t xml:space="preserve">copyright laws can, and </w:t>
      </w:r>
      <w:r w:rsidRPr="00332E80">
        <w:rPr>
          <w:rStyle w:val="Emphasis"/>
        </w:rPr>
        <w:t>must, be expanded</w:t>
      </w:r>
      <w:r w:rsidRPr="009A7193">
        <w:rPr>
          <w:u w:val="single"/>
        </w:rPr>
        <w:t xml:space="preserve"> </w:t>
      </w:r>
      <w:r w:rsidRPr="009A7193">
        <w:rPr>
          <w:sz w:val="16"/>
        </w:rPr>
        <w:t xml:space="preserve">in three ways </w:t>
      </w:r>
      <w:proofErr w:type="gramStart"/>
      <w:r w:rsidRPr="009A7193">
        <w:rPr>
          <w:sz w:val="16"/>
        </w:rPr>
        <w:t xml:space="preserve">so </w:t>
      </w:r>
      <w:r w:rsidRPr="009A7193">
        <w:t xml:space="preserve">as </w:t>
      </w:r>
      <w:r w:rsidRPr="009A7193">
        <w:rPr>
          <w:u w:val="single"/>
        </w:rPr>
        <w:t>to</w:t>
      </w:r>
      <w:proofErr w:type="gramEnd"/>
      <w:r w:rsidRPr="009A7193">
        <w:rPr>
          <w:u w:val="single"/>
        </w:rPr>
        <w:t xml:space="preserve"> protect and maintain the vitality of the artistic and literary works of indigenous cultures:</w:t>
      </w:r>
      <w:r w:rsidRPr="009A7193">
        <w:t xml:space="preserve"> </w:t>
      </w:r>
      <w:r w:rsidRPr="00EE3CBA">
        <w:rPr>
          <w:sz w:val="16"/>
        </w:rPr>
        <w:t xml:space="preserve">incorporating collective and communal authorship; expanding originality requirements to reflect collective and communal authorship; and applying limits on the duration of protection in a broader community context. I also propose that a variety of intellectual property mechanisms be drawn upon to provide special protection for "sacred" cultural </w:t>
      </w:r>
      <w:proofErr w:type="gramStart"/>
      <w:r w:rsidRPr="00EE3CBA">
        <w:rPr>
          <w:sz w:val="16"/>
        </w:rPr>
        <w:t>works.In</w:t>
      </w:r>
      <w:proofErr w:type="gramEnd"/>
      <w:r w:rsidRPr="00EE3CBA">
        <w:rPr>
          <w:sz w:val="16"/>
        </w:rPr>
        <w:t xml:space="preserve"> Part One, I use the debates over terminology to illuminate briefly some of the </w:t>
      </w:r>
      <w:r w:rsidRPr="009A7193">
        <w:rPr>
          <w:u w:val="single"/>
        </w:rPr>
        <w:t>cultural issues at play with respect to the protection of the literary, artistic, and scientific works of indigenous peoples.</w:t>
      </w:r>
    </w:p>
    <w:p w14:paraId="490F5231" w14:textId="77777777" w:rsidR="001572F0" w:rsidRDefault="001572F0" w:rsidP="001572F0">
      <w:pPr>
        <w:pStyle w:val="Heading4"/>
      </w:pPr>
      <w:r>
        <w:t>UNDRIP protections in the squo aren’t enough – reform in legislation is key</w:t>
      </w:r>
    </w:p>
    <w:p w14:paraId="6BD0F9C4" w14:textId="77777777" w:rsidR="001572F0" w:rsidRPr="00461266" w:rsidRDefault="001572F0" w:rsidP="001572F0">
      <w:pPr>
        <w:rPr>
          <w:sz w:val="18"/>
          <w:szCs w:val="18"/>
        </w:rPr>
      </w:pPr>
      <w:r w:rsidRPr="00461266">
        <w:rPr>
          <w:b/>
          <w:bCs/>
          <w:sz w:val="24"/>
          <w:szCs w:val="24"/>
        </w:rPr>
        <w:t>Martin 21</w:t>
      </w:r>
      <w:r w:rsidRPr="00461266">
        <w:rPr>
          <w:sz w:val="24"/>
          <w:szCs w:val="24"/>
        </w:rPr>
        <w:t xml:space="preserve"> </w:t>
      </w:r>
      <w:r w:rsidRPr="00461266">
        <w:rPr>
          <w:sz w:val="18"/>
          <w:szCs w:val="18"/>
        </w:rPr>
        <w:t>[Nicole Martin is an attorney and graduated from Sandra Day O'Connor College of Law at Arizona State University.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December 2021; ARTICLE: INDIGENOUS RIGHTS: AN ANALYSIS OF INTELLECTUAL PROPERTY PROTECTIONS, 13 Am. U. Intell. Prop. Brief 33; NexisUni; cpsw-ib)</w:t>
      </w:r>
    </w:p>
    <w:p w14:paraId="4B0AB77C" w14:textId="77777777" w:rsidR="001572F0" w:rsidRPr="00826350" w:rsidRDefault="001572F0" w:rsidP="001572F0">
      <w:pPr>
        <w:rPr>
          <w:sz w:val="16"/>
        </w:rPr>
      </w:pPr>
      <w:r w:rsidRPr="00015457">
        <w:rPr>
          <w:sz w:val="16"/>
        </w:rPr>
        <w:t xml:space="preserve">IV. Protection Under International Law A. United Declaration on the Rights of Indigenous Peoples </w:t>
      </w:r>
      <w:proofErr w:type="gramStart"/>
      <w:r w:rsidRPr="00015457">
        <w:rPr>
          <w:sz w:val="16"/>
        </w:rPr>
        <w:t>The</w:t>
      </w:r>
      <w:proofErr w:type="gramEnd"/>
      <w:r w:rsidRPr="00015457">
        <w:rPr>
          <w:sz w:val="16"/>
        </w:rPr>
        <w:t xml:space="preserve"> United Declaration on the Rights of Indigenous </w:t>
      </w:r>
      <w:r w:rsidRPr="00C93676">
        <w:rPr>
          <w:rStyle w:val="StyleUnderline"/>
        </w:rPr>
        <w:t>Peoples ("</w:t>
      </w:r>
      <w:r w:rsidRPr="00FF1CF3">
        <w:rPr>
          <w:rStyle w:val="StyleUnderline"/>
          <w:highlight w:val="cyan"/>
        </w:rPr>
        <w:t>UNDRIP</w:t>
      </w:r>
      <w:r w:rsidRPr="00C93676">
        <w:rPr>
          <w:rStyle w:val="StyleUnderline"/>
        </w:rPr>
        <w:t xml:space="preserve">") is an "international instrument" which </w:t>
      </w:r>
      <w:r w:rsidRPr="00FF1CF3">
        <w:rPr>
          <w:rStyle w:val="StyleUnderline"/>
          <w:highlight w:val="cyan"/>
        </w:rPr>
        <w:t>provides a</w:t>
      </w:r>
      <w:r w:rsidRPr="00C93676">
        <w:rPr>
          <w:rStyle w:val="StyleUnderline"/>
        </w:rPr>
        <w:t xml:space="preserve"> "universal </w:t>
      </w:r>
      <w:r w:rsidRPr="00FF1CF3">
        <w:rPr>
          <w:rStyle w:val="StyleUnderline"/>
          <w:highlight w:val="cyan"/>
        </w:rPr>
        <w:t>framework</w:t>
      </w:r>
      <w:r w:rsidRPr="00C93676">
        <w:rPr>
          <w:rStyle w:val="StyleUnderline"/>
        </w:rPr>
        <w:t>" of standards to protect Indigenous rights</w:t>
      </w:r>
      <w:r w:rsidRPr="00015457">
        <w:rPr>
          <w:sz w:val="16"/>
        </w:rPr>
        <w:t xml:space="preserve">. UNDRIP gives standards for human rights and "fundamental freedoms" intended to protect the survival of Indigenous culture, which are guided by the aims of the Charter of the United Nations. UNDRIP sets forth a "standard of achievement" for States to pursue "in a spirit of partnership and mutual respect." </w:t>
      </w:r>
      <w:r w:rsidRPr="00C93676">
        <w:rPr>
          <w:rStyle w:val="StyleUnderline"/>
        </w:rPr>
        <w:t>One hundred and forty-four states voted in favor of UNDRIP</w:t>
      </w:r>
      <w:r w:rsidRPr="00015457">
        <w:rPr>
          <w:sz w:val="16"/>
        </w:rPr>
        <w:t xml:space="preserve">. Australia, Canada, New Zealand, and </w:t>
      </w:r>
      <w:r w:rsidRPr="00C93676">
        <w:rPr>
          <w:rStyle w:val="StyleUnderline"/>
        </w:rPr>
        <w:t xml:space="preserve">the </w:t>
      </w:r>
      <w:r w:rsidRPr="00FF1CF3">
        <w:rPr>
          <w:rStyle w:val="StyleUnderline"/>
          <w:highlight w:val="cyan"/>
        </w:rPr>
        <w:t>United States</w:t>
      </w:r>
      <w:r>
        <w:rPr>
          <w:rStyle w:val="StyleUnderline"/>
        </w:rPr>
        <w:t xml:space="preserve"> </w:t>
      </w:r>
      <w:r w:rsidRPr="00C93676">
        <w:rPr>
          <w:rStyle w:val="StyleUnderline"/>
        </w:rPr>
        <w:t xml:space="preserve">[*47] </w:t>
      </w:r>
      <w:r w:rsidRPr="00FF1CF3">
        <w:rPr>
          <w:rStyle w:val="StyleUnderline"/>
          <w:highlight w:val="cyan"/>
        </w:rPr>
        <w:t>initially opposed</w:t>
      </w:r>
      <w:r w:rsidRPr="00C93676">
        <w:rPr>
          <w:rStyle w:val="StyleUnderline"/>
        </w:rPr>
        <w:t xml:space="preserve"> UNDRIP, </w:t>
      </w:r>
      <w:r w:rsidRPr="00FF1CF3">
        <w:rPr>
          <w:rStyle w:val="StyleUnderline"/>
          <w:highlight w:val="cyan"/>
        </w:rPr>
        <w:t>but</w:t>
      </w:r>
      <w:r w:rsidRPr="00C93676">
        <w:rPr>
          <w:rStyle w:val="StyleUnderline"/>
        </w:rPr>
        <w:t xml:space="preserve"> as years passed these countries </w:t>
      </w:r>
      <w:r w:rsidRPr="00FF1CF3">
        <w:rPr>
          <w:rStyle w:val="StyleUnderline"/>
          <w:highlight w:val="cyan"/>
        </w:rPr>
        <w:t>reversed</w:t>
      </w:r>
      <w:r w:rsidRPr="00C93676">
        <w:rPr>
          <w:rStyle w:val="StyleUnderline"/>
        </w:rPr>
        <w:t xml:space="preserve"> their </w:t>
      </w:r>
      <w:r w:rsidRPr="00FF1CF3">
        <w:rPr>
          <w:rStyle w:val="StyleUnderline"/>
          <w:highlight w:val="cyan"/>
        </w:rPr>
        <w:t>positions</w:t>
      </w:r>
      <w:r w:rsidRPr="00C93676">
        <w:rPr>
          <w:rStyle w:val="StyleUnderline"/>
        </w:rPr>
        <w:t xml:space="preserve"> and are now in support of UNDRIP.</w:t>
      </w:r>
      <w:r w:rsidRPr="00015457">
        <w:rPr>
          <w:sz w:val="16"/>
        </w:rPr>
        <w:t xml:space="preserve"> Debates have ensued about whether UNDRIP is partially or wholly binding customary international law. The International Law Association's Indigenous Rights Committee has concluded that </w:t>
      </w:r>
      <w:r w:rsidRPr="00FF1CF3">
        <w:rPr>
          <w:rStyle w:val="StyleUnderline"/>
          <w:highlight w:val="cyan"/>
        </w:rPr>
        <w:t>UNDRIP</w:t>
      </w:r>
      <w:proofErr w:type="gramStart"/>
      <w:r w:rsidRPr="00C93676">
        <w:rPr>
          <w:rStyle w:val="StyleUnderline"/>
        </w:rPr>
        <w:t xml:space="preserve">, as a whole, </w:t>
      </w:r>
      <w:r w:rsidRPr="00FF1CF3">
        <w:rPr>
          <w:rStyle w:val="StyleUnderline"/>
          <w:highlight w:val="cyan"/>
        </w:rPr>
        <w:t>is</w:t>
      </w:r>
      <w:proofErr w:type="gramEnd"/>
      <w:r w:rsidRPr="00FF1CF3">
        <w:rPr>
          <w:rStyle w:val="StyleUnderline"/>
          <w:highlight w:val="cyan"/>
        </w:rPr>
        <w:t xml:space="preserve"> not</w:t>
      </w:r>
      <w:r w:rsidRPr="00C93676">
        <w:rPr>
          <w:rStyle w:val="StyleUnderline"/>
        </w:rPr>
        <w:t xml:space="preserve"> yet </w:t>
      </w:r>
      <w:r w:rsidRPr="00FF1CF3">
        <w:rPr>
          <w:rStyle w:val="StyleUnderline"/>
          <w:highlight w:val="cyan"/>
        </w:rPr>
        <w:t>a "statement of existing customary i</w:t>
      </w:r>
      <w:r w:rsidRPr="00C93676">
        <w:rPr>
          <w:rStyle w:val="StyleUnderline"/>
        </w:rPr>
        <w:t xml:space="preserve">nternational </w:t>
      </w:r>
      <w:r w:rsidRPr="00FF1CF3">
        <w:rPr>
          <w:rStyle w:val="StyleUnderline"/>
          <w:highlight w:val="cyan"/>
        </w:rPr>
        <w:t>law</w:t>
      </w:r>
      <w:r w:rsidRPr="00C93676">
        <w:rPr>
          <w:rStyle w:val="StyleUnderline"/>
        </w:rPr>
        <w:t xml:space="preserve">." Currently, </w:t>
      </w:r>
      <w:r w:rsidRPr="00FF1CF3">
        <w:rPr>
          <w:rStyle w:val="StyleUnderline"/>
          <w:highlight w:val="cyan"/>
        </w:rPr>
        <w:t>UNDRIP is</w:t>
      </w:r>
      <w:r w:rsidRPr="00C93676">
        <w:rPr>
          <w:rStyle w:val="StyleUnderline"/>
        </w:rPr>
        <w:t xml:space="preserve"> considered a "</w:t>
      </w:r>
      <w:r w:rsidRPr="00FF1CF3">
        <w:rPr>
          <w:rStyle w:val="StyleUnderline"/>
          <w:highlight w:val="cyan"/>
        </w:rPr>
        <w:t>nonbinding" or "soft</w:t>
      </w:r>
      <w:r w:rsidRPr="00C93676">
        <w:rPr>
          <w:rStyle w:val="StyleUnderline"/>
        </w:rPr>
        <w:t xml:space="preserve">" declaration, </w:t>
      </w:r>
      <w:r w:rsidRPr="00FF1CF3">
        <w:rPr>
          <w:rStyle w:val="StyleUnderline"/>
          <w:highlight w:val="cyan"/>
        </w:rPr>
        <w:t>rather than</w:t>
      </w:r>
      <w:r w:rsidRPr="00C93676">
        <w:rPr>
          <w:rStyle w:val="StyleUnderline"/>
        </w:rPr>
        <w:t xml:space="preserve"> a set of </w:t>
      </w:r>
      <w:r w:rsidRPr="00FF1CF3">
        <w:rPr>
          <w:rStyle w:val="StyleUnderline"/>
          <w:highlight w:val="cyan"/>
        </w:rPr>
        <w:t>binding</w:t>
      </w:r>
      <w:r w:rsidRPr="00C93676">
        <w:rPr>
          <w:rStyle w:val="StyleUnderline"/>
        </w:rPr>
        <w:t xml:space="preserve"> international law </w:t>
      </w:r>
      <w:r w:rsidRPr="00FF1CF3">
        <w:rPr>
          <w:rStyle w:val="StyleUnderline"/>
          <w:highlight w:val="cyan"/>
        </w:rPr>
        <w:t>obligations</w:t>
      </w:r>
      <w:r w:rsidRPr="00015457">
        <w:rPr>
          <w:sz w:val="16"/>
        </w:rPr>
        <w:t xml:space="preserve">. However, states are expected to comply with UNDRIP. </w:t>
      </w:r>
      <w:r w:rsidRPr="00C93676">
        <w:rPr>
          <w:rStyle w:val="StyleUnderline"/>
        </w:rPr>
        <w:t>UNDRIP is described as an "aspirational or persuasive"</w:t>
      </w:r>
      <w:r w:rsidRPr="00015457">
        <w:rPr>
          <w:sz w:val="16"/>
        </w:rPr>
        <w:t xml:space="preserve"> framework that "guide[s] states in their relationship with Indigenous peoples." </w:t>
      </w:r>
      <w:r w:rsidRPr="00FF1CF3">
        <w:rPr>
          <w:rStyle w:val="StyleUnderline"/>
          <w:highlight w:val="cyan"/>
        </w:rPr>
        <w:t>The Declaration</w:t>
      </w:r>
      <w:r w:rsidRPr="00C93676">
        <w:rPr>
          <w:rStyle w:val="StyleUnderline"/>
        </w:rPr>
        <w:t xml:space="preserve"> obtains its authority from the General Assembly under the Charter of United Nations to </w:t>
      </w:r>
      <w:r w:rsidRPr="00FF1CF3">
        <w:rPr>
          <w:rStyle w:val="StyleUnderline"/>
          <w:highlight w:val="cyan"/>
        </w:rPr>
        <w:t>make "recommendations</w:t>
      </w:r>
      <w:r w:rsidRPr="00C93676">
        <w:rPr>
          <w:rStyle w:val="StyleUnderline"/>
        </w:rPr>
        <w:t>."</w:t>
      </w:r>
      <w:r w:rsidRPr="00015457">
        <w:rPr>
          <w:sz w:val="16"/>
        </w:rPr>
        <w:t xml:space="preserve"> The </w:t>
      </w:r>
      <w:r w:rsidRPr="00FF1CF3">
        <w:rPr>
          <w:rStyle w:val="StyleUnderline"/>
          <w:highlight w:val="cyan"/>
        </w:rPr>
        <w:t>U</w:t>
      </w:r>
      <w:r w:rsidRPr="0088472D">
        <w:rPr>
          <w:rStyle w:val="StyleUnderline"/>
        </w:rPr>
        <w:t xml:space="preserve">nited </w:t>
      </w:r>
      <w:r w:rsidRPr="00FF1CF3">
        <w:rPr>
          <w:rStyle w:val="StyleUnderline"/>
          <w:highlight w:val="cyan"/>
        </w:rPr>
        <w:t>S</w:t>
      </w:r>
      <w:r w:rsidRPr="0088472D">
        <w:rPr>
          <w:rStyle w:val="StyleUnderline"/>
        </w:rPr>
        <w:t xml:space="preserve">tates </w:t>
      </w:r>
      <w:r w:rsidRPr="00FF1CF3">
        <w:rPr>
          <w:rStyle w:val="StyleUnderline"/>
          <w:highlight w:val="cyan"/>
        </w:rPr>
        <w:t>maintains</w:t>
      </w:r>
      <w:r w:rsidRPr="0088472D">
        <w:rPr>
          <w:rStyle w:val="StyleUnderline"/>
        </w:rPr>
        <w:t xml:space="preserve"> the position </w:t>
      </w:r>
      <w:r w:rsidRPr="00FF1CF3">
        <w:rPr>
          <w:rStyle w:val="StyleUnderline"/>
          <w:highlight w:val="cyan"/>
        </w:rPr>
        <w:t>that "UNDRIP is not</w:t>
      </w:r>
      <w:r w:rsidRPr="0088472D">
        <w:rPr>
          <w:rStyle w:val="StyleUnderline"/>
        </w:rPr>
        <w:t xml:space="preserve"> part of customary </w:t>
      </w:r>
      <w:r w:rsidRPr="00FF1CF3">
        <w:rPr>
          <w:rStyle w:val="StyleUnderline"/>
          <w:highlight w:val="cyan"/>
        </w:rPr>
        <w:t>i</w:t>
      </w:r>
      <w:r w:rsidRPr="0088472D">
        <w:rPr>
          <w:rStyle w:val="StyleUnderline"/>
        </w:rPr>
        <w:t xml:space="preserve">nternational </w:t>
      </w:r>
      <w:r w:rsidRPr="00FF1CF3">
        <w:rPr>
          <w:rStyle w:val="StyleUnderline"/>
          <w:highlight w:val="cyan"/>
        </w:rPr>
        <w:t>law</w:t>
      </w:r>
      <w:r w:rsidRPr="0088472D">
        <w:rPr>
          <w:rStyle w:val="StyleUnderline"/>
        </w:rPr>
        <w:t>."</w:t>
      </w:r>
      <w:r w:rsidRPr="00015457">
        <w:rPr>
          <w:sz w:val="16"/>
        </w:rPr>
        <w:t xml:space="preserve"> Australia declares that UNDRIP includes "non-binding aspirations." However, many scholars have argued that UNDRIP "could become binding international law." UNDRIP has been acknowledged for its potential to become binding international law because it "calls for cooperation between [I]ndigenous populations and national governments to determine and address specific needs." Nonetheless, </w:t>
      </w:r>
      <w:r w:rsidRPr="00FF1CF3">
        <w:rPr>
          <w:rStyle w:val="StyleUnderline"/>
          <w:highlight w:val="cyan"/>
        </w:rPr>
        <w:t>because UNDRIP is not</w:t>
      </w:r>
      <w:r w:rsidRPr="0088472D">
        <w:rPr>
          <w:rStyle w:val="StyleUnderline"/>
        </w:rPr>
        <w:t xml:space="preserve"> yet declared as </w:t>
      </w:r>
      <w:r w:rsidRPr="00FF1CF3">
        <w:rPr>
          <w:rStyle w:val="StyleUnderline"/>
          <w:highlight w:val="cyan"/>
        </w:rPr>
        <w:t>customary</w:t>
      </w:r>
      <w:r w:rsidRPr="0088472D">
        <w:rPr>
          <w:rStyle w:val="StyleUnderline"/>
        </w:rPr>
        <w:t xml:space="preserve"> </w:t>
      </w:r>
      <w:r w:rsidRPr="00FF1CF3">
        <w:rPr>
          <w:rStyle w:val="StyleUnderline"/>
          <w:highlight w:val="cyan"/>
        </w:rPr>
        <w:t>international law</w:t>
      </w:r>
      <w:r w:rsidRPr="0088472D">
        <w:rPr>
          <w:rStyle w:val="StyleUnderline"/>
        </w:rPr>
        <w:t xml:space="preserve">, </w:t>
      </w:r>
      <w:r w:rsidRPr="00FF1CF3">
        <w:rPr>
          <w:rStyle w:val="StyleUnderline"/>
          <w:highlight w:val="cyan"/>
        </w:rPr>
        <w:t>Indigenous artists bringing claims under UNDRIP</w:t>
      </w:r>
      <w:r w:rsidRPr="0088472D">
        <w:rPr>
          <w:rStyle w:val="StyleUnderline"/>
        </w:rPr>
        <w:t xml:space="preserve"> are likely to </w:t>
      </w:r>
      <w:r w:rsidRPr="00FF1CF3">
        <w:rPr>
          <w:rStyle w:val="StyleUnderline"/>
          <w:highlight w:val="cyan"/>
        </w:rPr>
        <w:t>face issues with</w:t>
      </w:r>
      <w:r w:rsidRPr="0088472D">
        <w:rPr>
          <w:rStyle w:val="StyleUnderline"/>
        </w:rPr>
        <w:t xml:space="preserve"> UNDRIP's </w:t>
      </w:r>
      <w:r w:rsidRPr="00FF1CF3">
        <w:rPr>
          <w:rStyle w:val="StyleUnderline"/>
          <w:highlight w:val="cyan"/>
        </w:rPr>
        <w:t>non-binding status</w:t>
      </w:r>
      <w:r w:rsidRPr="0088472D">
        <w:rPr>
          <w:rStyle w:val="StyleUnderline"/>
        </w:rPr>
        <w:t>.</w:t>
      </w:r>
      <w:r>
        <w:rPr>
          <w:rStyle w:val="StyleUnderline"/>
        </w:rPr>
        <w:t xml:space="preserve"> </w:t>
      </w:r>
      <w:r w:rsidRPr="00015457">
        <w:rPr>
          <w:sz w:val="16"/>
        </w:rPr>
        <w:t xml:space="preserve">If Indigenous artists </w:t>
      </w:r>
      <w:proofErr w:type="gramStart"/>
      <w:r w:rsidRPr="00015457">
        <w:rPr>
          <w:sz w:val="16"/>
        </w:rPr>
        <w:t>believes</w:t>
      </w:r>
      <w:proofErr w:type="gramEnd"/>
      <w:r w:rsidRPr="00015457">
        <w:rPr>
          <w:sz w:val="16"/>
        </w:rPr>
        <w:t xml:space="preserve"> their work is being misappropriated, they should bring a claim for breach under either Article 31 or Article 11 of UNDRIP. Article 31 of UNDRIP states that "Indigenous peoples have the right to maintain, control, protect and develop their cultural heritage, traditional knowledge, and traditional cultural expression," and that States must take "effective measures" to protect the rights of Indigenous people. Article 11 of UNDRIP states that "Indigenous peoples have the right to . . . maintain, protect, and develop the past, present, and future manifestations of their cultures," including designs and visual arts. </w:t>
      </w:r>
    </w:p>
    <w:p w14:paraId="752DDD72" w14:textId="77777777" w:rsidR="001572F0" w:rsidRDefault="001572F0" w:rsidP="001572F0">
      <w:pPr>
        <w:pStyle w:val="Heading4"/>
      </w:pPr>
      <w:r>
        <w:t>Status quo intellectual property right systems are rigged – IPR makes it virtually impossible for Indigenous cultures to spread their knowledge and receive better protection throughout IPR systems and the Indian Arts and Crafts Act.</w:t>
      </w:r>
    </w:p>
    <w:p w14:paraId="7B95509A" w14:textId="77777777" w:rsidR="001572F0" w:rsidRPr="001214EF" w:rsidRDefault="001572F0" w:rsidP="001572F0">
      <w:r w:rsidRPr="001641C1">
        <w:rPr>
          <w:b/>
          <w:bCs/>
          <w:sz w:val="26"/>
          <w:szCs w:val="26"/>
        </w:rPr>
        <w:t>Martin 21</w:t>
      </w:r>
      <w:r>
        <w:t xml:space="preserve"> (Nicole Martin, </w:t>
      </w:r>
      <w:r w:rsidRPr="001214EF">
        <w:t>Nicole Martin is an attorney and graduated from Sandra Day O'Connor College of Law at Arizona State University. She is from Los Angeles and is licensed to practice law in California. She is the Legal Program Manager for the Entertainment Industry Foundation and is currently obtaining her LLM in Intellectual Property at American University Washington College of Law. She is the Information Justice Fellow in her LLM Program. She obtained a Bachelor of Arts Degree in Sociology Law and Society at the University of California Riverside and is passionate about social justice, public service, and intellectual property</w:t>
      </w:r>
      <w:r>
        <w:t>, “</w:t>
      </w:r>
      <w:r w:rsidRPr="001214EF">
        <w:t>ARTICLE: INDIGENOUS RIGHTS: AN ANALYSIS OF INTELLECTUAL PROPERTY PROTECTIONS, 13 Am. U. Intell. Prop. Brief 3</w:t>
      </w:r>
      <w:r>
        <w:t xml:space="preserve">”, 12/NA/21, </w:t>
      </w:r>
      <w:hyperlink r:id="rId139" w:history="1">
        <w:r w:rsidRPr="00072252">
          <w:rPr>
            <w:rStyle w:val="Hyperlink"/>
          </w:rPr>
          <w:t>https://advance-lexis-com.proxy.lib.umich.edu/api/permalink/496482eb-e0c7-475b-b1d4-5116c146cd27/?context=1516831</w:t>
        </w:r>
      </w:hyperlink>
      <w:r>
        <w:t>, L/N) jm</w:t>
      </w:r>
    </w:p>
    <w:p w14:paraId="2A421D42" w14:textId="77777777" w:rsidR="001572F0" w:rsidRDefault="001572F0" w:rsidP="001572F0">
      <w:pPr>
        <w:rPr>
          <w:sz w:val="16"/>
        </w:rPr>
      </w:pPr>
      <w:r w:rsidRPr="00405D0B">
        <w:rPr>
          <w:u w:val="single"/>
        </w:rPr>
        <w:t>Indigenous cultures are widespread throughout various parts of the world</w:t>
      </w:r>
      <w:r w:rsidRPr="001214EF">
        <w:rPr>
          <w:sz w:val="16"/>
        </w:rPr>
        <w:t xml:space="preserve">. 1.The United Nations estimates more than 370 million Indigenous people, residing in 70 countries, practice distinct cultures. 2.Indigenous people often create "distinctive cultural symbols." </w:t>
      </w:r>
      <w:proofErr w:type="gramStart"/>
      <w:r w:rsidRPr="001214EF">
        <w:rPr>
          <w:sz w:val="16"/>
        </w:rPr>
        <w:t>3.Artistic</w:t>
      </w:r>
      <w:proofErr w:type="gramEnd"/>
      <w:r w:rsidRPr="001214EF">
        <w:rPr>
          <w:sz w:val="16"/>
        </w:rPr>
        <w:t xml:space="preserve"> designs in Indigenous communities play a vital role in their cultural systems. 4. </w:t>
      </w:r>
      <w:r w:rsidRPr="001214EF">
        <w:rPr>
          <w:b/>
          <w:bCs/>
          <w:u w:val="single"/>
        </w:rPr>
        <w:t xml:space="preserve">Numerous </w:t>
      </w:r>
      <w:r w:rsidRPr="00FF1CF3">
        <w:rPr>
          <w:b/>
          <w:bCs/>
          <w:highlight w:val="cyan"/>
          <w:u w:val="single"/>
        </w:rPr>
        <w:t>individuals in</w:t>
      </w:r>
      <w:r w:rsidRPr="001214EF">
        <w:rPr>
          <w:b/>
          <w:bCs/>
          <w:u w:val="single"/>
        </w:rPr>
        <w:t xml:space="preserve"> both Australia and </w:t>
      </w:r>
      <w:r w:rsidRPr="00FF1CF3">
        <w:rPr>
          <w:b/>
          <w:bCs/>
          <w:highlight w:val="cyan"/>
          <w:u w:val="single"/>
        </w:rPr>
        <w:t>the U</w:t>
      </w:r>
      <w:r w:rsidRPr="001214EF">
        <w:rPr>
          <w:b/>
          <w:bCs/>
          <w:u w:val="single"/>
        </w:rPr>
        <w:t xml:space="preserve">nited </w:t>
      </w:r>
      <w:r w:rsidRPr="00FF1CF3">
        <w:rPr>
          <w:b/>
          <w:bCs/>
          <w:highlight w:val="cyan"/>
          <w:u w:val="single"/>
        </w:rPr>
        <w:t>S</w:t>
      </w:r>
      <w:r w:rsidRPr="001214EF">
        <w:rPr>
          <w:b/>
          <w:bCs/>
          <w:u w:val="single"/>
        </w:rPr>
        <w:t xml:space="preserve">tates </w:t>
      </w:r>
      <w:r w:rsidRPr="00FF1CF3">
        <w:rPr>
          <w:b/>
          <w:bCs/>
          <w:highlight w:val="cyan"/>
          <w:u w:val="single"/>
        </w:rPr>
        <w:t>have</w:t>
      </w:r>
      <w:r w:rsidRPr="001214EF">
        <w:rPr>
          <w:b/>
          <w:bCs/>
          <w:u w:val="single"/>
        </w:rPr>
        <w:t xml:space="preserve"> regularly </w:t>
      </w:r>
      <w:r w:rsidRPr="00FF1CF3">
        <w:rPr>
          <w:b/>
          <w:bCs/>
          <w:highlight w:val="cyan"/>
          <w:u w:val="single"/>
        </w:rPr>
        <w:t>appropriated Indigenous culture</w:t>
      </w:r>
      <w:r w:rsidRPr="001214EF">
        <w:rPr>
          <w:b/>
          <w:bCs/>
          <w:u w:val="single"/>
        </w:rPr>
        <w:t xml:space="preserve"> for various purposes including tourism, national imagery, advertising, and entertainment</w:t>
      </w:r>
      <w:r w:rsidRPr="001214EF">
        <w:rPr>
          <w:sz w:val="16"/>
        </w:rPr>
        <w:t xml:space="preserve">. However, this issue is not confined solely to Australia and the United States; </w:t>
      </w:r>
      <w:r w:rsidRPr="00405D0B">
        <w:rPr>
          <w:u w:val="single"/>
        </w:rPr>
        <w:t>cultural appropriation is a widespread issue for many Indigenous artists.</w:t>
      </w:r>
      <w:r>
        <w:rPr>
          <w:u w:val="single"/>
        </w:rPr>
        <w:t xml:space="preserve"> </w:t>
      </w:r>
      <w:r w:rsidRPr="00FF1CF3">
        <w:rPr>
          <w:highlight w:val="cyan"/>
          <w:u w:val="single"/>
        </w:rPr>
        <w:t>Indigenous groups' views of ownership differ from</w:t>
      </w:r>
      <w:r w:rsidRPr="00405D0B">
        <w:rPr>
          <w:u w:val="single"/>
        </w:rPr>
        <w:t xml:space="preserve"> those of </w:t>
      </w:r>
      <w:r w:rsidRPr="00FF1CF3">
        <w:rPr>
          <w:highlight w:val="cyan"/>
          <w:u w:val="single"/>
        </w:rPr>
        <w:t>Western cultures</w:t>
      </w:r>
      <w:r w:rsidRPr="001214EF">
        <w:rPr>
          <w:sz w:val="16"/>
        </w:rPr>
        <w:t>. 5.</w:t>
      </w:r>
      <w:r w:rsidRPr="001214EF">
        <w:rPr>
          <w:b/>
          <w:bCs/>
          <w:u w:val="single"/>
        </w:rPr>
        <w:t>Indigenous groups often view their cultural expressions as "communal", rather than privately owned</w:t>
      </w:r>
      <w:r w:rsidRPr="00405D0B">
        <w:rPr>
          <w:u w:val="single"/>
        </w:rPr>
        <w:t>. 6.Because of this communal view on ownership, Indigenous groups may view "the use of Indigenous indicia in commerce" as misappropriation of their culture</w:t>
      </w:r>
      <w:r w:rsidRPr="001214EF">
        <w:rPr>
          <w:sz w:val="16"/>
        </w:rPr>
        <w:t xml:space="preserve">. 7.The cultural heritage rights of Indigenous groups frequently are "considered to be 'owned', and managed communally, or collectively, rather than [by] particular individuals." </w:t>
      </w:r>
      <w:proofErr w:type="gramStart"/>
      <w:r w:rsidRPr="001214EF">
        <w:rPr>
          <w:sz w:val="16"/>
        </w:rPr>
        <w:t>8.</w:t>
      </w:r>
      <w:r w:rsidRPr="00405D0B">
        <w:rPr>
          <w:u w:val="single"/>
        </w:rPr>
        <w:t>Western</w:t>
      </w:r>
      <w:proofErr w:type="gramEnd"/>
      <w:r w:rsidRPr="00405D0B">
        <w:rPr>
          <w:u w:val="single"/>
        </w:rPr>
        <w:t xml:space="preserve"> intellectual property rights face criticism for encouraging the commercialization and commodification Indigenous cultural products</w:t>
      </w:r>
      <w:r w:rsidRPr="001214EF">
        <w:rPr>
          <w:sz w:val="16"/>
        </w:rPr>
        <w:t>. 9.</w:t>
      </w:r>
      <w:r w:rsidRPr="001214EF">
        <w:rPr>
          <w:b/>
          <w:bCs/>
          <w:u w:val="single"/>
        </w:rPr>
        <w:t xml:space="preserve">Critics of </w:t>
      </w:r>
      <w:r w:rsidRPr="00FF1CF3">
        <w:rPr>
          <w:b/>
          <w:bCs/>
          <w:highlight w:val="cyan"/>
          <w:u w:val="single"/>
        </w:rPr>
        <w:t>western intellectual property rights</w:t>
      </w:r>
      <w:r w:rsidRPr="001214EF">
        <w:rPr>
          <w:b/>
          <w:bCs/>
          <w:u w:val="single"/>
        </w:rPr>
        <w:t xml:space="preserve"> have argued that these western notions of property rights </w:t>
      </w:r>
      <w:r w:rsidRPr="00FF1CF3">
        <w:rPr>
          <w:b/>
          <w:bCs/>
          <w:highlight w:val="cyan"/>
          <w:u w:val="single"/>
        </w:rPr>
        <w:t>threaten Indigenous groups' "systems of i</w:t>
      </w:r>
      <w:r w:rsidRPr="001214EF">
        <w:rPr>
          <w:b/>
          <w:bCs/>
          <w:u w:val="single"/>
        </w:rPr>
        <w:t xml:space="preserve">nformal innovation, and communal </w:t>
      </w:r>
      <w:r w:rsidRPr="00FF1CF3">
        <w:rPr>
          <w:b/>
          <w:bCs/>
          <w:highlight w:val="cyan"/>
          <w:u w:val="single"/>
        </w:rPr>
        <w:t>rights</w:t>
      </w:r>
      <w:r w:rsidRPr="001214EF">
        <w:rPr>
          <w:b/>
          <w:bCs/>
          <w:u w:val="single"/>
        </w:rPr>
        <w:t xml:space="preserve"> and responsibilities in cultural products and expression</w:t>
      </w:r>
      <w:r w:rsidRPr="00405D0B">
        <w:rPr>
          <w:u w:val="single"/>
        </w:rPr>
        <w:t>s</w:t>
      </w:r>
      <w:r w:rsidRPr="001214EF">
        <w:rPr>
          <w:sz w:val="16"/>
        </w:rPr>
        <w:t xml:space="preserve">." 10. </w:t>
      </w:r>
      <w:r w:rsidRPr="00405D0B">
        <w:rPr>
          <w:u w:val="single"/>
        </w:rPr>
        <w:t xml:space="preserve">Various issues arise when commercialization of culture is prioritized over the cultural identity, significance, and heritage of Indigenous groups. Concerns of cultural appropriation involve use of Indigenous traditional culture that "will damage or transform cultural practices, interfere with the source community's ability to establish its own identity, and encourage outsiders to define the group in a way that degrades or stereotypes the group." </w:t>
      </w:r>
      <w:proofErr w:type="gramStart"/>
      <w:r w:rsidRPr="00405D0B">
        <w:rPr>
          <w:u w:val="single"/>
        </w:rPr>
        <w:t>11.Art</w:t>
      </w:r>
      <w:proofErr w:type="gramEnd"/>
      <w:r w:rsidRPr="00405D0B">
        <w:rPr>
          <w:u w:val="single"/>
        </w:rPr>
        <w:t xml:space="preserve"> encompasses a large form of expression of Indigenous culture and enables Indigenous communities to "transmit their cultural traditions." 12.</w:t>
      </w:r>
      <w:r w:rsidRPr="001214EF">
        <w:rPr>
          <w:sz w:val="16"/>
        </w:rPr>
        <w:t xml:space="preserve"> [*36] </w:t>
      </w:r>
      <w:r w:rsidRPr="00FF1CF3">
        <w:rPr>
          <w:b/>
          <w:bCs/>
          <w:highlight w:val="cyan"/>
          <w:u w:val="single"/>
        </w:rPr>
        <w:t>Indigenous art is</w:t>
      </w:r>
      <w:r w:rsidRPr="001214EF">
        <w:rPr>
          <w:b/>
          <w:bCs/>
          <w:u w:val="single"/>
        </w:rPr>
        <w:t xml:space="preserve"> often </w:t>
      </w:r>
      <w:r w:rsidRPr="00FF1CF3">
        <w:rPr>
          <w:b/>
          <w:bCs/>
          <w:highlight w:val="cyan"/>
          <w:u w:val="single"/>
        </w:rPr>
        <w:t>appropriated for economic gain</w:t>
      </w:r>
      <w:r w:rsidRPr="001214EF">
        <w:rPr>
          <w:b/>
          <w:bCs/>
          <w:u w:val="single"/>
        </w:rPr>
        <w:t>; the globalization of the market economy facilitates the commercialization of Indigenous artwork</w:t>
      </w:r>
      <w:r w:rsidRPr="00405D0B">
        <w:rPr>
          <w:u w:val="single"/>
        </w:rPr>
        <w:t>.</w:t>
      </w:r>
      <w:r w:rsidRPr="001214EF">
        <w:rPr>
          <w:sz w:val="16"/>
        </w:rPr>
        <w:t xml:space="preserve"> 13.Industrialized countries have a high demand for "tribal art." </w:t>
      </w:r>
      <w:proofErr w:type="gramStart"/>
      <w:r w:rsidRPr="001214EF">
        <w:rPr>
          <w:sz w:val="16"/>
        </w:rPr>
        <w:t>14.Often</w:t>
      </w:r>
      <w:proofErr w:type="gramEnd"/>
      <w:r w:rsidRPr="001214EF">
        <w:rPr>
          <w:sz w:val="16"/>
        </w:rPr>
        <w:t xml:space="preserve">, </w:t>
      </w:r>
      <w:r w:rsidRPr="00405D0B">
        <w:rPr>
          <w:u w:val="single"/>
        </w:rPr>
        <w:t>indigenous artworks are cheaply reproduced for sale and reproduced in various forms of advertising and marketing.</w:t>
      </w:r>
      <w:r w:rsidRPr="001214EF">
        <w:rPr>
          <w:sz w:val="16"/>
        </w:rPr>
        <w:t xml:space="preserve"> 15. </w:t>
      </w:r>
      <w:r w:rsidRPr="00FF1CF3">
        <w:rPr>
          <w:b/>
          <w:bCs/>
          <w:highlight w:val="cyan"/>
          <w:u w:val="single"/>
        </w:rPr>
        <w:t>The i</w:t>
      </w:r>
      <w:r w:rsidRPr="001214EF">
        <w:rPr>
          <w:b/>
          <w:bCs/>
          <w:u w:val="single"/>
        </w:rPr>
        <w:t xml:space="preserve">ntellectual </w:t>
      </w:r>
      <w:r w:rsidRPr="00FF1CF3">
        <w:rPr>
          <w:b/>
          <w:bCs/>
          <w:highlight w:val="cyan"/>
          <w:u w:val="single"/>
        </w:rPr>
        <w:t>p</w:t>
      </w:r>
      <w:r w:rsidRPr="001214EF">
        <w:rPr>
          <w:b/>
          <w:bCs/>
          <w:u w:val="single"/>
        </w:rPr>
        <w:t xml:space="preserve">roperty </w:t>
      </w:r>
      <w:r w:rsidRPr="00FF1CF3">
        <w:rPr>
          <w:b/>
          <w:bCs/>
          <w:highlight w:val="cyan"/>
          <w:u w:val="single"/>
        </w:rPr>
        <w:t>r</w:t>
      </w:r>
      <w:r w:rsidRPr="001214EF">
        <w:rPr>
          <w:b/>
          <w:bCs/>
          <w:u w:val="single"/>
        </w:rPr>
        <w:t xml:space="preserve">ights </w:t>
      </w:r>
      <w:r w:rsidRPr="00FF1CF3">
        <w:rPr>
          <w:b/>
          <w:bCs/>
          <w:highlight w:val="cyan"/>
          <w:u w:val="single"/>
        </w:rPr>
        <w:t>of Indigenous groups should be adjusted</w:t>
      </w:r>
      <w:r w:rsidRPr="001214EF">
        <w:rPr>
          <w:b/>
          <w:bCs/>
          <w:u w:val="single"/>
        </w:rPr>
        <w:t xml:space="preserve"> to provide better protection of their artwork</w:t>
      </w:r>
      <w:r w:rsidRPr="001214EF">
        <w:rPr>
          <w:sz w:val="16"/>
        </w:rPr>
        <w:t xml:space="preserve">. Accordingly, this piece will discuss avenues of protection for Indigenous artists' who believe their work has been misappropriated. </w:t>
      </w:r>
      <w:r w:rsidRPr="00405D0B">
        <w:rPr>
          <w:u w:val="single"/>
        </w:rPr>
        <w:t>This piece will discuss the trademark and copyright protections available to Indigenous artists in Australia, Canada, New Zealand, and the United States. Furthermore, this piece will discuss the intellectual property protections afforded to Indigenous artists under international law.</w:t>
      </w:r>
      <w:r>
        <w:rPr>
          <w:u w:val="single"/>
        </w:rPr>
        <w:t xml:space="preserve"> </w:t>
      </w:r>
      <w:r w:rsidRPr="001214EF">
        <w:rPr>
          <w:sz w:val="16"/>
        </w:rPr>
        <w:t>I. Relevant Laws and Application</w:t>
      </w:r>
      <w:r>
        <w:rPr>
          <w:sz w:val="16"/>
        </w:rPr>
        <w:t xml:space="preserve"> </w:t>
      </w:r>
      <w:r w:rsidRPr="001214EF">
        <w:rPr>
          <w:sz w:val="16"/>
        </w:rPr>
        <w:t>A. Australia Trade Marks Act 1995</w:t>
      </w:r>
      <w:r>
        <w:rPr>
          <w:sz w:val="16"/>
        </w:rPr>
        <w:t xml:space="preserve"> </w:t>
      </w:r>
      <w:r w:rsidRPr="001214EF">
        <w:rPr>
          <w:sz w:val="16"/>
        </w:rPr>
        <w:t xml:space="preserve">In Australia, Indigenous law is not included within the "laws of the land." 16.The Australian Trade Marks Act "does not include any provisions dealing specifically with marks of indigenous significance." 17.However, a mark of Indigenous significance can be registered in Australia if it meets the requirements set forth in the Australia Trade Mark Act of 1995 ("Australia Trade Mark Act"). 18.A trademark includes "a sign used, or intended to be used, to distinguish goods or services dealt with or provided in the course of trade." </w:t>
      </w:r>
      <w:proofErr w:type="gramStart"/>
      <w:r w:rsidRPr="001214EF">
        <w:rPr>
          <w:sz w:val="16"/>
        </w:rPr>
        <w:t>19.Therefore</w:t>
      </w:r>
      <w:proofErr w:type="gramEnd"/>
      <w:r w:rsidRPr="001214EF">
        <w:rPr>
          <w:sz w:val="16"/>
        </w:rPr>
        <w:t>, a sign could include a trademark including an "indicium of indigenous significance." 20.</w:t>
      </w:r>
      <w:r>
        <w:rPr>
          <w:sz w:val="16"/>
        </w:rPr>
        <w:t xml:space="preserve"> </w:t>
      </w:r>
      <w:r w:rsidRPr="001214EF">
        <w:rPr>
          <w:sz w:val="16"/>
        </w:rPr>
        <w:t xml:space="preserve">Indigenous artists in Australia can prevent others from registering a trademark containing an "indicium of indigenous significance", by challenging one's trademark application. 21.To challenge an application to register an "indicium of indigenous significance as a trademark", one must show that the mark was "scandalous or contrary to law, in that it was racially offensive or was being registered in bad faith." </w:t>
      </w:r>
      <w:proofErr w:type="gramStart"/>
      <w:r w:rsidRPr="001214EF">
        <w:rPr>
          <w:sz w:val="16"/>
        </w:rPr>
        <w:t>22.However</w:t>
      </w:r>
      <w:proofErr w:type="gramEnd"/>
      <w:r w:rsidRPr="001214EF">
        <w:rPr>
          <w:sz w:val="16"/>
        </w:rPr>
        <w:t xml:space="preserve">, it is unlikely a trademark would be found "contrary to law" pursuant to the Australia Trade Marks Act. 23.In order for a mark to be considered "scandalous" an ordinary person must regard the mark as "shameful, offensive, or shocking." </w:t>
      </w:r>
      <w:proofErr w:type="gramStart"/>
      <w:r w:rsidRPr="001214EF">
        <w:rPr>
          <w:sz w:val="16"/>
        </w:rPr>
        <w:t>24.This</w:t>
      </w:r>
      <w:proofErr w:type="gramEnd"/>
      <w:r w:rsidRPr="001214EF">
        <w:rPr>
          <w:sz w:val="16"/>
        </w:rPr>
        <w:t xml:space="preserve"> requirement presents difficulties for Indigenous artists because an ordinary person's view on what is shameful, offensive, or shocking may differ from Indigenous people and their communities. 25.</w:t>
      </w:r>
      <w:r>
        <w:rPr>
          <w:sz w:val="16"/>
        </w:rPr>
        <w:t xml:space="preserve"> </w:t>
      </w:r>
      <w:r w:rsidRPr="001214EF">
        <w:rPr>
          <w:sz w:val="16"/>
        </w:rPr>
        <w:t>[*37] An applicant attempting to register a trademark is not required to "obtain any permission from traditional owners if the mark contains Indigenous cultural material." 26.The Australia Trade Marks Act does not permit the Registrar to reject an application for using an "Indigenous word, symbol or design." 27.After a trademark is accepted by the examiner, anyone may challenge the mark within two months of its publication in the Trade Mark Journal. 28.</w:t>
      </w:r>
      <w:r>
        <w:rPr>
          <w:sz w:val="16"/>
        </w:rPr>
        <w:t xml:space="preserve"> </w:t>
      </w:r>
      <w:r w:rsidRPr="001214EF">
        <w:rPr>
          <w:sz w:val="16"/>
        </w:rPr>
        <w:t>Assuming an Indigenous symbol could be registered, who should register it--and who should own it? A trademark can have an individual owner or may be owned collectively. 29.Collective trademarks are "used in relation to goods and services provided in the course of trade by members of an association to distinguish their goods and services in the market." 30.A collective trademark registration "must be made by the association to which the mark belongs." 31.An association is an "organi[z]ation of people with a common purpose and formal structure." 32.Members of the association for the collective mark have equal rights to use the mark. 33.</w:t>
      </w:r>
      <w:r>
        <w:rPr>
          <w:sz w:val="16"/>
        </w:rPr>
        <w:t xml:space="preserve"> </w:t>
      </w:r>
      <w:r w:rsidRPr="001214EF">
        <w:rPr>
          <w:sz w:val="16"/>
        </w:rPr>
        <w:t>It is important for Indigenous artists to know whether designs used in their artwork are commonly used among members of their community. If an Indigenous artist's designs are used collectively throughout their community, the artist may want to file a collective trademark. In this case, the artist's Indigenous community would constitute an association that could file for trademark registration. Accordingly, Indigenous artists may want to consider obtaining a collective trademark registration for their designs to prevent others from appropriating them.</w:t>
      </w:r>
      <w:r>
        <w:rPr>
          <w:sz w:val="16"/>
        </w:rPr>
        <w:t xml:space="preserve"> </w:t>
      </w:r>
      <w:r w:rsidRPr="001214EF">
        <w:rPr>
          <w:sz w:val="16"/>
        </w:rPr>
        <w:t xml:space="preserve">In conclusion, the Australia </w:t>
      </w:r>
      <w:proofErr w:type="gramStart"/>
      <w:r w:rsidRPr="001214EF">
        <w:rPr>
          <w:sz w:val="16"/>
        </w:rPr>
        <w:t>Trade Marks</w:t>
      </w:r>
      <w:proofErr w:type="gramEnd"/>
      <w:r w:rsidRPr="001214EF">
        <w:rPr>
          <w:sz w:val="16"/>
        </w:rPr>
        <w:t xml:space="preserve"> Act does not provide sufficient protection for the intellectual property rights of Indigenous groups. There are no formal legal protections designed to prevent Australians from using the cultural property of Indigenous groups to sell their goods and services. 34.Additionally, the "shameful, offensive, or shocking" requirement needed to invalidate a mark as "scandalous" is a high standard to meet. 35.</w:t>
      </w:r>
      <w:r>
        <w:rPr>
          <w:sz w:val="16"/>
        </w:rPr>
        <w:t xml:space="preserve"> </w:t>
      </w:r>
      <w:r w:rsidRPr="001214EF">
        <w:rPr>
          <w:sz w:val="16"/>
        </w:rPr>
        <w:t>B. United States Trademark Law</w:t>
      </w:r>
      <w:r>
        <w:rPr>
          <w:sz w:val="16"/>
        </w:rPr>
        <w:t xml:space="preserve"> </w:t>
      </w:r>
      <w:r w:rsidRPr="001214EF">
        <w:rPr>
          <w:sz w:val="16"/>
        </w:rPr>
        <w:t>Sources of trademark law in the United States include the Commerce Clause, Title 15 of the Lanham Act, federal circuit court decisions, and state common law. 36.In the United States, the Trademark Act of 1946, known as the</w:t>
      </w:r>
      <w:r>
        <w:rPr>
          <w:sz w:val="16"/>
        </w:rPr>
        <w:t xml:space="preserve"> </w:t>
      </w:r>
      <w:r w:rsidRPr="001214EF">
        <w:rPr>
          <w:sz w:val="16"/>
        </w:rPr>
        <w:t>[*38] "Lanham Act", states that a trademark comprises a "word, name, symbol, or device" that a person uses or intends to use in commerce "to identify and distinguish his or her own goods" or services. 37.By identifying the source of goods and services, consumers can distinguish goods when making purchases. A trademark must be distinctive to avoid confusion. 38.</w:t>
      </w:r>
      <w:r>
        <w:rPr>
          <w:sz w:val="16"/>
        </w:rPr>
        <w:t xml:space="preserve"> </w:t>
      </w:r>
      <w:r w:rsidRPr="001214EF">
        <w:rPr>
          <w:sz w:val="16"/>
        </w:rPr>
        <w:t>A mark can be inherently distinctive or can obtain acquired distinctiveness. 39.If a mark is inherently distinctive, it only communicates the source of the good in relation to the goods or services that it represents. 40.A mark can gain acquired distinctiveness by showing that the mark has "become distinctive of the applicant's goods in commerce." 41.</w:t>
      </w:r>
      <w:r>
        <w:rPr>
          <w:sz w:val="16"/>
        </w:rPr>
        <w:t xml:space="preserve"> </w:t>
      </w:r>
      <w:r w:rsidRPr="001214EF">
        <w:rPr>
          <w:sz w:val="16"/>
        </w:rPr>
        <w:t>Trademark infringement occurs when a person uses a mark in a manner that confuses consumers about the source of a good or service. 42.The United States Patent and Trademark Office (USPTO) defines trademark infringement as "the unauthorized use of a trademark or service mark on or in connection with goods and/or services in a manner that is likely to cause confusion, deception, or mistake about the source of the goods and/or services." 43.A likelihood of confusion analysis is critical in determining whether consumers would be confused as to the source of the goods or services. 44.</w:t>
      </w:r>
      <w:r>
        <w:rPr>
          <w:sz w:val="16"/>
        </w:rPr>
        <w:t xml:space="preserve"> </w:t>
      </w:r>
      <w:r w:rsidRPr="001214EF">
        <w:rPr>
          <w:sz w:val="16"/>
        </w:rPr>
        <w:t>1. Likelihood of Confusion</w:t>
      </w:r>
      <w:r>
        <w:rPr>
          <w:sz w:val="16"/>
        </w:rPr>
        <w:t xml:space="preserve"> </w:t>
      </w:r>
      <w:r w:rsidRPr="00405D0B">
        <w:rPr>
          <w:u w:val="single"/>
        </w:rPr>
        <w:t>Any likelihood of confusion between marks is determined on a case-by-case basis</w:t>
      </w:r>
      <w:r w:rsidRPr="001214EF">
        <w:rPr>
          <w:sz w:val="16"/>
        </w:rPr>
        <w:t>. 45.In determining whether the marks are confusingly similar, the USPTO primarily considers (1) the similarity or dissimilarity of the marks in appearance, sound, connotation, and commercial impression, and (2) the similarity or dissimilarity of the goods and/or services. 46.The likelihood of confusion analysis determines whether the relevant consuming public will be confused about the source of a good or service. 47.If the goods or services are not related or marketed in a way where they would be encountered by the same persons, confusion is not likely. 48.</w:t>
      </w:r>
      <w:r>
        <w:rPr>
          <w:sz w:val="16"/>
        </w:rPr>
        <w:t xml:space="preserve"> </w:t>
      </w:r>
      <w:r w:rsidRPr="001214EF">
        <w:rPr>
          <w:sz w:val="16"/>
        </w:rPr>
        <w:t>The similarities and dissimilarities 49.in appearance, sound, and meaning or connotation between marks must be viewed "in their entireties". 50.When a mark is</w:t>
      </w:r>
      <w:r>
        <w:rPr>
          <w:sz w:val="16"/>
        </w:rPr>
        <w:t xml:space="preserve"> </w:t>
      </w:r>
      <w:r w:rsidRPr="001214EF">
        <w:rPr>
          <w:sz w:val="16"/>
        </w:rPr>
        <w:t>[*39] "perceived by the purchasing public", it is viewed as a whole, rather than by components. 51.By contrast, when design marks are compared, the "similarity of the marks [are] determined primarily on the basis of their visual similarity." 52.</w:t>
      </w:r>
      <w:r>
        <w:rPr>
          <w:sz w:val="16"/>
        </w:rPr>
        <w:t xml:space="preserve"> </w:t>
      </w:r>
      <w:r w:rsidRPr="001214EF">
        <w:rPr>
          <w:sz w:val="16"/>
        </w:rPr>
        <w:t>2. Actions Under U.S. Trademark Law</w:t>
      </w:r>
      <w:r>
        <w:rPr>
          <w:sz w:val="16"/>
        </w:rPr>
        <w:t xml:space="preserve"> </w:t>
      </w:r>
      <w:r w:rsidRPr="00FF1CF3">
        <w:rPr>
          <w:b/>
          <w:bCs/>
          <w:highlight w:val="cyan"/>
          <w:u w:val="single"/>
        </w:rPr>
        <w:t>Indigenous artists face several issues</w:t>
      </w:r>
      <w:r w:rsidRPr="001214EF">
        <w:rPr>
          <w:b/>
          <w:bCs/>
          <w:u w:val="single"/>
        </w:rPr>
        <w:t xml:space="preserve"> under U.S. trademark law</w:t>
      </w:r>
      <w:r w:rsidRPr="00405D0B">
        <w:rPr>
          <w:u w:val="single"/>
        </w:rPr>
        <w:t xml:space="preserve">. </w:t>
      </w:r>
      <w:r w:rsidRPr="00FF1CF3">
        <w:rPr>
          <w:highlight w:val="cyan"/>
          <w:u w:val="single"/>
        </w:rPr>
        <w:t>First</w:t>
      </w:r>
      <w:r w:rsidRPr="00405D0B">
        <w:rPr>
          <w:u w:val="single"/>
        </w:rPr>
        <w:t xml:space="preserve">, </w:t>
      </w:r>
      <w:r w:rsidRPr="001214EF">
        <w:rPr>
          <w:b/>
          <w:bCs/>
          <w:u w:val="single"/>
        </w:rPr>
        <w:t xml:space="preserve">Indigenous </w:t>
      </w:r>
      <w:r w:rsidRPr="00FF1CF3">
        <w:rPr>
          <w:b/>
          <w:bCs/>
          <w:highlight w:val="cyan"/>
          <w:u w:val="single"/>
        </w:rPr>
        <w:t>artists may lack standing to bring a trademark infringement claim</w:t>
      </w:r>
      <w:r w:rsidRPr="00405D0B">
        <w:rPr>
          <w:u w:val="single"/>
        </w:rPr>
        <w:t>. 53.</w:t>
      </w:r>
      <w:r w:rsidRPr="00FF1CF3">
        <w:rPr>
          <w:highlight w:val="cyan"/>
          <w:u w:val="single"/>
        </w:rPr>
        <w:t>Second</w:t>
      </w:r>
      <w:r w:rsidRPr="00405D0B">
        <w:rPr>
          <w:u w:val="single"/>
        </w:rPr>
        <w:t xml:space="preserve">, </w:t>
      </w:r>
      <w:r w:rsidRPr="001214EF">
        <w:rPr>
          <w:b/>
          <w:bCs/>
          <w:u w:val="single"/>
        </w:rPr>
        <w:t xml:space="preserve">Indigenous </w:t>
      </w:r>
      <w:r w:rsidRPr="00FF1CF3">
        <w:rPr>
          <w:b/>
          <w:bCs/>
          <w:highlight w:val="cyan"/>
          <w:u w:val="single"/>
        </w:rPr>
        <w:t>artists may experience difficulties meeting the "use in commerce"</w:t>
      </w:r>
      <w:r w:rsidRPr="001214EF">
        <w:rPr>
          <w:b/>
          <w:bCs/>
          <w:u w:val="single"/>
        </w:rPr>
        <w:t xml:space="preserve"> </w:t>
      </w:r>
      <w:r w:rsidRPr="00FF1CF3">
        <w:rPr>
          <w:b/>
          <w:bCs/>
          <w:highlight w:val="cyan"/>
          <w:u w:val="single"/>
        </w:rPr>
        <w:t>threshold</w:t>
      </w:r>
      <w:r w:rsidRPr="001214EF">
        <w:rPr>
          <w:sz w:val="16"/>
        </w:rPr>
        <w:t>. 54.</w:t>
      </w:r>
      <w:r w:rsidRPr="00405D0B">
        <w:rPr>
          <w:u w:val="single"/>
        </w:rPr>
        <w:t xml:space="preserve">Third, </w:t>
      </w:r>
      <w:r w:rsidRPr="00FF1CF3">
        <w:rPr>
          <w:b/>
          <w:bCs/>
          <w:highlight w:val="cyan"/>
          <w:u w:val="single"/>
        </w:rPr>
        <w:t>the USPTO</w:t>
      </w:r>
      <w:r w:rsidRPr="001214EF">
        <w:rPr>
          <w:b/>
          <w:bCs/>
          <w:u w:val="single"/>
        </w:rPr>
        <w:t xml:space="preserve"> database</w:t>
      </w:r>
      <w:r w:rsidRPr="00405D0B">
        <w:rPr>
          <w:u w:val="single"/>
        </w:rPr>
        <w:t xml:space="preserve"> of American Tribal Insignia </w:t>
      </w:r>
      <w:r w:rsidRPr="00FF1CF3">
        <w:rPr>
          <w:b/>
          <w:bCs/>
          <w:highlight w:val="cyan"/>
          <w:u w:val="single"/>
        </w:rPr>
        <w:t>is unlikely to benefit Indigenous artists</w:t>
      </w:r>
      <w:r w:rsidRPr="001214EF">
        <w:rPr>
          <w:b/>
          <w:bCs/>
          <w:u w:val="single"/>
        </w:rPr>
        <w:t xml:space="preserve"> if they do not belong to tribes in the United States</w:t>
      </w:r>
      <w:r w:rsidRPr="00405D0B">
        <w:rPr>
          <w:u w:val="single"/>
        </w:rPr>
        <w:t xml:space="preserve">. 55.Lastly, </w:t>
      </w:r>
      <w:r w:rsidRPr="001214EF">
        <w:rPr>
          <w:b/>
          <w:bCs/>
          <w:u w:val="single"/>
        </w:rPr>
        <w:t xml:space="preserve">for Indigenous artists to oppose the registration of a mark </w:t>
      </w:r>
      <w:proofErr w:type="gramStart"/>
      <w:r w:rsidRPr="001214EF">
        <w:rPr>
          <w:b/>
          <w:bCs/>
          <w:u w:val="single"/>
        </w:rPr>
        <w:t>on the basis of</w:t>
      </w:r>
      <w:proofErr w:type="gramEnd"/>
      <w:r w:rsidRPr="001214EF">
        <w:rPr>
          <w:b/>
          <w:bCs/>
          <w:u w:val="single"/>
        </w:rPr>
        <w:t xml:space="preserve"> dilution, artists must meet the high bar of showing that the mark was famous</w:t>
      </w:r>
      <w:r w:rsidRPr="00405D0B">
        <w:rPr>
          <w:u w:val="single"/>
        </w:rPr>
        <w:t>. 56.</w:t>
      </w:r>
      <w:r>
        <w:rPr>
          <w:u w:val="single"/>
        </w:rPr>
        <w:t xml:space="preserve"> </w:t>
      </w:r>
      <w:r w:rsidRPr="001214EF">
        <w:rPr>
          <w:sz w:val="16"/>
        </w:rPr>
        <w:t>a. Standing</w:t>
      </w:r>
      <w:r>
        <w:rPr>
          <w:sz w:val="16"/>
        </w:rPr>
        <w:t xml:space="preserve"> </w:t>
      </w:r>
      <w:r w:rsidRPr="001214EF">
        <w:rPr>
          <w:sz w:val="16"/>
        </w:rPr>
        <w:t xml:space="preserve">To bring a claim under U.S. trademark law, persons must have "sufficient legal standing," which requires a "perceivable harm." </w:t>
      </w:r>
      <w:proofErr w:type="gramStart"/>
      <w:r w:rsidRPr="001214EF">
        <w:rPr>
          <w:sz w:val="16"/>
        </w:rPr>
        <w:t>57.Persons</w:t>
      </w:r>
      <w:proofErr w:type="gramEnd"/>
      <w:r w:rsidRPr="001214EF">
        <w:rPr>
          <w:sz w:val="16"/>
        </w:rPr>
        <w:t xml:space="preserve"> opposing the registration of a mark must show that they have a "real interest" in the proceeding and a "reasonable basis" for believing that they would be damaged by registration of the mark. 58.To demonstrate a "real interest," </w:t>
      </w:r>
      <w:proofErr w:type="gramStart"/>
      <w:r w:rsidRPr="001214EF">
        <w:rPr>
          <w:sz w:val="16"/>
        </w:rPr>
        <w:t>persons</w:t>
      </w:r>
      <w:proofErr w:type="gramEnd"/>
      <w:r w:rsidRPr="001214EF">
        <w:rPr>
          <w:sz w:val="16"/>
        </w:rPr>
        <w:t xml:space="preserve"> opposing a mark must show that they have a "direct and personal stake" in the matter. 59.</w:t>
      </w:r>
      <w:r>
        <w:rPr>
          <w:sz w:val="16"/>
        </w:rPr>
        <w:t xml:space="preserve"> </w:t>
      </w:r>
      <w:r w:rsidRPr="00FF1CF3">
        <w:rPr>
          <w:b/>
          <w:bCs/>
          <w:highlight w:val="cyan"/>
          <w:u w:val="single"/>
        </w:rPr>
        <w:t>Indigenous artists face issues with standing when they cannot prove that they will suffer damage from another's trademark</w:t>
      </w:r>
      <w:r w:rsidRPr="00405D0B">
        <w:rPr>
          <w:u w:val="single"/>
        </w:rPr>
        <w:t>. Proving damage by another's trademark can be difficult under the likelihood of confusion analysis.</w:t>
      </w:r>
      <w:r w:rsidRPr="001214EF">
        <w:rPr>
          <w:sz w:val="16"/>
        </w:rPr>
        <w:t xml:space="preserve"> If an American business's trademark covers different goods and services than the Indigenous artist's trademark, the trademark is less likely to confuse consumers. Accordingly, it can be difficult for Indigenous artists to prove that they suffered damage from an American business's trademark.</w:t>
      </w:r>
      <w:r>
        <w:rPr>
          <w:sz w:val="16"/>
        </w:rPr>
        <w:t xml:space="preserve"> </w:t>
      </w:r>
      <w:r w:rsidRPr="001214EF">
        <w:rPr>
          <w:sz w:val="16"/>
        </w:rPr>
        <w:t>Issues of standing also arise when discerning whether artists are the true owners of the cultural symbols used throughout their artwork. If artists are the true owners of the designs and symbols used in their artwork, they have a stronger claim for demonstrating a "direct and personal stake" in the matter. 60.However, if these symbols were used historically throughout their Indigenous communities, artists</w:t>
      </w:r>
      <w:r>
        <w:rPr>
          <w:sz w:val="16"/>
        </w:rPr>
        <w:t xml:space="preserve"> </w:t>
      </w:r>
      <w:r w:rsidRPr="001214EF">
        <w:rPr>
          <w:sz w:val="16"/>
        </w:rPr>
        <w:t>[*40] would not be deemed to be the true owner of their mark, which presents a weaker claim for standing.</w:t>
      </w:r>
      <w:r>
        <w:rPr>
          <w:sz w:val="16"/>
        </w:rPr>
        <w:t xml:space="preserve"> </w:t>
      </w:r>
      <w:r w:rsidRPr="001214EF">
        <w:rPr>
          <w:sz w:val="16"/>
        </w:rPr>
        <w:t>b. Use in Commerce</w:t>
      </w:r>
      <w:r>
        <w:rPr>
          <w:sz w:val="16"/>
        </w:rPr>
        <w:t xml:space="preserve"> </w:t>
      </w:r>
      <w:r w:rsidRPr="001214EF">
        <w:rPr>
          <w:sz w:val="16"/>
        </w:rPr>
        <w:t xml:space="preserve">When filing a mark in the U.S., persons must specify the use of their mark by filing a "use in commerce" application under 15 U.S.C. § 1051(a) or an "intent to use in commerce" application under 15 U.S.C. § 1051(b). 61.A mark for goods is used in commerce when it is affixed on the </w:t>
      </w:r>
      <w:proofErr w:type="gramStart"/>
      <w:r w:rsidRPr="001214EF">
        <w:rPr>
          <w:sz w:val="16"/>
        </w:rPr>
        <w:t>goods</w:t>
      </w:r>
      <w:proofErr w:type="gramEnd"/>
      <w:r w:rsidRPr="001214EF">
        <w:rPr>
          <w:sz w:val="16"/>
        </w:rPr>
        <w:t xml:space="preserve"> or the displays or tags associated with the goods. 62.A mark for services is used </w:t>
      </w:r>
      <w:proofErr w:type="gramStart"/>
      <w:r w:rsidRPr="001214EF">
        <w:rPr>
          <w:sz w:val="16"/>
        </w:rPr>
        <w:t>on</w:t>
      </w:r>
      <w:proofErr w:type="gramEnd"/>
      <w:r w:rsidRPr="001214EF">
        <w:rPr>
          <w:sz w:val="16"/>
        </w:rPr>
        <w:t xml:space="preserve"> commerce when is displayed during the sale or advertising of the services. 63.</w:t>
      </w:r>
      <w:r>
        <w:rPr>
          <w:sz w:val="16"/>
        </w:rPr>
        <w:t xml:space="preserve"> </w:t>
      </w:r>
      <w:r w:rsidRPr="00405D0B">
        <w:rPr>
          <w:u w:val="single"/>
        </w:rPr>
        <w:t xml:space="preserve">Indigenous artists can struggle to meet the use in commerce threshold. Artists must use their mark in their branding to be considered used in commerce. </w:t>
      </w:r>
      <w:r w:rsidRPr="00FF1CF3">
        <w:rPr>
          <w:highlight w:val="cyan"/>
          <w:u w:val="single"/>
        </w:rPr>
        <w:t>Simply selling</w:t>
      </w:r>
      <w:r w:rsidRPr="00405D0B">
        <w:rPr>
          <w:u w:val="single"/>
        </w:rPr>
        <w:t xml:space="preserve"> their </w:t>
      </w:r>
      <w:r w:rsidRPr="00FF1CF3">
        <w:rPr>
          <w:highlight w:val="cyan"/>
          <w:u w:val="single"/>
        </w:rPr>
        <w:t>artwork</w:t>
      </w:r>
      <w:r w:rsidRPr="00405D0B">
        <w:rPr>
          <w:u w:val="single"/>
        </w:rPr>
        <w:t xml:space="preserve"> </w:t>
      </w:r>
      <w:r w:rsidRPr="00FF1CF3">
        <w:rPr>
          <w:highlight w:val="cyan"/>
          <w:u w:val="single"/>
        </w:rPr>
        <w:t>is not sufficient to satisfy the use in commerce requirement</w:t>
      </w:r>
      <w:r w:rsidRPr="00405D0B">
        <w:rPr>
          <w:u w:val="single"/>
        </w:rPr>
        <w:t>.</w:t>
      </w:r>
      <w:r w:rsidRPr="001214EF">
        <w:rPr>
          <w:sz w:val="16"/>
        </w:rPr>
        <w:t xml:space="preserve"> Furthermore, selling artwork of a certain design is not sufficient to satisfy use in commerce. Rather, the design must be used as a source indicator. To meet the use in commerce threshold, artists must use their artwork on the goods or displays of their goods and in the advertising of their services. 64.</w:t>
      </w:r>
      <w:r>
        <w:rPr>
          <w:sz w:val="16"/>
        </w:rPr>
        <w:t xml:space="preserve"> </w:t>
      </w:r>
      <w:r w:rsidRPr="001214EF">
        <w:rPr>
          <w:sz w:val="16"/>
        </w:rPr>
        <w:t>c. Official Insignia of Indigenous Nations</w:t>
      </w:r>
      <w:r>
        <w:rPr>
          <w:sz w:val="16"/>
        </w:rPr>
        <w:t xml:space="preserve"> </w:t>
      </w:r>
      <w:r w:rsidRPr="001214EF">
        <w:rPr>
          <w:sz w:val="16"/>
        </w:rPr>
        <w:t xml:space="preserve">Section 2(a) of the Lanham Act "prohibits the registration of a mark that consists of or comprises matter that may falsely suggest a connection with persons, institutions, beliefs, or national symbols." 65.Marks can be denied registration for using "official insignia of federally and state-recognized Native American tribes." 66.The USPTO maintains a database of Native American tribal insignia stored under its Trademark Electronic Search System ("TESS"). 67.The database includes "a collection of insignia submitted by Native Americans and affords the registrant no trademark rights." </w:t>
      </w:r>
      <w:proofErr w:type="gramStart"/>
      <w:r w:rsidRPr="001214EF">
        <w:rPr>
          <w:sz w:val="16"/>
        </w:rPr>
        <w:t>68.The</w:t>
      </w:r>
      <w:proofErr w:type="gramEnd"/>
      <w:r w:rsidRPr="001214EF">
        <w:rPr>
          <w:sz w:val="16"/>
        </w:rPr>
        <w:t xml:space="preserve"> USPTO can "use the database to identify and reject applications for marks that falsely suggest a connection with a Native American tribe and thus are banned under the Lanham Act." 69.</w:t>
      </w:r>
      <w:r>
        <w:rPr>
          <w:sz w:val="16"/>
        </w:rPr>
        <w:t xml:space="preserve"> </w:t>
      </w:r>
      <w:r w:rsidRPr="00405D0B">
        <w:rPr>
          <w:u w:val="single"/>
        </w:rPr>
        <w:t>The Native American tribal insignia database allows users to register Indigenous insignia and symbols of state and federally recognized tribes</w:t>
      </w:r>
      <w:r w:rsidRPr="001214EF">
        <w:rPr>
          <w:sz w:val="16"/>
        </w:rPr>
        <w:t>. 70.Because registration is voluntary, intellectual property rights, including trademark protections, cannot be obtained through the database. 71.The database exclusively</w:t>
      </w:r>
      <w:r>
        <w:rPr>
          <w:sz w:val="16"/>
        </w:rPr>
        <w:t xml:space="preserve"> </w:t>
      </w:r>
      <w:r w:rsidRPr="001214EF">
        <w:rPr>
          <w:sz w:val="16"/>
        </w:rPr>
        <w:t>[*41] includes Native American tribal insignia 72.and does not contain international tribal insignia. Thus, the database does not protect non-American Indigenous artists; non-American Indigenous artists are unlikely to prevail on a claim that their symbols or designs constitute Native "American Tribal Insignia" under the USPTO database. 73.International insignia should be included in the database to afford non-American Indigenous artists better protection against cultural appropriation.</w:t>
      </w:r>
      <w:r>
        <w:rPr>
          <w:sz w:val="16"/>
        </w:rPr>
        <w:t xml:space="preserve"> </w:t>
      </w:r>
      <w:r w:rsidRPr="001214EF">
        <w:rPr>
          <w:sz w:val="16"/>
        </w:rPr>
        <w:t>d. Dilution</w:t>
      </w:r>
      <w:r>
        <w:rPr>
          <w:sz w:val="16"/>
        </w:rPr>
        <w:t xml:space="preserve"> </w:t>
      </w:r>
      <w:r w:rsidRPr="00405D0B">
        <w:rPr>
          <w:u w:val="single"/>
        </w:rPr>
        <w:t xml:space="preserve">Indigenous artists can oppose trademark registration </w:t>
      </w:r>
      <w:proofErr w:type="gramStart"/>
      <w:r w:rsidRPr="00405D0B">
        <w:rPr>
          <w:u w:val="single"/>
        </w:rPr>
        <w:t>on the basis of</w:t>
      </w:r>
      <w:proofErr w:type="gramEnd"/>
      <w:r w:rsidRPr="00405D0B">
        <w:rPr>
          <w:u w:val="single"/>
        </w:rPr>
        <w:t xml:space="preserve"> dilution by blurring. 74.Dilution by blurring occurs when, due to their similarity, association of an accused mark with a famous mark "impairs the distinctiveness of the famous mark</w:t>
      </w:r>
      <w:r w:rsidRPr="001214EF">
        <w:rPr>
          <w:sz w:val="16"/>
        </w:rPr>
        <w:t xml:space="preserve">." </w:t>
      </w:r>
      <w:proofErr w:type="gramStart"/>
      <w:r w:rsidRPr="001214EF">
        <w:rPr>
          <w:sz w:val="16"/>
        </w:rPr>
        <w:t>75.To</w:t>
      </w:r>
      <w:proofErr w:type="gramEnd"/>
      <w:r w:rsidRPr="001214EF">
        <w:rPr>
          <w:sz w:val="16"/>
        </w:rPr>
        <w:t xml:space="preserve"> prevail on a claim for dilution the mark must be "famous" and either inherently distinctive or distinctive by acquisition. 76.A mark is famous </w:t>
      </w:r>
      <w:proofErr w:type="gramStart"/>
      <w:r w:rsidRPr="001214EF">
        <w:rPr>
          <w:sz w:val="16"/>
        </w:rPr>
        <w:t>77.if</w:t>
      </w:r>
      <w:proofErr w:type="gramEnd"/>
      <w:r w:rsidRPr="001214EF">
        <w:rPr>
          <w:sz w:val="16"/>
        </w:rPr>
        <w:t xml:space="preserve"> it is widely recognized by the general United States public "as a designation of the source of the goods or services of the mark's owner." 78.</w:t>
      </w:r>
      <w:r w:rsidRPr="00405D0B">
        <w:rPr>
          <w:u w:val="single"/>
        </w:rPr>
        <w:t>It can be difficult for Indigenous artists, who are not American, to prove that their mark is famous within the United States.</w:t>
      </w:r>
      <w:r>
        <w:rPr>
          <w:u w:val="single"/>
        </w:rPr>
        <w:t xml:space="preserve"> </w:t>
      </w:r>
      <w:r w:rsidRPr="001214EF">
        <w:rPr>
          <w:sz w:val="16"/>
        </w:rPr>
        <w:t>C. Copyright of Foreign Works in the United States</w:t>
      </w:r>
      <w:r>
        <w:rPr>
          <w:sz w:val="16"/>
        </w:rPr>
        <w:t xml:space="preserve"> </w:t>
      </w:r>
      <w:r w:rsidRPr="001214EF">
        <w:rPr>
          <w:sz w:val="16"/>
        </w:rPr>
        <w:t xml:space="preserve">Australia and the United States are both members of the 1886 Berne Convention for the Protection of Literary and Artistic Works. 79.In 1886, the member nations of the Berne Convention agreed to provide copyright protection to the citizens and residents of other member nations on the basis of "national treatment." </w:t>
      </w:r>
      <w:proofErr w:type="gramStart"/>
      <w:r w:rsidRPr="001214EF">
        <w:rPr>
          <w:sz w:val="16"/>
        </w:rPr>
        <w:t>80.Thus</w:t>
      </w:r>
      <w:proofErr w:type="gramEnd"/>
      <w:r w:rsidRPr="001214EF">
        <w:rPr>
          <w:sz w:val="16"/>
        </w:rPr>
        <w:t>, Indigenous artists in foreign countries can receive copyright protection in the United States.</w:t>
      </w:r>
      <w:r>
        <w:rPr>
          <w:sz w:val="16"/>
        </w:rPr>
        <w:t xml:space="preserve"> </w:t>
      </w:r>
      <w:r w:rsidRPr="001214EF">
        <w:rPr>
          <w:sz w:val="16"/>
        </w:rPr>
        <w:t>"Foreign works" include "works created by author(s) who are not U.S. citizens or U.S. nationals and/or works that were first published abroad." 81.Typically, a "foreign work may be registered with the U.S. Copyright Office if it satisfied the eligibility requirements discussed in [Section 104 of the Copyright</w:t>
      </w:r>
      <w:r>
        <w:rPr>
          <w:sz w:val="16"/>
        </w:rPr>
        <w:t xml:space="preserve"> </w:t>
      </w:r>
      <w:r w:rsidRPr="001214EF">
        <w:rPr>
          <w:sz w:val="16"/>
        </w:rPr>
        <w:t>[*42] Act.]" 82.U.S. copyright law applies when a "foreign work is involved in a copyright infringement lawsuit in [the United States]." 83.A foreign work does not need to be registered in the U.S. to be subject to an infringement lawsuit in the U.S. 84.</w:t>
      </w:r>
      <w:r>
        <w:rPr>
          <w:sz w:val="16"/>
        </w:rPr>
        <w:t xml:space="preserve"> </w:t>
      </w:r>
      <w:r w:rsidRPr="001214EF">
        <w:rPr>
          <w:sz w:val="16"/>
        </w:rPr>
        <w:t xml:space="preserve">In Heim v. Universal Pictures Co., 85.the court held that publishing a work abroad did not preclude the owner of the work from obtaining a U.S. copyright. 86.The court explained that publication of a work does not fall into the U.S. public domain if "under the laws of the [foreign] country where [the publication took] place, it [did] not result in putting the work in the public domain." </w:t>
      </w:r>
      <w:proofErr w:type="gramStart"/>
      <w:r w:rsidRPr="001214EF">
        <w:rPr>
          <w:sz w:val="16"/>
        </w:rPr>
        <w:t>87.The</w:t>
      </w:r>
      <w:proofErr w:type="gramEnd"/>
      <w:r w:rsidRPr="001214EF">
        <w:rPr>
          <w:sz w:val="16"/>
        </w:rPr>
        <w:t xml:space="preserve"> United States can consider whether copyright requirements were met under the laws in their foreign country. Thus, although the Berne Convention could provide Indigenous artists with copyright protection in the U.S., Indigenous artists in foreign countries should also register their copyrights in their native countries.</w:t>
      </w:r>
      <w:r>
        <w:rPr>
          <w:sz w:val="16"/>
        </w:rPr>
        <w:t xml:space="preserve"> </w:t>
      </w:r>
      <w:r w:rsidRPr="001214EF">
        <w:rPr>
          <w:sz w:val="16"/>
        </w:rPr>
        <w:t>D. Australian Copyright Law</w:t>
      </w:r>
      <w:r>
        <w:rPr>
          <w:sz w:val="16"/>
        </w:rPr>
        <w:t xml:space="preserve"> </w:t>
      </w:r>
      <w:r w:rsidRPr="001214EF">
        <w:rPr>
          <w:sz w:val="16"/>
        </w:rPr>
        <w:t>In Australia, the Copyright Act of 1968 ("Australia Copyright Act") "grants automatic rights to the creators and owners of literary, dramatic, artistic or musical works." 88.The Australia Copyright Act requires works to be "original, have an identifiable author, and be in a tangible form." 89.Copyright protection extends for a "period of time" and typically, artistic works receive protection for "70 years" after the artist's death. 90.However, once the copyright term terminates, "the work is freely available for use, adaptation, and exploitation." 91.</w:t>
      </w:r>
      <w:r>
        <w:rPr>
          <w:sz w:val="16"/>
        </w:rPr>
        <w:t xml:space="preserve"> </w:t>
      </w:r>
      <w:r w:rsidRPr="001214EF">
        <w:rPr>
          <w:sz w:val="16"/>
        </w:rPr>
        <w:t>Issues arise for Indigenous artists concerning the originality requirement, limited copyright duration, and authorship. Indigenous artists encounter difficulties in determining whether they "create[d] new works</w:t>
      </w:r>
      <w:proofErr w:type="gramStart"/>
      <w:r w:rsidRPr="001214EF">
        <w:rPr>
          <w:sz w:val="16"/>
        </w:rPr>
        <w:t>...[</w:t>
      </w:r>
      <w:proofErr w:type="gramEnd"/>
      <w:r w:rsidRPr="001214EF">
        <w:rPr>
          <w:sz w:val="16"/>
        </w:rPr>
        <w:t xml:space="preserve">or kept] very close to the original design of old works handed down through generations." 92.Often, artistic and cultural expressions in Indigenous groups are not produced solely by one individual. 93.Instead, there could be "various levels of rights and interests in a work of cultural production." </w:t>
      </w:r>
      <w:proofErr w:type="gramStart"/>
      <w:r w:rsidRPr="001214EF">
        <w:rPr>
          <w:sz w:val="16"/>
        </w:rPr>
        <w:t>94.The</w:t>
      </w:r>
      <w:proofErr w:type="gramEnd"/>
      <w:r w:rsidRPr="001214EF">
        <w:rPr>
          <w:sz w:val="16"/>
        </w:rPr>
        <w:t xml:space="preserve"> originality and identifiable author requirement, 95.along with limited duration of a copyright, creates difficulties for Indigenous communities attempting to protect ancient artwork that has been used throughout their culture for thousands of years. 96.</w:t>
      </w:r>
      <w:r>
        <w:rPr>
          <w:sz w:val="16"/>
        </w:rPr>
        <w:t xml:space="preserve"> </w:t>
      </w:r>
      <w:r w:rsidRPr="001214EF">
        <w:rPr>
          <w:sz w:val="16"/>
        </w:rPr>
        <w:t>[*43] E. Actions for Infringement under U.S. Copyright Law</w:t>
      </w:r>
      <w:r>
        <w:rPr>
          <w:sz w:val="16"/>
        </w:rPr>
        <w:t xml:space="preserve"> </w:t>
      </w:r>
      <w:r w:rsidRPr="001214EF">
        <w:rPr>
          <w:sz w:val="16"/>
        </w:rPr>
        <w:t>Like with Australian copyright law</w:t>
      </w:r>
      <w:r w:rsidRPr="00FF1CF3">
        <w:rPr>
          <w:sz w:val="16"/>
          <w:highlight w:val="cyan"/>
        </w:rPr>
        <w:t xml:space="preserve">, </w:t>
      </w:r>
      <w:r w:rsidRPr="00FF1CF3">
        <w:rPr>
          <w:b/>
          <w:bCs/>
          <w:highlight w:val="cyan"/>
          <w:u w:val="single"/>
        </w:rPr>
        <w:t>Indigenous artists face</w:t>
      </w:r>
      <w:r w:rsidRPr="001214EF">
        <w:rPr>
          <w:b/>
          <w:bCs/>
          <w:u w:val="single"/>
        </w:rPr>
        <w:t xml:space="preserve"> similar </w:t>
      </w:r>
      <w:r w:rsidRPr="00FF1CF3">
        <w:rPr>
          <w:b/>
          <w:bCs/>
          <w:highlight w:val="cyan"/>
          <w:u w:val="single"/>
        </w:rPr>
        <w:t>issues</w:t>
      </w:r>
      <w:r w:rsidRPr="001214EF">
        <w:rPr>
          <w:b/>
          <w:bCs/>
          <w:u w:val="single"/>
        </w:rPr>
        <w:t xml:space="preserve"> </w:t>
      </w:r>
      <w:r w:rsidRPr="00FF1CF3">
        <w:rPr>
          <w:b/>
          <w:bCs/>
          <w:highlight w:val="cyan"/>
          <w:u w:val="single"/>
        </w:rPr>
        <w:t>with authorship, originality, and duration under U.S. copyright law</w:t>
      </w:r>
      <w:r w:rsidRPr="00405D0B">
        <w:rPr>
          <w:u w:val="single"/>
        </w:rPr>
        <w:t>. Works of authorship include "literary works; musical works, including any accompanying words; dramatic works, including any accompanying music; pantomimes and choreographic works; pictorial, graphic, and sculptural works; motion pictures and other audiovisual works; sound recordings; and architectural works</w:t>
      </w:r>
      <w:r w:rsidRPr="001214EF">
        <w:rPr>
          <w:sz w:val="16"/>
        </w:rPr>
        <w:t>." 97.U.S. copyright law requires that a copyright be an "original wor[k] of authorship fixed in any tangible medium of expression." 98.Copyright protection does not extend to ideas, procedures, or concepts. 99.In general, copyright protection "endures for a term consisting of the life of the author and 70 years after the author's death." 100.Once the copyright has expired, it enters the "public domain." 101.Therefore, if an artist's designs are not original and do not have an identifiable author, they cannot receive copyright protection under U.S. trademark law.</w:t>
      </w:r>
      <w:r>
        <w:rPr>
          <w:sz w:val="16"/>
        </w:rPr>
        <w:t xml:space="preserve"> </w:t>
      </w:r>
      <w:r w:rsidRPr="001214EF">
        <w:rPr>
          <w:sz w:val="16"/>
        </w:rPr>
        <w:t>The owner of a copyright is granted exclusive rights. 102.</w:t>
      </w:r>
      <w:r w:rsidRPr="00405D0B">
        <w:rPr>
          <w:u w:val="single"/>
        </w:rPr>
        <w:t>S</w:t>
      </w:r>
      <w:r w:rsidRPr="00FF1CF3">
        <w:rPr>
          <w:highlight w:val="cyan"/>
          <w:u w:val="single"/>
        </w:rPr>
        <w:t>ome of the exclusive rights Indigenous artists are likely to partake in include the right to "reproduce the copyrighted work"; "prepare derivative works"; and</w:t>
      </w:r>
      <w:r w:rsidRPr="00405D0B">
        <w:rPr>
          <w:u w:val="single"/>
        </w:rPr>
        <w:t xml:space="preserve"> in the case of pictorial, graphic, or sculptural works to "</w:t>
      </w:r>
      <w:r w:rsidRPr="00FF1CF3">
        <w:rPr>
          <w:highlight w:val="cyan"/>
          <w:u w:val="single"/>
        </w:rPr>
        <w:t>display the copyrighted work publicly</w:t>
      </w:r>
      <w:r w:rsidRPr="00405D0B">
        <w:rPr>
          <w:u w:val="single"/>
        </w:rPr>
        <w:t>." 103.The right of reproduction excludes others from making copies of the work. 104.</w:t>
      </w:r>
      <w:r>
        <w:rPr>
          <w:u w:val="single"/>
        </w:rPr>
        <w:t xml:space="preserve"> </w:t>
      </w:r>
      <w:r w:rsidRPr="00405D0B">
        <w:rPr>
          <w:u w:val="single"/>
        </w:rPr>
        <w:t>Assessing whether an Indigenous artist's work has been wrongfully reproduced requires determining whether a defendant had "access" to the artist's work</w:t>
      </w:r>
      <w:r w:rsidRPr="001214EF">
        <w:rPr>
          <w:sz w:val="16"/>
        </w:rPr>
        <w:t>. 105."</w:t>
      </w:r>
      <w:r w:rsidRPr="00405D0B">
        <w:rPr>
          <w:u w:val="single"/>
        </w:rPr>
        <w:t>Circumstantial evidence" can be used to prove access by showing that the Indigenous artist's work was "widely disseminated</w:t>
      </w:r>
      <w:r w:rsidRPr="001214EF">
        <w:rPr>
          <w:sz w:val="16"/>
        </w:rPr>
        <w:t>." 106.For a work to be considered "derivative", it must be "substantially based on a pre-existing work." 107.If a work includes revisions and modifications based off an "original work of authorship, it is considered a 'derivative work.'" 108."Art reproduction" and "any other form in which a work may be recast, transformed, or adapted" can be considered a derivative work. 109.</w:t>
      </w:r>
      <w:r>
        <w:rPr>
          <w:sz w:val="16"/>
        </w:rPr>
        <w:t xml:space="preserve"> </w:t>
      </w:r>
      <w:r w:rsidRPr="00405D0B">
        <w:rPr>
          <w:u w:val="single"/>
        </w:rPr>
        <w:t>An "infringer" violates a copyright owner's exclusive rights. 110.Infringement by copyright can be shown by "actual copying" or "substantial similarity." 111.A copying "does not have to be exact" to constitute infringement -- a</w:t>
      </w:r>
      <w:r>
        <w:rPr>
          <w:u w:val="single"/>
        </w:rPr>
        <w:t xml:space="preserve"> </w:t>
      </w:r>
      <w:r w:rsidRPr="00405D0B">
        <w:rPr>
          <w:u w:val="single"/>
        </w:rPr>
        <w:t>[*44] copying that "mimics the structure or arrangement of the existing work's artistic elements" is sufficient to constitute infringement. 112.When courts determine whether works are substantially similar, they consider the "overall appearance" and "total concept and feel" of the works. 113.</w:t>
      </w:r>
      <w:r>
        <w:rPr>
          <w:u w:val="single"/>
        </w:rPr>
        <w:t xml:space="preserve"> </w:t>
      </w:r>
      <w:r w:rsidRPr="001214EF">
        <w:rPr>
          <w:sz w:val="16"/>
        </w:rPr>
        <w:t>II. Additional Protection for Indigenous Works under U.S. Law</w:t>
      </w:r>
      <w:r>
        <w:rPr>
          <w:sz w:val="16"/>
        </w:rPr>
        <w:t xml:space="preserve"> </w:t>
      </w:r>
      <w:r w:rsidRPr="001214EF">
        <w:rPr>
          <w:sz w:val="16"/>
        </w:rPr>
        <w:t>A. Indian Arts and Craft Act</w:t>
      </w:r>
      <w:r>
        <w:rPr>
          <w:sz w:val="16"/>
        </w:rPr>
        <w:t xml:space="preserve"> </w:t>
      </w:r>
      <w:r w:rsidRPr="00405D0B">
        <w:rPr>
          <w:u w:val="single"/>
        </w:rPr>
        <w:t>The United States has attempted to protect Indigenous groups by enacting the Indian Arts and Craft Act of 1990 (P.L. 101-644), which prohibits individuals from misrepresenting that their arts and crafts are "Indian produced</w:t>
      </w:r>
      <w:r w:rsidRPr="001214EF">
        <w:rPr>
          <w:sz w:val="16"/>
        </w:rPr>
        <w:t>." 114.The Act makes it a crime for "offer[ing] or display[ing] for sale, or sell[ing] any part or craft product in a manner that falsely suggests it is Indian produced, an Indian product, or the product of a particular Indian or Indian tribe or Indian arts and crafts organization, resident within the United States." 115.When marketing products, "the tribal enrollment of . . . producers" must be truthful, so the product does not mislead consumers. 116.</w:t>
      </w:r>
      <w:r>
        <w:rPr>
          <w:sz w:val="16"/>
        </w:rPr>
        <w:t xml:space="preserve"> </w:t>
      </w:r>
      <w:r w:rsidRPr="001214EF">
        <w:rPr>
          <w:u w:val="single"/>
        </w:rPr>
        <w:t xml:space="preserve">However, if an American business uses an Indigenous artists' work or cultural symbols, </w:t>
      </w:r>
      <w:r w:rsidRPr="00FF1CF3">
        <w:rPr>
          <w:b/>
          <w:bCs/>
          <w:highlight w:val="cyan"/>
          <w:u w:val="single"/>
        </w:rPr>
        <w:t>the Indigenous artist is unlikely to receive protection</w:t>
      </w:r>
      <w:r w:rsidRPr="001214EF">
        <w:rPr>
          <w:u w:val="single"/>
        </w:rPr>
        <w:t xml:space="preserve"> under the Indian Arts and Crafts Act since protection under the Act is limited to products advertised as "authentic Indian products." 117.</w:t>
      </w:r>
      <w:r w:rsidRPr="00FF1CF3">
        <w:rPr>
          <w:b/>
          <w:bCs/>
          <w:highlight w:val="cyan"/>
          <w:u w:val="single"/>
        </w:rPr>
        <w:t xml:space="preserve">To receive protection, an Indigenous artist </w:t>
      </w:r>
      <w:proofErr w:type="gramStart"/>
      <w:r w:rsidRPr="00FF1CF3">
        <w:rPr>
          <w:b/>
          <w:bCs/>
          <w:highlight w:val="cyan"/>
          <w:u w:val="single"/>
        </w:rPr>
        <w:t>would</w:t>
      </w:r>
      <w:proofErr w:type="gramEnd"/>
      <w:r w:rsidRPr="00FF1CF3">
        <w:rPr>
          <w:b/>
          <w:bCs/>
          <w:highlight w:val="cyan"/>
          <w:u w:val="single"/>
        </w:rPr>
        <w:t xml:space="preserve"> have to suggest its mark is an Indian product</w:t>
      </w:r>
      <w:r w:rsidRPr="001214EF">
        <w:rPr>
          <w:u w:val="single"/>
        </w:rPr>
        <w:t xml:space="preserve"> or is Indian produced. 118.Therefore, </w:t>
      </w:r>
      <w:r w:rsidRPr="00FF1CF3">
        <w:rPr>
          <w:highlight w:val="cyan"/>
          <w:u w:val="single"/>
        </w:rPr>
        <w:t>protection under the Indian Arts and Crafts Act is limited</w:t>
      </w:r>
      <w:r w:rsidRPr="00FF1CF3">
        <w:rPr>
          <w:sz w:val="16"/>
          <w:highlight w:val="cyan"/>
        </w:rPr>
        <w:t>.</w:t>
      </w:r>
    </w:p>
    <w:p w14:paraId="45692373" w14:textId="77777777" w:rsidR="001572F0" w:rsidRDefault="001572F0" w:rsidP="001572F0">
      <w:pPr>
        <w:pStyle w:val="Heading4"/>
      </w:pPr>
      <w:r>
        <w:t xml:space="preserve">Indigenous communities need strengthened IP – status quo models </w:t>
      </w:r>
      <w:proofErr w:type="gramStart"/>
      <w:r>
        <w:t>perpetuates</w:t>
      </w:r>
      <w:proofErr w:type="gramEnd"/>
      <w:r>
        <w:t xml:space="preserve"> “protection” while natives require more unique “preservation” of works.</w:t>
      </w:r>
    </w:p>
    <w:p w14:paraId="6D81CEA3" w14:textId="77777777" w:rsidR="001572F0" w:rsidRPr="00AB6095" w:rsidRDefault="001572F0" w:rsidP="001572F0">
      <w:r w:rsidRPr="00AB6095">
        <w:rPr>
          <w:b/>
          <w:bCs/>
          <w:sz w:val="26"/>
          <w:szCs w:val="26"/>
        </w:rPr>
        <w:t>Yassine 18</w:t>
      </w:r>
      <w:r>
        <w:rPr>
          <w:b/>
          <w:bCs/>
        </w:rPr>
        <w:t xml:space="preserve"> </w:t>
      </w:r>
      <w:r>
        <w:t xml:space="preserve">(Julie Yassine, </w:t>
      </w:r>
      <w:r w:rsidRPr="00F937D9">
        <w:t>Doctor of Law with focus on Public International Law, experience in university teaching, legal consultancy</w:t>
      </w:r>
      <w:r>
        <w:t xml:space="preserve"> and training and research, “</w:t>
      </w:r>
      <w:r w:rsidRPr="00EE35FA">
        <w:t>IP Rights and Indigenous Rights: Between Commercialization and Humanization of Traditional</w:t>
      </w:r>
      <w:r>
        <w:t xml:space="preserve"> </w:t>
      </w:r>
      <w:r w:rsidRPr="00EE35FA">
        <w:t>Knowledge</w:t>
      </w:r>
      <w:r>
        <w:t xml:space="preserve">”, NA/NA/18, </w:t>
      </w:r>
      <w:r w:rsidRPr="00794062">
        <w:t>https://digital.sandiego.edu/cgi/viewcontent.cgi?article=1283&amp;context=ilj</w:t>
      </w:r>
      <w:r>
        <w:t>) jm</w:t>
      </w:r>
    </w:p>
    <w:p w14:paraId="27E13795" w14:textId="77777777" w:rsidR="001572F0" w:rsidRPr="00F82679" w:rsidRDefault="001572F0" w:rsidP="001572F0">
      <w:pPr>
        <w:rPr>
          <w:u w:val="single"/>
        </w:rPr>
      </w:pPr>
      <w:r w:rsidRPr="00FF1CF3">
        <w:rPr>
          <w:b/>
          <w:bCs/>
          <w:highlight w:val="cyan"/>
          <w:u w:val="single"/>
        </w:rPr>
        <w:t>Indigenous communities have</w:t>
      </w:r>
      <w:r w:rsidRPr="0033398C">
        <w:rPr>
          <w:b/>
          <w:bCs/>
          <w:u w:val="single"/>
        </w:rPr>
        <w:t xml:space="preserve"> expressed their </w:t>
      </w:r>
      <w:r w:rsidRPr="00FF1CF3">
        <w:rPr>
          <w:b/>
          <w:bCs/>
          <w:highlight w:val="cyan"/>
          <w:u w:val="single"/>
        </w:rPr>
        <w:t>concerns regarding</w:t>
      </w:r>
      <w:r w:rsidRPr="0033398C">
        <w:rPr>
          <w:b/>
          <w:bCs/>
          <w:u w:val="single"/>
        </w:rPr>
        <w:t xml:space="preserve"> the </w:t>
      </w:r>
      <w:r w:rsidRPr="00FF1CF3">
        <w:rPr>
          <w:b/>
          <w:bCs/>
          <w:highlight w:val="cyan"/>
          <w:u w:val="single"/>
        </w:rPr>
        <w:t>IP perception of traditional knowledge</w:t>
      </w:r>
      <w:r w:rsidRPr="00EC5024">
        <w:rPr>
          <w:u w:val="single"/>
        </w:rPr>
        <w:t>. 45.These concerns relate to the limited scope of protection, lack of cultural considerations, individualization of traditional knowledge, lack of environmental considerations, and the excessive systematization of IP protection</w:t>
      </w:r>
      <w:r w:rsidRPr="00243EEE">
        <w:rPr>
          <w:sz w:val="16"/>
        </w:rPr>
        <w:t>. 1. Limited Scope of Protection IP protection was developed without traditional knowledge in mind. 46.</w:t>
      </w:r>
      <w:r w:rsidRPr="00FF1CF3">
        <w:rPr>
          <w:highlight w:val="cyan"/>
          <w:u w:val="single"/>
        </w:rPr>
        <w:t>The concept of protection of intellectual properties is narrow</w:t>
      </w:r>
      <w:r w:rsidRPr="007D185F">
        <w:rPr>
          <w:u w:val="single"/>
        </w:rPr>
        <w:t>er than the concept of protection of traditional knowledge. 47.</w:t>
      </w:r>
      <w:r w:rsidRPr="00FF1CF3">
        <w:rPr>
          <w:b/>
          <w:bCs/>
          <w:highlight w:val="cyan"/>
          <w:u w:val="single"/>
        </w:rPr>
        <w:t>Protection</w:t>
      </w:r>
      <w:r w:rsidRPr="007D185F">
        <w:rPr>
          <w:u w:val="single"/>
        </w:rPr>
        <w:t xml:space="preserve">, as explained above, </w:t>
      </w:r>
      <w:r w:rsidRPr="00FF1CF3">
        <w:rPr>
          <w:highlight w:val="cyan"/>
          <w:u w:val="single"/>
        </w:rPr>
        <w:t>contradicts the cultural heritage of indigenous groups because it involves exclusive rights</w:t>
      </w:r>
      <w:r w:rsidRPr="007D185F">
        <w:rPr>
          <w:u w:val="single"/>
        </w:rPr>
        <w:t xml:space="preserve">. Additionally, </w:t>
      </w:r>
      <w:r w:rsidRPr="00FF1CF3">
        <w:rPr>
          <w:highlight w:val="cyan"/>
          <w:u w:val="single"/>
        </w:rPr>
        <w:t>protection includes other legal measures that limit the use of the protected material by third parties or set out conditions for their authorized use</w:t>
      </w:r>
      <w:r w:rsidRPr="00243EEE">
        <w:rPr>
          <w:sz w:val="16"/>
        </w:rPr>
        <w:t xml:space="preserve">. 48.Nevertheless, the protection of traditional knowledge requires its transmission from one generation to another, 49.and its safeguarding through inventories and other measures [*79] including the implementation of national, sub-regional, and regional programs. 50.As an intangible cultural heritage, traditional knowledge is safeguarded by "preserving its link with living cultures and its role in the identity of its holders, as well as allowing the transmission of its different shades and colours to future generations." </w:t>
      </w:r>
      <w:proofErr w:type="gramStart"/>
      <w:r w:rsidRPr="00243EEE">
        <w:rPr>
          <w:sz w:val="16"/>
        </w:rPr>
        <w:t>51.</w:t>
      </w:r>
      <w:r w:rsidRPr="007D185F">
        <w:rPr>
          <w:u w:val="single"/>
        </w:rPr>
        <w:t>Thus</w:t>
      </w:r>
      <w:proofErr w:type="gramEnd"/>
      <w:r w:rsidRPr="007D185F">
        <w:rPr>
          <w:u w:val="single"/>
        </w:rPr>
        <w:t xml:space="preserve">, </w:t>
      </w:r>
      <w:r w:rsidRPr="00FF1CF3">
        <w:rPr>
          <w:highlight w:val="cyan"/>
          <w:u w:val="single"/>
        </w:rPr>
        <w:t>protection is different from preservation and safeguarding</w:t>
      </w:r>
      <w:r w:rsidRPr="007D185F">
        <w:rPr>
          <w:u w:val="single"/>
        </w:rPr>
        <w:t>; this difference leads to controversy over applying the IP system to traditional knowledge.</w:t>
      </w:r>
      <w:r>
        <w:rPr>
          <w:u w:val="single"/>
        </w:rPr>
        <w:t xml:space="preserve"> </w:t>
      </w:r>
      <w:r w:rsidRPr="00243EEE">
        <w:rPr>
          <w:sz w:val="16"/>
        </w:rPr>
        <w:t xml:space="preserve">2. Lack of Cultural and Environmental Considerations </w:t>
      </w:r>
      <w:r w:rsidRPr="00FF1CF3">
        <w:rPr>
          <w:highlight w:val="cyan"/>
          <w:u w:val="single"/>
        </w:rPr>
        <w:t>IP</w:t>
      </w:r>
      <w:r w:rsidRPr="00CA523F">
        <w:rPr>
          <w:u w:val="single"/>
        </w:rPr>
        <w:t xml:space="preserve"> law </w:t>
      </w:r>
      <w:r w:rsidRPr="00FF1CF3">
        <w:rPr>
          <w:highlight w:val="cyan"/>
          <w:u w:val="single"/>
        </w:rPr>
        <w:t>was</w:t>
      </w:r>
      <w:r w:rsidRPr="00CA523F">
        <w:rPr>
          <w:u w:val="single"/>
        </w:rPr>
        <w:t xml:space="preserve"> first </w:t>
      </w:r>
      <w:r w:rsidRPr="00FF1CF3">
        <w:rPr>
          <w:highlight w:val="cyan"/>
          <w:u w:val="single"/>
        </w:rPr>
        <w:t>conceived to protect commercial transactions</w:t>
      </w:r>
      <w:r w:rsidRPr="00243EEE">
        <w:rPr>
          <w:sz w:val="16"/>
        </w:rPr>
        <w:t xml:space="preserve">. 52.It is designed to promote commercial and industrial growth. 53.The incorporation of Trade Related Aspects of Intellectual Property Rights (TRIPS) into the General Agreement on Tariffs and Trade (GATT) in 1994 led to further commercialization. </w:t>
      </w:r>
      <w:r w:rsidRPr="00CA523F">
        <w:rPr>
          <w:u w:val="single"/>
        </w:rPr>
        <w:t xml:space="preserve">Commercialization restrains the ability of IP law to recognize and protect the intellectual property rights of indigenous groups. Such </w:t>
      </w:r>
      <w:r w:rsidRPr="00FF1CF3">
        <w:rPr>
          <w:highlight w:val="cyan"/>
          <w:u w:val="single"/>
        </w:rPr>
        <w:t>property</w:t>
      </w:r>
      <w:r w:rsidRPr="00CA523F">
        <w:rPr>
          <w:u w:val="single"/>
        </w:rPr>
        <w:t xml:space="preserve"> is part of the heritage of indigenous communities that is recreated by groups in response to their environment. It </w:t>
      </w:r>
      <w:r w:rsidRPr="00FF1CF3">
        <w:rPr>
          <w:highlight w:val="cyan"/>
          <w:u w:val="single"/>
        </w:rPr>
        <w:t>provides</w:t>
      </w:r>
      <w:r w:rsidRPr="00CA523F">
        <w:rPr>
          <w:u w:val="single"/>
        </w:rPr>
        <w:t xml:space="preserve"> them </w:t>
      </w:r>
      <w:r w:rsidRPr="00FF1CF3">
        <w:rPr>
          <w:highlight w:val="cyan"/>
          <w:u w:val="single"/>
        </w:rPr>
        <w:t>with a sense of identity</w:t>
      </w:r>
      <w:r w:rsidRPr="00CA523F">
        <w:rPr>
          <w:u w:val="single"/>
        </w:rPr>
        <w:t xml:space="preserve"> and </w:t>
      </w:r>
      <w:r w:rsidRPr="00FF1CF3">
        <w:rPr>
          <w:highlight w:val="cyan"/>
          <w:u w:val="single"/>
        </w:rPr>
        <w:t>continuity</w:t>
      </w:r>
      <w:r w:rsidRPr="00CA523F">
        <w:rPr>
          <w:u w:val="single"/>
        </w:rPr>
        <w:t xml:space="preserve">, promotes </w:t>
      </w:r>
      <w:r w:rsidRPr="00FF1CF3">
        <w:rPr>
          <w:highlight w:val="cyan"/>
          <w:u w:val="single"/>
        </w:rPr>
        <w:t>cultural diversity</w:t>
      </w:r>
      <w:r w:rsidRPr="00CA523F">
        <w:rPr>
          <w:u w:val="single"/>
        </w:rPr>
        <w:t xml:space="preserve"> and human creativity, </w:t>
      </w:r>
      <w:r w:rsidRPr="00FF1CF3">
        <w:rPr>
          <w:highlight w:val="cyan"/>
          <w:u w:val="single"/>
        </w:rPr>
        <w:t>and</w:t>
      </w:r>
      <w:r w:rsidRPr="00CA523F">
        <w:rPr>
          <w:u w:val="single"/>
        </w:rPr>
        <w:t xml:space="preserve"> ensures their </w:t>
      </w:r>
      <w:r w:rsidRPr="00FF1CF3">
        <w:rPr>
          <w:highlight w:val="cyan"/>
          <w:u w:val="single"/>
        </w:rPr>
        <w:t>survival</w:t>
      </w:r>
      <w:r w:rsidRPr="00CA523F">
        <w:rPr>
          <w:u w:val="single"/>
        </w:rPr>
        <w:t xml:space="preserve">. 54.Therefore, </w:t>
      </w:r>
      <w:r w:rsidRPr="00FF1CF3">
        <w:rPr>
          <w:highlight w:val="cyan"/>
          <w:u w:val="single"/>
        </w:rPr>
        <w:t>it should be adapted to the changing environment, and</w:t>
      </w:r>
      <w:r w:rsidRPr="00CA523F">
        <w:rPr>
          <w:u w:val="single"/>
        </w:rPr>
        <w:t xml:space="preserve"> their </w:t>
      </w:r>
      <w:r w:rsidRPr="00FF1CF3">
        <w:rPr>
          <w:highlight w:val="cyan"/>
          <w:u w:val="single"/>
        </w:rPr>
        <w:t>IP</w:t>
      </w:r>
      <w:r w:rsidRPr="00CA523F">
        <w:rPr>
          <w:u w:val="single"/>
        </w:rPr>
        <w:t xml:space="preserve"> rights </w:t>
      </w:r>
      <w:r w:rsidRPr="00FF1CF3">
        <w:rPr>
          <w:highlight w:val="cyan"/>
          <w:u w:val="single"/>
        </w:rPr>
        <w:t>must reflect these specific considerations</w:t>
      </w:r>
      <w:r w:rsidRPr="00CA523F">
        <w:rPr>
          <w:u w:val="single"/>
        </w:rPr>
        <w:t>.</w:t>
      </w:r>
      <w:r>
        <w:rPr>
          <w:u w:val="single"/>
        </w:rPr>
        <w:t xml:space="preserve"> </w:t>
      </w:r>
      <w:r w:rsidRPr="00243EEE">
        <w:rPr>
          <w:sz w:val="16"/>
        </w:rPr>
        <w:t xml:space="preserve">In the same context, it is often asked whether patents should be obtained over genetic resources, </w:t>
      </w:r>
      <w:proofErr w:type="gramStart"/>
      <w:r w:rsidRPr="00243EEE">
        <w:rPr>
          <w:sz w:val="16"/>
        </w:rPr>
        <w:t>55.given</w:t>
      </w:r>
      <w:proofErr w:type="gramEnd"/>
      <w:r w:rsidRPr="00243EEE">
        <w:rPr>
          <w:sz w:val="16"/>
        </w:rPr>
        <w:t xml:space="preserve"> the fact that IP law can hardly accommodate the inter-generational use of traditional knowledge. As mentioned above, [*80] </w:t>
      </w:r>
      <w:r w:rsidRPr="00CA523F">
        <w:rPr>
          <w:u w:val="single"/>
        </w:rPr>
        <w:t xml:space="preserve">indigenous people are tightly linked to the environment, cultural heritage and other aspects of societal values. Traditional knowledge nurtures the ecosystems as indigenous and local communities "co-evolve with the environment they inhabit. Without the sustained nurturing of the ecosystem, the resource could well have disappeared." </w:t>
      </w:r>
      <w:proofErr w:type="gramStart"/>
      <w:r w:rsidRPr="00CA523F">
        <w:rPr>
          <w:u w:val="single"/>
        </w:rPr>
        <w:t>56.The</w:t>
      </w:r>
      <w:proofErr w:type="gramEnd"/>
      <w:r w:rsidRPr="00CA523F">
        <w:rPr>
          <w:u w:val="single"/>
        </w:rPr>
        <w:t xml:space="preserve"> value of </w:t>
      </w:r>
      <w:r w:rsidRPr="00FF1CF3">
        <w:rPr>
          <w:highlight w:val="cyan"/>
          <w:u w:val="single"/>
        </w:rPr>
        <w:t>traditional knowledge is reflected in the "conservation of biodiversity and</w:t>
      </w:r>
      <w:r w:rsidRPr="00CA523F">
        <w:rPr>
          <w:u w:val="single"/>
        </w:rPr>
        <w:t xml:space="preserve"> the </w:t>
      </w:r>
      <w:r w:rsidRPr="00FF1CF3">
        <w:rPr>
          <w:highlight w:val="cyan"/>
          <w:u w:val="single"/>
        </w:rPr>
        <w:t>sustainable use of</w:t>
      </w:r>
      <w:r w:rsidRPr="00CA523F">
        <w:rPr>
          <w:u w:val="single"/>
        </w:rPr>
        <w:t xml:space="preserve"> its </w:t>
      </w:r>
      <w:r w:rsidRPr="00FF1CF3">
        <w:rPr>
          <w:highlight w:val="cyan"/>
          <w:u w:val="single"/>
        </w:rPr>
        <w:t>components</w:t>
      </w:r>
      <w:r w:rsidRPr="00CA523F">
        <w:rPr>
          <w:u w:val="single"/>
        </w:rPr>
        <w:t>."</w:t>
      </w:r>
      <w:r w:rsidRPr="00243EEE">
        <w:rPr>
          <w:sz w:val="16"/>
        </w:rPr>
        <w:t xml:space="preserve"> 57 On one hand, genetic resources ought to be specifically recognized and protected since the global population greatly depends on traditional medicine, 58.which, in turn, relies on genetic resources. </w:t>
      </w:r>
      <w:r w:rsidRPr="00CA523F">
        <w:rPr>
          <w:u w:val="single"/>
        </w:rPr>
        <w:t xml:space="preserve">Furthermore, </w:t>
      </w:r>
      <w:r w:rsidRPr="00FF1CF3">
        <w:rPr>
          <w:highlight w:val="cyan"/>
          <w:u w:val="single"/>
        </w:rPr>
        <w:t>non-limitation</w:t>
      </w:r>
      <w:r w:rsidRPr="00CA523F">
        <w:rPr>
          <w:u w:val="single"/>
        </w:rPr>
        <w:t xml:space="preserve"> of the unauthorized use of traditional knowledge </w:t>
      </w:r>
      <w:r w:rsidRPr="00FF1CF3">
        <w:rPr>
          <w:highlight w:val="cyan"/>
          <w:u w:val="single"/>
        </w:rPr>
        <w:t>can alter the effective protection of genetic resources</w:t>
      </w:r>
      <w:r w:rsidRPr="00CA523F">
        <w:rPr>
          <w:u w:val="single"/>
        </w:rPr>
        <w:t xml:space="preserve"> because indigenous groups' biological resources and genetic materials are already being patented without due recognition to the indigenous communities that developed them. 59.On the other hand, if genetic resources benefit from IP protection, the latter could not easily integrate the environmental dimension of traditional knowledge.</w:t>
      </w:r>
      <w:r>
        <w:rPr>
          <w:u w:val="single"/>
        </w:rPr>
        <w:t xml:space="preserve"> </w:t>
      </w:r>
      <w:r w:rsidRPr="00243EEE">
        <w:rPr>
          <w:sz w:val="16"/>
        </w:rPr>
        <w:t xml:space="preserve">3. Individualization of Traditional Knowledge </w:t>
      </w:r>
      <w:r w:rsidRPr="00CA523F">
        <w:rPr>
          <w:u w:val="single"/>
        </w:rPr>
        <w:t>Intellectual property rights' systems create individual property rights, as opposed to traditional knowledge that is usually developed and transmitted through communities. IP law requires the registration of the patent or the trademark from the inventor or his successors</w:t>
      </w:r>
      <w:r w:rsidRPr="00243EEE">
        <w:rPr>
          <w:sz w:val="16"/>
        </w:rPr>
        <w:t>. 60.</w:t>
      </w:r>
      <w:r w:rsidRPr="00CA523F">
        <w:rPr>
          <w:u w:val="single"/>
        </w:rPr>
        <w:t>This can hardly be applied to traditional knowledge, given that indigenous groups have the right to protect and develop their traditional knowledge.</w:t>
      </w:r>
      <w:r w:rsidRPr="00243EEE">
        <w:rPr>
          <w:sz w:val="16"/>
        </w:rPr>
        <w:t xml:space="preserve"> 61.The main criticism in [*81] this regard is the fact that </w:t>
      </w:r>
      <w:r w:rsidRPr="00CA523F">
        <w:rPr>
          <w:u w:val="single"/>
        </w:rPr>
        <w:t>IP protection does not consider the common ownership of traditional knowledge</w:t>
      </w:r>
      <w:r w:rsidRPr="00243EEE">
        <w:rPr>
          <w:sz w:val="16"/>
        </w:rPr>
        <w:t xml:space="preserve">. 62 Traditional knowledge, however, can involve different forms of ownership, and its interests can exist individually or collectively within a community - or more generally within a state. 63.It can also exist as a part of the common heritage of mankind (i.e. not exclusive to one specific community or state). 64.Therefore, traditional knowledge conflicts with the ideologies of IP law. Moreover, it sits "uneasily with the traditional human rights regime." </w:t>
      </w:r>
      <w:proofErr w:type="gramStart"/>
      <w:r w:rsidRPr="00243EEE">
        <w:rPr>
          <w:sz w:val="16"/>
        </w:rPr>
        <w:t>65.This</w:t>
      </w:r>
      <w:proofErr w:type="gramEnd"/>
      <w:r w:rsidRPr="00243EEE">
        <w:rPr>
          <w:sz w:val="16"/>
        </w:rPr>
        <w:t xml:space="preserve"> is "one of the major objections to the novel rights of indigenous peoples … that … are largely rights of collectivities, not individuals." 66.4. Excessive Systematization </w:t>
      </w:r>
      <w:r w:rsidRPr="00FF1CF3">
        <w:rPr>
          <w:b/>
          <w:bCs/>
          <w:highlight w:val="cyan"/>
          <w:u w:val="single"/>
        </w:rPr>
        <w:t xml:space="preserve">IP rights include several procedural rules that often cannot be followed by indigenous </w:t>
      </w:r>
      <w:proofErr w:type="gramStart"/>
      <w:r w:rsidRPr="00FF1CF3">
        <w:rPr>
          <w:b/>
          <w:bCs/>
          <w:highlight w:val="cyan"/>
          <w:u w:val="single"/>
        </w:rPr>
        <w:t>communities</w:t>
      </w:r>
      <w:r w:rsidRPr="009573F4">
        <w:rPr>
          <w:u w:val="single"/>
        </w:rPr>
        <w:t>, or</w:t>
      </w:r>
      <w:proofErr w:type="gramEnd"/>
      <w:r w:rsidRPr="009573F4">
        <w:rPr>
          <w:u w:val="single"/>
        </w:rPr>
        <w:t xml:space="preserve"> cannot be applied to traditional knowledge</w:t>
      </w:r>
      <w:r w:rsidRPr="00243EEE">
        <w:rPr>
          <w:sz w:val="16"/>
        </w:rPr>
        <w:t xml:space="preserve">. On a practical level, local </w:t>
      </w:r>
      <w:r w:rsidRPr="009573F4">
        <w:rPr>
          <w:u w:val="single"/>
        </w:rPr>
        <w:t xml:space="preserve">indigenous communities do not always seek legal services to obtain clear information on the registration process. Most traditional knowledge is usually transmitted orally through the community from one generation to another and is hardly formalized through IP rules. </w:t>
      </w:r>
      <w:r w:rsidRPr="00FF1CF3">
        <w:rPr>
          <w:b/>
          <w:bCs/>
          <w:highlight w:val="cyan"/>
          <w:u w:val="single"/>
        </w:rPr>
        <w:t>Indigenous groups cannot always afford</w:t>
      </w:r>
      <w:r w:rsidRPr="003D46B6">
        <w:rPr>
          <w:b/>
          <w:bCs/>
          <w:u w:val="single"/>
        </w:rPr>
        <w:t xml:space="preserve"> the </w:t>
      </w:r>
      <w:r w:rsidRPr="00FF1CF3">
        <w:rPr>
          <w:b/>
          <w:bCs/>
          <w:highlight w:val="cyan"/>
          <w:u w:val="single"/>
        </w:rPr>
        <w:t>costs</w:t>
      </w:r>
      <w:r w:rsidRPr="009573F4">
        <w:rPr>
          <w:u w:val="single"/>
        </w:rPr>
        <w:t xml:space="preserve"> of registration and of following general IP requirements.</w:t>
      </w:r>
      <w:r>
        <w:rPr>
          <w:u w:val="single"/>
        </w:rPr>
        <w:t xml:space="preserve"> </w:t>
      </w:r>
      <w:r w:rsidRPr="00243EEE">
        <w:rPr>
          <w:sz w:val="16"/>
        </w:rPr>
        <w:t xml:space="preserve">On a more theoretical level, systematized IP protection conflicts with the protection of traditional knowledge for many reasons. First, </w:t>
      </w:r>
      <w:r w:rsidRPr="00FF1CF3">
        <w:rPr>
          <w:highlight w:val="cyan"/>
          <w:u w:val="single"/>
        </w:rPr>
        <w:t>registration of patents and copyrights requires novelty</w:t>
      </w:r>
      <w:r w:rsidRPr="00243EEE">
        <w:rPr>
          <w:sz w:val="16"/>
        </w:rPr>
        <w:t>. 67.This contradicts traditional knowledge that is, by definition, old and transmitted through generations. 68.</w:t>
      </w:r>
      <w:r w:rsidRPr="009573F4">
        <w:rPr>
          <w:u w:val="single"/>
        </w:rPr>
        <w:t xml:space="preserve">Second, the temporary protection of patents, </w:t>
      </w:r>
      <w:r w:rsidRPr="00FF1CF3">
        <w:rPr>
          <w:highlight w:val="cyan"/>
          <w:u w:val="single"/>
        </w:rPr>
        <w:t>industrial designs and copyrights is incompatible with the safeguard and preservation of traditional knowledg</w:t>
      </w:r>
      <w:r w:rsidRPr="009573F4">
        <w:rPr>
          <w:u w:val="single"/>
        </w:rPr>
        <w:t>e</w:t>
      </w:r>
      <w:r w:rsidRPr="00243EEE">
        <w:rPr>
          <w:sz w:val="16"/>
        </w:rPr>
        <w:t xml:space="preserve">. Third, the duty to disclose information under IP law does not cover the origin or the source of traditional knowledge. 69.This can affect the rights of indigenous groups and impede the equitable sharing of traditional knowledge [*82] and its inter-generational use. It is not clear when traditional knowledge will be considered in the public domain or when it will be treated as undisclosed </w:t>
      </w:r>
      <w:proofErr w:type="gramStart"/>
      <w:r w:rsidRPr="00243EEE">
        <w:rPr>
          <w:sz w:val="16"/>
        </w:rPr>
        <w:t>information;</w:t>
      </w:r>
      <w:proofErr w:type="gramEnd"/>
      <w:r w:rsidRPr="00243EEE">
        <w:rPr>
          <w:sz w:val="16"/>
        </w:rPr>
        <w:t xml:space="preserve"> for example, in the case of dissemination within a local or indigenous community. 70 Such gaps require IP law to further accommodate the needs and aspirations of indigenous groups. </w:t>
      </w:r>
      <w:r w:rsidRPr="00FF1CF3">
        <w:rPr>
          <w:highlight w:val="cyan"/>
          <w:u w:val="single"/>
        </w:rPr>
        <w:t>Commercialization of traditional knowledge under</w:t>
      </w:r>
      <w:r w:rsidRPr="009573F4">
        <w:rPr>
          <w:u w:val="single"/>
        </w:rPr>
        <w:t xml:space="preserve"> the impact of </w:t>
      </w:r>
      <w:r w:rsidRPr="00FF1CF3">
        <w:rPr>
          <w:highlight w:val="cyan"/>
          <w:u w:val="single"/>
        </w:rPr>
        <w:t>IP law</w:t>
      </w:r>
      <w:r w:rsidRPr="009573F4">
        <w:rPr>
          <w:u w:val="single"/>
        </w:rPr>
        <w:t xml:space="preserve"> </w:t>
      </w:r>
      <w:r w:rsidRPr="00FF1CF3">
        <w:rPr>
          <w:highlight w:val="cyan"/>
          <w:u w:val="single"/>
        </w:rPr>
        <w:t>can be attenuated by incorporating the human dimension</w:t>
      </w:r>
      <w:r w:rsidRPr="009573F4">
        <w:rPr>
          <w:u w:val="single"/>
        </w:rPr>
        <w:t xml:space="preserve"> of indigenous rights, i.e., through the humanization of traditional knowledge</w:t>
      </w:r>
      <w:r w:rsidRPr="00243EEE">
        <w:rPr>
          <w:sz w:val="16"/>
        </w:rPr>
        <w:t xml:space="preserve">. III. Humanization of Traditional Knowledge </w:t>
      </w:r>
      <w:r w:rsidRPr="009573F4">
        <w:rPr>
          <w:u w:val="single"/>
        </w:rPr>
        <w:t xml:space="preserve">Humanization of traditional knowledge is achieved on two levels: (A) on the </w:t>
      </w:r>
      <w:r w:rsidRPr="00FF1CF3">
        <w:rPr>
          <w:highlight w:val="cyan"/>
          <w:u w:val="single"/>
        </w:rPr>
        <w:t>level of the inherent rights and specific needs of indigenous communities that should determine the expansion of IP protection</w:t>
      </w:r>
      <w:r w:rsidRPr="009573F4">
        <w:rPr>
          <w:u w:val="single"/>
        </w:rPr>
        <w:t xml:space="preserve">, and (B) </w:t>
      </w:r>
      <w:r w:rsidRPr="00FF1CF3">
        <w:rPr>
          <w:highlight w:val="cyan"/>
          <w:u w:val="single"/>
        </w:rPr>
        <w:t>on a more global level, involving other concepts of public international law to achieve mutual enhancement of sources</w:t>
      </w:r>
      <w:r w:rsidRPr="009573F4">
        <w:rPr>
          <w:u w:val="single"/>
        </w:rPr>
        <w:t>.</w:t>
      </w:r>
    </w:p>
    <w:p w14:paraId="061E060E" w14:textId="77777777" w:rsidR="001572F0" w:rsidRPr="00D47B94" w:rsidRDefault="001572F0" w:rsidP="001572F0">
      <w:pPr>
        <w:pStyle w:val="Heading4"/>
        <w:rPr>
          <w:b w:val="0"/>
          <w:bCs/>
          <w:sz w:val="22"/>
        </w:rPr>
      </w:pPr>
      <w:r>
        <w:t>IPR as currently applied is an ineffective method to protect indigenous cultural knowledge</w:t>
      </w:r>
      <w:r>
        <w:rPr>
          <w:color w:val="000000"/>
        </w:rPr>
        <w:br/>
      </w:r>
      <w:r w:rsidRPr="00D47B94">
        <w:t xml:space="preserve">Farah* and Tremolada** 15 * </w:t>
      </w:r>
      <w:r w:rsidRPr="00D47B94">
        <w:rPr>
          <w:b w:val="0"/>
          <w:bCs/>
          <w:sz w:val="22"/>
        </w:rPr>
        <w:t xml:space="preserve">Farah, West Virginia University, John D. Rockefeller IV School of Policy and Politics, Department of Public Administration and College of Law, Morgantown, WV, USA; Director of Research at gLAWcal - Global Law Initiatives for Sustainable Development, United Kingdom; Visiting Scholar, Harvard Law School, Cambridge, MA, USA, East Asian Legal Studies, 2011-12; Dual PhD in International Law, Aix-Marseille University, France and Universita degli Studi di Milano, Italy; LL.M, College of Europe, Bruges, Belgium; J.D., University of Paris Ouest La Defense Nanterre, France. ** Tremolada, Research Associate at gLAWcal - Global Law Initiatives for Sustainable Development, United Kingdom; PhD Candidate, University of Naples Federico II, Italy; S.J.D. Candidate, Shanghai JiaoTong University, KoGuan Law School, China; Trainee Lawyer, Cleary Gottlieb Steen &amp; Hamilton, Italy; J.D., Universita degli Studi di Milano School of Law, Italy., (*Paolo D., **Riccardo, “RTICLE: Conflict Between Intellectual Property Rights and Human Rights: A Case Study on Intangible Cultural Heritage”, Global Law Initiatives for Sustainable Development, 2015, Accessed on NexisUni via University of Michigan Library System, DOA: 6/29/24)//LFS – LMH </w:t>
      </w:r>
      <w:hyperlink r:id="rId140" w:history="1"/>
    </w:p>
    <w:p w14:paraId="48DB0008" w14:textId="77777777" w:rsidR="001572F0" w:rsidRPr="007C22F6" w:rsidRDefault="001572F0" w:rsidP="001572F0">
      <w:pPr>
        <w:rPr>
          <w:rFonts w:ascii="Times New Roman" w:hAnsi="Times New Roman" w:cs="Times New Roman"/>
        </w:rPr>
      </w:pPr>
      <w:r>
        <w:t>B. Inadequateness of IPRs (As Currently Applied)</w:t>
      </w:r>
      <w:r>
        <w:rPr>
          <w:rFonts w:ascii="Times New Roman" w:hAnsi="Times New Roman" w:cs="Times New Roman"/>
        </w:rPr>
        <w:t xml:space="preserve"> </w:t>
      </w:r>
      <w:r w:rsidRPr="00FF1CF3">
        <w:rPr>
          <w:highlight w:val="cyan"/>
          <w:u w:val="single"/>
        </w:rPr>
        <w:t xml:space="preserve">The desirability of using IPRs to protect ICH represents an ongoing debate amongst </w:t>
      </w:r>
      <w:r w:rsidRPr="00D47B94">
        <w:rPr>
          <w:u w:val="single"/>
        </w:rPr>
        <w:t xml:space="preserve">indigenous </w:t>
      </w:r>
      <w:r w:rsidRPr="00FF1CF3">
        <w:rPr>
          <w:highlight w:val="cyan"/>
          <w:u w:val="single"/>
        </w:rPr>
        <w:t>communities</w:t>
      </w:r>
      <w:r w:rsidRPr="00D47B94">
        <w:rPr>
          <w:u w:val="single"/>
        </w:rPr>
        <w:t xml:space="preserve">, government officials, public negotiators, and academic commentators </w:t>
      </w:r>
      <w:r w:rsidRPr="00FF1CF3">
        <w:rPr>
          <w:highlight w:val="cyan"/>
          <w:u w:val="single"/>
        </w:rPr>
        <w:t>who have all tried to assess whether IPRs are adequate for the preservation and legal protection of intangible aspects of cultural heritage</w:t>
      </w:r>
      <w:r>
        <w:t>. These issues need to be addressed while considering the intrinsic essence of ICH, which often carries "shared, symbolic meanings, which may represent for a community a link with the sacred … its history, or an attribute of its identity." </w:t>
      </w:r>
      <w:bookmarkStart w:id="11" w:name="footnoterefdef"/>
      <w:r>
        <w:rPr>
          <w:rFonts w:ascii="inherit" w:hAnsi="inherit"/>
          <w:b/>
          <w:bCs/>
          <w:bdr w:val="none" w:sz="0" w:space="0" w:color="auto" w:frame="1"/>
          <w:shd w:val="clear" w:color="auto" w:fill="FFFFFF"/>
        </w:rPr>
        <w:t>163</w:t>
      </w:r>
      <w:r>
        <w:t> </w:t>
      </w:r>
      <w:r w:rsidRPr="00D47B94">
        <w:rPr>
          <w:u w:val="single"/>
        </w:rPr>
        <w:t xml:space="preserve">This </w:t>
      </w:r>
      <w:r w:rsidRPr="00FF1CF3">
        <w:rPr>
          <w:highlight w:val="cyan"/>
          <w:u w:val="single"/>
        </w:rPr>
        <w:t>challenge</w:t>
      </w:r>
      <w:r w:rsidRPr="00D47B94">
        <w:rPr>
          <w:u w:val="single"/>
        </w:rPr>
        <w:t xml:space="preserve"> </w:t>
      </w:r>
      <w:r w:rsidRPr="00FF1CF3">
        <w:rPr>
          <w:highlight w:val="cyan"/>
          <w:u w:val="single"/>
        </w:rPr>
        <w:t>is further exacerbated</w:t>
      </w:r>
      <w:r w:rsidRPr="00D47B94">
        <w:rPr>
          <w:u w:val="single"/>
        </w:rPr>
        <w:t xml:space="preserve"> </w:t>
      </w:r>
      <w:r w:rsidRPr="00FF1CF3">
        <w:rPr>
          <w:highlight w:val="cyan"/>
          <w:u w:val="single"/>
        </w:rPr>
        <w:t>by</w:t>
      </w:r>
      <w:r w:rsidRPr="00D47B94">
        <w:rPr>
          <w:u w:val="single"/>
        </w:rPr>
        <w:t xml:space="preserve"> the </w:t>
      </w:r>
      <w:r w:rsidRPr="00FF1CF3">
        <w:rPr>
          <w:highlight w:val="cyan"/>
          <w:u w:val="single"/>
        </w:rPr>
        <w:t>assumptions of ownership and property</w:t>
      </w:r>
      <w:r w:rsidRPr="00D47B94">
        <w:rPr>
          <w:u w:val="single"/>
        </w:rPr>
        <w:t xml:space="preserve"> related to IPRs and the protection of ICH</w:t>
      </w:r>
      <w:r w:rsidRPr="00FF1CF3">
        <w:rPr>
          <w:highlight w:val="cyan"/>
          <w:u w:val="single"/>
        </w:rPr>
        <w:t>. It is incorrect to believe that </w:t>
      </w:r>
      <w:r w:rsidRPr="00FF1CF3">
        <w:rPr>
          <w:rStyle w:val="sssh"/>
          <w:rFonts w:ascii="inherit" w:hAnsi="inherit"/>
          <w:color w:val="000000"/>
          <w:highlight w:val="cyan"/>
          <w:u w:val="single"/>
          <w:bdr w:val="none" w:sz="0" w:space="0" w:color="auto" w:frame="1"/>
        </w:rPr>
        <w:t>traditional</w:t>
      </w:r>
      <w:r w:rsidRPr="00FF1CF3">
        <w:rPr>
          <w:highlight w:val="cyan"/>
          <w:u w:val="single"/>
        </w:rPr>
        <w:t> communities lack</w:t>
      </w:r>
      <w:r w:rsidRPr="00D47B94">
        <w:rPr>
          <w:u w:val="single"/>
        </w:rPr>
        <w:t xml:space="preserve"> concepts </w:t>
      </w:r>
      <w:proofErr w:type="gramStart"/>
      <w:r w:rsidRPr="00D47B94">
        <w:rPr>
          <w:u w:val="single"/>
        </w:rPr>
        <w:t>of  [</w:t>
      </w:r>
      <w:proofErr w:type="gramEnd"/>
      <w:r w:rsidRPr="00D47B94">
        <w:rPr>
          <w:u w:val="single"/>
        </w:rPr>
        <w:t>*159]  </w:t>
      </w:r>
      <w:r w:rsidRPr="00FF1CF3">
        <w:rPr>
          <w:highlight w:val="cyan"/>
          <w:u w:val="single"/>
        </w:rPr>
        <w:t>ownership or property</w:t>
      </w:r>
      <w:r w:rsidRPr="00D47B94">
        <w:rPr>
          <w:u w:val="single"/>
        </w:rPr>
        <w:t>; </w:t>
      </w:r>
      <w:r w:rsidRPr="00D47B94">
        <w:rPr>
          <w:rFonts w:ascii="inherit" w:hAnsi="inherit"/>
          <w:b/>
          <w:bCs/>
          <w:u w:val="single"/>
          <w:bdr w:val="none" w:sz="0" w:space="0" w:color="auto" w:frame="1"/>
          <w:shd w:val="clear" w:color="auto" w:fill="FFFFFF"/>
        </w:rPr>
        <w:t>164</w:t>
      </w:r>
      <w:r w:rsidRPr="00D47B94">
        <w:rPr>
          <w:u w:val="single"/>
        </w:rPr>
        <w:t> </w:t>
      </w:r>
      <w:r w:rsidRPr="00FF1CF3">
        <w:rPr>
          <w:highlight w:val="cyan"/>
          <w:u w:val="single"/>
        </w:rPr>
        <w:t>rather</w:t>
      </w:r>
      <w:r w:rsidRPr="00D47B94">
        <w:rPr>
          <w:u w:val="single"/>
        </w:rPr>
        <w:t xml:space="preserve">, </w:t>
      </w:r>
      <w:r w:rsidRPr="00FF1CF3">
        <w:rPr>
          <w:highlight w:val="cyan"/>
          <w:u w:val="single"/>
        </w:rPr>
        <w:t>their ideas of property are different from the Western</w:t>
      </w:r>
      <w:r w:rsidRPr="00D47B94">
        <w:rPr>
          <w:u w:val="single"/>
        </w:rPr>
        <w:t xml:space="preserve"> </w:t>
      </w:r>
      <w:r w:rsidRPr="00FF1CF3">
        <w:rPr>
          <w:highlight w:val="cyan"/>
          <w:u w:val="single"/>
        </w:rPr>
        <w:t>concepts</w:t>
      </w:r>
      <w:r w:rsidRPr="00D47B94">
        <w:rPr>
          <w:u w:val="single"/>
        </w:rPr>
        <w:t xml:space="preserve"> </w:t>
      </w:r>
      <w:r w:rsidRPr="00FF1CF3">
        <w:rPr>
          <w:highlight w:val="cyan"/>
          <w:u w:val="single"/>
        </w:rPr>
        <w:t>that underpin IPR</w:t>
      </w:r>
      <w:r w:rsidRPr="00D47B94">
        <w:rPr>
          <w:u w:val="single"/>
        </w:rPr>
        <w:t xml:space="preserve"> protection systems</w:t>
      </w:r>
      <w:r>
        <w:t>. </w:t>
      </w:r>
      <w:r>
        <w:rPr>
          <w:rFonts w:ascii="inherit" w:hAnsi="inherit"/>
          <w:b/>
          <w:bCs/>
          <w:bdr w:val="none" w:sz="0" w:space="0" w:color="auto" w:frame="1"/>
          <w:shd w:val="clear" w:color="auto" w:fill="FFFFFF"/>
        </w:rPr>
        <w:t>165</w:t>
      </w:r>
      <w:r>
        <w:rPr>
          <w:rFonts w:ascii="Times New Roman" w:hAnsi="Times New Roman" w:cs="Times New Roman"/>
        </w:rPr>
        <w:t xml:space="preserve"> </w:t>
      </w:r>
      <w:r w:rsidRPr="00D47B94">
        <w:rPr>
          <w:u w:val="single"/>
        </w:rPr>
        <w:t>Therefore</w:t>
      </w:r>
      <w:r w:rsidRPr="00FF1CF3">
        <w:rPr>
          <w:highlight w:val="cyan"/>
          <w:u w:val="single"/>
        </w:rPr>
        <w:t>, approaches that are based on the dichotomy between private property rights and the public domain do not always meet the needs of the indigenous community</w:t>
      </w:r>
      <w:r w:rsidRPr="00D47B94">
        <w:rPr>
          <w:u w:val="single"/>
        </w:rPr>
        <w:t xml:space="preserve"> to transmit their common cultural heritage</w:t>
      </w:r>
      <w:r>
        <w:t>. Scholar James Leach states that using IPRs as a "register of ownership" may implicitly transform the social networks in a society that underpin its creative processes, thus undoing the very traditions and creative expressions that the laws should protect. </w:t>
      </w:r>
      <w:r>
        <w:rPr>
          <w:rFonts w:ascii="inherit" w:hAnsi="inherit"/>
          <w:b/>
          <w:bCs/>
          <w:bdr w:val="none" w:sz="0" w:space="0" w:color="auto" w:frame="1"/>
          <w:shd w:val="clear" w:color="auto" w:fill="FFFFFF"/>
        </w:rPr>
        <w:t>166</w:t>
      </w:r>
      <w:r>
        <w:t> He argues that:</w:t>
      </w:r>
      <w:r>
        <w:rPr>
          <w:rFonts w:ascii="Times New Roman" w:hAnsi="Times New Roman" w:cs="Times New Roman"/>
        </w:rPr>
        <w:t xml:space="preserve"> </w:t>
      </w:r>
      <w:r>
        <w:t xml:space="preserve">Preservation of materials is one (important) thing, but it seems to me that of more basic importance is the preservation of the social conditions of creativity itself. </w:t>
      </w:r>
      <w:r w:rsidRPr="00FF1CF3">
        <w:rPr>
          <w:highlight w:val="cyan"/>
          <w:u w:val="single"/>
        </w:rPr>
        <w:t>Laws that take such</w:t>
      </w:r>
      <w:r w:rsidRPr="00D47B94">
        <w:rPr>
          <w:u w:val="single"/>
        </w:rPr>
        <w:t xml:space="preserve"> property </w:t>
      </w:r>
      <w:r w:rsidRPr="00FF1CF3">
        <w:rPr>
          <w:highlight w:val="cyan"/>
          <w:u w:val="single"/>
        </w:rPr>
        <w:t>relations</w:t>
      </w:r>
      <w:r w:rsidRPr="00D47B94">
        <w:rPr>
          <w:u w:val="single"/>
        </w:rPr>
        <w:t xml:space="preserve"> </w:t>
      </w:r>
      <w:r w:rsidRPr="00FF1CF3">
        <w:rPr>
          <w:highlight w:val="cyan"/>
          <w:u w:val="single"/>
        </w:rPr>
        <w:t>as their baseline inhibit</w:t>
      </w:r>
      <w:r w:rsidRPr="00D47B94">
        <w:rPr>
          <w:u w:val="single"/>
        </w:rPr>
        <w:t xml:space="preserve"> the </w:t>
      </w:r>
      <w:r w:rsidRPr="00FF1CF3">
        <w:rPr>
          <w:highlight w:val="cyan"/>
          <w:u w:val="single"/>
        </w:rPr>
        <w:t>utilization</w:t>
      </w:r>
      <w:r w:rsidRPr="00D47B94">
        <w:rPr>
          <w:u w:val="single"/>
        </w:rPr>
        <w:t xml:space="preserve"> </w:t>
      </w:r>
      <w:r w:rsidRPr="00FF1CF3">
        <w:rPr>
          <w:highlight w:val="cyan"/>
          <w:u w:val="single"/>
        </w:rPr>
        <w:t>of indigenously appropriate mechanisms</w:t>
      </w:r>
      <w:r w:rsidRPr="00D47B94">
        <w:rPr>
          <w:u w:val="single"/>
        </w:rPr>
        <w:t xml:space="preserve"> </w:t>
      </w:r>
      <w:r w:rsidRPr="00FF1CF3">
        <w:rPr>
          <w:highlight w:val="cyan"/>
          <w:u w:val="single"/>
        </w:rPr>
        <w:t>for the control, distribution, and protection of</w:t>
      </w:r>
      <w:r w:rsidRPr="00D47B94">
        <w:rPr>
          <w:u w:val="single"/>
        </w:rPr>
        <w:t xml:space="preserve"> indigenous </w:t>
      </w:r>
      <w:r w:rsidRPr="00FF1CF3">
        <w:rPr>
          <w:highlight w:val="cyan"/>
          <w:u w:val="single"/>
        </w:rPr>
        <w:t>resources</w:t>
      </w:r>
      <w:r w:rsidRPr="00D47B94">
        <w:rPr>
          <w:u w:val="single"/>
        </w:rPr>
        <w:t>.</w:t>
      </w:r>
      <w:r>
        <w:t xml:space="preserve"> In other words, </w:t>
      </w:r>
      <w:r w:rsidRPr="00FF1CF3">
        <w:rPr>
          <w:highlight w:val="cyan"/>
          <w:u w:val="single"/>
        </w:rPr>
        <w:t>it is not just the material expressions</w:t>
      </w:r>
      <w:r w:rsidRPr="00D47B94">
        <w:rPr>
          <w:u w:val="single"/>
        </w:rPr>
        <w:t xml:space="preserve"> (object outcomes of creative work), </w:t>
      </w:r>
      <w:r w:rsidRPr="00FF1CF3">
        <w:rPr>
          <w:highlight w:val="cyan"/>
          <w:u w:val="single"/>
        </w:rPr>
        <w:t>but the actual form of social relations, which must be considered in a discussion of protection or attribution.</w:t>
      </w:r>
      <w:r w:rsidRPr="00D47B94">
        <w:rPr>
          <w:u w:val="single"/>
        </w:rPr>
        <w:t> </w:t>
      </w:r>
      <w:r>
        <w:rPr>
          <w:rFonts w:ascii="inherit" w:hAnsi="inherit"/>
          <w:b/>
          <w:bCs/>
          <w:bdr w:val="none" w:sz="0" w:space="0" w:color="auto" w:frame="1"/>
          <w:shd w:val="clear" w:color="auto" w:fill="FFFFFF"/>
        </w:rPr>
        <w:t>167</w:t>
      </w:r>
      <w:r>
        <w:rPr>
          <w:rFonts w:ascii="Times New Roman" w:hAnsi="Times New Roman" w:cs="Times New Roman"/>
        </w:rPr>
        <w:t xml:space="preserve"> </w:t>
      </w:r>
      <w:r>
        <w:t>The debate about IPRs and ICH protection develops in an environment defined by cultural assumptions stemming mainly from the Western characterization of "cultural property" and "cultural heritage." Leach further remarks that a peril in current versions of cultural property regulations is precluding innovation among those communities in need of protection for their culture. Leach argues that, "this in turn reinforces a stereotypical divide between </w:t>
      </w:r>
      <w:r>
        <w:rPr>
          <w:rStyle w:val="sssh"/>
          <w:rFonts w:ascii="inherit" w:hAnsi="inherit"/>
          <w:color w:val="000000"/>
          <w:bdr w:val="none" w:sz="0" w:space="0" w:color="auto" w:frame="1"/>
        </w:rPr>
        <w:t>traditional</w:t>
      </w:r>
      <w:r>
        <w:t> culture (valued as heritage, but a barrier to innovation) and modern (no heritage value, but reliant on innovation)." </w:t>
      </w:r>
      <w:r>
        <w:rPr>
          <w:rFonts w:ascii="inherit" w:hAnsi="inherit"/>
          <w:b/>
          <w:bCs/>
          <w:bdr w:val="none" w:sz="0" w:space="0" w:color="auto" w:frame="1"/>
          <w:shd w:val="clear" w:color="auto" w:fill="FFFFFF"/>
        </w:rPr>
        <w:t>168</w:t>
      </w:r>
      <w:r>
        <w:t> </w:t>
      </w:r>
      <w:r w:rsidRPr="00D47B94">
        <w:rPr>
          <w:u w:val="single"/>
        </w:rPr>
        <w:t xml:space="preserve">Other </w:t>
      </w:r>
      <w:r w:rsidRPr="00FF1CF3">
        <w:rPr>
          <w:highlight w:val="cyan"/>
          <w:u w:val="single"/>
        </w:rPr>
        <w:t>scholars</w:t>
      </w:r>
      <w:r w:rsidRPr="00D47B94">
        <w:rPr>
          <w:u w:val="single"/>
        </w:rPr>
        <w:t xml:space="preserve"> </w:t>
      </w:r>
      <w:r w:rsidRPr="00FF1CF3">
        <w:rPr>
          <w:highlight w:val="cyan"/>
          <w:u w:val="single"/>
        </w:rPr>
        <w:t xml:space="preserve">have pointed out the </w:t>
      </w:r>
      <w:r w:rsidRPr="00D47B94">
        <w:rPr>
          <w:u w:val="single"/>
        </w:rPr>
        <w:t xml:space="preserve">stereotypical </w:t>
      </w:r>
      <w:r w:rsidRPr="00FF1CF3">
        <w:rPr>
          <w:highlight w:val="cyan"/>
          <w:u w:val="single"/>
        </w:rPr>
        <w:t>divide</w:t>
      </w:r>
      <w:r w:rsidRPr="00D47B94">
        <w:rPr>
          <w:u w:val="single"/>
        </w:rPr>
        <w:t xml:space="preserve"> </w:t>
      </w:r>
      <w:r w:rsidRPr="00FF1CF3">
        <w:rPr>
          <w:highlight w:val="cyan"/>
          <w:u w:val="single"/>
        </w:rPr>
        <w:t>between</w:t>
      </w:r>
      <w:r w:rsidRPr="00D47B94">
        <w:rPr>
          <w:u w:val="single"/>
        </w:rPr>
        <w:t xml:space="preserve"> the </w:t>
      </w:r>
      <w:proofErr w:type="gramStart"/>
      <w:r w:rsidRPr="00FF1CF3">
        <w:rPr>
          <w:rStyle w:val="sssh"/>
          <w:rFonts w:ascii="inherit" w:hAnsi="inherit"/>
          <w:color w:val="000000"/>
          <w:highlight w:val="cyan"/>
          <w:u w:val="single"/>
          <w:bdr w:val="none" w:sz="0" w:space="0" w:color="auto" w:frame="1"/>
        </w:rPr>
        <w:t>traditional</w:t>
      </w:r>
      <w:r w:rsidRPr="00D47B94">
        <w:rPr>
          <w:u w:val="single"/>
        </w:rPr>
        <w:t>,  [</w:t>
      </w:r>
      <w:proofErr w:type="gramEnd"/>
      <w:r w:rsidRPr="00D47B94">
        <w:rPr>
          <w:u w:val="single"/>
        </w:rPr>
        <w:t xml:space="preserve">*160]  developing, underdeveloped, </w:t>
      </w:r>
      <w:r w:rsidRPr="00FF1CF3">
        <w:rPr>
          <w:highlight w:val="cyan"/>
          <w:u w:val="single"/>
        </w:rPr>
        <w:t>and modern</w:t>
      </w:r>
      <w:r w:rsidRPr="00D47B94">
        <w:rPr>
          <w:u w:val="single"/>
        </w:rPr>
        <w:t>/developed, </w:t>
      </w:r>
      <w:r w:rsidRPr="00D47B94">
        <w:rPr>
          <w:rFonts w:ascii="inherit" w:hAnsi="inherit"/>
          <w:b/>
          <w:bCs/>
          <w:u w:val="single"/>
          <w:bdr w:val="none" w:sz="0" w:space="0" w:color="auto" w:frame="1"/>
          <w:shd w:val="clear" w:color="auto" w:fill="FFFFFF"/>
        </w:rPr>
        <w:t>169</w:t>
      </w:r>
      <w:r w:rsidRPr="00D47B94">
        <w:rPr>
          <w:u w:val="single"/>
        </w:rPr>
        <w:t> </w:t>
      </w:r>
      <w:r w:rsidRPr="00FF1CF3">
        <w:rPr>
          <w:highlight w:val="cyan"/>
          <w:u w:val="single"/>
        </w:rPr>
        <w:t>which magnifies the isolation and "otherness</w:t>
      </w:r>
      <w:r w:rsidRPr="00D47B94">
        <w:rPr>
          <w:u w:val="single"/>
        </w:rPr>
        <w:t xml:space="preserve">" </w:t>
      </w:r>
      <w:r w:rsidRPr="00FF1CF3">
        <w:rPr>
          <w:highlight w:val="cyan"/>
          <w:u w:val="single"/>
        </w:rPr>
        <w:t>of some societies</w:t>
      </w:r>
      <w:r w:rsidRPr="00D47B94">
        <w:rPr>
          <w:u w:val="single"/>
        </w:rPr>
        <w:t>.</w:t>
      </w:r>
      <w:r>
        <w:t> </w:t>
      </w:r>
      <w:r>
        <w:rPr>
          <w:rFonts w:ascii="inherit" w:hAnsi="inherit"/>
          <w:b/>
          <w:bCs/>
          <w:bdr w:val="none" w:sz="0" w:space="0" w:color="auto" w:frame="1"/>
          <w:shd w:val="clear" w:color="auto" w:fill="FFFFFF"/>
        </w:rPr>
        <w:t>170</w:t>
      </w:r>
      <w:r>
        <w:t> Indeed, Professor Boatema Boateng observes that relying on the artificial distinction of the "modern" and "scientific" from what is defined as "</w:t>
      </w:r>
      <w:r>
        <w:rPr>
          <w:rStyle w:val="sssh"/>
          <w:rFonts w:ascii="inherit" w:hAnsi="inherit"/>
          <w:color w:val="000000"/>
          <w:bdr w:val="none" w:sz="0" w:space="0" w:color="auto" w:frame="1"/>
        </w:rPr>
        <w:t>traditional</w:t>
      </w:r>
      <w:r>
        <w:t>" or "folkloric" is misleading since constant innovation exists in all domains, including ICH. </w:t>
      </w:r>
      <w:r>
        <w:rPr>
          <w:rFonts w:ascii="inherit" w:hAnsi="inherit"/>
          <w:b/>
          <w:bCs/>
          <w:bdr w:val="none" w:sz="0" w:space="0" w:color="auto" w:frame="1"/>
          <w:shd w:val="clear" w:color="auto" w:fill="FFFFFF"/>
        </w:rPr>
        <w:t>171</w:t>
      </w:r>
      <w:r>
        <w:rPr>
          <w:rFonts w:ascii="Times New Roman" w:hAnsi="Times New Roman" w:cs="Times New Roman"/>
        </w:rPr>
        <w:t xml:space="preserve"> </w:t>
      </w:r>
      <w:r w:rsidRPr="00D47B94">
        <w:rPr>
          <w:u w:val="single"/>
        </w:rPr>
        <w:t xml:space="preserve">The </w:t>
      </w:r>
      <w:r w:rsidRPr="00FF1CF3">
        <w:rPr>
          <w:highlight w:val="cyan"/>
          <w:u w:val="single"/>
        </w:rPr>
        <w:t xml:space="preserve">inadequateness of IPRs, as currently applied, reveals a need to refrain from relying on the current regime </w:t>
      </w:r>
      <w:r w:rsidRPr="00D47B94">
        <w:rPr>
          <w:u w:val="single"/>
        </w:rPr>
        <w:t xml:space="preserve">as a tool </w:t>
      </w:r>
      <w:r w:rsidRPr="00FF1CF3">
        <w:rPr>
          <w:highlight w:val="cyan"/>
          <w:u w:val="single"/>
        </w:rPr>
        <w:t>for the legal protection</w:t>
      </w:r>
      <w:r w:rsidRPr="00D47B94">
        <w:rPr>
          <w:u w:val="single"/>
        </w:rPr>
        <w:t xml:space="preserve"> of ICH</w:t>
      </w:r>
      <w:r>
        <w:t xml:space="preserve">. </w:t>
      </w:r>
      <w:r w:rsidRPr="00D47B94">
        <w:rPr>
          <w:u w:val="single"/>
        </w:rPr>
        <w:t xml:space="preserve">On the one hand, </w:t>
      </w:r>
      <w:r w:rsidRPr="00FF1CF3">
        <w:rPr>
          <w:highlight w:val="cyan"/>
          <w:u w:val="single"/>
        </w:rPr>
        <w:t>we must prevent economically dominant cultures from taking</w:t>
      </w:r>
      <w:r w:rsidRPr="00D47B94">
        <w:rPr>
          <w:u w:val="single"/>
        </w:rPr>
        <w:t xml:space="preserve"> or acquiring the </w:t>
      </w:r>
      <w:r w:rsidRPr="00FF1CF3">
        <w:rPr>
          <w:highlight w:val="cyan"/>
          <w:u w:val="single"/>
        </w:rPr>
        <w:t>cultural heritage</w:t>
      </w:r>
      <w:r w:rsidRPr="00D47B94">
        <w:rPr>
          <w:u w:val="single"/>
        </w:rPr>
        <w:t xml:space="preserve"> of </w:t>
      </w:r>
      <w:r w:rsidRPr="00D47B94">
        <w:rPr>
          <w:rStyle w:val="sssh"/>
          <w:rFonts w:ascii="inherit" w:hAnsi="inherit"/>
          <w:color w:val="000000"/>
          <w:u w:val="single"/>
          <w:bdr w:val="none" w:sz="0" w:space="0" w:color="auto" w:frame="1"/>
        </w:rPr>
        <w:t>traditional</w:t>
      </w:r>
      <w:r w:rsidRPr="00D47B94">
        <w:rPr>
          <w:u w:val="single"/>
        </w:rPr>
        <w:t> communities that they have attempted to keep secret. </w:t>
      </w:r>
      <w:r w:rsidRPr="00D47B94">
        <w:rPr>
          <w:rFonts w:ascii="inherit" w:hAnsi="inherit"/>
          <w:b/>
          <w:bCs/>
          <w:u w:val="single"/>
          <w:bdr w:val="none" w:sz="0" w:space="0" w:color="auto" w:frame="1"/>
          <w:shd w:val="clear" w:color="auto" w:fill="FFFFFF"/>
        </w:rPr>
        <w:t>172</w:t>
      </w:r>
      <w:r w:rsidRPr="00D47B94">
        <w:rPr>
          <w:u w:val="single"/>
        </w:rPr>
        <w:t> </w:t>
      </w:r>
      <w:r w:rsidRPr="00FF1CF3">
        <w:rPr>
          <w:highlight w:val="cyan"/>
          <w:u w:val="single"/>
        </w:rPr>
        <w:t xml:space="preserve">However, </w:t>
      </w:r>
      <w:proofErr w:type="gramStart"/>
      <w:r w:rsidRPr="00FF1CF3">
        <w:rPr>
          <w:highlight w:val="cyan"/>
          <w:u w:val="single"/>
        </w:rPr>
        <w:t>it is clear that the</w:t>
      </w:r>
      <w:proofErr w:type="gramEnd"/>
      <w:r w:rsidRPr="00FF1CF3">
        <w:rPr>
          <w:highlight w:val="cyan"/>
          <w:u w:val="single"/>
        </w:rPr>
        <w:t xml:space="preserve"> IPR</w:t>
      </w:r>
      <w:r w:rsidRPr="00D47B94">
        <w:rPr>
          <w:u w:val="single"/>
        </w:rPr>
        <w:t xml:space="preserve"> regimes of patent and copyright </w:t>
      </w:r>
      <w:r w:rsidRPr="00FF1CF3">
        <w:rPr>
          <w:highlight w:val="cyan"/>
          <w:u w:val="single"/>
        </w:rPr>
        <w:t>would not adequately protect ICH</w:t>
      </w:r>
      <w:r>
        <w:t>.</w:t>
      </w:r>
      <w:r>
        <w:rPr>
          <w:rFonts w:ascii="Times New Roman" w:hAnsi="Times New Roman" w:cs="Times New Roman"/>
        </w:rPr>
        <w:t xml:space="preserve"> </w:t>
      </w:r>
      <w:r>
        <w:t> [*161</w:t>
      </w:r>
      <w:proofErr w:type="gramStart"/>
      <w:r>
        <w:t>]  Furthermore</w:t>
      </w:r>
      <w:proofErr w:type="gramEnd"/>
      <w:r>
        <w:t>, the cost of acquiring rights when registration is required, such as in the case of patents, industrial designs, and trademarks, as well as the costs of enforcing the relevant rights might prevent these people from benefiting from these rights. </w:t>
      </w:r>
      <w:r>
        <w:rPr>
          <w:rFonts w:ascii="inherit" w:hAnsi="inherit"/>
          <w:b/>
          <w:bCs/>
          <w:bdr w:val="none" w:sz="0" w:space="0" w:color="auto" w:frame="1"/>
          <w:shd w:val="clear" w:color="auto" w:fill="FFFFFF"/>
        </w:rPr>
        <w:t>173</w:t>
      </w:r>
      <w:bookmarkEnd w:id="11"/>
      <w:r>
        <w:t> Given the fundamental inadequacy and contradiction of using the current IPR regime to resolve indigenous concerns, it is necessary to look elsewhere.</w:t>
      </w:r>
    </w:p>
    <w:p w14:paraId="149D0E8C" w14:textId="77777777" w:rsidR="001572F0" w:rsidRDefault="001572F0" w:rsidP="001572F0">
      <w:pPr>
        <w:pStyle w:val="Heading4"/>
      </w:pPr>
      <w:r>
        <w:t>Indigenous culture is being exploited at mass levels in the squo</w:t>
      </w:r>
    </w:p>
    <w:p w14:paraId="6843C9F4" w14:textId="77777777" w:rsidR="001572F0" w:rsidRPr="00C366BA" w:rsidRDefault="001572F0" w:rsidP="001572F0">
      <w:pPr>
        <w:rPr>
          <w:rStyle w:val="Style13ptBold"/>
        </w:rPr>
      </w:pPr>
      <w:r>
        <w:rPr>
          <w:rStyle w:val="Style13ptBold"/>
        </w:rPr>
        <w:t>Andrés Fuentes 03</w:t>
      </w:r>
      <w:r w:rsidRPr="00C366BA">
        <w:t xml:space="preserve"> </w:t>
      </w:r>
      <w:r>
        <w:t xml:space="preserve">Andres Fuentes earned his Bachelor of Laws from Pontificia Universidad Catlica del Peri (2000) and is a member of the Lima Bar. (Juan, “Protecting the Rights of Indigenous Cultures Under the Current Intellectual Property System: Is it a good idea?, </w:t>
      </w:r>
      <w:r>
        <w:rPr>
          <w:i/>
          <w:iCs/>
        </w:rPr>
        <w:t xml:space="preserve">John Marshall Law School, </w:t>
      </w:r>
      <w:r>
        <w:t xml:space="preserve">2003, </w:t>
      </w:r>
      <w:hyperlink r:id="rId141" w:history="1">
        <w:r w:rsidRPr="005076BD">
          <w:rPr>
            <w:rStyle w:val="Hyperlink"/>
          </w:rPr>
          <w:t>https://repository.law.uic.edu/cgi/viewcontent.cgi?article=1043&amp;context=ripl</w:t>
        </w:r>
      </w:hyperlink>
      <w:r>
        <w:t xml:space="preserve"> , DOA: 6/29/24)//LFS - LMH</w:t>
      </w:r>
    </w:p>
    <w:p w14:paraId="0BA77F38" w14:textId="77777777" w:rsidR="001572F0" w:rsidRDefault="001572F0" w:rsidP="001572F0">
      <w:pPr>
        <w:rPr>
          <w:u w:val="single"/>
        </w:rPr>
      </w:pPr>
      <w:r w:rsidRPr="00C366BA">
        <w:rPr>
          <w:u w:val="single"/>
        </w:rPr>
        <w:t xml:space="preserve">The </w:t>
      </w:r>
      <w:r w:rsidRPr="00FF1CF3">
        <w:rPr>
          <w:highlight w:val="cyan"/>
          <w:u w:val="single"/>
        </w:rPr>
        <w:t>traditions of local cultures around the world have become commercialized</w:t>
      </w:r>
      <w:r w:rsidRPr="00C366BA">
        <w:rPr>
          <w:u w:val="single"/>
        </w:rPr>
        <w:t xml:space="preserve"> to the extent that </w:t>
      </w:r>
      <w:r w:rsidRPr="00FF1CF3">
        <w:rPr>
          <w:highlight w:val="cyan"/>
          <w:u w:val="single"/>
        </w:rPr>
        <w:t>their cultural and religious significance have all but vanished from public memory</w:t>
      </w:r>
      <w:r w:rsidRPr="00C366BA">
        <w:rPr>
          <w:u w:val="single"/>
        </w:rPr>
        <w:t xml:space="preserve">.27 Increasingly, </w:t>
      </w:r>
      <w:r w:rsidRPr="00FF1CF3">
        <w:rPr>
          <w:highlight w:val="cyan"/>
          <w:u w:val="single"/>
        </w:rPr>
        <w:t>artifacts from indigenous cultures have been in demand</w:t>
      </w:r>
      <w:r w:rsidRPr="00C366BA">
        <w:rPr>
          <w:u w:val="single"/>
        </w:rPr>
        <w:t xml:space="preserve"> in industrialized countries.</w:t>
      </w:r>
      <w:r>
        <w:t xml:space="preserve"> This demand for "tribal art" has led to an escalated loss of the movable cultural heritage of many indigenous communities. Indigenous works of art have been reproduced and sold as art reproductions and craft items. </w:t>
      </w:r>
      <w:r w:rsidRPr="00C366BA">
        <w:rPr>
          <w:u w:val="single"/>
        </w:rPr>
        <w:t xml:space="preserve">More </w:t>
      </w:r>
      <w:r w:rsidRPr="00FF1CF3">
        <w:rPr>
          <w:highlight w:val="cyan"/>
          <w:u w:val="single"/>
        </w:rPr>
        <w:t>commonly</w:t>
      </w:r>
      <w:r w:rsidRPr="00C366BA">
        <w:rPr>
          <w:u w:val="single"/>
        </w:rPr>
        <w:t xml:space="preserve">, however, </w:t>
      </w:r>
      <w:r w:rsidRPr="00FF1CF3">
        <w:rPr>
          <w:highlight w:val="cyan"/>
          <w:u w:val="single"/>
        </w:rPr>
        <w:t>such works have been reproduced and sold</w:t>
      </w:r>
      <w:r w:rsidRPr="00C366BA">
        <w:rPr>
          <w:u w:val="single"/>
        </w:rPr>
        <w:t xml:space="preserve"> in the form of cheaper commodities, such as T-shirts 28 and other souvenirs. </w:t>
      </w:r>
      <w:r w:rsidRPr="00FF1CF3">
        <w:rPr>
          <w:highlight w:val="cyan"/>
          <w:u w:val="single"/>
        </w:rPr>
        <w:t>"Indigenous art has also been reproduced and used in advertising and marketing.</w:t>
      </w:r>
      <w:r w:rsidRPr="00C366BA">
        <w:rPr>
          <w:u w:val="single"/>
        </w:rPr>
        <w:t xml:space="preserve">"29 At the same time, indigenous people are often </w:t>
      </w:r>
      <w:proofErr w:type="gramStart"/>
      <w:r w:rsidRPr="00C366BA">
        <w:rPr>
          <w:u w:val="single"/>
        </w:rPr>
        <w:t>making an effort</w:t>
      </w:r>
      <w:proofErr w:type="gramEnd"/>
      <w:r w:rsidRPr="00C366BA">
        <w:rPr>
          <w:u w:val="single"/>
        </w:rPr>
        <w:t xml:space="preserve"> to preserve the cultural traditions embodied by their artifacts</w:t>
      </w:r>
      <w:r>
        <w:t xml:space="preserve">. 30 Survival for them is not simply a question of physical </w:t>
      </w:r>
      <w:proofErr w:type="gramStart"/>
      <w:r>
        <w:t>existence, but</w:t>
      </w:r>
      <w:proofErr w:type="gramEnd"/>
      <w:r>
        <w:t xml:space="preserve"> depends upon maintaining spiritual links with their land and their communities. </w:t>
      </w:r>
      <w:r w:rsidRPr="00FF1CF3">
        <w:rPr>
          <w:highlight w:val="cyan"/>
          <w:u w:val="single"/>
        </w:rPr>
        <w:t>Protection of their culture has become recognized as a fundamental</w:t>
      </w:r>
      <w:r w:rsidRPr="00C366BA">
        <w:rPr>
          <w:u w:val="single"/>
        </w:rPr>
        <w:t xml:space="preserve"> </w:t>
      </w:r>
      <w:r w:rsidRPr="00FF1CF3">
        <w:rPr>
          <w:highlight w:val="cyan"/>
          <w:u w:val="single"/>
        </w:rPr>
        <w:t>right</w:t>
      </w:r>
      <w:r w:rsidRPr="00C366BA">
        <w:rPr>
          <w:u w:val="single"/>
        </w:rPr>
        <w:t xml:space="preserve">.3 1 </w:t>
      </w:r>
      <w:r w:rsidRPr="00FF1CF3">
        <w:rPr>
          <w:highlight w:val="cyan"/>
          <w:u w:val="single"/>
        </w:rPr>
        <w:t>Folkloric works are victims of integrity violations. They</w:t>
      </w:r>
      <w:r w:rsidRPr="00C366BA">
        <w:rPr>
          <w:u w:val="single"/>
        </w:rPr>
        <w:t xml:space="preserve"> </w:t>
      </w:r>
      <w:r w:rsidRPr="00FF1CF3">
        <w:rPr>
          <w:highlight w:val="cyan"/>
          <w:u w:val="single"/>
        </w:rPr>
        <w:t>suffer mutilation, and distortion</w:t>
      </w:r>
      <w:r w:rsidRPr="00C366BA">
        <w:rPr>
          <w:u w:val="single"/>
        </w:rPr>
        <w:t xml:space="preserve">, particularly when recreated outside their natural habitat or without authorization. For instance, </w:t>
      </w:r>
      <w:r w:rsidRPr="00FF1CF3">
        <w:rPr>
          <w:highlight w:val="cyan"/>
          <w:u w:val="single"/>
        </w:rPr>
        <w:t>an American production company could record an African tribal ritual</w:t>
      </w:r>
      <w:r w:rsidRPr="00C366BA">
        <w:rPr>
          <w:u w:val="single"/>
        </w:rPr>
        <w:t xml:space="preserve"> </w:t>
      </w:r>
      <w:r w:rsidRPr="00FF1CF3">
        <w:rPr>
          <w:highlight w:val="cyan"/>
          <w:u w:val="single"/>
        </w:rPr>
        <w:t>and</w:t>
      </w:r>
      <w:r w:rsidRPr="00C366BA">
        <w:rPr>
          <w:u w:val="single"/>
        </w:rPr>
        <w:t>, upon returning to America</w:t>
      </w:r>
      <w:r w:rsidRPr="00FF1CF3">
        <w:rPr>
          <w:highlight w:val="cyan"/>
          <w:u w:val="single"/>
        </w:rPr>
        <w:t>, incorporate the recording into a television documentary without any obligation to remunerate the</w:t>
      </w:r>
      <w:r w:rsidRPr="00C366BA">
        <w:rPr>
          <w:u w:val="single"/>
        </w:rPr>
        <w:t xml:space="preserve"> African </w:t>
      </w:r>
      <w:r w:rsidRPr="00FF1CF3">
        <w:rPr>
          <w:highlight w:val="cyan"/>
          <w:u w:val="single"/>
        </w:rPr>
        <w:t>tribe</w:t>
      </w:r>
      <w:r w:rsidRPr="00C366BA">
        <w:rPr>
          <w:u w:val="single"/>
        </w:rPr>
        <w:t xml:space="preserve"> </w:t>
      </w:r>
      <w:r w:rsidRPr="00FF1CF3">
        <w:rPr>
          <w:highlight w:val="cyan"/>
          <w:u w:val="single"/>
        </w:rPr>
        <w:t>and</w:t>
      </w:r>
      <w:r w:rsidRPr="00C366BA">
        <w:rPr>
          <w:u w:val="single"/>
        </w:rPr>
        <w:t xml:space="preserve"> without any obligation to </w:t>
      </w:r>
      <w:r w:rsidRPr="00FF1CF3">
        <w:rPr>
          <w:highlight w:val="cyan"/>
          <w:u w:val="single"/>
        </w:rPr>
        <w:t>accurately</w:t>
      </w:r>
      <w:r w:rsidRPr="00C366BA">
        <w:rPr>
          <w:u w:val="single"/>
        </w:rPr>
        <w:t xml:space="preserve"> </w:t>
      </w:r>
      <w:r w:rsidRPr="00FF1CF3">
        <w:rPr>
          <w:highlight w:val="cyan"/>
          <w:u w:val="single"/>
        </w:rPr>
        <w:t>attribute</w:t>
      </w:r>
      <w:r w:rsidRPr="00C366BA">
        <w:rPr>
          <w:u w:val="single"/>
        </w:rPr>
        <w:t xml:space="preserve"> </w:t>
      </w:r>
      <w:r w:rsidRPr="00FF1CF3">
        <w:rPr>
          <w:highlight w:val="cyan"/>
          <w:u w:val="single"/>
        </w:rPr>
        <w:t>the ritual</w:t>
      </w:r>
      <w:r w:rsidRPr="00C366BA">
        <w:rPr>
          <w:u w:val="single"/>
        </w:rPr>
        <w:t xml:space="preserve"> to its creating tribe or even to show appropriate respect for the ritual</w:t>
      </w:r>
      <w:r>
        <w:t xml:space="preserve">.3 2 </w:t>
      </w:r>
      <w:r w:rsidRPr="00C366BA">
        <w:rPr>
          <w:sz w:val="18"/>
          <w:szCs w:val="18"/>
        </w:rPr>
        <w:t>Also, even if authorized to use an indigenous ritual, the users typically do not acknowledge its source in all "printed publications or in connection with any communication to the public containing that expression."33 There are many real life examples. The first problem that indigenous cultures face is the copying of works by outsiders who have not been authorized to do so by the respective native community. Such utilization provides for economic gain outside the customary context of folklore. 34 In a 1989 court action, Yumbulul v.</w:t>
      </w:r>
      <w:r w:rsidRPr="00C366BA">
        <w:rPr>
          <w:sz w:val="18"/>
          <w:szCs w:val="18"/>
          <w:u w:val="single"/>
        </w:rPr>
        <w:t xml:space="preserve"> </w:t>
      </w:r>
      <w:r w:rsidRPr="00C366BA">
        <w:rPr>
          <w:sz w:val="18"/>
          <w:szCs w:val="18"/>
        </w:rPr>
        <w:t xml:space="preserve">Reserve Bank of Australia,35 an Aboriginal artist objected to a bank's reproduction of one of his works on a commemorative ten dollar note, asserting that ownership of the design was a collective right of his group and was managed on a custodial basis under Aboriginal tradition. 36 The artist asserted that he did not have the authority to grant the permission he had allegedly given for the reproduction. Australian copyright laws did not support the </w:t>
      </w:r>
      <w:proofErr w:type="gramStart"/>
      <w:r w:rsidRPr="00C366BA">
        <w:rPr>
          <w:sz w:val="18"/>
          <w:szCs w:val="18"/>
        </w:rPr>
        <w:t>plaintiffs</w:t>
      </w:r>
      <w:proofErr w:type="gramEnd"/>
      <w:r w:rsidRPr="00C366BA">
        <w:rPr>
          <w:sz w:val="18"/>
          <w:szCs w:val="18"/>
        </w:rPr>
        <w:t xml:space="preserve"> action, and he was unsuccessful.3 7 Cases like Yumbulul reveal the gaps in protection left by current intellectual property legislation. The appropriation of names, images, and themes of indigenous cultures is very common.</w:t>
      </w:r>
      <w:r>
        <w:t xml:space="preserve"> </w:t>
      </w:r>
      <w:r w:rsidRPr="00C366BA">
        <w:rPr>
          <w:u w:val="single"/>
        </w:rPr>
        <w:t xml:space="preserve">For example, as of October 1, </w:t>
      </w:r>
      <w:proofErr w:type="gramStart"/>
      <w:r w:rsidRPr="00C366BA">
        <w:rPr>
          <w:u w:val="single"/>
        </w:rPr>
        <w:t>2003</w:t>
      </w:r>
      <w:proofErr w:type="gramEnd"/>
      <w:r w:rsidRPr="00C366BA">
        <w:rPr>
          <w:u w:val="single"/>
        </w:rPr>
        <w:t xml:space="preserve"> there were ninety-four </w:t>
      </w:r>
      <w:r w:rsidRPr="00FF1CF3">
        <w:rPr>
          <w:highlight w:val="cyan"/>
          <w:u w:val="single"/>
        </w:rPr>
        <w:t>registered and live United States trademarks using the name "Cherokee</w:t>
      </w:r>
      <w:r w:rsidRPr="00C366BA">
        <w:rPr>
          <w:u w:val="single"/>
        </w:rPr>
        <w:t xml:space="preserve">," </w:t>
      </w:r>
      <w:r w:rsidRPr="00FF1CF3">
        <w:rPr>
          <w:highlight w:val="cyan"/>
          <w:u w:val="single"/>
        </w:rPr>
        <w:t>thirty-two</w:t>
      </w:r>
      <w:r w:rsidRPr="00C366BA">
        <w:rPr>
          <w:u w:val="single"/>
        </w:rPr>
        <w:t xml:space="preserve"> that use the name "</w:t>
      </w:r>
      <w:r w:rsidRPr="00FF1CF3">
        <w:rPr>
          <w:highlight w:val="cyan"/>
          <w:u w:val="single"/>
        </w:rPr>
        <w:t>Navajo</w:t>
      </w:r>
      <w:r w:rsidRPr="00C366BA">
        <w:rPr>
          <w:u w:val="single"/>
        </w:rPr>
        <w:t xml:space="preserve">" and </w:t>
      </w:r>
      <w:r w:rsidRPr="00FF1CF3">
        <w:rPr>
          <w:highlight w:val="cyan"/>
          <w:u w:val="single"/>
        </w:rPr>
        <w:t>forty</w:t>
      </w:r>
      <w:r w:rsidRPr="00C366BA">
        <w:rPr>
          <w:u w:val="single"/>
        </w:rPr>
        <w:t>-</w:t>
      </w:r>
      <w:r w:rsidRPr="00FF1CF3">
        <w:rPr>
          <w:highlight w:val="cyan"/>
          <w:u w:val="single"/>
        </w:rPr>
        <w:t>three</w:t>
      </w:r>
      <w:r w:rsidRPr="00C366BA">
        <w:rPr>
          <w:u w:val="single"/>
        </w:rPr>
        <w:t xml:space="preserve"> that refer to the "</w:t>
      </w:r>
      <w:r w:rsidRPr="00FF1CF3">
        <w:rPr>
          <w:highlight w:val="cyan"/>
          <w:u w:val="single"/>
        </w:rPr>
        <w:t>Sioux</w:t>
      </w:r>
      <w:r w:rsidRPr="00C366BA">
        <w:rPr>
          <w:u w:val="single"/>
        </w:rPr>
        <w:t xml:space="preserve">" according to the United States Patent and Trademark Office online database. 38 </w:t>
      </w:r>
      <w:r w:rsidRPr="00FF1CF3">
        <w:rPr>
          <w:highlight w:val="cyan"/>
          <w:u w:val="single"/>
        </w:rPr>
        <w:t>Use</w:t>
      </w:r>
      <w:r w:rsidRPr="00C366BA">
        <w:rPr>
          <w:u w:val="single"/>
        </w:rPr>
        <w:t xml:space="preserve"> of these names and images </w:t>
      </w:r>
      <w:r w:rsidRPr="00FF1CF3">
        <w:rPr>
          <w:highlight w:val="cyan"/>
          <w:u w:val="single"/>
        </w:rPr>
        <w:t>is dehumanizing</w:t>
      </w:r>
      <w:r w:rsidRPr="00C366BA">
        <w:rPr>
          <w:u w:val="single"/>
        </w:rPr>
        <w:t xml:space="preserve"> to many Native Americans.3 9 In other words, the </w:t>
      </w:r>
      <w:r w:rsidRPr="00FF1CF3">
        <w:rPr>
          <w:highlight w:val="cyan"/>
          <w:u w:val="single"/>
        </w:rPr>
        <w:t>distortion of a cultural expression in any direct or indirect manner may be "prejudicial to the cultural interests of the community concerned."</w:t>
      </w:r>
      <w:r>
        <w:t xml:space="preserve"> 40 Oren Lyons, an Iroquois faithkeeper, noted the use of Native American religious and cultural imagery for sports team mascots: "Army had a mule, Navy a goat, Georgia had a bulldog and Syracuse had an Indian."41 Furthermore, the culturally inappropriate use of Aboriginal images by noncreators constitutes a contentious issue as well. </w:t>
      </w:r>
      <w:r w:rsidRPr="00C366BA">
        <w:rPr>
          <w:u w:val="single"/>
        </w:rPr>
        <w:t>In Canada, a dispute arose in Mohawk Bands v. Glenbow-Alberta Institution4 2 when the Mohawk objected to an exhibition of a False Face Mask, a sacred object used in the spiritual practices of the Mohawk Nation. A permanent injunction against the display was denied because the judge found that the display caused no irreparable harm to the Mohawk culture. 4</w:t>
      </w:r>
      <w:r>
        <w:t xml:space="preserve">3 </w:t>
      </w:r>
      <w:r w:rsidRPr="00FF1CF3">
        <w:rPr>
          <w:highlight w:val="cyan"/>
          <w:u w:val="single"/>
        </w:rPr>
        <w:t>The question</w:t>
      </w:r>
      <w:r w:rsidRPr="00C366BA">
        <w:rPr>
          <w:u w:val="single"/>
        </w:rPr>
        <w:t xml:space="preserve"> </w:t>
      </w:r>
      <w:r w:rsidRPr="00FF1CF3">
        <w:rPr>
          <w:highlight w:val="cyan"/>
          <w:u w:val="single"/>
        </w:rPr>
        <w:t>is whether it was fair for a judge who has a predominantly Western education to evaluate</w:t>
      </w:r>
      <w:r w:rsidRPr="00C366BA">
        <w:rPr>
          <w:u w:val="single"/>
        </w:rPr>
        <w:t xml:space="preserve"> </w:t>
      </w:r>
      <w:r w:rsidRPr="00FF1CF3">
        <w:rPr>
          <w:highlight w:val="cyan"/>
          <w:u w:val="single"/>
        </w:rPr>
        <w:t>whether such irreparable harm existed</w:t>
      </w:r>
      <w:r w:rsidRPr="00C366BA">
        <w:rPr>
          <w:u w:val="single"/>
        </w:rPr>
        <w:t xml:space="preserve">. </w:t>
      </w:r>
      <w:r w:rsidRPr="00FF1CF3">
        <w:rPr>
          <w:highlight w:val="cyan"/>
          <w:u w:val="single"/>
        </w:rPr>
        <w:t>Could he truly appreciate the significance</w:t>
      </w:r>
      <w:r w:rsidRPr="00C366BA">
        <w:rPr>
          <w:u w:val="single"/>
        </w:rPr>
        <w:t xml:space="preserve"> of </w:t>
      </w:r>
      <w:proofErr w:type="gramStart"/>
      <w:r w:rsidRPr="00C366BA">
        <w:rPr>
          <w:u w:val="single"/>
        </w:rPr>
        <w:t>the masks</w:t>
      </w:r>
      <w:proofErr w:type="gramEnd"/>
      <w:r w:rsidRPr="00C366BA">
        <w:rPr>
          <w:u w:val="single"/>
        </w:rPr>
        <w:t xml:space="preserve"> or similar symbols since they little or no meaning in his own culture? Is it just for a judge to apply an occidental possess criterion in his analysis?</w:t>
      </w:r>
    </w:p>
    <w:p w14:paraId="33C83833" w14:textId="77777777" w:rsidR="001572F0" w:rsidRPr="00BF2EF3" w:rsidRDefault="001572F0" w:rsidP="001572F0"/>
    <w:p w14:paraId="2320C07D" w14:textId="77777777" w:rsidR="001572F0" w:rsidRDefault="001572F0" w:rsidP="001572F0">
      <w:pPr>
        <w:pStyle w:val="Heading4"/>
      </w:pPr>
      <w:r>
        <w:t>The squo of native american affairs is dire – lack of capital is a catalyst to hampered economic growth in tribal reservations</w:t>
      </w:r>
    </w:p>
    <w:p w14:paraId="3A854B96" w14:textId="77777777" w:rsidR="001572F0" w:rsidRPr="005C3F30" w:rsidRDefault="001572F0" w:rsidP="001572F0">
      <w:pPr>
        <w:rPr>
          <w:rStyle w:val="Style13ptBold"/>
        </w:rPr>
      </w:pPr>
      <w:r>
        <w:rPr>
          <w:rStyle w:val="Style13ptBold"/>
        </w:rPr>
        <w:t xml:space="preserve">Johnson 10 </w:t>
      </w:r>
      <w:r w:rsidRPr="00A27CF4">
        <w:t>Johnson is a Third-year student, University of Oklahoma College of Law</w:t>
      </w:r>
      <w:r>
        <w:t xml:space="preserve"> (Aaron Drue, “Just say no (to american capitalism): why american indians should reject the model tribal secured transactions act and other attempts to promote economic assimilation”, </w:t>
      </w:r>
      <w:r>
        <w:rPr>
          <w:i/>
          <w:iCs/>
        </w:rPr>
        <w:t xml:space="preserve">American Indian Law Review, </w:t>
      </w:r>
      <w:r>
        <w:t xml:space="preserve">1-1-2010, </w:t>
      </w:r>
      <w:hyperlink r:id="rId142" w:history="1">
        <w:r w:rsidRPr="005076BD">
          <w:rPr>
            <w:rStyle w:val="Hyperlink"/>
          </w:rPr>
          <w:t>https://digitalcommons.law.ou.edu/cgi/viewcontent.cgi?article=1096&amp;context=ailr</w:t>
        </w:r>
      </w:hyperlink>
      <w:r>
        <w:t>, DOA: 6/29/24)//LFS – LMH</w:t>
      </w:r>
    </w:p>
    <w:p w14:paraId="26B17A9B" w14:textId="77777777" w:rsidR="001572F0" w:rsidRPr="00BF2EF3" w:rsidRDefault="001572F0" w:rsidP="001572F0">
      <w:pPr>
        <w:rPr>
          <w:u w:val="single"/>
        </w:rPr>
      </w:pPr>
      <w:r w:rsidRPr="005C3F30">
        <w:rPr>
          <w:u w:val="single"/>
        </w:rPr>
        <w:t xml:space="preserve">B. </w:t>
      </w:r>
      <w:r w:rsidRPr="00FF1CF3">
        <w:rPr>
          <w:highlight w:val="cyan"/>
          <w:u w:val="single"/>
        </w:rPr>
        <w:t>Current Economic Conditions</w:t>
      </w:r>
      <w:r w:rsidRPr="005C3F30">
        <w:rPr>
          <w:u w:val="single"/>
        </w:rPr>
        <w:t xml:space="preserve"> in Indian Country Today</w:t>
      </w:r>
      <w:r w:rsidRPr="00FF1CF3">
        <w:rPr>
          <w:highlight w:val="cyan"/>
          <w:u w:val="single"/>
        </w:rPr>
        <w:t xml:space="preserve">, reservation </w:t>
      </w:r>
      <w:r w:rsidRPr="005C3F30">
        <w:rPr>
          <w:u w:val="single"/>
        </w:rPr>
        <w:t>Indian</w:t>
      </w:r>
      <w:r w:rsidRPr="00FF1CF3">
        <w:rPr>
          <w:highlight w:val="cyan"/>
          <w:u w:val="single"/>
        </w:rPr>
        <w:t>s are among the poorest people in the United States." High rates of "poverty, unemployment, and substandard housing</w:t>
      </w:r>
      <w:r w:rsidRPr="005C3F30">
        <w:rPr>
          <w:u w:val="single"/>
        </w:rPr>
        <w:t xml:space="preserve">" among Native Americans have </w:t>
      </w:r>
      <w:r w:rsidRPr="00FF1CF3">
        <w:rPr>
          <w:highlight w:val="cyan"/>
          <w:u w:val="single"/>
        </w:rPr>
        <w:t xml:space="preserve">caused observers to compare </w:t>
      </w:r>
      <w:r w:rsidRPr="005C3F30">
        <w:rPr>
          <w:u w:val="single"/>
        </w:rPr>
        <w:t xml:space="preserve">Indian </w:t>
      </w:r>
      <w:r w:rsidRPr="00FF1CF3">
        <w:rPr>
          <w:highlight w:val="cyan"/>
          <w:u w:val="single"/>
        </w:rPr>
        <w:t>reservations to "third-world countrie</w:t>
      </w:r>
      <w:r w:rsidRPr="00FF1CF3">
        <w:rPr>
          <w:highlight w:val="cyan"/>
        </w:rPr>
        <w:t>s</w:t>
      </w:r>
      <w:r>
        <w:t xml:space="preserve">."32 The statistics support that comparison. </w:t>
      </w:r>
      <w:r w:rsidRPr="005C3F30">
        <w:rPr>
          <w:u w:val="single"/>
        </w:rPr>
        <w:t xml:space="preserve">The </w:t>
      </w:r>
      <w:r w:rsidRPr="00FF1CF3">
        <w:rPr>
          <w:highlight w:val="cyan"/>
          <w:u w:val="single"/>
        </w:rPr>
        <w:t>unemployment rate</w:t>
      </w:r>
      <w:r w:rsidRPr="005C3F30">
        <w:rPr>
          <w:u w:val="single"/>
        </w:rPr>
        <w:t xml:space="preserve"> among Indians is </w:t>
      </w:r>
      <w:r w:rsidRPr="00FF1CF3">
        <w:rPr>
          <w:highlight w:val="cyan"/>
          <w:u w:val="single"/>
        </w:rPr>
        <w:t>nearly forty-five percent.</w:t>
      </w:r>
      <w:r w:rsidRPr="005C3F30">
        <w:rPr>
          <w:u w:val="single"/>
        </w:rPr>
        <w:t xml:space="preserve">" Close to </w:t>
      </w:r>
      <w:r w:rsidRPr="00FF1CF3">
        <w:rPr>
          <w:highlight w:val="cyan"/>
          <w:u w:val="single"/>
        </w:rPr>
        <w:t>one-third of</w:t>
      </w:r>
      <w:r w:rsidRPr="005C3F30">
        <w:rPr>
          <w:u w:val="single"/>
        </w:rPr>
        <w:t xml:space="preserve"> Indian </w:t>
      </w:r>
      <w:r w:rsidRPr="00FF1CF3">
        <w:rPr>
          <w:highlight w:val="cyan"/>
          <w:u w:val="single"/>
        </w:rPr>
        <w:t>households</w:t>
      </w:r>
      <w:r w:rsidRPr="005C3F30">
        <w:rPr>
          <w:u w:val="single"/>
        </w:rPr>
        <w:t xml:space="preserve"> </w:t>
      </w:r>
      <w:r w:rsidRPr="00FF1CF3">
        <w:rPr>
          <w:highlight w:val="cyan"/>
          <w:u w:val="single"/>
        </w:rPr>
        <w:t>live below the poverty line</w:t>
      </w:r>
      <w:r w:rsidRPr="005C3F30">
        <w:rPr>
          <w:u w:val="single"/>
        </w:rPr>
        <w:t xml:space="preserve">, </w:t>
      </w:r>
      <w:r w:rsidRPr="00FF1CF3">
        <w:rPr>
          <w:highlight w:val="cyan"/>
          <w:u w:val="single"/>
        </w:rPr>
        <w:t>and many</w:t>
      </w:r>
      <w:r w:rsidRPr="005C3F30">
        <w:rPr>
          <w:u w:val="single"/>
        </w:rPr>
        <w:t xml:space="preserve"> Indians live </w:t>
      </w:r>
      <w:r w:rsidRPr="00FF1CF3">
        <w:rPr>
          <w:highlight w:val="cyan"/>
          <w:u w:val="single"/>
        </w:rPr>
        <w:t xml:space="preserve">without </w:t>
      </w:r>
      <w:proofErr w:type="gramStart"/>
      <w:r w:rsidRPr="00FF1CF3">
        <w:rPr>
          <w:highlight w:val="cyan"/>
          <w:u w:val="single"/>
        </w:rPr>
        <w:t>basic necessities</w:t>
      </w:r>
      <w:proofErr w:type="gramEnd"/>
      <w:r w:rsidRPr="00FF1CF3">
        <w:rPr>
          <w:highlight w:val="cyan"/>
          <w:u w:val="single"/>
        </w:rPr>
        <w:t xml:space="preserve"> "such as running water and electricity</w:t>
      </w:r>
      <w:r w:rsidRPr="005C3F30">
        <w:rPr>
          <w:u w:val="single"/>
        </w:rPr>
        <w:t>."</w:t>
      </w:r>
      <w:r>
        <w:t xml:space="preserve">34 These dire conditions survive despite a surge in development efforts on these lands in recent decades. Contrary to popular belief, </w:t>
      </w:r>
      <w:r w:rsidRPr="005C3F30">
        <w:rPr>
          <w:u w:val="single"/>
        </w:rPr>
        <w:t xml:space="preserve">Indians </w:t>
      </w:r>
      <w:r w:rsidRPr="00FF1CF3">
        <w:rPr>
          <w:highlight w:val="cyan"/>
          <w:u w:val="single"/>
        </w:rPr>
        <w:t>cannot rely upon gaming</w:t>
      </w:r>
      <w:r w:rsidRPr="005C3F30">
        <w:rPr>
          <w:u w:val="single"/>
        </w:rPr>
        <w:t xml:space="preserve"> </w:t>
      </w:r>
      <w:r w:rsidRPr="00FF1CF3">
        <w:rPr>
          <w:highlight w:val="cyan"/>
          <w:u w:val="single"/>
        </w:rPr>
        <w:t>to support their economies</w:t>
      </w:r>
      <w:r w:rsidRPr="005C3F30">
        <w:rPr>
          <w:u w:val="single"/>
        </w:rPr>
        <w:t xml:space="preserve"> and lift members of their ranks from poverty. As of 2005, only 224 of the more than 560 existing Indian tribes had gaming operations.</w:t>
      </w:r>
      <w:r>
        <w:t xml:space="preserve"> In addition, </w:t>
      </w:r>
      <w:r w:rsidRPr="00FF1CF3">
        <w:rPr>
          <w:highlight w:val="cyan"/>
          <w:u w:val="single"/>
        </w:rPr>
        <w:t>"the economic benefits of gaming are not [evenly] distributed</w:t>
      </w:r>
      <w:r w:rsidRPr="005C3F30">
        <w:rPr>
          <w:u w:val="single"/>
        </w:rPr>
        <w:t xml:space="preserve"> throughout Indian Country.</w:t>
      </w:r>
      <w:r>
        <w:t>"3 This is unlikely to change, as "[m]ost reservations, frequently the most impoverished, are too remote to attract many customers, so incurring sizeable fixed costs for gaming operations would actually reduce tribal welfare."3 8 There is also debate as to whether gaming is</w:t>
      </w:r>
      <w:r w:rsidRPr="00A27CF4">
        <w:t xml:space="preserve"> </w:t>
      </w:r>
      <w:r>
        <w:t xml:space="preserve">"truly advantageous" to those tribes who engage in it, as tribes must "subject[] themselves to increased federal and state regulation" to conduct gaming activity.39 </w:t>
      </w:r>
      <w:r w:rsidRPr="00FF1CF3">
        <w:rPr>
          <w:highlight w:val="cyan"/>
          <w:u w:val="single"/>
        </w:rPr>
        <w:t>Tribes must therefore pursue alternative and innovative industry if sustainable economic growth is to be achieved</w:t>
      </w:r>
      <w:r w:rsidRPr="005C3F30">
        <w:rPr>
          <w:u w:val="single"/>
        </w:rPr>
        <w:t>.</w:t>
      </w:r>
      <w:r>
        <w:t xml:space="preserve"> C. Scope of the Issue American Indian tribal entities present unique challenges in development economics for several reasons. First, Native Americans have a distinctive history. Centuries of exploitation and coerced displacement have uprooted and eliminated some cultural idiosyncrasies.4 0 Tribes have thus been forced to adapt to changing and unpredictable circumstances while attempting to maintain self-identity. </w:t>
      </w:r>
      <w:r w:rsidRPr="005C3F30">
        <w:rPr>
          <w:u w:val="single"/>
        </w:rPr>
        <w:t xml:space="preserve">That balancing act continues in full force among most American Indians to this day, and </w:t>
      </w:r>
      <w:r w:rsidRPr="00FF1CF3">
        <w:rPr>
          <w:highlight w:val="cyan"/>
          <w:u w:val="single"/>
        </w:rPr>
        <w:t>any attempt to significantly alter the economic and political structure</w:t>
      </w:r>
      <w:r w:rsidRPr="005C3F30">
        <w:rPr>
          <w:u w:val="single"/>
        </w:rPr>
        <w:t xml:space="preserve"> </w:t>
      </w:r>
      <w:r w:rsidRPr="00FF1CF3">
        <w:rPr>
          <w:highlight w:val="cyan"/>
          <w:u w:val="single"/>
        </w:rPr>
        <w:t>of</w:t>
      </w:r>
      <w:r w:rsidRPr="005C3F30">
        <w:rPr>
          <w:u w:val="single"/>
        </w:rPr>
        <w:t xml:space="preserve"> Indian </w:t>
      </w:r>
      <w:r w:rsidRPr="00FF1CF3">
        <w:rPr>
          <w:highlight w:val="cyan"/>
          <w:u w:val="single"/>
        </w:rPr>
        <w:t>tribes must take such factors into consideration</w:t>
      </w:r>
      <w:r w:rsidRPr="005C3F30">
        <w:rPr>
          <w:u w:val="single"/>
        </w:rPr>
        <w:t xml:space="preserve">. Furthermore, the </w:t>
      </w:r>
      <w:r w:rsidRPr="00FF1CF3">
        <w:rPr>
          <w:highlight w:val="cyan"/>
          <w:u w:val="single"/>
        </w:rPr>
        <w:t xml:space="preserve">tumultuous history </w:t>
      </w:r>
      <w:r w:rsidRPr="005C3F30">
        <w:rPr>
          <w:u w:val="single"/>
        </w:rPr>
        <w:t xml:space="preserve">of American Indians </w:t>
      </w:r>
      <w:r w:rsidRPr="00FF1CF3">
        <w:rPr>
          <w:highlight w:val="cyan"/>
          <w:u w:val="single"/>
        </w:rPr>
        <w:t>has fostered a deep skepticism toward the federal government</w:t>
      </w:r>
      <w:r w:rsidRPr="005C3F30">
        <w:rPr>
          <w:u w:val="single"/>
        </w:rPr>
        <w:t xml:space="preserve">.4 1 Where the typical third-world country would clamor for an opportunity to be integrated within the Western global economy, American Indians </w:t>
      </w:r>
      <w:r w:rsidRPr="00FF1CF3">
        <w:rPr>
          <w:highlight w:val="cyan"/>
          <w:u w:val="single"/>
        </w:rPr>
        <w:t>display an understandable resistance toward assimilation and integration</w:t>
      </w:r>
      <w:r w:rsidRPr="005C3F30">
        <w:rPr>
          <w:u w:val="single"/>
        </w:rPr>
        <w:t>.</w:t>
      </w:r>
      <w:r>
        <w:t>42 Second, the cyclical erosion and restoration of tribal sovereignty has led to an uncertainty among tribal governments that is atypical in the average developing nation.4 3 Finally, tribes have been incentivized to employ economic structures favoring centralized business ownership and implementation.' This also flies in the face of traditional development economics. International entities such as the World Bank and the International Monetary Fund are notoriously insistent upon open markets, free trade, and private ownership.4 5</w:t>
      </w:r>
      <w:r w:rsidRPr="00A27CF4">
        <w:t xml:space="preserve"> </w:t>
      </w:r>
      <w:r w:rsidRPr="00FF1CF3">
        <w:rPr>
          <w:highlight w:val="cyan"/>
          <w:u w:val="single"/>
        </w:rPr>
        <w:t>Among the most daunting of issues</w:t>
      </w:r>
      <w:r w:rsidRPr="005C3F30">
        <w:rPr>
          <w:u w:val="single"/>
        </w:rPr>
        <w:t xml:space="preserve"> facing tribal economic development </w:t>
      </w:r>
      <w:r w:rsidRPr="00FF1CF3">
        <w:rPr>
          <w:highlight w:val="cyan"/>
          <w:u w:val="single"/>
        </w:rPr>
        <w:t>is the reality that tribes and individuals "lack access to</w:t>
      </w:r>
      <w:r w:rsidRPr="005C3F30">
        <w:rPr>
          <w:u w:val="single"/>
        </w:rPr>
        <w:t xml:space="preserve"> financial </w:t>
      </w:r>
      <w:r w:rsidRPr="00FF1CF3">
        <w:rPr>
          <w:highlight w:val="cyan"/>
          <w:u w:val="single"/>
        </w:rPr>
        <w:t>capital</w:t>
      </w:r>
      <w:r w:rsidRPr="005C3F30">
        <w:rPr>
          <w:u w:val="single"/>
        </w:rPr>
        <w:t>."' Tribes "cite lack of capital as one of the five main obstacles they face to economic development.</w:t>
      </w:r>
      <w:r>
        <w:t xml:space="preserve"> 47 It is simply impossible to implement profitable business endeavors without adequate financing. </w:t>
      </w:r>
      <w:r w:rsidRPr="005C3F30">
        <w:rPr>
          <w:u w:val="single"/>
        </w:rPr>
        <w:t xml:space="preserve">American Indians generally </w:t>
      </w:r>
      <w:r w:rsidRPr="00FF1CF3">
        <w:rPr>
          <w:highlight w:val="cyan"/>
          <w:u w:val="single"/>
        </w:rPr>
        <w:t>lack access to the primary methods</w:t>
      </w:r>
      <w:r w:rsidRPr="005C3F30">
        <w:rPr>
          <w:u w:val="single"/>
        </w:rPr>
        <w:t xml:space="preserve"> that businesspeople use to finance new enterprise - "</w:t>
      </w:r>
      <w:r w:rsidRPr="00FF1CF3">
        <w:rPr>
          <w:highlight w:val="cyan"/>
          <w:u w:val="single"/>
        </w:rPr>
        <w:t>family money, home equity, and the usual credit channels</w:t>
      </w:r>
      <w:r w:rsidRPr="005C3F30">
        <w:rPr>
          <w:u w:val="single"/>
        </w:rPr>
        <w:t>.' 8 Access to family money, of course, cannot be increased without overall economic improvement. Obtaining home equity is typically even more difficult because the federal government owns fee title to Indian trust land with the tribes retaining a right of occupancy</w:t>
      </w:r>
      <w:r>
        <w:t xml:space="preserve">,4 9 and because Indian trust land is consequently subject to transfer restrictions imposed by Acts of Congress, Indian treaties, and proclamations from the Secretary of the Interior.50 American Indians who cannot obtain financial capital from public sources such as the federal government therefore must usually rely upon the third method - normal credit channels. Doing so has proved difficult, as perceived instability in tribal governments and policies prevent outside lenders from making investments in Indian Country." </w:t>
      </w:r>
      <w:r w:rsidRPr="00FF1CF3">
        <w:rPr>
          <w:highlight w:val="cyan"/>
          <w:u w:val="single"/>
        </w:rPr>
        <w:t xml:space="preserve">Access to capital "is first and foremost a problem of political development" </w:t>
      </w:r>
      <w:r w:rsidRPr="005C3F30">
        <w:rPr>
          <w:u w:val="single"/>
        </w:rPr>
        <w:t xml:space="preserve">52 </w:t>
      </w:r>
      <w:r w:rsidRPr="00FF1CF3">
        <w:rPr>
          <w:highlight w:val="cyan"/>
          <w:u w:val="single"/>
        </w:rPr>
        <w:t>and is "hampered in Indian Country by the lack of standard laws governing business and lending transactions.""</w:t>
      </w:r>
    </w:p>
    <w:p w14:paraId="01B9603B" w14:textId="77777777" w:rsidR="001572F0" w:rsidRPr="00E06DC2" w:rsidRDefault="001572F0" w:rsidP="001572F0">
      <w:pPr>
        <w:pStyle w:val="Heading4"/>
      </w:pPr>
      <w:r>
        <w:t>Squo IPR non-effective at worst and inefficient at best in protecting native IPR</w:t>
      </w:r>
    </w:p>
    <w:p w14:paraId="3FAD7BB2" w14:textId="77777777" w:rsidR="001572F0" w:rsidRPr="00D125A0" w:rsidRDefault="001572F0" w:rsidP="001572F0">
      <w:pPr>
        <w:rPr>
          <w:b/>
          <w:bCs/>
          <w:sz w:val="26"/>
        </w:rPr>
      </w:pPr>
      <w:r>
        <w:rPr>
          <w:rStyle w:val="Style13ptBold"/>
        </w:rPr>
        <w:t>Price</w:t>
      </w:r>
      <w:r>
        <w:t xml:space="preserve"> </w:t>
      </w:r>
      <w:r>
        <w:rPr>
          <w:rStyle w:val="Style13ptBold"/>
        </w:rPr>
        <w:t xml:space="preserve">20 </w:t>
      </w:r>
      <w:r>
        <w:t>Price, J.D., is a 2020 graduate of Yale Law School</w:t>
      </w:r>
      <w:r>
        <w:rPr>
          <w:rStyle w:val="Style13ptBold"/>
        </w:rPr>
        <w:t xml:space="preserve"> </w:t>
      </w:r>
      <w:r w:rsidRPr="00D125A0">
        <w:t>(Shannon, “</w:t>
      </w:r>
      <w:r>
        <w:t xml:space="preserve">Living Heritage, Stolen Meaning: Protecting Intangible Native American Cultural Resources Through </w:t>
      </w:r>
      <w:proofErr w:type="gramStart"/>
      <w:r>
        <w:t>The</w:t>
      </w:r>
      <w:proofErr w:type="gramEnd"/>
      <w:r>
        <w:t xml:space="preserve"> Right Of Publicity”, </w:t>
      </w:r>
      <w:r>
        <w:rPr>
          <w:i/>
          <w:iCs/>
        </w:rPr>
        <w:t xml:space="preserve">UIC John Marshall Law School, </w:t>
      </w:r>
      <w:r>
        <w:t xml:space="preserve">20 UIC REV. INTELL. PROP. L. 31, </w:t>
      </w:r>
      <w:hyperlink r:id="rId143" w:history="1">
        <w:r w:rsidRPr="005076BD">
          <w:rPr>
            <w:rStyle w:val="Hyperlink"/>
          </w:rPr>
          <w:t>https://repository.law.uic.edu/cgi/viewcontent.cgi?article=1486&amp;context=ripl</w:t>
        </w:r>
      </w:hyperlink>
      <w:r>
        <w:t xml:space="preserve">, DOA: 6/29/24)//LFS – LMH </w:t>
      </w:r>
    </w:p>
    <w:p w14:paraId="7D6F2159" w14:textId="77777777" w:rsidR="001572F0" w:rsidRPr="00F659CA" w:rsidRDefault="001572F0" w:rsidP="001572F0">
      <w:r w:rsidRPr="00E06DC2">
        <w:rPr>
          <w:u w:val="single"/>
        </w:rPr>
        <w:t xml:space="preserve">Commentators disagree on IACA’s effectiveness. </w:t>
      </w:r>
      <w:r w:rsidRPr="00FF1CF3">
        <w:rPr>
          <w:highlight w:val="cyan"/>
          <w:u w:val="single"/>
        </w:rPr>
        <w:t>Some</w:t>
      </w:r>
      <w:r w:rsidRPr="00E06DC2">
        <w:rPr>
          <w:u w:val="single"/>
        </w:rPr>
        <w:t xml:space="preserve"> have </w:t>
      </w:r>
      <w:r w:rsidRPr="00FF1CF3">
        <w:rPr>
          <w:highlight w:val="cyan"/>
          <w:u w:val="single"/>
        </w:rPr>
        <w:t>asserted</w:t>
      </w:r>
      <w:r w:rsidRPr="00E06DC2">
        <w:rPr>
          <w:u w:val="single"/>
        </w:rPr>
        <w:t xml:space="preserve"> that </w:t>
      </w:r>
      <w:r w:rsidRPr="00FF1CF3">
        <w:rPr>
          <w:highlight w:val="cyan"/>
          <w:u w:val="single"/>
        </w:rPr>
        <w:t>IACA’s</w:t>
      </w:r>
      <w:r w:rsidRPr="00E06DC2">
        <w:rPr>
          <w:u w:val="single"/>
        </w:rPr>
        <w:t xml:space="preserve"> non-definition of “Indian products” </w:t>
      </w:r>
      <w:r w:rsidRPr="00FF1CF3">
        <w:rPr>
          <w:highlight w:val="cyan"/>
          <w:u w:val="single"/>
        </w:rPr>
        <w:t>creates a valuable opportunity to expand</w:t>
      </w:r>
      <w:r w:rsidRPr="00E06DC2">
        <w:rPr>
          <w:u w:val="single"/>
        </w:rPr>
        <w:t xml:space="preserve"> </w:t>
      </w:r>
      <w:r w:rsidRPr="00FF1CF3">
        <w:rPr>
          <w:highlight w:val="cyan"/>
          <w:u w:val="single"/>
        </w:rPr>
        <w:t>the Act’s reach beyond “art and crafts in the literal sense.</w:t>
      </w:r>
      <w:r>
        <w:t xml:space="preserve">”65 Others have highlighted IACA’s deference to tribal membership and certification criteria as a valuable grant of “economic and cultural protection.”66 IACA can be understood as “creat[ing] a kind of property right“ in ‘authentic’ Indian identity, which can then be leveraged to profit from ‘authentic’ Indian products.67 </w:t>
      </w:r>
      <w:r w:rsidRPr="00FF1CF3">
        <w:rPr>
          <w:highlight w:val="cyan"/>
          <w:u w:val="single"/>
        </w:rPr>
        <w:t>But this property right is only as useful as it is enforceable</w:t>
      </w:r>
      <w:r w:rsidRPr="00E06DC2">
        <w:rPr>
          <w:u w:val="single"/>
        </w:rPr>
        <w:t xml:space="preserve">; Dr. Worl considers </w:t>
      </w:r>
      <w:r w:rsidRPr="00FF1CF3">
        <w:rPr>
          <w:highlight w:val="cyan"/>
          <w:u w:val="single"/>
        </w:rPr>
        <w:t>IACA wholly ineffective for protecting cultural resources because “enforcement by the federal government is near non-existent and the penalties do not deter repeat offenders</w:t>
      </w:r>
      <w:r w:rsidRPr="00E06DC2">
        <w:rPr>
          <w:u w:val="single"/>
        </w:rPr>
        <w:t xml:space="preserve">.68 </w:t>
      </w:r>
      <w:r w:rsidRPr="00FF1CF3">
        <w:rPr>
          <w:highlight w:val="cyan"/>
          <w:u w:val="single"/>
        </w:rPr>
        <w:t>Even if</w:t>
      </w:r>
      <w:r w:rsidRPr="00E06DC2">
        <w:rPr>
          <w:u w:val="single"/>
        </w:rPr>
        <w:t xml:space="preserve"> NAGPRA and IACA were interpreted and </w:t>
      </w:r>
      <w:r w:rsidRPr="00FF1CF3">
        <w:rPr>
          <w:highlight w:val="cyan"/>
          <w:u w:val="single"/>
        </w:rPr>
        <w:t>enforced in the manner most beneficial</w:t>
      </w:r>
      <w:r w:rsidRPr="00E06DC2">
        <w:rPr>
          <w:u w:val="single"/>
        </w:rPr>
        <w:t xml:space="preserve"> to Native communities, </w:t>
      </w:r>
      <w:r w:rsidRPr="00FF1CF3">
        <w:rPr>
          <w:highlight w:val="cyan"/>
          <w:u w:val="single"/>
        </w:rPr>
        <w:t>an enormous gap would still exist in the law</w:t>
      </w:r>
      <w:r w:rsidRPr="00E06DC2">
        <w:rPr>
          <w:u w:val="single"/>
        </w:rPr>
        <w:t xml:space="preserve"> for protection of intangible Native American cultural resources. </w:t>
      </w:r>
      <w:r w:rsidRPr="00FF1CF3">
        <w:rPr>
          <w:highlight w:val="cyan"/>
          <w:u w:val="single"/>
        </w:rPr>
        <w:t>The two acts “extend no protection to non-material cultural resources such as stories or ceremonies</w:t>
      </w:r>
      <w:r>
        <w:t xml:space="preserve">.”69 Despite its strong trade and repatriation requirements for tangible artifacts and remains, NAGPRA offers no remedy for appropriation of intangible resources. IACA protects the commercial value of ‘authentic’ Indian products by excluding imitators from the </w:t>
      </w:r>
      <w:proofErr w:type="gramStart"/>
      <w:r>
        <w:t xml:space="preserve">market, </w:t>
      </w:r>
      <w:r w:rsidRPr="00E06DC2">
        <w:rPr>
          <w:u w:val="single"/>
        </w:rPr>
        <w:t>but</w:t>
      </w:r>
      <w:proofErr w:type="gramEnd"/>
      <w:r w:rsidRPr="00E06DC2">
        <w:rPr>
          <w:u w:val="single"/>
        </w:rPr>
        <w:t xml:space="preserve"> offers no mechanism to keep cultural resources out of the market in the first place</w:t>
      </w:r>
      <w:r w:rsidRPr="00FF1CF3">
        <w:rPr>
          <w:highlight w:val="cyan"/>
          <w:u w:val="single"/>
        </w:rPr>
        <w:t>.</w:t>
      </w:r>
      <w:r w:rsidRPr="00FF1CF3">
        <w:rPr>
          <w:highlight w:val="cyan"/>
        </w:rPr>
        <w:t xml:space="preserve"> </w:t>
      </w:r>
      <w:r w:rsidRPr="00FF1CF3">
        <w:rPr>
          <w:highlight w:val="cyan"/>
          <w:u w:val="single"/>
        </w:rPr>
        <w:t>The exclusively materialistic orientation of both laws leaves intangible resources wholly unprotected,</w:t>
      </w:r>
      <w:r w:rsidRPr="00E06DC2">
        <w:rPr>
          <w:u w:val="single"/>
        </w:rPr>
        <w:t xml:space="preserve"> making intellectual property law the only remaining avenue for tribes seeking to prevent appropriation.</w:t>
      </w:r>
      <w:r>
        <w:t>70</w:t>
      </w:r>
    </w:p>
    <w:p w14:paraId="2B5F4154" w14:textId="77777777" w:rsidR="001572F0" w:rsidRPr="00F07F38" w:rsidRDefault="001572F0" w:rsidP="001572F0">
      <w:pPr>
        <w:pStyle w:val="Heading4"/>
      </w:pPr>
      <w:r>
        <w:t>IPR systemically roots out native american systems of knowledge – and appropriation magnifies the scale of the issue</w:t>
      </w:r>
    </w:p>
    <w:p w14:paraId="0059FFDF" w14:textId="77777777" w:rsidR="001572F0" w:rsidRPr="00D125A0" w:rsidRDefault="001572F0" w:rsidP="001572F0">
      <w:pPr>
        <w:rPr>
          <w:rStyle w:val="Style13ptBold"/>
        </w:rPr>
      </w:pPr>
      <w:r>
        <w:rPr>
          <w:rStyle w:val="Style13ptBold"/>
        </w:rPr>
        <w:t>Price</w:t>
      </w:r>
      <w:r>
        <w:t xml:space="preserve"> </w:t>
      </w:r>
      <w:r>
        <w:rPr>
          <w:rStyle w:val="Style13ptBold"/>
        </w:rPr>
        <w:t xml:space="preserve">20 </w:t>
      </w:r>
      <w:r>
        <w:t>Price, J.D., is a 2020 graduate of Yale Law School</w:t>
      </w:r>
      <w:r>
        <w:rPr>
          <w:rStyle w:val="Style13ptBold"/>
        </w:rPr>
        <w:t xml:space="preserve"> </w:t>
      </w:r>
      <w:r w:rsidRPr="00D125A0">
        <w:t>(Shannon, “</w:t>
      </w:r>
      <w:r>
        <w:t xml:space="preserve">Living Heritage, Stolen Meaning: Protecting Intangible Native American Cultural Resources Through </w:t>
      </w:r>
      <w:proofErr w:type="gramStart"/>
      <w:r>
        <w:t>The</w:t>
      </w:r>
      <w:proofErr w:type="gramEnd"/>
      <w:r>
        <w:t xml:space="preserve"> Right Of Publicity”, </w:t>
      </w:r>
      <w:r>
        <w:rPr>
          <w:i/>
          <w:iCs/>
        </w:rPr>
        <w:t xml:space="preserve">UIC John Marshall Law School, </w:t>
      </w:r>
      <w:r>
        <w:t xml:space="preserve">20 UIC REV. INTELL. PROP. L. 31, </w:t>
      </w:r>
      <w:hyperlink r:id="rId144" w:history="1">
        <w:r w:rsidRPr="005076BD">
          <w:rPr>
            <w:rStyle w:val="Hyperlink"/>
          </w:rPr>
          <w:t>https://repository.law.uic.edu/cgi/viewcontent.cgi?article=1486&amp;context=ripl</w:t>
        </w:r>
      </w:hyperlink>
      <w:r>
        <w:t xml:space="preserve">, DOA: 6/29/24)//LFS – LMH </w:t>
      </w:r>
    </w:p>
    <w:p w14:paraId="17B9C503" w14:textId="77777777" w:rsidR="001572F0" w:rsidRDefault="001572F0" w:rsidP="001572F0">
      <w:pPr>
        <w:rPr>
          <w:u w:val="single"/>
        </w:rPr>
      </w:pPr>
      <w:r w:rsidRPr="00FF1CF3">
        <w:rPr>
          <w:highlight w:val="cyan"/>
          <w:u w:val="single"/>
        </w:rPr>
        <w:t xml:space="preserve">Appropriation of Native American cultural resources in the United States </w:t>
      </w:r>
      <w:proofErr w:type="gramStart"/>
      <w:r w:rsidRPr="00FF1CF3">
        <w:rPr>
          <w:highlight w:val="cyan"/>
          <w:u w:val="single"/>
        </w:rPr>
        <w:t>is</w:t>
      </w:r>
      <w:proofErr w:type="gramEnd"/>
      <w:r w:rsidRPr="00FF1CF3">
        <w:rPr>
          <w:highlight w:val="cyan"/>
          <w:u w:val="single"/>
        </w:rPr>
        <w:t xml:space="preserve"> ongoing</w:t>
      </w:r>
      <w:r w:rsidRPr="00F07F38">
        <w:rPr>
          <w:u w:val="single"/>
        </w:rPr>
        <w:t xml:space="preserve">, multi-faceted, </w:t>
      </w:r>
      <w:r w:rsidRPr="00FF1CF3">
        <w:rPr>
          <w:highlight w:val="cyan"/>
          <w:u w:val="single"/>
        </w:rPr>
        <w:t>and</w:t>
      </w:r>
      <w:r w:rsidRPr="00F07F38">
        <w:rPr>
          <w:u w:val="single"/>
        </w:rPr>
        <w:t xml:space="preserve"> deeply </w:t>
      </w:r>
      <w:r w:rsidRPr="00FF1CF3">
        <w:rPr>
          <w:highlight w:val="cyan"/>
          <w:u w:val="single"/>
        </w:rPr>
        <w:t>harmful to Native American communities</w:t>
      </w:r>
      <w:r w:rsidRPr="00F07F38">
        <w:rPr>
          <w:u w:val="single"/>
        </w:rPr>
        <w:t xml:space="preserve">. Largescale </w:t>
      </w:r>
      <w:r w:rsidRPr="00FF1CF3">
        <w:rPr>
          <w:highlight w:val="cyan"/>
          <w:u w:val="single"/>
        </w:rPr>
        <w:t>examples</w:t>
      </w:r>
      <w:r w:rsidRPr="00F07F38">
        <w:rPr>
          <w:u w:val="single"/>
        </w:rPr>
        <w:t xml:space="preserve"> of this kind of appropriation include </w:t>
      </w:r>
      <w:r w:rsidRPr="00FF1CF3">
        <w:rPr>
          <w:highlight w:val="cyan"/>
          <w:u w:val="single"/>
        </w:rPr>
        <w:t>use of a sacred Navajo song into OutKast’s</w:t>
      </w:r>
      <w:r w:rsidRPr="00F07F38">
        <w:rPr>
          <w:u w:val="single"/>
        </w:rPr>
        <w:t xml:space="preserve"> “Hey Ya!” </w:t>
      </w:r>
      <w:r w:rsidRPr="00FF1CF3">
        <w:rPr>
          <w:highlight w:val="cyan"/>
          <w:u w:val="single"/>
        </w:rPr>
        <w:t>performance at the</w:t>
      </w:r>
      <w:r w:rsidRPr="00F07F38">
        <w:rPr>
          <w:u w:val="single"/>
        </w:rPr>
        <w:t xml:space="preserve"> 2004 </w:t>
      </w:r>
      <w:r w:rsidRPr="00FF1CF3">
        <w:rPr>
          <w:highlight w:val="cyan"/>
          <w:u w:val="single"/>
        </w:rPr>
        <w:t>Grammy</w:t>
      </w:r>
      <w:r w:rsidRPr="00F07F38">
        <w:rPr>
          <w:u w:val="single"/>
        </w:rPr>
        <w:t xml:space="preserve"> Award</w:t>
      </w:r>
      <w:r w:rsidRPr="00FF1CF3">
        <w:rPr>
          <w:highlight w:val="cyan"/>
          <w:u w:val="single"/>
        </w:rPr>
        <w:t>s</w:t>
      </w:r>
      <w:r w:rsidRPr="00F07F38">
        <w:rPr>
          <w:u w:val="single"/>
        </w:rPr>
        <w:t xml:space="preserve">,3 </w:t>
      </w:r>
      <w:r w:rsidRPr="00FF1CF3">
        <w:rPr>
          <w:highlight w:val="cyan"/>
          <w:u w:val="single"/>
        </w:rPr>
        <w:t>incorporation of</w:t>
      </w:r>
      <w:r w:rsidRPr="00F07F38">
        <w:rPr>
          <w:u w:val="single"/>
        </w:rPr>
        <w:t xml:space="preserve"> Native </w:t>
      </w:r>
      <w:r w:rsidRPr="00FF1CF3">
        <w:rPr>
          <w:highlight w:val="cyan"/>
          <w:u w:val="single"/>
        </w:rPr>
        <w:t>Hawaiian</w:t>
      </w:r>
      <w:r w:rsidRPr="00F07F38">
        <w:rPr>
          <w:u w:val="single"/>
        </w:rPr>
        <w:t xml:space="preserve"> mele inoa (</w:t>
      </w:r>
      <w:r w:rsidRPr="00FF1CF3">
        <w:rPr>
          <w:highlight w:val="cyan"/>
          <w:u w:val="single"/>
        </w:rPr>
        <w:t>sacred</w:t>
      </w:r>
      <w:r w:rsidRPr="00F07F38">
        <w:rPr>
          <w:u w:val="single"/>
        </w:rPr>
        <w:t xml:space="preserve"> name </w:t>
      </w:r>
      <w:r w:rsidRPr="00FF1CF3">
        <w:rPr>
          <w:highlight w:val="cyan"/>
          <w:u w:val="single"/>
        </w:rPr>
        <w:t>chants) in copyrighted Disney music,</w:t>
      </w:r>
      <w:r w:rsidRPr="00EE463A">
        <w:rPr>
          <w:u w:val="single"/>
        </w:rPr>
        <w:t xml:space="preserve">4 </w:t>
      </w:r>
      <w:r w:rsidRPr="00FF1CF3">
        <w:rPr>
          <w:highlight w:val="cyan"/>
          <w:u w:val="single"/>
        </w:rPr>
        <w:t>and</w:t>
      </w:r>
      <w:r w:rsidRPr="00F07F38">
        <w:rPr>
          <w:u w:val="single"/>
        </w:rPr>
        <w:t xml:space="preserve"> even the marketing and </w:t>
      </w:r>
      <w:r w:rsidRPr="00FF1CF3">
        <w:rPr>
          <w:highlight w:val="cyan"/>
          <w:u w:val="single"/>
        </w:rPr>
        <w:t>sale of “Crazy Horse Malt Liquor</w:t>
      </w:r>
      <w:r w:rsidRPr="00F07F38">
        <w:rPr>
          <w:u w:val="single"/>
        </w:rPr>
        <w:t xml:space="preserve">.”5 For Native communities, </w:t>
      </w:r>
      <w:r w:rsidRPr="00FF1CF3">
        <w:rPr>
          <w:highlight w:val="cyan"/>
          <w:u w:val="single"/>
        </w:rPr>
        <w:t>lost control over cultural resources can be devastating</w:t>
      </w:r>
      <w:r w:rsidRPr="00F07F38">
        <w:rPr>
          <w:u w:val="single"/>
        </w:rPr>
        <w:t xml:space="preserve">. </w:t>
      </w:r>
      <w:r w:rsidRPr="00FF1CF3">
        <w:rPr>
          <w:highlight w:val="cyan"/>
          <w:u w:val="single"/>
        </w:rPr>
        <w:t>Centuries-old traditions</w:t>
      </w:r>
      <w:r w:rsidRPr="00F07F38">
        <w:rPr>
          <w:u w:val="single"/>
        </w:rPr>
        <w:t>, when sold and/or stolen, “</w:t>
      </w:r>
      <w:r w:rsidRPr="00FF1CF3">
        <w:rPr>
          <w:highlight w:val="cyan"/>
          <w:u w:val="single"/>
        </w:rPr>
        <w:t>become decontextualized, their meaning drained, and their value to the Native culture eroded</w:t>
      </w:r>
      <w:r w:rsidRPr="00F07F38">
        <w:rPr>
          <w:u w:val="single"/>
        </w:rPr>
        <w:t xml:space="preserve">.”6 </w:t>
      </w:r>
      <w:r w:rsidRPr="00FF1CF3">
        <w:rPr>
          <w:highlight w:val="cyan"/>
          <w:u w:val="single"/>
        </w:rPr>
        <w:t>Protection of cultural resources is recognized by scholars and tribes as “essential to the survival of Indian</w:t>
      </w:r>
      <w:r w:rsidRPr="00F07F38">
        <w:rPr>
          <w:u w:val="single"/>
        </w:rPr>
        <w:t xml:space="preserve"> </w:t>
      </w:r>
      <w:r w:rsidRPr="00FF1CF3">
        <w:rPr>
          <w:highlight w:val="cyan"/>
          <w:u w:val="single"/>
        </w:rPr>
        <w:t>Nations as distinctive cultural and political groups.”</w:t>
      </w:r>
      <w:r w:rsidRPr="00F07F38">
        <w:rPr>
          <w:u w:val="single"/>
        </w:rPr>
        <w:t xml:space="preserve">7 </w:t>
      </w:r>
      <w:r w:rsidRPr="00FF1CF3">
        <w:rPr>
          <w:highlight w:val="cyan"/>
          <w:u w:val="single"/>
        </w:rPr>
        <w:t>Existing forms of American i</w:t>
      </w:r>
      <w:r w:rsidRPr="00F07F38">
        <w:rPr>
          <w:u w:val="single"/>
        </w:rPr>
        <w:t xml:space="preserve">ntellectual </w:t>
      </w:r>
      <w:r w:rsidRPr="00FF1CF3">
        <w:rPr>
          <w:highlight w:val="cyan"/>
          <w:u w:val="single"/>
        </w:rPr>
        <w:t>p</w:t>
      </w:r>
      <w:r w:rsidRPr="00F07F38">
        <w:rPr>
          <w:u w:val="single"/>
        </w:rPr>
        <w:t xml:space="preserve">roperty </w:t>
      </w:r>
      <w:r w:rsidRPr="00FF1CF3">
        <w:rPr>
          <w:highlight w:val="cyan"/>
          <w:u w:val="single"/>
        </w:rPr>
        <w:t>and cultural resource protection,</w:t>
      </w:r>
      <w:r w:rsidRPr="00F07F38">
        <w:rPr>
          <w:u w:val="single"/>
        </w:rPr>
        <w:t xml:space="preserve"> including federal intellectual property laws, the Native American Graves and Repatriation Act (NAGPRA), and the Indian Arts and Crafts Act (IACA), </w:t>
      </w:r>
      <w:r w:rsidRPr="00FF1CF3">
        <w:rPr>
          <w:highlight w:val="cyan"/>
          <w:u w:val="single"/>
        </w:rPr>
        <w:t>are</w:t>
      </w:r>
      <w:r w:rsidRPr="00F07F38">
        <w:rPr>
          <w:u w:val="single"/>
        </w:rPr>
        <w:t xml:space="preserve"> demonstrably </w:t>
      </w:r>
      <w:r w:rsidRPr="00FF1CF3">
        <w:rPr>
          <w:highlight w:val="cyan"/>
          <w:u w:val="single"/>
        </w:rPr>
        <w:t>inadequate</w:t>
      </w:r>
      <w:r w:rsidRPr="00F07F38">
        <w:rPr>
          <w:u w:val="single"/>
        </w:rPr>
        <w:t xml:space="preserve"> to address unauthorized appropriation and commercialization of Native American cultural resources</w:t>
      </w:r>
      <w:r>
        <w:t xml:space="preserve">.8 Although these laws provide some protection to tangible cultural resources, </w:t>
      </w:r>
      <w:r w:rsidRPr="00FF1CF3">
        <w:rPr>
          <w:highlight w:val="cyan"/>
          <w:u w:val="single"/>
        </w:rPr>
        <w:t>they fail to protect intangible resources, including Native “songs, rituals, ceremonies, dance, traditional knowledge, art, customs, and spiritual beliefs.”</w:t>
      </w:r>
      <w:r>
        <w:t xml:space="preserve">9 Even copyright law, the go-to avenue for protection of intangible intellectual property, requires that an “original work of authorship” be “fixed in [a] tangible medium of expression.”10 Historic resources, passed down through the generations, are not ‘original.’ Copyright jurisprudence does not recognize communal authorship,11 nor the fact that “some forms of artistic expression may not be nor were ever intended to be set down in a fixed medium.”12 </w:t>
      </w:r>
      <w:r w:rsidRPr="00F07F38">
        <w:rPr>
          <w:u w:val="single"/>
        </w:rPr>
        <w:t xml:space="preserve">As a result, </w:t>
      </w:r>
      <w:r w:rsidRPr="00FF1CF3">
        <w:rPr>
          <w:highlight w:val="cyan"/>
          <w:u w:val="single"/>
        </w:rPr>
        <w:t>“[t]he very nature of Native artistic expression</w:t>
      </w:r>
      <w:r w:rsidRPr="00F07F38">
        <w:rPr>
          <w:u w:val="single"/>
        </w:rPr>
        <w:t>—works that are created intergenerationally, built upon fluid conceptions of revision and creativity, and seldom recorded in a tangible medium (notwithstanding the collective memory of its peoples)—</w:t>
      </w:r>
      <w:r w:rsidRPr="00FF1CF3">
        <w:rPr>
          <w:highlight w:val="cyan"/>
          <w:u w:val="single"/>
        </w:rPr>
        <w:t>precludes copyright protection</w:t>
      </w:r>
      <w:r w:rsidRPr="00F07F38">
        <w:rPr>
          <w:u w:val="single"/>
        </w:rPr>
        <w:t>.”13</w:t>
      </w:r>
    </w:p>
    <w:p w14:paraId="4CC7C401" w14:textId="77777777" w:rsidR="001572F0" w:rsidRPr="00FD03D6" w:rsidRDefault="001572F0" w:rsidP="001572F0">
      <w:pPr>
        <w:pStyle w:val="Heading4"/>
      </w:pPr>
      <w:r>
        <w:t>Western ip doesn’t account for indigenous technology</w:t>
      </w:r>
    </w:p>
    <w:p w14:paraId="26B74040" w14:textId="77777777" w:rsidR="001572F0" w:rsidRPr="00A0670B" w:rsidRDefault="001572F0" w:rsidP="001572F0">
      <w:pPr>
        <w:rPr>
          <w:b/>
          <w:bCs/>
          <w:sz w:val="26"/>
        </w:rPr>
      </w:pPr>
      <w:r>
        <w:rPr>
          <w:rStyle w:val="Style13ptBold"/>
        </w:rPr>
        <w:t>Andrés Fuentes 03</w:t>
      </w:r>
      <w:r w:rsidRPr="00C366BA">
        <w:t xml:space="preserve"> </w:t>
      </w:r>
      <w:r>
        <w:t xml:space="preserve">Andres Fuentes earned his Bachelor of Laws from Pontificia Universidad Catlica del Peri (2000) and is a member of the Lima Bar. (Juan, “Protecting the Rights of Indigenous Cultures Under the Current Intellectual Property System: Is it a good idea?, </w:t>
      </w:r>
      <w:r>
        <w:rPr>
          <w:i/>
          <w:iCs/>
        </w:rPr>
        <w:t xml:space="preserve">John Marshall Law School, </w:t>
      </w:r>
      <w:r>
        <w:t xml:space="preserve">2003, </w:t>
      </w:r>
      <w:hyperlink r:id="rId145" w:history="1">
        <w:r w:rsidRPr="005076BD">
          <w:rPr>
            <w:rStyle w:val="Hyperlink"/>
          </w:rPr>
          <w:t>https://repository.law.uic.edu/cgi/viewcontent.cgi?article=1043&amp;context=ripl</w:t>
        </w:r>
      </w:hyperlink>
      <w:r>
        <w:t xml:space="preserve"> , DOA: 6/29/24)//LFS - LMH</w:t>
      </w:r>
    </w:p>
    <w:p w14:paraId="5F2893CA" w14:textId="77777777" w:rsidR="001572F0" w:rsidRDefault="001572F0" w:rsidP="001572F0">
      <w:pPr>
        <w:rPr>
          <w:u w:val="single"/>
        </w:rPr>
      </w:pPr>
      <w:r w:rsidRPr="00A0670B">
        <w:rPr>
          <w:u w:val="single"/>
        </w:rPr>
        <w:t xml:space="preserve">Many </w:t>
      </w:r>
      <w:r w:rsidRPr="00FF1CF3">
        <w:rPr>
          <w:highlight w:val="cyan"/>
          <w:u w:val="single"/>
        </w:rPr>
        <w:t>experts assert</w:t>
      </w:r>
      <w:r w:rsidRPr="00A0670B">
        <w:rPr>
          <w:u w:val="single"/>
        </w:rPr>
        <w:t xml:space="preserve"> that </w:t>
      </w:r>
      <w:r w:rsidRPr="00FF1CF3">
        <w:rPr>
          <w:highlight w:val="cyan"/>
          <w:u w:val="single"/>
        </w:rPr>
        <w:t>it is impossible</w:t>
      </w:r>
      <w:r w:rsidRPr="00A0670B">
        <w:rPr>
          <w:u w:val="single"/>
        </w:rPr>
        <w:t xml:space="preserve"> </w:t>
      </w:r>
      <w:r w:rsidRPr="00FF1CF3">
        <w:rPr>
          <w:highlight w:val="cyan"/>
          <w:u w:val="single"/>
        </w:rPr>
        <w:t>to protect</w:t>
      </w:r>
      <w:r w:rsidRPr="00A0670B">
        <w:rPr>
          <w:u w:val="single"/>
        </w:rPr>
        <w:t xml:space="preserve"> </w:t>
      </w:r>
      <w:r w:rsidRPr="00FF1CF3">
        <w:rPr>
          <w:highlight w:val="cyan"/>
          <w:u w:val="single"/>
        </w:rPr>
        <w:t>the artwork of indigenous cultures under the existing scheme of copyright</w:t>
      </w:r>
      <w:r w:rsidRPr="00A0670B">
        <w:rPr>
          <w:u w:val="single"/>
        </w:rPr>
        <w:t xml:space="preserve"> laws.</w:t>
      </w:r>
      <w:r>
        <w:t xml:space="preserve"> The main obstacles are discussed below.</w:t>
      </w:r>
      <w:r w:rsidRPr="00A0670B">
        <w:t xml:space="preserve"> </w:t>
      </w:r>
      <w:r w:rsidRPr="00A0670B">
        <w:rPr>
          <w:u w:val="single"/>
        </w:rPr>
        <w:t>A</w:t>
      </w:r>
      <w:r w:rsidRPr="00FF1CF3">
        <w:rPr>
          <w:highlight w:val="cyan"/>
          <w:u w:val="single"/>
        </w:rPr>
        <w:t>. Duration of Rights</w:t>
      </w:r>
      <w:r w:rsidRPr="00A0670B">
        <w:rPr>
          <w:u w:val="single"/>
        </w:rPr>
        <w:t xml:space="preserve"> "The limited duration of copyright protection has been perceived as a problem for the artistic works of indigenous cultures, some of which may have originated thousands of years ago."49 Current copyright </w:t>
      </w:r>
      <w:r w:rsidRPr="00FF1CF3">
        <w:rPr>
          <w:highlight w:val="cyan"/>
          <w:u w:val="single"/>
        </w:rPr>
        <w:t>laws provide for a period of fifty years beyond the end of the author's natural life as the term of protection for his or her literary or artistic work</w:t>
      </w:r>
      <w:r w:rsidRPr="00A0670B">
        <w:rPr>
          <w:u w:val="single"/>
        </w:rPr>
        <w:t>s</w:t>
      </w:r>
      <w:r>
        <w:t xml:space="preserve">. 50 After that period, the author's works enter the public domain, 51 and the state, in its capacity as the representative of society, assumes ownership of the creation. 52 On the other hand, </w:t>
      </w:r>
      <w:r w:rsidRPr="00A0670B">
        <w:rPr>
          <w:u w:val="single"/>
        </w:rPr>
        <w:t xml:space="preserve">the </w:t>
      </w:r>
      <w:r w:rsidRPr="00FF1CF3">
        <w:rPr>
          <w:highlight w:val="cyan"/>
          <w:u w:val="single"/>
        </w:rPr>
        <w:t>artistic works of indigenous cultures need perpetual protection to support continued creative contributions</w:t>
      </w:r>
      <w:r w:rsidRPr="00A0670B">
        <w:rPr>
          <w:u w:val="single"/>
        </w:rPr>
        <w:t>.</w:t>
      </w:r>
      <w:r>
        <w:t xml:space="preserve"> 53 Perpetual </w:t>
      </w:r>
      <w:proofErr w:type="gramStart"/>
      <w:r>
        <w:t>protection</w:t>
      </w:r>
      <w:proofErr w:type="gramEnd"/>
      <w:r>
        <w:t xml:space="preserve"> should be granted to these works of art because the protection of folkloric material is not for the benefit of individual creators but for the community, the existence of which is not limited in time. Even assuming that such works would be protected for an arbitrary period of one hundred years, that period is still insignificant when compared with the lives of artistic traditions that date back thousands of years. </w:t>
      </w:r>
      <w:r w:rsidRPr="00EB4371">
        <w:rPr>
          <w:u w:val="single"/>
        </w:rPr>
        <w:t xml:space="preserve">Scholars warn </w:t>
      </w:r>
      <w:r w:rsidRPr="00FF1CF3">
        <w:rPr>
          <w:highlight w:val="cyan"/>
          <w:u w:val="single"/>
        </w:rPr>
        <w:t>that under such limited terms of protection, "most folkloric works [would] already be in the public domain and may therefore be used without authorization.</w:t>
      </w:r>
      <w:r>
        <w:t>"54 This problem may be overcome with a strong response by national authorities. Moreover, many foreign laws already extend perpetual protection to folkloric expressions. For instance, such protection is explicitly provided for in the laws of Congo and Sri Lanka. 55</w:t>
      </w:r>
      <w:r w:rsidRPr="00A0670B">
        <w:t xml:space="preserve"> </w:t>
      </w:r>
      <w:r>
        <w:t xml:space="preserve">B. Originality To be protected, a work of art requires originality. </w:t>
      </w:r>
      <w:r w:rsidRPr="00EB4371">
        <w:rPr>
          <w:u w:val="single"/>
        </w:rPr>
        <w:t xml:space="preserve">However, </w:t>
      </w:r>
      <w:r w:rsidRPr="00FF1CF3">
        <w:rPr>
          <w:highlight w:val="cyan"/>
          <w:u w:val="single"/>
        </w:rPr>
        <w:t>originality is not the most valued attribute in the realm of indigenous art. "Rather, faithful reproduction is prized</w:t>
      </w:r>
      <w:r w:rsidRPr="00FF1CF3">
        <w:rPr>
          <w:highlight w:val="cyan"/>
        </w:rPr>
        <w:t>.</w:t>
      </w:r>
      <w:r>
        <w:t xml:space="preserve"> For the most part, the notion of original authorship is foreign to indigenous art and culture. The production of artwork in indigenous culture can be best described as a process of reinterpretation." 56 It must not be forgotten that history and religion are the most important themes in many works of art by</w:t>
      </w:r>
      <w:r w:rsidRPr="00A0670B">
        <w:t xml:space="preserve"> </w:t>
      </w:r>
      <w:r>
        <w:t xml:space="preserve">indigenous people. </w:t>
      </w:r>
      <w:r w:rsidRPr="00EB4371">
        <w:rPr>
          <w:u w:val="single"/>
        </w:rPr>
        <w:t xml:space="preserve">Consequently, </w:t>
      </w:r>
      <w:r w:rsidRPr="00FF1CF3">
        <w:rPr>
          <w:highlight w:val="cyan"/>
          <w:u w:val="single"/>
        </w:rPr>
        <w:t>innovation is often restricted</w:t>
      </w:r>
      <w:r w:rsidRPr="00EB4371">
        <w:rPr>
          <w:u w:val="single"/>
        </w:rPr>
        <w:t xml:space="preserve"> </w:t>
      </w:r>
      <w:r w:rsidRPr="00FF1CF3">
        <w:rPr>
          <w:highlight w:val="cyan"/>
          <w:u w:val="single"/>
        </w:rPr>
        <w:t>to</w:t>
      </w:r>
      <w:r w:rsidRPr="00EB4371">
        <w:rPr>
          <w:u w:val="single"/>
        </w:rPr>
        <w:t xml:space="preserve"> </w:t>
      </w:r>
      <w:r w:rsidRPr="00FF1CF3">
        <w:rPr>
          <w:highlight w:val="cyan"/>
          <w:u w:val="single"/>
        </w:rPr>
        <w:t xml:space="preserve">what </w:t>
      </w:r>
      <w:r w:rsidRPr="00FD03D6">
        <w:rPr>
          <w:u w:val="single"/>
        </w:rPr>
        <w:t>historical</w:t>
      </w:r>
      <w:r w:rsidRPr="00EB4371">
        <w:rPr>
          <w:u w:val="single"/>
        </w:rPr>
        <w:t xml:space="preserve"> and religious </w:t>
      </w:r>
      <w:r w:rsidRPr="00FF1CF3">
        <w:rPr>
          <w:highlight w:val="cyan"/>
          <w:u w:val="single"/>
        </w:rPr>
        <w:t>expressions permit</w:t>
      </w:r>
      <w:r w:rsidRPr="00EB4371">
        <w:rPr>
          <w:u w:val="single"/>
        </w:rPr>
        <w:t xml:space="preserve">. Folkloric work is most often ancient, many such art forms having been developed generations ago. </w:t>
      </w:r>
      <w:r>
        <w:t xml:space="preserve">Australian Aboriginal art, for instance, draws upon custom and tradition and represents a continuation of time-honored myths and legends. Moreover, "[although folklore can be entirely new, it is most often directly derived from preexisting works."57 Thus, an important question is whether the works of art of indigenous cultures can meet the requirement for originality. To answer this question, it is very important to use strict standards for what is considered original. </w:t>
      </w:r>
      <w:r w:rsidRPr="00EB4371">
        <w:rPr>
          <w:u w:val="single"/>
        </w:rPr>
        <w:t xml:space="preserve">Applying a trivial meaning to the concept of "originality" must be avoided. In an opinion for a unanimous United States Supreme Court, Justice 0' Connor defined the concept as follows: </w:t>
      </w:r>
      <w:r w:rsidRPr="00FF1CF3">
        <w:rPr>
          <w:highlight w:val="cyan"/>
          <w:u w:val="single"/>
        </w:rPr>
        <w:t>'Original</w:t>
      </w:r>
      <w:r w:rsidRPr="00EB4371">
        <w:rPr>
          <w:u w:val="single"/>
        </w:rPr>
        <w:t xml:space="preserve">,' as the term is used in copyright, </w:t>
      </w:r>
      <w:r w:rsidRPr="00FF1CF3">
        <w:rPr>
          <w:highlight w:val="cyan"/>
          <w:u w:val="single"/>
        </w:rPr>
        <w:t>means only that the work was independently created by the author</w:t>
      </w:r>
      <w:r w:rsidRPr="00EB4371">
        <w:rPr>
          <w:u w:val="single"/>
        </w:rPr>
        <w:t xml:space="preserve"> (as opposed to copied from other works), and that it possesses at least some minimal degree of creativity." 58 </w:t>
      </w:r>
      <w:r w:rsidRPr="00FF1CF3">
        <w:rPr>
          <w:highlight w:val="cyan"/>
          <w:u w:val="single"/>
        </w:rPr>
        <w:t>Folklore is the product of a process of creative development</w:t>
      </w:r>
      <w:r w:rsidRPr="00EB4371">
        <w:rPr>
          <w:u w:val="single"/>
        </w:rPr>
        <w:t>, which, though slow, is a process nonetheless. 59 The standard of creativity present in artwork from indigenous cultures is low but certainly sufficient to pass the threshold of originality required by current copyright laws</w:t>
      </w:r>
      <w:r>
        <w:t xml:space="preserve">. C. Fixation Copyright law usually </w:t>
      </w:r>
      <w:r w:rsidRPr="00FF1CF3">
        <w:rPr>
          <w:highlight w:val="cyan"/>
          <w:u w:val="single"/>
        </w:rPr>
        <w:t>requires that protected works</w:t>
      </w:r>
      <w:r w:rsidRPr="00EB4371">
        <w:rPr>
          <w:u w:val="single"/>
        </w:rPr>
        <w:t xml:space="preserve"> of art must </w:t>
      </w:r>
      <w:r w:rsidRPr="00FF1CF3">
        <w:rPr>
          <w:highlight w:val="cyan"/>
          <w:u w:val="single"/>
        </w:rPr>
        <w:t>be fixed in a tangible medium</w:t>
      </w:r>
      <w:r w:rsidRPr="00EB4371">
        <w:rPr>
          <w:u w:val="single"/>
        </w:rPr>
        <w:t xml:space="preserve">. </w:t>
      </w:r>
      <w:r>
        <w:t xml:space="preserve">60 However, it is </w:t>
      </w:r>
      <w:r w:rsidRPr="00FF1CF3">
        <w:rPr>
          <w:highlight w:val="cyan"/>
          <w:u w:val="single"/>
        </w:rPr>
        <w:t>questionable whether folklore can meet such a statutory requirement</w:t>
      </w:r>
      <w:r w:rsidRPr="00EB4371">
        <w:rPr>
          <w:u w:val="single"/>
        </w:rPr>
        <w:t xml:space="preserve"> because cultural art forms may only exist in an unfixed state.</w:t>
      </w:r>
      <w:r>
        <w:t xml:space="preserve"> 61 For example, songs and dances are generally preserved from generation to generation without any evidence of such arts being fixed in a tangible form. Rather, each detail of a given song or dance is memorized and performed by each new generation. 62 However, from another perspective, such a lack of tangible fixation may prove to be a benefit: without it, a start date for the term of protection is difficult or impossible to set.63 Thus, if a work is unfixed, the term does not begin to run until that work becomes fixed. 64 To address this feature of folkloric art, the current copyright laws are sufficiently flexible </w:t>
      </w:r>
      <w:proofErr w:type="gramStart"/>
      <w:r>
        <w:t>so as to</w:t>
      </w:r>
      <w:proofErr w:type="gramEnd"/>
      <w:r>
        <w:t xml:space="preserve"> accord a special status to indigenous</w:t>
      </w:r>
      <w:r w:rsidRPr="00A0670B">
        <w:t xml:space="preserve"> </w:t>
      </w:r>
      <w:r>
        <w:t xml:space="preserve">artwork; one in which the fixation requirement can be excused by the proof of authorship of the expression of art. D. </w:t>
      </w:r>
      <w:r w:rsidRPr="00FF1CF3">
        <w:rPr>
          <w:highlight w:val="cyan"/>
          <w:u w:val="single"/>
        </w:rPr>
        <w:t>Ownership</w:t>
      </w:r>
      <w:r w:rsidRPr="00383D95">
        <w:rPr>
          <w:u w:val="single"/>
        </w:rPr>
        <w:t xml:space="preserve"> </w:t>
      </w:r>
      <w:r w:rsidRPr="00FF1CF3">
        <w:rPr>
          <w:highlight w:val="cyan"/>
          <w:u w:val="single"/>
        </w:rPr>
        <w:t>Copyright</w:t>
      </w:r>
      <w:r w:rsidRPr="00383D95">
        <w:rPr>
          <w:u w:val="single"/>
        </w:rPr>
        <w:t xml:space="preserve"> law is </w:t>
      </w:r>
      <w:r w:rsidRPr="00FF1CF3">
        <w:rPr>
          <w:highlight w:val="cyan"/>
          <w:u w:val="single"/>
        </w:rPr>
        <w:t>based on individual rights</w:t>
      </w:r>
      <w:r w:rsidRPr="00383D95">
        <w:t>. Conversely, indigenous art is seen as the property of the group even if there is only one person who physically created the artwork.</w:t>
      </w:r>
      <w:r>
        <w:t xml:space="preserve"> The making of art in an indigenous group is not an individual process, but instead, a group process in which many people participate at various levels. "</w:t>
      </w:r>
      <w:r w:rsidRPr="00FF1CF3">
        <w:rPr>
          <w:highlight w:val="cyan"/>
          <w:u w:val="single"/>
        </w:rPr>
        <w:t>Western notions</w:t>
      </w:r>
      <w:r w:rsidRPr="00383D95">
        <w:rPr>
          <w:u w:val="single"/>
        </w:rPr>
        <w:t xml:space="preserve"> of property . . .</w:t>
      </w:r>
      <w:r w:rsidRPr="00FF1CF3">
        <w:rPr>
          <w:highlight w:val="cyan"/>
          <w:u w:val="single"/>
        </w:rPr>
        <w:t>are incompatible with indigenous customs</w:t>
      </w:r>
      <w:r w:rsidRPr="00383D95">
        <w:rPr>
          <w:u w:val="single"/>
        </w:rPr>
        <w:t xml:space="preserve"> and traditions. </w:t>
      </w:r>
      <w:r w:rsidRPr="00FF1CF3">
        <w:rPr>
          <w:highlight w:val="cyan"/>
          <w:u w:val="single"/>
        </w:rPr>
        <w:t>In indigenous society</w:t>
      </w:r>
      <w:r w:rsidRPr="00383D95">
        <w:rPr>
          <w:u w:val="single"/>
        </w:rPr>
        <w:t xml:space="preserve">, the </w:t>
      </w:r>
      <w:r w:rsidRPr="00FF1CF3">
        <w:rPr>
          <w:highlight w:val="cyan"/>
          <w:u w:val="single"/>
        </w:rPr>
        <w:t>work is produced for the benefit of the group</w:t>
      </w:r>
      <w:r w:rsidRPr="00383D95">
        <w:rPr>
          <w:u w:val="single"/>
        </w:rPr>
        <w:t xml:space="preserve"> and the group owns and controls it</w:t>
      </w:r>
      <w:r>
        <w:t xml:space="preserve">."65 In 1893, a United States Federal Court defined the communal property system as one in which [Every member of the community is an </w:t>
      </w:r>
      <w:proofErr w:type="gramStart"/>
      <w:r>
        <w:t>owner..</w:t>
      </w:r>
      <w:proofErr w:type="gramEnd"/>
      <w:r>
        <w:t>, as such. He does not take as heir, or purchaser, or grantee; if he dies his right of property does not descend; if he removes from the community it expires; if he wishes to dispose of it he has nothing which he can convey; and yet he has a right of property</w:t>
      </w:r>
      <w:proofErr w:type="gramStart"/>
      <w:r>
        <w:t xml:space="preserve"> ..</w:t>
      </w:r>
      <w:proofErr w:type="gramEnd"/>
      <w:r>
        <w:t xml:space="preserve"> .as perfect as that of any other person; and his children after him will enjoy all that he enjoyed, not as heirs but as communal owners. 66 </w:t>
      </w:r>
      <w:r w:rsidRPr="00383D95">
        <w:rPr>
          <w:u w:val="single"/>
        </w:rPr>
        <w:t xml:space="preserve">To overcome this problem </w:t>
      </w:r>
      <w:r w:rsidRPr="00FF1CF3">
        <w:rPr>
          <w:highlight w:val="cyan"/>
          <w:u w:val="single"/>
        </w:rPr>
        <w:t>many have suggested applying copyright protection under the principle of joint authorship. However, the concept of joint authorship requires that each person's contribution must be copyrightable</w:t>
      </w:r>
      <w:r w:rsidRPr="00383D95">
        <w:rPr>
          <w:u w:val="single"/>
        </w:rPr>
        <w:t>; case law suggests the requirement of copyrightability as pertaining to each contribution, and the Register of Copyrights strongly supports this view.</w:t>
      </w:r>
      <w:r>
        <w:t xml:space="preserve">67 Under this requirement, only the people who were </w:t>
      </w:r>
      <w:proofErr w:type="gramStart"/>
      <w:r>
        <w:t>actually involved</w:t>
      </w:r>
      <w:proofErr w:type="gramEnd"/>
      <w:r>
        <w:t xml:space="preserve"> in the creation of a given work can claim authorship. As a result, an indigenous community that dictates the composition of the artwork to the artist will not be considered a joint creator with the artist.6 8 Others have said that the "works made for hire" provision of the United States Copyright Act is an effective solution to protect the rights of indigenous cultures. However, for the "works-for-hire" principle to apply to a work, it must have been created by an employee within the scope of his employment.6 9 To determine whether authors or artists are employees, courts use the general common law of agency. 70 </w:t>
      </w:r>
      <w:r w:rsidRPr="00383D95">
        <w:rPr>
          <w:u w:val="single"/>
        </w:rPr>
        <w:t>This analysis takes several factors into account: the extent of the hiring party's discretion over when and for how long the individual was to work and the manner in which the author or artist was to perform his or her job, the location of the work, the ownership of the materials employed to create the work, and whether the employer maintained a payroll or contributed to workers' compensation funds.7 1 Clearly, works of art created by indigenous cultures cannot fall within this category. A solution to this problem is outlined in section VII.</w:t>
      </w:r>
    </w:p>
    <w:p w14:paraId="32BAA398" w14:textId="77777777" w:rsidR="001572F0" w:rsidRPr="00512D72" w:rsidRDefault="001572F0" w:rsidP="001572F0">
      <w:pPr>
        <w:pStyle w:val="Heading4"/>
      </w:pPr>
      <w:r>
        <w:t>squo mechanisms inefficient</w:t>
      </w:r>
    </w:p>
    <w:p w14:paraId="3D22D7AF" w14:textId="77777777" w:rsidR="001572F0" w:rsidRPr="00512D72" w:rsidRDefault="001572F0" w:rsidP="001572F0">
      <w:r>
        <w:rPr>
          <w:rStyle w:val="Style13ptBold"/>
        </w:rPr>
        <w:t xml:space="preserve">Drahos and Frankel 12, </w:t>
      </w:r>
      <w:r w:rsidRPr="00512D72">
        <w:t>Professor Peter Drahos is an Australian academic and researcher specializing in the areas of intellectual property and global business regulation amongst others. Susy Rebecca Frankel FRSNZ is a New Zealand law academic, and as of 2019 is a full professor at the Victoria University of Wellington.</w:t>
      </w:r>
      <w:r>
        <w:t xml:space="preserve"> (“Indigenous Peoples’ Innovation and Intellectual Property: The Issues”, </w:t>
      </w:r>
      <w:r>
        <w:rPr>
          <w:i/>
          <w:iCs/>
        </w:rPr>
        <w:t xml:space="preserve">ANU Press, </w:t>
      </w:r>
      <w:r>
        <w:t xml:space="preserve">2012, Accessed on JSTOR via University of Michigan Library System, DOA: 6/29/24)//LFS – LMH </w:t>
      </w:r>
    </w:p>
    <w:p w14:paraId="7CB929C4" w14:textId="77777777" w:rsidR="001572F0" w:rsidRDefault="001572F0" w:rsidP="001572F0">
      <w:r w:rsidRPr="00512D72">
        <w:rPr>
          <w:u w:val="single"/>
        </w:rPr>
        <w:t xml:space="preserve">However, what is frustrating about the cases described in this chapter (and in many other biopiracy cases) is that </w:t>
      </w:r>
      <w:r w:rsidRPr="00FF1CF3">
        <w:rPr>
          <w:highlight w:val="cyan"/>
          <w:u w:val="single"/>
        </w:rPr>
        <w:t>the ‘traditional’ contribution to the innovation is poorly recognised at best</w:t>
      </w:r>
      <w:r w:rsidRPr="00512D72">
        <w:rPr>
          <w:u w:val="single"/>
        </w:rPr>
        <w:t xml:space="preserve"> (as in the kwao krua case) </w:t>
      </w:r>
      <w:r w:rsidRPr="00FF1CF3">
        <w:rPr>
          <w:highlight w:val="cyan"/>
          <w:u w:val="single"/>
        </w:rPr>
        <w:t>and completely ignored in others</w:t>
      </w:r>
      <w:r w:rsidRPr="00512D72">
        <w:rPr>
          <w:u w:val="single"/>
        </w:rPr>
        <w:t xml:space="preserve">. </w:t>
      </w:r>
      <w:r w:rsidRPr="00FF1CF3">
        <w:rPr>
          <w:highlight w:val="cyan"/>
          <w:u w:val="single"/>
        </w:rPr>
        <w:t>If we stopped thinking of the indigenous peoples’ contributions as ‘traditional knowledge’ and formally recognised ‘indigenous innovation’, we may well find some patents and plant variety certificates are never actually granted because of their lack of novelty.</w:t>
      </w:r>
      <w:r>
        <w:t xml:space="preserve"> We may find that inventiveness and obviousness are perceived differently if patent examiners are able to peer through the guise of ‘technical’ language to see that the wheel is being continually re-invented. </w:t>
      </w:r>
      <w:r w:rsidRPr="00512D72">
        <w:rPr>
          <w:u w:val="single"/>
        </w:rPr>
        <w:t xml:space="preserve">For example: • </w:t>
      </w:r>
      <w:r w:rsidRPr="00FF1CF3">
        <w:rPr>
          <w:highlight w:val="cyan"/>
          <w:u w:val="single"/>
        </w:rPr>
        <w:t>The remaining patented basmati rice lines</w:t>
      </w:r>
      <w:r w:rsidRPr="00512D72">
        <w:rPr>
          <w:u w:val="single"/>
        </w:rPr>
        <w:t xml:space="preserve"> could not be produced without the long-term breeding innovations of South Asia farmers. • </w:t>
      </w:r>
      <w:r w:rsidRPr="00FF1CF3">
        <w:rPr>
          <w:highlight w:val="cyan"/>
          <w:u w:val="single"/>
        </w:rPr>
        <w:t xml:space="preserve">The protected </w:t>
      </w:r>
      <w:proofErr w:type="gramStart"/>
      <w:r w:rsidRPr="00FF1CF3">
        <w:rPr>
          <w:highlight w:val="cyan"/>
          <w:u w:val="single"/>
        </w:rPr>
        <w:t>cross-breed</w:t>
      </w:r>
      <w:proofErr w:type="gramEnd"/>
      <w:r w:rsidRPr="00FF1CF3">
        <w:rPr>
          <w:highlight w:val="cyan"/>
          <w:u w:val="single"/>
        </w:rPr>
        <w:t xml:space="preserve"> of habanero pepper</w:t>
      </w:r>
      <w:r w:rsidRPr="00512D72">
        <w:rPr>
          <w:u w:val="single"/>
        </w:rPr>
        <w:t xml:space="preserve"> almost certainly would not have such unique traits without the breeding contributions of Bolivian farmers. • </w:t>
      </w:r>
      <w:r w:rsidRPr="00FF1CF3">
        <w:rPr>
          <w:highlight w:val="cyan"/>
          <w:u w:val="single"/>
        </w:rPr>
        <w:t>The Artemisia researchers would not have identified the plant as a diabetes treatment</w:t>
      </w:r>
      <w:r w:rsidRPr="00512D72">
        <w:rPr>
          <w:u w:val="single"/>
        </w:rPr>
        <w:t xml:space="preserve"> without the use of traditional medicinal knowledge (albeit apparently unaware of mutagenic effects). • </w:t>
      </w:r>
      <w:r w:rsidRPr="00FF1CF3">
        <w:rPr>
          <w:highlight w:val="cyan"/>
          <w:u w:val="single"/>
        </w:rPr>
        <w:t>The white kwao krua plant would not continually be re-processed in different forms</w:t>
      </w:r>
      <w:r w:rsidRPr="00512D72">
        <w:rPr>
          <w:u w:val="single"/>
        </w:rPr>
        <w:t xml:space="preserve"> to serve the same purpose — as a cosmetic that reduces wrinkles — without the experimentation of Thai healers</w:t>
      </w:r>
      <w:r>
        <w:t xml:space="preserve">. This highlights the importance of initiatives such as the </w:t>
      </w:r>
      <w:r w:rsidRPr="00FF1CF3">
        <w:rPr>
          <w:highlight w:val="cyan"/>
          <w:u w:val="single"/>
        </w:rPr>
        <w:t>Traditional Knowledge Digital Library (TKDL)</w:t>
      </w:r>
      <w:r>
        <w:t xml:space="preserve"> which is clearly starting to make an impression on the</w:t>
      </w:r>
      <w:r w:rsidRPr="00512D72">
        <w:t xml:space="preserve"> </w:t>
      </w:r>
      <w:r>
        <w:t xml:space="preserve">minds of examiners in the European Patent Office and Canadian Intellectual Property Office, with several patents withdrawn or set aside due to the influence of the TKDL. </w:t>
      </w:r>
      <w:r w:rsidRPr="00512D72">
        <w:rPr>
          <w:u w:val="single"/>
        </w:rPr>
        <w:t xml:space="preserve">While this is an </w:t>
      </w:r>
      <w:r w:rsidRPr="00FF1CF3">
        <w:rPr>
          <w:highlight w:val="cyan"/>
          <w:u w:val="single"/>
        </w:rPr>
        <w:t>important achievement on its own, this initiative is likely to stop only patent-based biopiracy</w:t>
      </w:r>
      <w:r w:rsidRPr="00512D72">
        <w:rPr>
          <w:u w:val="single"/>
        </w:rPr>
        <w:t xml:space="preserve"> or ‘bad patents’, and </w:t>
      </w:r>
      <w:r w:rsidRPr="00FF1CF3">
        <w:rPr>
          <w:highlight w:val="cyan"/>
          <w:u w:val="single"/>
        </w:rPr>
        <w:t>will not prevent misappropriations or non-patent biopiracy</w:t>
      </w:r>
      <w:r w:rsidRPr="00512D72">
        <w:rPr>
          <w:u w:val="single"/>
        </w:rPr>
        <w:t xml:space="preserve">, or provide mechanisms for the active promotion of the innovations of indigenous and local communities. </w:t>
      </w:r>
      <w:r>
        <w:t xml:space="preserve">Drahos has made useful suggestions towards a treaty on Traditional Group Knowledge and Practice (TGKP).36 He suggests in his conclusions that a treaty should focus on the enforcement dimension of TGKP, being modest in setting substantive standards but strong on coordinating national enforcement activities for the prevention of misappropriation of traditional knowledge through a Global Bio-Collecting Society. </w:t>
      </w:r>
      <w:r w:rsidRPr="00512D72">
        <w:rPr>
          <w:u w:val="single"/>
        </w:rPr>
        <w:t xml:space="preserve">Given that there have been some </w:t>
      </w:r>
      <w:r w:rsidRPr="00FF1CF3">
        <w:rPr>
          <w:highlight w:val="cyan"/>
          <w:u w:val="single"/>
        </w:rPr>
        <w:t>considerable successes</w:t>
      </w:r>
      <w:r w:rsidRPr="00512D72">
        <w:rPr>
          <w:u w:val="single"/>
        </w:rPr>
        <w:t xml:space="preserve"> at the national level in Peru </w:t>
      </w:r>
      <w:r w:rsidRPr="00FF1CF3">
        <w:rPr>
          <w:highlight w:val="cyan"/>
          <w:u w:val="single"/>
        </w:rPr>
        <w:t>with the establishment of an ‘Anti-Biopiracy Commission</w:t>
      </w:r>
      <w:r w:rsidRPr="00512D72">
        <w:rPr>
          <w:u w:val="single"/>
        </w:rPr>
        <w:t xml:space="preserve">’ which has investigated and lobbied for the successful withdrawal of several foreign patents that utilised biological resources and associated traditional knowledge or innovation, such </w:t>
      </w:r>
      <w:r w:rsidRPr="00FF1CF3">
        <w:rPr>
          <w:highlight w:val="cyan"/>
          <w:u w:val="single"/>
        </w:rPr>
        <w:t>a concept might prove useful if expanded internationally</w:t>
      </w:r>
      <w:r>
        <w:t xml:space="preserve"> (at least for preventing patentbased biopiracy). Irrespective of whether an international system is in place, the development of national biopiracy and/or misappropriation ombudsmen would be a useful step for countries in which it has been a persistent problem. In fact, this idea was raised in the ABS negotiations prior to </w:t>
      </w:r>
      <w:proofErr w:type="gramStart"/>
      <w:r>
        <w:t>Nagoya, but</w:t>
      </w:r>
      <w:proofErr w:type="gramEnd"/>
      <w:r>
        <w:t xml:space="preserve"> was unfortunately dropped late in the negotiations in order to reach a compromise.</w:t>
      </w:r>
    </w:p>
    <w:p w14:paraId="66843232" w14:textId="77777777" w:rsidR="001572F0" w:rsidRPr="00CB5779" w:rsidRDefault="001572F0" w:rsidP="001572F0">
      <w:pPr>
        <w:pStyle w:val="Heading4"/>
      </w:pPr>
      <w:r>
        <w:t xml:space="preserve">While some native tribes are able to take action now and are seeing squo success, others are struggling – and the sheer </w:t>
      </w:r>
      <w:proofErr w:type="gramStart"/>
      <w:r>
        <w:t>amount</w:t>
      </w:r>
      <w:proofErr w:type="gramEnd"/>
      <w:r>
        <w:t xml:space="preserve"> of issues are only going to increase as time goes on</w:t>
      </w:r>
    </w:p>
    <w:p w14:paraId="78869AE0" w14:textId="77777777" w:rsidR="001572F0" w:rsidRPr="00352DA0" w:rsidRDefault="001572F0" w:rsidP="001572F0">
      <w:r w:rsidRPr="00352DA0">
        <w:rPr>
          <w:rStyle w:val="Style13ptBold"/>
        </w:rPr>
        <w:t xml:space="preserve">Miller </w:t>
      </w:r>
      <w:r>
        <w:rPr>
          <w:rStyle w:val="Style13ptBold"/>
        </w:rPr>
        <w:t>02</w:t>
      </w:r>
      <w:r w:rsidRPr="00352DA0">
        <w:rPr>
          <w:rStyle w:val="Style13ptBold"/>
        </w:rPr>
        <w:t xml:space="preserve"> </w:t>
      </w:r>
      <w:r w:rsidRPr="00352DA0">
        <w:t>Professor, Lewis &amp; Clark Law School, Portland, Oregon; citizen, Eastern Shawnee Tribe of Oklahoma; Chi</w:t>
      </w:r>
      <w:r w:rsidRPr="00CB5779">
        <w:t xml:space="preserve">ef Justice, Grand Ronde Tribe Court of Appeals. (Robert J., “American Indian and Tribal Intellectual Property Rights”, 3-16-2002, </w:t>
      </w:r>
      <w:hyperlink r:id="rId146" w:tgtFrame="_blank" w:history="1">
        <w:r w:rsidRPr="00CB5779">
          <w:rPr>
            <w:rStyle w:val="Hyperlink"/>
          </w:rPr>
          <w:t>http://dx.doi.org/10.2139/ssrn.1573090</w:t>
        </w:r>
      </w:hyperlink>
      <w:r w:rsidRPr="00CB5779">
        <w:t>,</w:t>
      </w:r>
      <w:r>
        <w:t xml:space="preserve"> accessed via University of Michigan Libraries DOA: 6/24/24)//LFS – LMH </w:t>
      </w:r>
    </w:p>
    <w:p w14:paraId="5EF08719" w14:textId="77777777" w:rsidR="001572F0" w:rsidRDefault="001572F0" w:rsidP="001572F0">
      <w:pPr>
        <w:rPr>
          <w:u w:val="single"/>
        </w:rPr>
      </w:pPr>
      <w:r>
        <w:t xml:space="preserve">III. PROTECTION OF TRIBAL AND INDIVIDUAL NAMES </w:t>
      </w:r>
      <w:r w:rsidRPr="00FF1CF3">
        <w:rPr>
          <w:highlight w:val="cyan"/>
          <w:u w:val="single"/>
        </w:rPr>
        <w:t>Tribal names</w:t>
      </w:r>
      <w:r w:rsidRPr="00CB5779">
        <w:rPr>
          <w:u w:val="single"/>
        </w:rPr>
        <w:t xml:space="preserve"> and the names of famous Indians </w:t>
      </w:r>
      <w:r w:rsidRPr="00FF1CF3">
        <w:rPr>
          <w:highlight w:val="cyan"/>
          <w:u w:val="single"/>
        </w:rPr>
        <w:t>have often been utilized on commercial products</w:t>
      </w:r>
      <w:r w:rsidRPr="00CB5779">
        <w:rPr>
          <w:u w:val="single"/>
        </w:rPr>
        <w:t xml:space="preserve">, such as automobiles and businesses.10 </w:t>
      </w:r>
      <w:r w:rsidRPr="00FF1CF3">
        <w:rPr>
          <w:highlight w:val="cyan"/>
          <w:u w:val="single"/>
        </w:rPr>
        <w:t>Tribes and individual</w:t>
      </w:r>
      <w:r w:rsidRPr="00CB5779">
        <w:rPr>
          <w:u w:val="single"/>
        </w:rPr>
        <w:t xml:space="preserve"> Indians are interested in protecting these names from unauthorized commercial exploitation. </w:t>
      </w:r>
      <w:r w:rsidRPr="00FF1CF3">
        <w:rPr>
          <w:highlight w:val="cyan"/>
          <w:u w:val="single"/>
        </w:rPr>
        <w:t>Crazy Horse was a famous</w:t>
      </w:r>
      <w:r w:rsidRPr="00CB5779">
        <w:rPr>
          <w:u w:val="single"/>
        </w:rPr>
        <w:t xml:space="preserve"> and beloved spiritual and political </w:t>
      </w:r>
      <w:r w:rsidRPr="00FF1CF3">
        <w:rPr>
          <w:highlight w:val="cyan"/>
          <w:u w:val="single"/>
        </w:rPr>
        <w:t>leader</w:t>
      </w:r>
      <w:r w:rsidRPr="00CB5779">
        <w:rPr>
          <w:u w:val="single"/>
        </w:rPr>
        <w:t xml:space="preserve"> of the Oglala Lakota people.11 Regrettably</w:t>
      </w:r>
      <w:r w:rsidRPr="00FF1CF3">
        <w:rPr>
          <w:highlight w:val="cyan"/>
          <w:u w:val="single"/>
        </w:rPr>
        <w:t>, his name has been used in connection with alcoholic products</w:t>
      </w:r>
      <w:r w:rsidRPr="00CB5779">
        <w:rPr>
          <w:u w:val="single"/>
        </w:rPr>
        <w:t xml:space="preserve"> and a multitude of other businesses.12 </w:t>
      </w:r>
      <w:r w:rsidRPr="00FF1CF3">
        <w:rPr>
          <w:highlight w:val="cyan"/>
          <w:u w:val="single"/>
        </w:rPr>
        <w:t>Many</w:t>
      </w:r>
      <w:r w:rsidRPr="00CB5779">
        <w:rPr>
          <w:u w:val="single"/>
        </w:rPr>
        <w:t xml:space="preserve"> Oglala people, including Crazy Horse’s descendants, </w:t>
      </w:r>
      <w:r w:rsidRPr="00FF1CF3">
        <w:rPr>
          <w:highlight w:val="cyan"/>
          <w:u w:val="single"/>
        </w:rPr>
        <w:t>have taken steps to protect his name</w:t>
      </w:r>
      <w:r w:rsidRPr="00CB5779">
        <w:rPr>
          <w:u w:val="single"/>
        </w:rPr>
        <w:t xml:space="preserve"> and reputation.13 In 1992, their efforts </w:t>
      </w:r>
      <w:r w:rsidRPr="00FF1CF3">
        <w:rPr>
          <w:highlight w:val="cyan"/>
          <w:u w:val="single"/>
        </w:rPr>
        <w:t>paid off when Congress enacted a statute which banned the use of</w:t>
      </w:r>
      <w:r w:rsidRPr="00CB5779">
        <w:rPr>
          <w:u w:val="single"/>
        </w:rPr>
        <w:t xml:space="preserve"> the name “</w:t>
      </w:r>
      <w:r w:rsidRPr="00FF1CF3">
        <w:rPr>
          <w:highlight w:val="cyan"/>
          <w:u w:val="single"/>
        </w:rPr>
        <w:t>Crazy Horse</w:t>
      </w:r>
      <w:r w:rsidRPr="00CB5779">
        <w:rPr>
          <w:u w:val="single"/>
        </w:rPr>
        <w:t xml:space="preserve">” </w:t>
      </w:r>
      <w:r w:rsidRPr="00FF1CF3">
        <w:rPr>
          <w:highlight w:val="cyan"/>
          <w:u w:val="single"/>
        </w:rPr>
        <w:t>on any alcoholic beverage</w:t>
      </w:r>
      <w:r w:rsidRPr="00CB5779">
        <w:rPr>
          <w:u w:val="single"/>
        </w:rPr>
        <w:t>.</w:t>
      </w:r>
      <w:r>
        <w:t xml:space="preserve">14 A federal court in New York, however, held that the statute violated the First Amendment and repealed the ban.15 In 1994, the administrator of the Crazy Horse estate continued to fight against the use of the name “Crazy Horse” on an alcoholic beverage and filed suit against a brewery and its officials in the Rosebud Sioux Tribal Court.16 </w:t>
      </w:r>
      <w:r w:rsidRPr="00CB5779">
        <w:rPr>
          <w:u w:val="single"/>
        </w:rPr>
        <w:t xml:space="preserve">Ultimately, the United States Court of Appeals for the Eighth Circuit held that the tribal court lacked jurisdiction over the defendants.17 However, the Rosebud Sioux Tribe and the descendants of Crazy Horse did not give up this fight. </w:t>
      </w:r>
      <w:r w:rsidRPr="00CB5779">
        <w:rPr>
          <w:sz w:val="14"/>
          <w:szCs w:val="14"/>
        </w:rPr>
        <w:t>In 2001, a federal judge denied a motion to dismiss their federal action against the brewery and brewery officials.18 The plaintiffs have continued to challenge the use of the name “Crazy Horse” in the manufacture, sale, and distribution of an alcoholic beverage and the alleged defamation, misappropriation and misuse of inheritable property rights, privacy violations, and violations of the Indian Arts and Crafts Act, the Lanham Act, and the Federal Trademark Dilution Act.19 Other tribes have also gone to court to protect their tribal names</w:t>
      </w:r>
      <w:r w:rsidRPr="00FF1CF3">
        <w:rPr>
          <w:sz w:val="14"/>
          <w:szCs w:val="14"/>
          <w:highlight w:val="cyan"/>
        </w:rPr>
        <w:t xml:space="preserve">. </w:t>
      </w:r>
      <w:r w:rsidRPr="00FF1CF3">
        <w:rPr>
          <w:highlight w:val="cyan"/>
          <w:u w:val="single"/>
        </w:rPr>
        <w:t>In</w:t>
      </w:r>
      <w:r w:rsidRPr="00CB5779">
        <w:rPr>
          <w:u w:val="single"/>
        </w:rPr>
        <w:t xml:space="preserve"> a </w:t>
      </w:r>
      <w:r w:rsidRPr="00FF1CF3">
        <w:rPr>
          <w:highlight w:val="cyan"/>
          <w:u w:val="single"/>
        </w:rPr>
        <w:t>2001</w:t>
      </w:r>
      <w:r w:rsidRPr="00CB5779">
        <w:rPr>
          <w:u w:val="single"/>
        </w:rPr>
        <w:t xml:space="preserve"> decision, the </w:t>
      </w:r>
      <w:r w:rsidRPr="00FF1CF3">
        <w:rPr>
          <w:highlight w:val="cyan"/>
          <w:u w:val="single"/>
        </w:rPr>
        <w:t>Supreme Court of Connecticut</w:t>
      </w:r>
      <w:r w:rsidRPr="00CB5779">
        <w:rPr>
          <w:u w:val="single"/>
        </w:rPr>
        <w:t xml:space="preserve"> </w:t>
      </w:r>
      <w:r w:rsidRPr="00FF1CF3">
        <w:rPr>
          <w:highlight w:val="cyan"/>
          <w:u w:val="single"/>
        </w:rPr>
        <w:t>ruled</w:t>
      </w:r>
      <w:r w:rsidRPr="00CB5779">
        <w:rPr>
          <w:u w:val="single"/>
        </w:rPr>
        <w:t xml:space="preserve"> that the federally recognized </w:t>
      </w:r>
      <w:r w:rsidRPr="00FF1CF3">
        <w:rPr>
          <w:highlight w:val="cyan"/>
          <w:u w:val="single"/>
        </w:rPr>
        <w:t>Mohegan tribe</w:t>
      </w:r>
      <w:r w:rsidRPr="00CB5779">
        <w:rPr>
          <w:u w:val="single"/>
        </w:rPr>
        <w:t xml:space="preserve"> </w:t>
      </w:r>
      <w:r w:rsidRPr="00FF1CF3">
        <w:rPr>
          <w:highlight w:val="cyan"/>
          <w:u w:val="single"/>
        </w:rPr>
        <w:t>could not prevent</w:t>
      </w:r>
      <w:r w:rsidRPr="00CB5779">
        <w:rPr>
          <w:u w:val="single"/>
        </w:rPr>
        <w:t xml:space="preserve"> an incorporated group of individuals of Mohegan ancestry </w:t>
      </w:r>
      <w:r w:rsidRPr="00FF1CF3">
        <w:rPr>
          <w:highlight w:val="cyan"/>
          <w:u w:val="single"/>
        </w:rPr>
        <w:t xml:space="preserve">from using </w:t>
      </w:r>
      <w:r w:rsidRPr="002E26D8">
        <w:rPr>
          <w:u w:val="single"/>
        </w:rPr>
        <w:t xml:space="preserve">the words </w:t>
      </w:r>
      <w:r w:rsidRPr="00FF1CF3">
        <w:rPr>
          <w:highlight w:val="cyan"/>
          <w:u w:val="single"/>
        </w:rPr>
        <w:t>“Mohegan</w:t>
      </w:r>
      <w:r w:rsidRPr="00CB5779">
        <w:rPr>
          <w:u w:val="single"/>
        </w:rPr>
        <w:t xml:space="preserve">” and </w:t>
      </w:r>
      <w:r w:rsidRPr="00FF1CF3">
        <w:rPr>
          <w:highlight w:val="cyan"/>
          <w:u w:val="single"/>
        </w:rPr>
        <w:t>“Mohegan Tribe</w:t>
      </w:r>
      <w:r w:rsidRPr="00CB5779">
        <w:rPr>
          <w:u w:val="single"/>
        </w:rPr>
        <w:t xml:space="preserve">.”20 But the tribe’s </w:t>
      </w:r>
      <w:r w:rsidRPr="00FF1CF3">
        <w:rPr>
          <w:highlight w:val="cyan"/>
          <w:u w:val="single"/>
        </w:rPr>
        <w:t>claims to protect its name under the Lanham Act</w:t>
      </w:r>
      <w:r w:rsidRPr="00CB5779">
        <w:rPr>
          <w:u w:val="single"/>
        </w:rPr>
        <w:t xml:space="preserve"> and Connecticut’s common law theory of unfair </w:t>
      </w:r>
      <w:r w:rsidRPr="002E26D8">
        <w:rPr>
          <w:u w:val="single"/>
        </w:rPr>
        <w:t>competition</w:t>
      </w:r>
      <w:r w:rsidRPr="00CB5779">
        <w:rPr>
          <w:u w:val="single"/>
        </w:rPr>
        <w:t xml:space="preserve"> </w:t>
      </w:r>
      <w:r w:rsidRPr="00FF1CF3">
        <w:rPr>
          <w:highlight w:val="cyan"/>
          <w:u w:val="single"/>
        </w:rPr>
        <w:t>failed</w:t>
      </w:r>
      <w:r w:rsidRPr="00CB5779">
        <w:rPr>
          <w:u w:val="single"/>
        </w:rPr>
        <w:t>.21 Commentators have suggested, however, that tribal governments could seek some limited protection for their tribal names under the Lanham Act.22</w:t>
      </w:r>
      <w:r>
        <w:t xml:space="preserve"> IV. U.S. PATENT &amp; TRADEMARK OFFICE </w:t>
      </w:r>
      <w:r w:rsidRPr="00FF1CF3">
        <w:rPr>
          <w:highlight w:val="cyan"/>
          <w:u w:val="single"/>
        </w:rPr>
        <w:t>Tribes</w:t>
      </w:r>
      <w:r w:rsidRPr="00CB5779">
        <w:rPr>
          <w:u w:val="single"/>
        </w:rPr>
        <w:t xml:space="preserve"> and Indian individuals have also raised claims with the USPTO. A group of Indians </w:t>
      </w:r>
      <w:r w:rsidRPr="00FF1CF3">
        <w:rPr>
          <w:highlight w:val="cyan"/>
          <w:u w:val="single"/>
        </w:rPr>
        <w:t>were successful in challenging</w:t>
      </w:r>
      <w:r w:rsidRPr="00CB5779">
        <w:rPr>
          <w:u w:val="single"/>
        </w:rPr>
        <w:t xml:space="preserve"> the registration </w:t>
      </w:r>
      <w:r w:rsidRPr="00FF1CF3">
        <w:rPr>
          <w:highlight w:val="cyan"/>
          <w:u w:val="single"/>
        </w:rPr>
        <w:t>of</w:t>
      </w:r>
      <w:r w:rsidRPr="00CB5779">
        <w:rPr>
          <w:u w:val="single"/>
        </w:rPr>
        <w:t xml:space="preserve"> the word “</w:t>
      </w:r>
      <w:r w:rsidRPr="00FF1CF3">
        <w:rPr>
          <w:highlight w:val="cyan"/>
          <w:u w:val="single"/>
        </w:rPr>
        <w:t>Redskins</w:t>
      </w:r>
      <w:r w:rsidRPr="00CB5779">
        <w:rPr>
          <w:u w:val="single"/>
        </w:rPr>
        <w:t>” by the NFL’s Washington Redskins.</w:t>
      </w:r>
      <w:r>
        <w:t xml:space="preserve">23 </w:t>
      </w:r>
      <w:r w:rsidRPr="00CB5779">
        <w:rPr>
          <w:sz w:val="14"/>
          <w:szCs w:val="14"/>
        </w:rPr>
        <w:t>In 1999, the USPTO Trademark Trial and Appeal Board ordered that the trademark registration be canceled on the grounds that the “Washington Redskin” mark may disparage Native Americans and may bring them into contempt or disrepute.24 The football team prevailed, however, after appealing this decision through multiple cases in federal court.25 Others believe that the registration of marks for the Chief Wahoo symbol of the Cleveland Indians baseball team and other sports mascots, including the Florida State Seminoles, will eventually be challenged in court.26 Tribes have also sought USPTO protection of tribal insignias and other items.27 In 1998, these concerns led Congress to direct the USPTO to study the issues of protecting tribal insignia and to submit a report to Congress by September 30, 1999.28 This in turn led to the creation of a database of official tribal symbols and affirmed that trademark law protects the symbols from being trademarked in a way that falsely implies a connection with a tribe or disparages a tribes’ beliefs.</w:t>
      </w:r>
      <w:r>
        <w:t xml:space="preserve">29 </w:t>
      </w:r>
      <w:r w:rsidRPr="00FF1CF3">
        <w:rPr>
          <w:highlight w:val="cyan"/>
          <w:u w:val="single"/>
        </w:rPr>
        <w:t>There will</w:t>
      </w:r>
      <w:r w:rsidRPr="00CB5779">
        <w:rPr>
          <w:u w:val="single"/>
        </w:rPr>
        <w:t xml:space="preserve"> no doubt </w:t>
      </w:r>
      <w:r w:rsidRPr="00FF1CF3">
        <w:rPr>
          <w:highlight w:val="cyan"/>
          <w:u w:val="single"/>
        </w:rPr>
        <w:t>be more tribal</w:t>
      </w:r>
      <w:r w:rsidRPr="00CB5779">
        <w:rPr>
          <w:u w:val="single"/>
        </w:rPr>
        <w:t xml:space="preserve"> and Indian </w:t>
      </w:r>
      <w:r w:rsidRPr="00FF1CF3">
        <w:rPr>
          <w:highlight w:val="cyan"/>
          <w:u w:val="single"/>
        </w:rPr>
        <w:t>activity in the USPTO</w:t>
      </w:r>
      <w:r w:rsidRPr="00CB5779">
        <w:rPr>
          <w:u w:val="single"/>
        </w:rPr>
        <w:t xml:space="preserve"> in the future. V. FUTURE ISSUES Indians and their tribes have a host of other concerns that could fall within the IP arena. These include the </w:t>
      </w:r>
      <w:r w:rsidRPr="00FF1CF3">
        <w:rPr>
          <w:highlight w:val="cyan"/>
          <w:u w:val="single"/>
        </w:rPr>
        <w:t>protection of tribal and individually owned songs, totems, crests, stories,</w:t>
      </w:r>
      <w:r w:rsidRPr="00CB5779">
        <w:rPr>
          <w:u w:val="single"/>
        </w:rPr>
        <w:t xml:space="preserve"> and other cultural items. </w:t>
      </w:r>
      <w:r w:rsidRPr="00FF1CF3">
        <w:rPr>
          <w:highlight w:val="cyan"/>
          <w:u w:val="single"/>
        </w:rPr>
        <w:t>Many</w:t>
      </w:r>
      <w:r w:rsidRPr="00CB5779">
        <w:rPr>
          <w:u w:val="single"/>
        </w:rPr>
        <w:t xml:space="preserve"> tribes </w:t>
      </w:r>
      <w:r w:rsidRPr="00FF1CF3">
        <w:rPr>
          <w:highlight w:val="cyan"/>
          <w:u w:val="single"/>
        </w:rPr>
        <w:t>consider</w:t>
      </w:r>
      <w:r w:rsidRPr="00CB5779">
        <w:rPr>
          <w:u w:val="single"/>
        </w:rPr>
        <w:t xml:space="preserve"> items </w:t>
      </w:r>
      <w:r w:rsidRPr="00FF1CF3">
        <w:rPr>
          <w:highlight w:val="cyan"/>
          <w:u w:val="single"/>
        </w:rPr>
        <w:t>such</w:t>
      </w:r>
      <w:r w:rsidRPr="00CB5779">
        <w:rPr>
          <w:u w:val="single"/>
        </w:rPr>
        <w:t xml:space="preserve"> as these </w:t>
      </w:r>
      <w:r w:rsidRPr="00FF1CF3">
        <w:rPr>
          <w:highlight w:val="cyan"/>
          <w:u w:val="single"/>
        </w:rPr>
        <w:t>to be personal property</w:t>
      </w:r>
      <w:r w:rsidRPr="00CB5779">
        <w:rPr>
          <w:u w:val="single"/>
        </w:rPr>
        <w:t xml:space="preserve"> that were and are privately owned by families and/or individuals.</w:t>
      </w:r>
      <w:r>
        <w:t xml:space="preserve">30 In Canada, native peoples have already secured governmental trademark protection for ancient petroglyphs,31 and are seeking protection from international designers who profit from unique native clothing traditions.32 </w:t>
      </w:r>
      <w:r w:rsidRPr="002E26D8">
        <w:rPr>
          <w:u w:val="single"/>
        </w:rPr>
        <w:t xml:space="preserve">In </w:t>
      </w:r>
      <w:r w:rsidRPr="00FF1CF3">
        <w:rPr>
          <w:highlight w:val="cyan"/>
          <w:u w:val="single"/>
        </w:rPr>
        <w:t>many indigenous communities around the world</w:t>
      </w:r>
      <w:r w:rsidRPr="00CB5779">
        <w:rPr>
          <w:u w:val="single"/>
        </w:rPr>
        <w:t xml:space="preserve">, people </w:t>
      </w:r>
      <w:r w:rsidRPr="00FF1CF3">
        <w:rPr>
          <w:highlight w:val="cyan"/>
          <w:u w:val="single"/>
        </w:rPr>
        <w:t>are also interested in protecting</w:t>
      </w:r>
      <w:r w:rsidRPr="00CB5779">
        <w:rPr>
          <w:u w:val="single"/>
        </w:rPr>
        <w:t xml:space="preserve"> local </w:t>
      </w:r>
      <w:r w:rsidRPr="00FF1CF3">
        <w:rPr>
          <w:highlight w:val="cyan"/>
          <w:u w:val="single"/>
        </w:rPr>
        <w:t>knowledge of healing</w:t>
      </w:r>
      <w:r w:rsidRPr="00CB5779">
        <w:rPr>
          <w:u w:val="single"/>
        </w:rPr>
        <w:t xml:space="preserve"> and agricultural </w:t>
      </w:r>
      <w:r w:rsidRPr="00FF1CF3">
        <w:rPr>
          <w:highlight w:val="cyan"/>
          <w:u w:val="single"/>
        </w:rPr>
        <w:t>plants and traditional seeds and crops</w:t>
      </w:r>
      <w:r w:rsidRPr="00CB5779">
        <w:rPr>
          <w:u w:val="single"/>
        </w:rPr>
        <w:t>.33 Numerous IP issues concerning American Indians, their tribes, and indigenous peoples around the world are anticipated to arise in the future.</w:t>
      </w:r>
    </w:p>
    <w:p w14:paraId="4C7BB05C" w14:textId="77777777" w:rsidR="001572F0" w:rsidRDefault="001572F0" w:rsidP="001572F0">
      <w:pPr>
        <w:pStyle w:val="Heading4"/>
      </w:pPr>
      <w:r>
        <w:t>The unique nature of native culture means that ip laws often don’t apply, increasing exploitation of indigenous communities</w:t>
      </w:r>
    </w:p>
    <w:p w14:paraId="402990F0" w14:textId="77777777" w:rsidR="001572F0" w:rsidRPr="00CE0926" w:rsidRDefault="001572F0" w:rsidP="001572F0">
      <w:pPr>
        <w:rPr>
          <w:rStyle w:val="Style13ptBold"/>
        </w:rPr>
      </w:pPr>
      <w:r>
        <w:rPr>
          <w:rStyle w:val="Style13ptBold"/>
        </w:rPr>
        <w:t xml:space="preserve">Nason 01 </w:t>
      </w:r>
      <w:r>
        <w:t xml:space="preserve">(James D., “Traditional property and modern laws: the need for native american community intellectual property rights legislation.” </w:t>
      </w:r>
      <w:r w:rsidRPr="00CE0926">
        <w:rPr>
          <w:i/>
          <w:iCs/>
        </w:rPr>
        <w:t>Stanford Law &amp; Policy Review</w:t>
      </w:r>
      <w:r>
        <w:t xml:space="preserve">, 12(2), 255-266., Spring 2001, Hein Online accessed via UMich Library System, DOA: 6/25/24)//LFS – LMH </w:t>
      </w:r>
    </w:p>
    <w:p w14:paraId="15AA2706" w14:textId="77777777" w:rsidR="001572F0" w:rsidRDefault="001572F0" w:rsidP="001572F0">
      <w:r w:rsidRPr="00FF1CF3">
        <w:rPr>
          <w:highlight w:val="cyan"/>
          <w:u w:val="single"/>
        </w:rPr>
        <w:t>Native</w:t>
      </w:r>
      <w:r w:rsidRPr="00CE0926">
        <w:rPr>
          <w:u w:val="single"/>
        </w:rPr>
        <w:t xml:space="preserve"> American </w:t>
      </w:r>
      <w:r w:rsidRPr="00FF1CF3">
        <w:rPr>
          <w:highlight w:val="cyan"/>
          <w:u w:val="single"/>
        </w:rPr>
        <w:t>intellectual</w:t>
      </w:r>
      <w:r w:rsidRPr="00CE0926">
        <w:rPr>
          <w:u w:val="single"/>
        </w:rPr>
        <w:t xml:space="preserve"> </w:t>
      </w:r>
      <w:r w:rsidRPr="00FF1CF3">
        <w:rPr>
          <w:highlight w:val="cyan"/>
          <w:u w:val="single"/>
        </w:rPr>
        <w:t>property</w:t>
      </w:r>
      <w:r w:rsidRPr="00CE0926">
        <w:rPr>
          <w:u w:val="single"/>
        </w:rPr>
        <w:t xml:space="preserve"> is </w:t>
      </w:r>
      <w:r w:rsidRPr="00FF1CF3">
        <w:rPr>
          <w:highlight w:val="cyan"/>
          <w:u w:val="single"/>
        </w:rPr>
        <w:t>at</w:t>
      </w:r>
      <w:r w:rsidRPr="00CE0926">
        <w:rPr>
          <w:u w:val="single"/>
        </w:rPr>
        <w:t xml:space="preserve"> </w:t>
      </w:r>
      <w:r w:rsidRPr="00FF1CF3">
        <w:rPr>
          <w:highlight w:val="cyan"/>
          <w:u w:val="single"/>
        </w:rPr>
        <w:t>risk</w:t>
      </w:r>
      <w:r w:rsidRPr="00CE0926">
        <w:rPr>
          <w:u w:val="single"/>
        </w:rPr>
        <w:t xml:space="preserve"> today </w:t>
      </w:r>
      <w:r w:rsidRPr="00FF1CF3">
        <w:rPr>
          <w:highlight w:val="cyan"/>
          <w:u w:val="single"/>
        </w:rPr>
        <w:t>because</w:t>
      </w:r>
      <w:r w:rsidRPr="00CE0926">
        <w:rPr>
          <w:u w:val="single"/>
        </w:rPr>
        <w:t xml:space="preserve"> </w:t>
      </w:r>
      <w:r w:rsidRPr="00FF1CF3">
        <w:rPr>
          <w:highlight w:val="cyan"/>
          <w:u w:val="single"/>
        </w:rPr>
        <w:t>Western</w:t>
      </w:r>
      <w:r w:rsidRPr="00CE0926">
        <w:rPr>
          <w:u w:val="single"/>
        </w:rPr>
        <w:t xml:space="preserve"> </w:t>
      </w:r>
      <w:r w:rsidRPr="00FF1CF3">
        <w:rPr>
          <w:highlight w:val="cyan"/>
          <w:u w:val="single"/>
        </w:rPr>
        <w:t>concepts</w:t>
      </w:r>
      <w:r w:rsidRPr="00CE0926">
        <w:rPr>
          <w:u w:val="single"/>
        </w:rPr>
        <w:t xml:space="preserve"> </w:t>
      </w:r>
      <w:r w:rsidRPr="00FF1CF3">
        <w:rPr>
          <w:highlight w:val="cyan"/>
          <w:u w:val="single"/>
        </w:rPr>
        <w:t>of</w:t>
      </w:r>
      <w:r w:rsidRPr="00CE0926">
        <w:rPr>
          <w:u w:val="single"/>
        </w:rPr>
        <w:t xml:space="preserve"> </w:t>
      </w:r>
      <w:r w:rsidRPr="00FF1CF3">
        <w:rPr>
          <w:highlight w:val="cyan"/>
          <w:u w:val="single"/>
        </w:rPr>
        <w:t>copyright</w:t>
      </w:r>
      <w:r w:rsidRPr="00CE0926">
        <w:rPr>
          <w:u w:val="single"/>
        </w:rPr>
        <w:t xml:space="preserve"> apply to little of it. Copyright laws such as those in the </w:t>
      </w:r>
      <w:r w:rsidRPr="00FF1CF3">
        <w:rPr>
          <w:highlight w:val="cyan"/>
          <w:u w:val="single"/>
        </w:rPr>
        <w:t>United</w:t>
      </w:r>
      <w:r w:rsidRPr="00CE0926">
        <w:rPr>
          <w:u w:val="single"/>
        </w:rPr>
        <w:t xml:space="preserve"> </w:t>
      </w:r>
      <w:r w:rsidRPr="00FF1CF3">
        <w:rPr>
          <w:highlight w:val="cyan"/>
          <w:u w:val="single"/>
        </w:rPr>
        <w:t>States</w:t>
      </w:r>
      <w:r w:rsidRPr="00CE0926">
        <w:rPr>
          <w:u w:val="single"/>
        </w:rPr>
        <w:t xml:space="preserve"> are </w:t>
      </w:r>
      <w:r w:rsidRPr="00FF1CF3">
        <w:rPr>
          <w:highlight w:val="cyan"/>
          <w:u w:val="single"/>
        </w:rPr>
        <w:t>essentially</w:t>
      </w:r>
      <w:r w:rsidRPr="00CE0926">
        <w:rPr>
          <w:u w:val="single"/>
        </w:rPr>
        <w:t xml:space="preserve"> a </w:t>
      </w:r>
      <w:r w:rsidRPr="00FF1CF3">
        <w:rPr>
          <w:highlight w:val="cyan"/>
          <w:u w:val="single"/>
        </w:rPr>
        <w:t>government</w:t>
      </w:r>
      <w:r w:rsidRPr="00CE0926">
        <w:rPr>
          <w:u w:val="single"/>
        </w:rPr>
        <w:t xml:space="preserve">ally </w:t>
      </w:r>
      <w:r w:rsidRPr="00FF1CF3">
        <w:rPr>
          <w:highlight w:val="cyan"/>
          <w:u w:val="single"/>
        </w:rPr>
        <w:t>assigned</w:t>
      </w:r>
      <w:r w:rsidRPr="00CE0926">
        <w:rPr>
          <w:u w:val="single"/>
        </w:rPr>
        <w:t xml:space="preserve"> </w:t>
      </w:r>
      <w:r w:rsidRPr="00FF1CF3">
        <w:rPr>
          <w:highlight w:val="cyan"/>
          <w:u w:val="single"/>
        </w:rPr>
        <w:t>grant</w:t>
      </w:r>
      <w:r w:rsidRPr="00CE0926">
        <w:rPr>
          <w:u w:val="single"/>
        </w:rPr>
        <w:t xml:space="preserve"> </w:t>
      </w:r>
      <w:r w:rsidRPr="00FF1CF3">
        <w:rPr>
          <w:highlight w:val="cyan"/>
          <w:u w:val="single"/>
        </w:rPr>
        <w:t>of</w:t>
      </w:r>
      <w:r w:rsidRPr="00CE0926">
        <w:rPr>
          <w:u w:val="single"/>
        </w:rPr>
        <w:t xml:space="preserve"> </w:t>
      </w:r>
      <w:r w:rsidRPr="00FF1CF3">
        <w:rPr>
          <w:highlight w:val="cyan"/>
          <w:u w:val="single"/>
        </w:rPr>
        <w:t>exclusive</w:t>
      </w:r>
      <w:r w:rsidRPr="00CE0926">
        <w:rPr>
          <w:u w:val="single"/>
        </w:rPr>
        <w:t xml:space="preserve"> </w:t>
      </w:r>
      <w:r w:rsidRPr="00FF1CF3">
        <w:rPr>
          <w:highlight w:val="cyan"/>
          <w:u w:val="single"/>
        </w:rPr>
        <w:t>rights</w:t>
      </w:r>
      <w:r w:rsidRPr="00CE0926">
        <w:rPr>
          <w:u w:val="single"/>
        </w:rPr>
        <w:t xml:space="preserve"> to an individual creator over the use, reproduction, alteration, and performance of what he or she has created, provided that his or her creation can be expressed or recorded in some tangible, fixed form or medium</w:t>
      </w:r>
      <w:r>
        <w:t>. These creations must be "original" and not taken from the work of another. Nor does copyright extend to ideas or concepts, names or titles, or designs that are commonly used. Further, there are temporal limits to these rights (currently the creator's lifetime plus seventy years in the United States) that place the property in the public domain upon expiration (17 U.S.C. § 106).</w:t>
      </w:r>
      <w:r w:rsidRPr="00CE0926">
        <w:t xml:space="preserve"> </w:t>
      </w:r>
      <w:r w:rsidRPr="00CE0926">
        <w:rPr>
          <w:u w:val="single"/>
        </w:rPr>
        <w:t xml:space="preserve">These </w:t>
      </w:r>
      <w:r w:rsidRPr="00FF1CF3">
        <w:rPr>
          <w:highlight w:val="cyan"/>
          <w:u w:val="single"/>
        </w:rPr>
        <w:t>conditions do not</w:t>
      </w:r>
      <w:r w:rsidRPr="00CE0926">
        <w:rPr>
          <w:u w:val="single"/>
        </w:rPr>
        <w:t xml:space="preserve">, and in some instances cannot, </w:t>
      </w:r>
      <w:r w:rsidRPr="00FF1CF3">
        <w:rPr>
          <w:highlight w:val="cyan"/>
          <w:u w:val="single"/>
        </w:rPr>
        <w:t>apply</w:t>
      </w:r>
      <w:r w:rsidRPr="00CE0926">
        <w:rPr>
          <w:u w:val="single"/>
        </w:rPr>
        <w:t xml:space="preserve"> </w:t>
      </w:r>
      <w:r w:rsidRPr="00FF1CF3">
        <w:rPr>
          <w:highlight w:val="cyan"/>
          <w:u w:val="single"/>
        </w:rPr>
        <w:t>to</w:t>
      </w:r>
      <w:r w:rsidRPr="00CE0926">
        <w:rPr>
          <w:u w:val="single"/>
        </w:rPr>
        <w:t xml:space="preserve"> much of </w:t>
      </w:r>
      <w:r w:rsidRPr="00FF1CF3">
        <w:rPr>
          <w:highlight w:val="cyan"/>
          <w:u w:val="single"/>
        </w:rPr>
        <w:t>the</w:t>
      </w:r>
      <w:r w:rsidRPr="00CE0926">
        <w:rPr>
          <w:u w:val="single"/>
        </w:rPr>
        <w:t xml:space="preserve"> </w:t>
      </w:r>
      <w:r w:rsidRPr="00FF1CF3">
        <w:rPr>
          <w:highlight w:val="cyan"/>
          <w:u w:val="single"/>
        </w:rPr>
        <w:t>esoteric</w:t>
      </w:r>
      <w:r w:rsidRPr="00CE0926">
        <w:rPr>
          <w:u w:val="single"/>
        </w:rPr>
        <w:t xml:space="preserve"> and </w:t>
      </w:r>
      <w:r w:rsidRPr="00FF1CF3">
        <w:rPr>
          <w:highlight w:val="cyan"/>
          <w:u w:val="single"/>
        </w:rPr>
        <w:t>other</w:t>
      </w:r>
      <w:r w:rsidRPr="00CE0926">
        <w:rPr>
          <w:u w:val="single"/>
        </w:rPr>
        <w:t xml:space="preserve"> </w:t>
      </w:r>
      <w:r w:rsidRPr="00FF1CF3">
        <w:rPr>
          <w:highlight w:val="cyan"/>
          <w:u w:val="single"/>
        </w:rPr>
        <w:t>knowledge</w:t>
      </w:r>
      <w:r w:rsidRPr="00CE0926">
        <w:rPr>
          <w:u w:val="single"/>
        </w:rPr>
        <w:t xml:space="preserve"> </w:t>
      </w:r>
      <w:r w:rsidRPr="00FF1CF3">
        <w:rPr>
          <w:highlight w:val="cyan"/>
          <w:u w:val="single"/>
        </w:rPr>
        <w:t>that comprise</w:t>
      </w:r>
      <w:r w:rsidRPr="00CE0926">
        <w:rPr>
          <w:u w:val="single"/>
        </w:rPr>
        <w:t xml:space="preserve"> traditionally recognized and protected </w:t>
      </w:r>
      <w:r w:rsidRPr="00FF1CF3">
        <w:rPr>
          <w:highlight w:val="cyan"/>
          <w:u w:val="single"/>
        </w:rPr>
        <w:t>Native</w:t>
      </w:r>
      <w:r w:rsidRPr="00CE0926">
        <w:rPr>
          <w:u w:val="single"/>
        </w:rPr>
        <w:t xml:space="preserve"> </w:t>
      </w:r>
      <w:r w:rsidRPr="00FF1CF3">
        <w:rPr>
          <w:highlight w:val="cyan"/>
          <w:u w:val="single"/>
        </w:rPr>
        <w:t>American</w:t>
      </w:r>
      <w:r w:rsidRPr="00CE0926">
        <w:rPr>
          <w:u w:val="single"/>
        </w:rPr>
        <w:t xml:space="preserve"> intellectual property. As noted earlier, there may be </w:t>
      </w:r>
      <w:r w:rsidRPr="00FF1CF3">
        <w:rPr>
          <w:highlight w:val="cyan"/>
          <w:u w:val="single"/>
        </w:rPr>
        <w:t>no</w:t>
      </w:r>
      <w:r w:rsidRPr="00CE0926">
        <w:rPr>
          <w:u w:val="single"/>
        </w:rPr>
        <w:t xml:space="preserve"> single </w:t>
      </w:r>
      <w:r w:rsidRPr="00FF1CF3">
        <w:rPr>
          <w:highlight w:val="cyan"/>
          <w:u w:val="single"/>
        </w:rPr>
        <w:t>identifiable</w:t>
      </w:r>
      <w:r w:rsidRPr="00CE0926">
        <w:rPr>
          <w:u w:val="single"/>
        </w:rPr>
        <w:t xml:space="preserve"> </w:t>
      </w:r>
      <w:r w:rsidRPr="00FF1CF3">
        <w:rPr>
          <w:highlight w:val="cyan"/>
          <w:u w:val="single"/>
        </w:rPr>
        <w:t>creator</w:t>
      </w:r>
      <w:r w:rsidRPr="00CE0926">
        <w:rPr>
          <w:u w:val="single"/>
        </w:rPr>
        <w:t xml:space="preserve"> of but </w:t>
      </w:r>
      <w:r w:rsidRPr="00FF1CF3">
        <w:rPr>
          <w:highlight w:val="cyan"/>
          <w:u w:val="single"/>
        </w:rPr>
        <w:t>rather</w:t>
      </w:r>
      <w:r w:rsidRPr="00CE0926">
        <w:rPr>
          <w:u w:val="single"/>
        </w:rPr>
        <w:t xml:space="preserve"> a </w:t>
      </w:r>
      <w:r w:rsidRPr="00FF1CF3">
        <w:rPr>
          <w:highlight w:val="cyan"/>
          <w:u w:val="single"/>
        </w:rPr>
        <w:t>tradition</w:t>
      </w:r>
      <w:r w:rsidRPr="00CE0926">
        <w:rPr>
          <w:u w:val="single"/>
        </w:rPr>
        <w:t xml:space="preserve"> </w:t>
      </w:r>
      <w:r w:rsidRPr="00FF1CF3">
        <w:rPr>
          <w:highlight w:val="cyan"/>
          <w:u w:val="single"/>
        </w:rPr>
        <w:t>of</w:t>
      </w:r>
      <w:r w:rsidRPr="00CE0926">
        <w:rPr>
          <w:u w:val="single"/>
        </w:rPr>
        <w:t xml:space="preserve"> </w:t>
      </w:r>
      <w:r w:rsidRPr="00FF1CF3">
        <w:rPr>
          <w:highlight w:val="cyan"/>
          <w:u w:val="single"/>
        </w:rPr>
        <w:t>holders</w:t>
      </w:r>
      <w:r w:rsidRPr="00CE0926">
        <w:rPr>
          <w:u w:val="single"/>
        </w:rPr>
        <w:t xml:space="preserve"> and creators </w:t>
      </w:r>
      <w:r w:rsidRPr="00FF1CF3">
        <w:rPr>
          <w:highlight w:val="cyan"/>
          <w:u w:val="single"/>
        </w:rPr>
        <w:t>who</w:t>
      </w:r>
      <w:r w:rsidRPr="00CE0926">
        <w:rPr>
          <w:u w:val="single"/>
        </w:rPr>
        <w:t xml:space="preserve">, through time, </w:t>
      </w:r>
      <w:r w:rsidRPr="00FF1CF3">
        <w:rPr>
          <w:highlight w:val="cyan"/>
          <w:u w:val="single"/>
        </w:rPr>
        <w:t>have</w:t>
      </w:r>
      <w:r w:rsidRPr="00CE0926">
        <w:rPr>
          <w:u w:val="single"/>
        </w:rPr>
        <w:t xml:space="preserve"> </w:t>
      </w:r>
      <w:r w:rsidRPr="00FF1CF3">
        <w:rPr>
          <w:highlight w:val="cyan"/>
          <w:u w:val="single"/>
        </w:rPr>
        <w:t>created</w:t>
      </w:r>
      <w:r w:rsidRPr="00CE0926">
        <w:rPr>
          <w:u w:val="single"/>
        </w:rPr>
        <w:t xml:space="preserve"> </w:t>
      </w:r>
      <w:r w:rsidRPr="00FF1CF3">
        <w:rPr>
          <w:highlight w:val="cyan"/>
          <w:u w:val="single"/>
        </w:rPr>
        <w:t xml:space="preserve">a </w:t>
      </w:r>
      <w:r w:rsidRPr="0009757C">
        <w:rPr>
          <w:u w:val="single"/>
        </w:rPr>
        <w:t>p</w:t>
      </w:r>
      <w:r w:rsidRPr="00CE0926">
        <w:rPr>
          <w:u w:val="single"/>
        </w:rPr>
        <w:t xml:space="preserve">articular </w:t>
      </w:r>
      <w:r w:rsidRPr="00FF1CF3">
        <w:rPr>
          <w:highlight w:val="cyan"/>
          <w:u w:val="single"/>
        </w:rPr>
        <w:t>body</w:t>
      </w:r>
      <w:r w:rsidRPr="00CE0926">
        <w:rPr>
          <w:u w:val="single"/>
        </w:rPr>
        <w:t xml:space="preserve"> </w:t>
      </w:r>
      <w:r w:rsidRPr="00FF1CF3">
        <w:rPr>
          <w:highlight w:val="cyan"/>
          <w:u w:val="single"/>
        </w:rPr>
        <w:t>of</w:t>
      </w:r>
      <w:r w:rsidRPr="00CE0926">
        <w:rPr>
          <w:u w:val="single"/>
        </w:rPr>
        <w:t xml:space="preserve"> </w:t>
      </w:r>
      <w:r w:rsidRPr="00FF1CF3">
        <w:rPr>
          <w:highlight w:val="cyan"/>
          <w:u w:val="single"/>
        </w:rPr>
        <w:t>knowledge</w:t>
      </w:r>
      <w:r w:rsidRPr="00CE0926">
        <w:rPr>
          <w:u w:val="single"/>
        </w:rPr>
        <w:t>.</w:t>
      </w:r>
      <w:r>
        <w:t xml:space="preserve"> Further, the rights of owners are not temporally limited, nor is all such knowledge eligible by traditional standards to be recorded in some fixed format for transmission. Some Native American intellectual property rights systems would certainly include some designs and motifs as protected.26 From one perspective, Western copyright laws are ideologically intended to ensure that artistic, literary, and other innovations are, by virtue of the protection of their creators' rights, made available for the enrichment of all in society. In contrast, Native American legal protections for intellectual property are designed to protect and preserve valued cultural heritage of lasting importance to the society, as well as ensuring its appropriate performance or use in society.</w:t>
      </w:r>
    </w:p>
    <w:p w14:paraId="3BA7D0DF" w14:textId="77777777" w:rsidR="001572F0" w:rsidRDefault="001572F0" w:rsidP="001572F0">
      <w:pPr>
        <w:pStyle w:val="Heading4"/>
      </w:pPr>
      <w:r>
        <w:t>Indigenous people are suffering at the hands of ip law – specifically federal law which is built to prioritize corporations and profit over preservation of indigenous culture</w:t>
      </w:r>
    </w:p>
    <w:p w14:paraId="3004BDA0" w14:textId="77777777" w:rsidR="001572F0" w:rsidRPr="00283816" w:rsidRDefault="001572F0" w:rsidP="001572F0">
      <w:pPr>
        <w:rPr>
          <w:rStyle w:val="Style13ptBold"/>
        </w:rPr>
      </w:pPr>
      <w:r>
        <w:rPr>
          <w:rStyle w:val="Style13ptBold"/>
        </w:rPr>
        <w:t xml:space="preserve">Shabalala 17 </w:t>
      </w:r>
      <w:r>
        <w:t xml:space="preserve">Assistant Professor, University of Dayton School of Law; Assistant Professor (International Economic Law and Intellectual Property (Dalindyebo Bafana, "Intellectual Property, Traditional Knowledge, and Traditional Cultural Expressions in Native American Tribal Codes," </w:t>
      </w:r>
      <w:r w:rsidRPr="00283816">
        <w:rPr>
          <w:i/>
          <w:iCs/>
        </w:rPr>
        <w:t>Akron Law Review</w:t>
      </w:r>
      <w:r>
        <w:t xml:space="preserve">, Vol. </w:t>
      </w:r>
      <w:proofErr w:type="gramStart"/>
      <w:r>
        <w:t>51 :</w:t>
      </w:r>
      <w:proofErr w:type="gramEnd"/>
      <w:r>
        <w:t xml:space="preserve"> Iss. 4 , Article 5., 2017 </w:t>
      </w:r>
      <w:hyperlink r:id="rId147" w:history="1">
        <w:r w:rsidRPr="005076BD">
          <w:rPr>
            <w:rStyle w:val="Hyperlink"/>
          </w:rPr>
          <w:t>https://ideaexchange.uakron.edu/cgi/viewcontent.cgi?referer=&amp;httpsredir=1&amp;article=2439&amp;context=akronlawreview</w:t>
        </w:r>
      </w:hyperlink>
      <w:r>
        <w:t xml:space="preserve"> DOA: 6/25/24)//LFS – LMH </w:t>
      </w:r>
    </w:p>
    <w:p w14:paraId="40EB68F5" w14:textId="77777777" w:rsidR="001572F0" w:rsidRDefault="001572F0" w:rsidP="001572F0">
      <w:r w:rsidRPr="00FF1CF3">
        <w:rPr>
          <w:highlight w:val="cyan"/>
          <w:u w:val="single"/>
        </w:rPr>
        <w:t>From</w:t>
      </w:r>
      <w:r w:rsidRPr="00283816">
        <w:rPr>
          <w:u w:val="single"/>
        </w:rPr>
        <w:t xml:space="preserve"> the </w:t>
      </w:r>
      <w:r w:rsidRPr="00FF1CF3">
        <w:rPr>
          <w:highlight w:val="cyan"/>
          <w:u w:val="single"/>
        </w:rPr>
        <w:t>standpoint of Native American nations</w:t>
      </w:r>
      <w:r w:rsidRPr="00283816">
        <w:rPr>
          <w:u w:val="single"/>
        </w:rPr>
        <w:t xml:space="preserve">33 in the United States, the </w:t>
      </w:r>
      <w:r w:rsidRPr="00FF1CF3">
        <w:rPr>
          <w:highlight w:val="cyan"/>
          <w:u w:val="single"/>
        </w:rPr>
        <w:t>misappropriation</w:t>
      </w:r>
      <w:r w:rsidRPr="00283816">
        <w:rPr>
          <w:u w:val="single"/>
        </w:rPr>
        <w:t xml:space="preserve"> of Native American tribes’ cultural traditions in American society </w:t>
      </w:r>
      <w:r w:rsidRPr="00FF1CF3">
        <w:rPr>
          <w:highlight w:val="cyan"/>
          <w:u w:val="single"/>
        </w:rPr>
        <w:t>has become an increasingly salient issue</w:t>
      </w:r>
      <w:r w:rsidRPr="00283816">
        <w:rPr>
          <w:u w:val="single"/>
        </w:rPr>
        <w:t xml:space="preserve"> in concert with the new awakening and reassertion of sovereignty that began in the 1970s. </w:t>
      </w:r>
      <w:r>
        <w:t xml:space="preserve">The claim is that intellectual and cultural misappropriation has been and continues to be pervasive in the United States and is noticeably unchecked by the U.S. government.34 </w:t>
      </w:r>
      <w:r w:rsidRPr="00283816">
        <w:rPr>
          <w:u w:val="single"/>
        </w:rPr>
        <w:t xml:space="preserve">The mainstream American society has </w:t>
      </w:r>
      <w:r w:rsidRPr="00FF1CF3">
        <w:rPr>
          <w:highlight w:val="cyan"/>
          <w:u w:val="single"/>
        </w:rPr>
        <w:t>taken valuable, sacred symbols and cultural property from</w:t>
      </w:r>
      <w:r w:rsidRPr="00283816">
        <w:rPr>
          <w:u w:val="single"/>
        </w:rPr>
        <w:t xml:space="preserve"> Native American </w:t>
      </w:r>
      <w:r w:rsidRPr="00FF1CF3">
        <w:rPr>
          <w:highlight w:val="cyan"/>
          <w:u w:val="single"/>
        </w:rPr>
        <w:t>tribes</w:t>
      </w:r>
      <w:r w:rsidRPr="00283816">
        <w:rPr>
          <w:u w:val="single"/>
        </w:rPr>
        <w:t xml:space="preserve"> </w:t>
      </w:r>
      <w:r w:rsidRPr="00FF1CF3">
        <w:rPr>
          <w:highlight w:val="cyan"/>
          <w:u w:val="single"/>
        </w:rPr>
        <w:t>through</w:t>
      </w:r>
      <w:r w:rsidRPr="00283816">
        <w:rPr>
          <w:u w:val="single"/>
        </w:rPr>
        <w:t xml:space="preserve"> constant </w:t>
      </w:r>
      <w:r w:rsidRPr="00FF1CF3">
        <w:rPr>
          <w:highlight w:val="cyan"/>
          <w:u w:val="single"/>
        </w:rPr>
        <w:t>commodification</w:t>
      </w:r>
      <w:r w:rsidRPr="00283816">
        <w:rPr>
          <w:u w:val="single"/>
        </w:rPr>
        <w:t xml:space="preserve"> and assimilation practices </w:t>
      </w:r>
      <w:r w:rsidRPr="00FF1CF3">
        <w:rPr>
          <w:highlight w:val="cyan"/>
          <w:u w:val="single"/>
        </w:rPr>
        <w:t>which have diluted</w:t>
      </w:r>
      <w:r w:rsidRPr="00283816">
        <w:rPr>
          <w:u w:val="single"/>
        </w:rPr>
        <w:t xml:space="preserve"> the </w:t>
      </w:r>
      <w:r w:rsidRPr="00FF1CF3">
        <w:rPr>
          <w:highlight w:val="cyan"/>
          <w:u w:val="single"/>
        </w:rPr>
        <w:t>distinctive</w:t>
      </w:r>
      <w:r w:rsidRPr="00283816">
        <w:rPr>
          <w:u w:val="single"/>
        </w:rPr>
        <w:t xml:space="preserve"> </w:t>
      </w:r>
      <w:r w:rsidRPr="00FF1CF3">
        <w:rPr>
          <w:highlight w:val="cyan"/>
          <w:u w:val="single"/>
        </w:rPr>
        <w:t>cultural</w:t>
      </w:r>
      <w:r w:rsidRPr="00283816">
        <w:rPr>
          <w:u w:val="single"/>
        </w:rPr>
        <w:t xml:space="preserve"> </w:t>
      </w:r>
      <w:r w:rsidRPr="00FF1CF3">
        <w:rPr>
          <w:highlight w:val="cyan"/>
          <w:u w:val="single"/>
        </w:rPr>
        <w:t>identity</w:t>
      </w:r>
      <w:r w:rsidRPr="00283816">
        <w:rPr>
          <w:u w:val="single"/>
        </w:rPr>
        <w:t xml:space="preserve"> of the Native American tribes and, as a result, deprived Native American tribes from asserting valid claims to their very property.</w:t>
      </w:r>
      <w:r>
        <w:t xml:space="preserve">35 </w:t>
      </w:r>
      <w:r w:rsidRPr="00FF1CF3">
        <w:rPr>
          <w:highlight w:val="cyan"/>
          <w:u w:val="single"/>
        </w:rPr>
        <w:t>Much</w:t>
      </w:r>
      <w:r w:rsidRPr="00283816">
        <w:rPr>
          <w:u w:val="single"/>
        </w:rPr>
        <w:t xml:space="preserve"> </w:t>
      </w:r>
      <w:r w:rsidRPr="00FF1CF3">
        <w:rPr>
          <w:highlight w:val="cyan"/>
          <w:u w:val="single"/>
        </w:rPr>
        <w:t>of</w:t>
      </w:r>
      <w:r w:rsidRPr="00283816">
        <w:rPr>
          <w:u w:val="single"/>
        </w:rPr>
        <w:t xml:space="preserve"> Native American </w:t>
      </w:r>
      <w:r w:rsidRPr="00FF1CF3">
        <w:rPr>
          <w:highlight w:val="cyan"/>
          <w:u w:val="single"/>
        </w:rPr>
        <w:t>tribes’</w:t>
      </w:r>
      <w:r w:rsidRPr="00283816">
        <w:rPr>
          <w:u w:val="single"/>
        </w:rPr>
        <w:t xml:space="preserve"> </w:t>
      </w:r>
      <w:r w:rsidRPr="00FF1CF3">
        <w:rPr>
          <w:highlight w:val="cyan"/>
          <w:u w:val="single"/>
        </w:rPr>
        <w:t>property</w:t>
      </w:r>
      <w:r w:rsidRPr="00283816">
        <w:rPr>
          <w:u w:val="single"/>
        </w:rPr>
        <w:t xml:space="preserve"> </w:t>
      </w:r>
      <w:r w:rsidRPr="00FF1CF3">
        <w:rPr>
          <w:highlight w:val="cyan"/>
          <w:u w:val="single"/>
        </w:rPr>
        <w:t>comes</w:t>
      </w:r>
      <w:r w:rsidRPr="00283816">
        <w:rPr>
          <w:u w:val="single"/>
        </w:rPr>
        <w:t xml:space="preserve"> from </w:t>
      </w:r>
      <w:r w:rsidRPr="00FF1CF3">
        <w:rPr>
          <w:highlight w:val="cyan"/>
          <w:u w:val="single"/>
        </w:rPr>
        <w:t>intangible</w:t>
      </w:r>
      <w:r w:rsidRPr="00283816">
        <w:rPr>
          <w:u w:val="single"/>
        </w:rPr>
        <w:t xml:space="preserve"> forms, such as folklore, tribal dances, and religious practices and, as such, Native American tribes are </w:t>
      </w:r>
      <w:r w:rsidRPr="00FF1CF3">
        <w:rPr>
          <w:highlight w:val="cyan"/>
          <w:u w:val="single"/>
        </w:rPr>
        <w:t>unable</w:t>
      </w:r>
      <w:r w:rsidRPr="00283816">
        <w:rPr>
          <w:u w:val="single"/>
        </w:rPr>
        <w:t xml:space="preserve"> </w:t>
      </w:r>
      <w:r w:rsidRPr="00FF1CF3">
        <w:rPr>
          <w:highlight w:val="cyan"/>
          <w:u w:val="single"/>
        </w:rPr>
        <w:t>to</w:t>
      </w:r>
      <w:r w:rsidRPr="00283816">
        <w:rPr>
          <w:u w:val="single"/>
        </w:rPr>
        <w:t xml:space="preserve"> </w:t>
      </w:r>
      <w:r w:rsidRPr="00FF1CF3">
        <w:rPr>
          <w:highlight w:val="cyan"/>
          <w:u w:val="single"/>
        </w:rPr>
        <w:t>prevent</w:t>
      </w:r>
      <w:r w:rsidRPr="00283816">
        <w:rPr>
          <w:u w:val="single"/>
        </w:rPr>
        <w:t xml:space="preserve"> this </w:t>
      </w:r>
      <w:r w:rsidRPr="00FF1CF3">
        <w:rPr>
          <w:highlight w:val="cyan"/>
          <w:u w:val="single"/>
        </w:rPr>
        <w:t>unlawful taking of their TK</w:t>
      </w:r>
      <w:r w:rsidRPr="00283816">
        <w:rPr>
          <w:u w:val="single"/>
        </w:rPr>
        <w:t xml:space="preserve"> and may be </w:t>
      </w:r>
      <w:r w:rsidRPr="00FF1CF3">
        <w:rPr>
          <w:highlight w:val="cyan"/>
          <w:u w:val="single"/>
        </w:rPr>
        <w:t>unable to assert any claim to such property under</w:t>
      </w:r>
      <w:r w:rsidRPr="00283816">
        <w:rPr>
          <w:u w:val="single"/>
        </w:rPr>
        <w:t xml:space="preserve"> the </w:t>
      </w:r>
      <w:r w:rsidRPr="00FF1CF3">
        <w:rPr>
          <w:highlight w:val="cyan"/>
          <w:u w:val="single"/>
        </w:rPr>
        <w:t>U</w:t>
      </w:r>
      <w:r w:rsidRPr="00283816">
        <w:rPr>
          <w:u w:val="single"/>
        </w:rPr>
        <w:t xml:space="preserve">nited </w:t>
      </w:r>
      <w:r w:rsidRPr="00FF1CF3">
        <w:rPr>
          <w:highlight w:val="cyan"/>
          <w:u w:val="single"/>
        </w:rPr>
        <w:t>S</w:t>
      </w:r>
      <w:r w:rsidRPr="00283816">
        <w:rPr>
          <w:u w:val="single"/>
        </w:rPr>
        <w:t xml:space="preserve">tates federal </w:t>
      </w:r>
      <w:r w:rsidRPr="00FF1CF3">
        <w:rPr>
          <w:highlight w:val="cyan"/>
          <w:u w:val="single"/>
        </w:rPr>
        <w:t>IP law</w:t>
      </w:r>
      <w:r w:rsidRPr="00283816">
        <w:rPr>
          <w:u w:val="single"/>
        </w:rPr>
        <w:t xml:space="preserve"> framework</w:t>
      </w:r>
      <w:r>
        <w:t>.36 The taking does not have to refer simply to one type of property; tangible or intangible property each have the potential to be appropriated by another culture. . . . The struggle of maintenance of the Native American identity is intimately linked to the property owned by Native Americans, their medicines, their religious arts and symbols, their stories, and music</w:t>
      </w:r>
      <w:proofErr w:type="gramStart"/>
      <w:r>
        <w:t>. . . .</w:t>
      </w:r>
      <w:proofErr w:type="gramEnd"/>
      <w:r>
        <w:t xml:space="preserve"> </w:t>
      </w:r>
      <w:r w:rsidRPr="00283816">
        <w:rPr>
          <w:u w:val="single"/>
        </w:rPr>
        <w:t xml:space="preserve">Thus, </w:t>
      </w:r>
      <w:r w:rsidRPr="00FF1CF3">
        <w:rPr>
          <w:highlight w:val="cyan"/>
          <w:u w:val="single"/>
        </w:rPr>
        <w:t>if</w:t>
      </w:r>
      <w:r w:rsidRPr="00283816">
        <w:rPr>
          <w:u w:val="single"/>
        </w:rPr>
        <w:t xml:space="preserve"> [the </w:t>
      </w:r>
      <w:r w:rsidRPr="00FF1CF3">
        <w:rPr>
          <w:highlight w:val="cyan"/>
          <w:u w:val="single"/>
        </w:rPr>
        <w:t>American</w:t>
      </w:r>
      <w:r w:rsidRPr="00283816">
        <w:rPr>
          <w:u w:val="single"/>
        </w:rPr>
        <w:t xml:space="preserve">] </w:t>
      </w:r>
      <w:r w:rsidRPr="00FF1CF3">
        <w:rPr>
          <w:highlight w:val="cyan"/>
          <w:u w:val="single"/>
        </w:rPr>
        <w:t>society</w:t>
      </w:r>
      <w:r w:rsidRPr="00283816">
        <w:rPr>
          <w:u w:val="single"/>
        </w:rPr>
        <w:t xml:space="preserve"> is </w:t>
      </w:r>
      <w:r w:rsidRPr="00FF1CF3">
        <w:rPr>
          <w:highlight w:val="cyan"/>
          <w:u w:val="single"/>
        </w:rPr>
        <w:t>to</w:t>
      </w:r>
      <w:r w:rsidRPr="00283816">
        <w:rPr>
          <w:u w:val="single"/>
        </w:rPr>
        <w:t xml:space="preserve"> </w:t>
      </w:r>
      <w:r w:rsidRPr="00FF1CF3">
        <w:rPr>
          <w:highlight w:val="cyan"/>
          <w:u w:val="single"/>
        </w:rPr>
        <w:t>rectify</w:t>
      </w:r>
      <w:r w:rsidRPr="00283816">
        <w:rPr>
          <w:u w:val="single"/>
        </w:rPr>
        <w:t xml:space="preserve"> the </w:t>
      </w:r>
      <w:r w:rsidRPr="00FF1CF3">
        <w:rPr>
          <w:highlight w:val="cyan"/>
          <w:u w:val="single"/>
        </w:rPr>
        <w:t>current</w:t>
      </w:r>
      <w:r w:rsidRPr="00283816">
        <w:rPr>
          <w:u w:val="single"/>
        </w:rPr>
        <w:t xml:space="preserve"> </w:t>
      </w:r>
      <w:r w:rsidRPr="00FF1CF3">
        <w:rPr>
          <w:highlight w:val="cyan"/>
          <w:u w:val="single"/>
        </w:rPr>
        <w:t>i</w:t>
      </w:r>
      <w:r w:rsidRPr="00283816">
        <w:rPr>
          <w:u w:val="single"/>
        </w:rPr>
        <w:t xml:space="preserve">ntellectual </w:t>
      </w:r>
      <w:r w:rsidRPr="00FF1CF3">
        <w:rPr>
          <w:highlight w:val="cyan"/>
          <w:u w:val="single"/>
        </w:rPr>
        <w:t>p</w:t>
      </w:r>
      <w:r w:rsidRPr="00283816">
        <w:rPr>
          <w:u w:val="single"/>
        </w:rPr>
        <w:t xml:space="preserve">roperty </w:t>
      </w:r>
      <w:r w:rsidRPr="00FF1CF3">
        <w:rPr>
          <w:highlight w:val="cyan"/>
          <w:u w:val="single"/>
        </w:rPr>
        <w:t>system</w:t>
      </w:r>
      <w:r w:rsidRPr="00283816">
        <w:rPr>
          <w:u w:val="single"/>
        </w:rPr>
        <w:t xml:space="preserve"> to protect the culture of Native American [tribes], </w:t>
      </w:r>
      <w:r w:rsidRPr="00FF1CF3">
        <w:rPr>
          <w:highlight w:val="cyan"/>
          <w:u w:val="single"/>
        </w:rPr>
        <w:t>it</w:t>
      </w:r>
      <w:r w:rsidRPr="00283816">
        <w:rPr>
          <w:u w:val="single"/>
        </w:rPr>
        <w:t xml:space="preserve"> </w:t>
      </w:r>
      <w:r w:rsidRPr="00FF1CF3">
        <w:rPr>
          <w:highlight w:val="cyan"/>
          <w:u w:val="single"/>
        </w:rPr>
        <w:t>will be necessary to broaden the scope of our law</w:t>
      </w:r>
      <w:r w:rsidRPr="00FF1CF3">
        <w:rPr>
          <w:highlight w:val="cyan"/>
        </w:rPr>
        <w:t>.</w:t>
      </w:r>
      <w:r>
        <w:t xml:space="preserve">37 This is particularly important when considering the hundreds of Native American tribes in the United States, each of which has its own culture, traditions, and system of ownership for TK, TCEs, and GRs.38 It is, at best, idealistic and, at worst, impossible to characterize Native American IP with an exhaustive list of examples.39 Tribes have “socially and legally sanctioned methods in place” to “recogniz[e] the creation and transmission of ownership rights for esoteric knowledge.”40 </w:t>
      </w:r>
      <w:r w:rsidRPr="00283816">
        <w:rPr>
          <w:u w:val="single"/>
        </w:rPr>
        <w:t xml:space="preserve">With the above in mind, there is </w:t>
      </w:r>
      <w:r w:rsidRPr="00FF1CF3">
        <w:rPr>
          <w:highlight w:val="cyan"/>
          <w:u w:val="single"/>
        </w:rPr>
        <w:t>little</w:t>
      </w:r>
      <w:r w:rsidRPr="00283816">
        <w:rPr>
          <w:u w:val="single"/>
        </w:rPr>
        <w:t xml:space="preserve"> </w:t>
      </w:r>
      <w:r w:rsidRPr="00FF1CF3">
        <w:rPr>
          <w:highlight w:val="cyan"/>
          <w:u w:val="single"/>
        </w:rPr>
        <w:t>certainty</w:t>
      </w:r>
      <w:r w:rsidRPr="00283816">
        <w:rPr>
          <w:u w:val="single"/>
        </w:rPr>
        <w:t xml:space="preserve"> that the </w:t>
      </w:r>
      <w:r w:rsidRPr="00FF1CF3">
        <w:rPr>
          <w:highlight w:val="cyan"/>
          <w:u w:val="single"/>
        </w:rPr>
        <w:t>current</w:t>
      </w:r>
      <w:r w:rsidRPr="00283816">
        <w:rPr>
          <w:u w:val="single"/>
        </w:rPr>
        <w:t xml:space="preserve"> </w:t>
      </w:r>
      <w:r w:rsidRPr="00FF1CF3">
        <w:rPr>
          <w:highlight w:val="cyan"/>
          <w:u w:val="single"/>
        </w:rPr>
        <w:t>framework</w:t>
      </w:r>
      <w:r w:rsidRPr="00283816">
        <w:rPr>
          <w:u w:val="single"/>
        </w:rPr>
        <w:t xml:space="preserve"> </w:t>
      </w:r>
      <w:r w:rsidRPr="00FF1CF3">
        <w:rPr>
          <w:highlight w:val="cyan"/>
          <w:u w:val="single"/>
        </w:rPr>
        <w:t>of</w:t>
      </w:r>
      <w:r w:rsidRPr="00283816">
        <w:rPr>
          <w:u w:val="single"/>
        </w:rPr>
        <w:t xml:space="preserve"> United States </w:t>
      </w:r>
      <w:r w:rsidRPr="00FF1CF3">
        <w:rPr>
          <w:highlight w:val="cyan"/>
          <w:u w:val="single"/>
        </w:rPr>
        <w:t>IP</w:t>
      </w:r>
      <w:r w:rsidRPr="00283816">
        <w:rPr>
          <w:u w:val="single"/>
        </w:rPr>
        <w:t xml:space="preserve"> </w:t>
      </w:r>
      <w:r w:rsidRPr="00FF1CF3">
        <w:rPr>
          <w:highlight w:val="cyan"/>
          <w:u w:val="single"/>
        </w:rPr>
        <w:t>law</w:t>
      </w:r>
      <w:r w:rsidRPr="00283816">
        <w:rPr>
          <w:u w:val="single"/>
        </w:rPr>
        <w:t xml:space="preserve"> </w:t>
      </w:r>
      <w:r w:rsidRPr="00FF1CF3">
        <w:rPr>
          <w:highlight w:val="cyan"/>
          <w:u w:val="single"/>
        </w:rPr>
        <w:t>can</w:t>
      </w:r>
      <w:r w:rsidRPr="00283816">
        <w:rPr>
          <w:u w:val="single"/>
        </w:rPr>
        <w:t xml:space="preserve"> </w:t>
      </w:r>
      <w:r w:rsidRPr="00FF1CF3">
        <w:rPr>
          <w:highlight w:val="cyan"/>
          <w:u w:val="single"/>
        </w:rPr>
        <w:t>apply</w:t>
      </w:r>
      <w:r w:rsidRPr="00283816">
        <w:rPr>
          <w:u w:val="single"/>
        </w:rPr>
        <w:t xml:space="preserve"> on a </w:t>
      </w:r>
      <w:r w:rsidRPr="00FF1CF3">
        <w:rPr>
          <w:highlight w:val="cyan"/>
          <w:u w:val="single"/>
        </w:rPr>
        <w:t>one-to-one</w:t>
      </w:r>
      <w:r w:rsidRPr="00283816">
        <w:rPr>
          <w:u w:val="single"/>
        </w:rPr>
        <w:t xml:space="preserve"> basis to Native American IP as it has existed for centuries. This </w:t>
      </w:r>
      <w:r w:rsidRPr="00FF1CF3">
        <w:rPr>
          <w:highlight w:val="cyan"/>
          <w:u w:val="single"/>
        </w:rPr>
        <w:t>puts Native American tribes at</w:t>
      </w:r>
      <w:r w:rsidRPr="00283816">
        <w:rPr>
          <w:u w:val="single"/>
        </w:rPr>
        <w:t xml:space="preserve"> great </w:t>
      </w:r>
      <w:r w:rsidRPr="00FF1CF3">
        <w:rPr>
          <w:highlight w:val="cyan"/>
          <w:u w:val="single"/>
        </w:rPr>
        <w:t>risk</w:t>
      </w:r>
      <w:r w:rsidRPr="00283816">
        <w:rPr>
          <w:u w:val="single"/>
        </w:rPr>
        <w:t xml:space="preserve"> for misappropriation, as the “rights to do certain things and to prohibit others from doing certain things” that IP law grants do not effectively cover Native American property.41 There are </w:t>
      </w:r>
      <w:r w:rsidRPr="00FF1CF3">
        <w:rPr>
          <w:highlight w:val="cyan"/>
          <w:u w:val="single"/>
        </w:rPr>
        <w:t>major</w:t>
      </w:r>
      <w:r w:rsidRPr="00283816">
        <w:rPr>
          <w:u w:val="single"/>
        </w:rPr>
        <w:t xml:space="preserve"> </w:t>
      </w:r>
      <w:r w:rsidRPr="00FF1CF3">
        <w:rPr>
          <w:highlight w:val="cyan"/>
          <w:u w:val="single"/>
        </w:rPr>
        <w:t>issues</w:t>
      </w:r>
      <w:r w:rsidRPr="00283816">
        <w:rPr>
          <w:u w:val="single"/>
        </w:rPr>
        <w:t xml:space="preserve"> </w:t>
      </w:r>
      <w:r w:rsidRPr="00FF1CF3">
        <w:rPr>
          <w:highlight w:val="cyan"/>
          <w:u w:val="single"/>
        </w:rPr>
        <w:t>with</w:t>
      </w:r>
      <w:r w:rsidRPr="00283816">
        <w:rPr>
          <w:u w:val="single"/>
        </w:rPr>
        <w:t xml:space="preserve"> </w:t>
      </w:r>
      <w:r w:rsidRPr="00FF1CF3">
        <w:rPr>
          <w:highlight w:val="cyan"/>
          <w:u w:val="single"/>
        </w:rPr>
        <w:t>Native</w:t>
      </w:r>
      <w:r w:rsidRPr="00283816">
        <w:rPr>
          <w:u w:val="single"/>
        </w:rPr>
        <w:t xml:space="preserve"> American </w:t>
      </w:r>
      <w:r w:rsidRPr="00FF1CF3">
        <w:rPr>
          <w:highlight w:val="cyan"/>
          <w:u w:val="single"/>
        </w:rPr>
        <w:t>IP</w:t>
      </w:r>
      <w:r w:rsidRPr="00283816">
        <w:rPr>
          <w:u w:val="single"/>
        </w:rPr>
        <w:t xml:space="preserve"> rights </w:t>
      </w:r>
      <w:r w:rsidRPr="00FF1CF3">
        <w:rPr>
          <w:highlight w:val="cyan"/>
          <w:u w:val="single"/>
        </w:rPr>
        <w:t>when</w:t>
      </w:r>
      <w:r w:rsidRPr="00283816">
        <w:rPr>
          <w:u w:val="single"/>
        </w:rPr>
        <w:t xml:space="preserve"> the legal </w:t>
      </w:r>
      <w:r w:rsidRPr="00FF1CF3">
        <w:rPr>
          <w:highlight w:val="cyan"/>
          <w:u w:val="single"/>
        </w:rPr>
        <w:t>elements</w:t>
      </w:r>
      <w:r w:rsidRPr="00283816">
        <w:rPr>
          <w:u w:val="single"/>
        </w:rPr>
        <w:t xml:space="preserve"> </w:t>
      </w:r>
      <w:r w:rsidRPr="00FF1CF3">
        <w:rPr>
          <w:highlight w:val="cyan"/>
          <w:u w:val="single"/>
        </w:rPr>
        <w:t>of</w:t>
      </w:r>
      <w:r w:rsidRPr="00283816">
        <w:rPr>
          <w:u w:val="single"/>
        </w:rPr>
        <w:t xml:space="preserve"> </w:t>
      </w:r>
      <w:r w:rsidRPr="00FF1CF3">
        <w:rPr>
          <w:highlight w:val="cyan"/>
          <w:u w:val="single"/>
        </w:rPr>
        <w:t>fixation</w:t>
      </w:r>
      <w:r w:rsidRPr="00283816">
        <w:rPr>
          <w:u w:val="single"/>
        </w:rPr>
        <w:t xml:space="preserve"> </w:t>
      </w:r>
      <w:r w:rsidRPr="00FF1CF3">
        <w:rPr>
          <w:highlight w:val="cyan"/>
          <w:u w:val="single"/>
        </w:rPr>
        <w:t>and</w:t>
      </w:r>
      <w:r w:rsidRPr="00283816">
        <w:rPr>
          <w:u w:val="single"/>
        </w:rPr>
        <w:t xml:space="preserve"> </w:t>
      </w:r>
      <w:r w:rsidRPr="00FF1CF3">
        <w:rPr>
          <w:highlight w:val="cyan"/>
          <w:u w:val="single"/>
        </w:rPr>
        <w:t>duration</w:t>
      </w:r>
      <w:r w:rsidRPr="00283816">
        <w:rPr>
          <w:u w:val="single"/>
        </w:rPr>
        <w:t xml:space="preserve"> are </w:t>
      </w:r>
      <w:r w:rsidRPr="00FF1CF3">
        <w:rPr>
          <w:highlight w:val="cyan"/>
          <w:u w:val="single"/>
        </w:rPr>
        <w:t>considered</w:t>
      </w:r>
      <w:r w:rsidRPr="00283816">
        <w:rPr>
          <w:u w:val="single"/>
        </w:rPr>
        <w:t xml:space="preserve">—in Native American tribes, there is often </w:t>
      </w:r>
      <w:r w:rsidRPr="00FF1CF3">
        <w:rPr>
          <w:highlight w:val="cyan"/>
          <w:u w:val="single"/>
        </w:rPr>
        <w:t>no</w:t>
      </w:r>
      <w:r w:rsidRPr="00283816">
        <w:rPr>
          <w:u w:val="single"/>
        </w:rPr>
        <w:t xml:space="preserve"> single </w:t>
      </w:r>
      <w:r w:rsidRPr="00FF1CF3">
        <w:rPr>
          <w:highlight w:val="cyan"/>
          <w:u w:val="single"/>
        </w:rPr>
        <w:t>recognizable</w:t>
      </w:r>
      <w:r w:rsidRPr="00283816">
        <w:rPr>
          <w:u w:val="single"/>
        </w:rPr>
        <w:t xml:space="preserve"> </w:t>
      </w:r>
      <w:r w:rsidRPr="00FF1CF3">
        <w:rPr>
          <w:highlight w:val="cyan"/>
          <w:u w:val="single"/>
        </w:rPr>
        <w:t>owner</w:t>
      </w:r>
      <w:r w:rsidRPr="00283816">
        <w:rPr>
          <w:u w:val="single"/>
        </w:rPr>
        <w:t xml:space="preserve">, but </w:t>
      </w:r>
      <w:r w:rsidRPr="00FF1CF3">
        <w:rPr>
          <w:highlight w:val="cyan"/>
          <w:u w:val="single"/>
        </w:rPr>
        <w:t>instead</w:t>
      </w:r>
      <w:r w:rsidRPr="00283816">
        <w:rPr>
          <w:u w:val="single"/>
        </w:rPr>
        <w:t xml:space="preserve"> there is “a </w:t>
      </w:r>
      <w:r w:rsidRPr="00FF1CF3">
        <w:rPr>
          <w:highlight w:val="cyan"/>
          <w:u w:val="single"/>
        </w:rPr>
        <w:t>tradition of holders</w:t>
      </w:r>
      <w:r w:rsidRPr="00283816">
        <w:rPr>
          <w:u w:val="single"/>
        </w:rPr>
        <w:t xml:space="preserve"> and creators” that have developed this collection of knowledge.42 Physical </w:t>
      </w:r>
      <w:r w:rsidRPr="00FF1CF3">
        <w:rPr>
          <w:highlight w:val="cyan"/>
          <w:u w:val="single"/>
        </w:rPr>
        <w:t>recordings</w:t>
      </w:r>
      <w:r w:rsidRPr="00283816">
        <w:rPr>
          <w:u w:val="single"/>
        </w:rPr>
        <w:t xml:space="preserve"> in any form are often entirely </w:t>
      </w:r>
      <w:r w:rsidRPr="00FF1CF3">
        <w:rPr>
          <w:highlight w:val="cyan"/>
          <w:u w:val="single"/>
        </w:rPr>
        <w:t>prohibited</w:t>
      </w:r>
      <w:r w:rsidRPr="00283816">
        <w:rPr>
          <w:u w:val="single"/>
        </w:rPr>
        <w:t xml:space="preserve">, which significantly </w:t>
      </w:r>
      <w:r w:rsidRPr="00FF1CF3">
        <w:rPr>
          <w:highlight w:val="cyan"/>
          <w:u w:val="single"/>
        </w:rPr>
        <w:t>limits</w:t>
      </w:r>
      <w:r w:rsidRPr="00283816">
        <w:rPr>
          <w:u w:val="single"/>
        </w:rPr>
        <w:t xml:space="preserve"> the </w:t>
      </w:r>
      <w:r w:rsidRPr="00FF1CF3">
        <w:rPr>
          <w:highlight w:val="cyan"/>
          <w:u w:val="single"/>
        </w:rPr>
        <w:t>ability</w:t>
      </w:r>
      <w:r w:rsidRPr="00283816">
        <w:rPr>
          <w:u w:val="single"/>
        </w:rPr>
        <w:t xml:space="preserve"> </w:t>
      </w:r>
      <w:r w:rsidRPr="00FF1CF3">
        <w:rPr>
          <w:highlight w:val="cyan"/>
          <w:u w:val="single"/>
        </w:rPr>
        <w:t>to</w:t>
      </w:r>
      <w:r w:rsidRPr="00283816">
        <w:rPr>
          <w:u w:val="single"/>
        </w:rPr>
        <w:t xml:space="preserve"> </w:t>
      </w:r>
      <w:r w:rsidRPr="00FF1CF3">
        <w:rPr>
          <w:highlight w:val="cyan"/>
          <w:u w:val="single"/>
        </w:rPr>
        <w:t>fulfill</w:t>
      </w:r>
      <w:r w:rsidRPr="00283816">
        <w:rPr>
          <w:u w:val="single"/>
        </w:rPr>
        <w:t xml:space="preserve"> the </w:t>
      </w:r>
      <w:r w:rsidRPr="00FF1CF3">
        <w:rPr>
          <w:highlight w:val="cyan"/>
          <w:u w:val="single"/>
        </w:rPr>
        <w:t>fixation</w:t>
      </w:r>
      <w:r w:rsidRPr="00283816">
        <w:rPr>
          <w:u w:val="single"/>
        </w:rPr>
        <w:t xml:space="preserve"> requirement.43 In direct contrast to federal IP law, which is designed to “ensure that artistic, literary, and other innovations are, by virtue of the protection of their creators’ rights, made available for the enrichment of all in society,” Native American IP laws “are designed to protect and preserve valued cultural heritage of lasting importance to the society. . . .”44 </w:t>
      </w:r>
      <w:r w:rsidRPr="00FF1CF3">
        <w:rPr>
          <w:highlight w:val="cyan"/>
          <w:u w:val="single"/>
        </w:rPr>
        <w:t>Native</w:t>
      </w:r>
      <w:r w:rsidRPr="00283816">
        <w:rPr>
          <w:u w:val="single"/>
        </w:rPr>
        <w:t xml:space="preserve"> American </w:t>
      </w:r>
      <w:r w:rsidRPr="00FF1CF3">
        <w:rPr>
          <w:highlight w:val="cyan"/>
          <w:u w:val="single"/>
        </w:rPr>
        <w:t>protections</w:t>
      </w:r>
      <w:r w:rsidRPr="00283816">
        <w:rPr>
          <w:u w:val="single"/>
        </w:rPr>
        <w:t xml:space="preserve"> </w:t>
      </w:r>
      <w:r w:rsidRPr="00FF1CF3">
        <w:rPr>
          <w:highlight w:val="cyan"/>
          <w:u w:val="single"/>
        </w:rPr>
        <w:t>are designed to enhance</w:t>
      </w:r>
      <w:r w:rsidRPr="00283816">
        <w:rPr>
          <w:u w:val="single"/>
        </w:rPr>
        <w:t xml:space="preserve"> the </w:t>
      </w:r>
      <w:r w:rsidRPr="00FF1CF3">
        <w:rPr>
          <w:highlight w:val="cyan"/>
          <w:u w:val="single"/>
        </w:rPr>
        <w:t>longevity</w:t>
      </w:r>
      <w:r w:rsidRPr="00283816">
        <w:rPr>
          <w:u w:val="single"/>
        </w:rPr>
        <w:t xml:space="preserve"> of what they protect</w:t>
      </w:r>
      <w:r w:rsidRPr="00FF1CF3">
        <w:rPr>
          <w:highlight w:val="cyan"/>
          <w:u w:val="single"/>
        </w:rPr>
        <w:t>; federal IP is</w:t>
      </w:r>
      <w:r w:rsidRPr="00283816">
        <w:rPr>
          <w:u w:val="single"/>
        </w:rPr>
        <w:t xml:space="preserve"> only protected up to a certain point </w:t>
      </w:r>
      <w:r w:rsidRPr="00FF1CF3">
        <w:rPr>
          <w:highlight w:val="cyan"/>
          <w:u w:val="single"/>
        </w:rPr>
        <w:t>to allow for the progress</w:t>
      </w:r>
      <w:r w:rsidRPr="00283816">
        <w:rPr>
          <w:u w:val="single"/>
        </w:rPr>
        <w:t xml:space="preserve"> of science and the arts.</w:t>
      </w:r>
      <w:r>
        <w:t xml:space="preserve">45 Because these two ideologies differ so greatly, it may not be possible to reconcile the two as they exist today. Federal legislation does not appear to address the “question of nontangible, owned, and often sacred property in the form of songs, oral traditions of all kinds and other types of IP that have been traditionally created and controlled in accord with traditional community laws.”46 </w:t>
      </w:r>
      <w:r w:rsidRPr="00FF1CF3">
        <w:rPr>
          <w:highlight w:val="cyan"/>
          <w:u w:val="single"/>
        </w:rPr>
        <w:t>Federal</w:t>
      </w:r>
      <w:r w:rsidRPr="00283816">
        <w:rPr>
          <w:u w:val="single"/>
        </w:rPr>
        <w:t xml:space="preserve"> </w:t>
      </w:r>
      <w:r w:rsidRPr="00FF1CF3">
        <w:rPr>
          <w:highlight w:val="cyan"/>
          <w:u w:val="single"/>
        </w:rPr>
        <w:t>law</w:t>
      </w:r>
      <w:r w:rsidRPr="00283816">
        <w:rPr>
          <w:u w:val="single"/>
        </w:rPr>
        <w:t xml:space="preserve">, in fact, has been a </w:t>
      </w:r>
      <w:r w:rsidRPr="00FF1CF3">
        <w:rPr>
          <w:highlight w:val="cyan"/>
          <w:u w:val="single"/>
        </w:rPr>
        <w:t>major</w:t>
      </w:r>
      <w:r w:rsidRPr="00283816">
        <w:rPr>
          <w:u w:val="single"/>
        </w:rPr>
        <w:t xml:space="preserve"> </w:t>
      </w:r>
      <w:r w:rsidRPr="00FF1CF3">
        <w:rPr>
          <w:highlight w:val="cyan"/>
          <w:u w:val="single"/>
        </w:rPr>
        <w:t>cause</w:t>
      </w:r>
      <w:r w:rsidRPr="00283816">
        <w:rPr>
          <w:u w:val="single"/>
        </w:rPr>
        <w:t xml:space="preserve"> </w:t>
      </w:r>
      <w:r w:rsidRPr="00FF1CF3">
        <w:rPr>
          <w:highlight w:val="cyan"/>
          <w:u w:val="single"/>
        </w:rPr>
        <w:t>of</w:t>
      </w:r>
      <w:r w:rsidRPr="00283816">
        <w:rPr>
          <w:u w:val="single"/>
        </w:rPr>
        <w:t xml:space="preserve"> </w:t>
      </w:r>
      <w:r w:rsidRPr="00FF1CF3">
        <w:rPr>
          <w:highlight w:val="cyan"/>
          <w:u w:val="single"/>
        </w:rPr>
        <w:t>damage</w:t>
      </w:r>
      <w:r w:rsidRPr="00283816">
        <w:rPr>
          <w:u w:val="single"/>
        </w:rPr>
        <w:t xml:space="preserve"> </w:t>
      </w:r>
      <w:r w:rsidRPr="00FF1CF3">
        <w:rPr>
          <w:highlight w:val="cyan"/>
          <w:u w:val="single"/>
        </w:rPr>
        <w:t>to</w:t>
      </w:r>
      <w:r w:rsidRPr="00283816">
        <w:rPr>
          <w:u w:val="single"/>
        </w:rPr>
        <w:t xml:space="preserve"> </w:t>
      </w:r>
      <w:r w:rsidRPr="00FF1CF3">
        <w:rPr>
          <w:highlight w:val="cyan"/>
          <w:u w:val="single"/>
        </w:rPr>
        <w:t>Native</w:t>
      </w:r>
      <w:r w:rsidRPr="00283816">
        <w:rPr>
          <w:u w:val="single"/>
        </w:rPr>
        <w:t xml:space="preserve"> American </w:t>
      </w:r>
      <w:r w:rsidRPr="00FF1CF3">
        <w:rPr>
          <w:highlight w:val="cyan"/>
          <w:u w:val="single"/>
        </w:rPr>
        <w:t>IP</w:t>
      </w:r>
      <w:r w:rsidRPr="00283816">
        <w:rPr>
          <w:u w:val="single"/>
        </w:rPr>
        <w:t xml:space="preserve">, </w:t>
      </w:r>
      <w:r w:rsidRPr="00FF1CF3">
        <w:rPr>
          <w:highlight w:val="cyan"/>
          <w:u w:val="single"/>
        </w:rPr>
        <w:t>and</w:t>
      </w:r>
      <w:r w:rsidRPr="00283816">
        <w:rPr>
          <w:u w:val="single"/>
        </w:rPr>
        <w:t xml:space="preserve"> “the </w:t>
      </w:r>
      <w:r w:rsidRPr="00FF1CF3">
        <w:rPr>
          <w:highlight w:val="cyan"/>
          <w:u w:val="single"/>
        </w:rPr>
        <w:t>most</w:t>
      </w:r>
      <w:r w:rsidRPr="00283816">
        <w:rPr>
          <w:u w:val="single"/>
        </w:rPr>
        <w:t xml:space="preserve"> </w:t>
      </w:r>
      <w:r w:rsidRPr="00FF1CF3">
        <w:rPr>
          <w:highlight w:val="cyan"/>
          <w:u w:val="single"/>
        </w:rPr>
        <w:t>significant</w:t>
      </w:r>
      <w:r w:rsidRPr="00283816">
        <w:rPr>
          <w:u w:val="single"/>
        </w:rPr>
        <w:t xml:space="preserve"> </w:t>
      </w:r>
      <w:r w:rsidRPr="00FF1CF3">
        <w:rPr>
          <w:highlight w:val="cyan"/>
          <w:u w:val="single"/>
        </w:rPr>
        <w:t>losses</w:t>
      </w:r>
      <w:r w:rsidRPr="00283816">
        <w:rPr>
          <w:u w:val="single"/>
        </w:rPr>
        <w:t xml:space="preserve"> of control . . . </w:t>
      </w:r>
      <w:r w:rsidRPr="00FF1CF3">
        <w:rPr>
          <w:highlight w:val="cyan"/>
          <w:u w:val="single"/>
        </w:rPr>
        <w:t>have</w:t>
      </w:r>
      <w:r w:rsidRPr="00283816">
        <w:rPr>
          <w:u w:val="single"/>
        </w:rPr>
        <w:t xml:space="preserve"> </w:t>
      </w:r>
      <w:r w:rsidRPr="00FF1CF3">
        <w:rPr>
          <w:highlight w:val="cyan"/>
          <w:u w:val="single"/>
        </w:rPr>
        <w:t>come</w:t>
      </w:r>
      <w:r w:rsidRPr="00283816">
        <w:rPr>
          <w:u w:val="single"/>
        </w:rPr>
        <w:t xml:space="preserve"> </w:t>
      </w:r>
      <w:r w:rsidRPr="00534FDC">
        <w:rPr>
          <w:u w:val="single"/>
        </w:rPr>
        <w:t>about</w:t>
      </w:r>
      <w:r w:rsidRPr="00283816">
        <w:rPr>
          <w:u w:val="single"/>
        </w:rPr>
        <w:t xml:space="preserve"> </w:t>
      </w:r>
      <w:r w:rsidRPr="00FF1CF3">
        <w:rPr>
          <w:highlight w:val="cyan"/>
          <w:u w:val="single"/>
        </w:rPr>
        <w:t>as</w:t>
      </w:r>
      <w:r w:rsidRPr="00283816">
        <w:rPr>
          <w:u w:val="single"/>
        </w:rPr>
        <w:t xml:space="preserve"> the </w:t>
      </w:r>
      <w:r w:rsidRPr="00FF1CF3">
        <w:rPr>
          <w:highlight w:val="cyan"/>
          <w:u w:val="single"/>
        </w:rPr>
        <w:t>result</w:t>
      </w:r>
      <w:r w:rsidRPr="00283816">
        <w:rPr>
          <w:u w:val="single"/>
        </w:rPr>
        <w:t xml:space="preserve"> </w:t>
      </w:r>
      <w:r w:rsidRPr="00FF1CF3">
        <w:rPr>
          <w:highlight w:val="cyan"/>
          <w:u w:val="single"/>
        </w:rPr>
        <w:t>of</w:t>
      </w:r>
      <w:r w:rsidRPr="00283816">
        <w:rPr>
          <w:u w:val="single"/>
        </w:rPr>
        <w:t xml:space="preserve"> </w:t>
      </w:r>
      <w:r w:rsidRPr="00FF1CF3">
        <w:rPr>
          <w:highlight w:val="cyan"/>
          <w:u w:val="single"/>
        </w:rPr>
        <w:t>research</w:t>
      </w:r>
      <w:r w:rsidRPr="00283816">
        <w:rPr>
          <w:u w:val="single"/>
        </w:rPr>
        <w:t xml:space="preserve"> </w:t>
      </w:r>
      <w:r w:rsidRPr="00FF1CF3">
        <w:rPr>
          <w:highlight w:val="cyan"/>
          <w:u w:val="single"/>
        </w:rPr>
        <w:t>on</w:t>
      </w:r>
      <w:r w:rsidRPr="00283816">
        <w:rPr>
          <w:u w:val="single"/>
        </w:rPr>
        <w:t xml:space="preserve"> </w:t>
      </w:r>
      <w:r w:rsidRPr="00FF1CF3">
        <w:rPr>
          <w:highlight w:val="cyan"/>
          <w:u w:val="single"/>
        </w:rPr>
        <w:t>Native</w:t>
      </w:r>
      <w:r w:rsidRPr="00283816">
        <w:rPr>
          <w:u w:val="single"/>
        </w:rPr>
        <w:t xml:space="preserve"> </w:t>
      </w:r>
      <w:r w:rsidRPr="00FF1CF3">
        <w:rPr>
          <w:highlight w:val="cyan"/>
          <w:u w:val="single"/>
        </w:rPr>
        <w:t>Americans</w:t>
      </w:r>
      <w:r w:rsidRPr="00283816">
        <w:rPr>
          <w:u w:val="single"/>
        </w:rPr>
        <w:t xml:space="preserve"> </w:t>
      </w:r>
      <w:r w:rsidRPr="00534FDC">
        <w:rPr>
          <w:u w:val="single"/>
        </w:rPr>
        <w:t>and</w:t>
      </w:r>
      <w:r w:rsidRPr="00283816">
        <w:rPr>
          <w:u w:val="single"/>
        </w:rPr>
        <w:t xml:space="preserve"> their </w:t>
      </w:r>
      <w:r w:rsidRPr="00FF1CF3">
        <w:rPr>
          <w:highlight w:val="cyan"/>
          <w:u w:val="single"/>
        </w:rPr>
        <w:t>communities</w:t>
      </w:r>
      <w:r>
        <w:t xml:space="preserve">.”47 Much of this research was done in the midst of governmental efforts to displace Native American tribes and assimilate them into mainstream American culture, leading to losses or reductions of land, property, political status, and actual human lives, among other atrocities.48 During all of this, pieces of IP were taken out of their original context and placed into works copyrighted by Western academics.49 Other issues with Native American property have arisen on the basis of pharmaceutical firms, especially those doing ethnobotanical research, that have identified and patented “medicinally important plants” used by Native American tribes, with no compensation to the tribes and communities that located and began using these plants.50 </w:t>
      </w:r>
    </w:p>
    <w:p w14:paraId="222663EF" w14:textId="77777777" w:rsidR="001572F0" w:rsidRPr="007C120C" w:rsidRDefault="001572F0" w:rsidP="001572F0">
      <w:pPr>
        <w:pStyle w:val="Heading4"/>
      </w:pPr>
      <w:r w:rsidRPr="007C120C">
        <w:t>IP protections for Indigenous peoples in the U.S. have been limited – empirics prove</w:t>
      </w:r>
    </w:p>
    <w:p w14:paraId="35D49500" w14:textId="77777777" w:rsidR="001572F0" w:rsidRPr="007C120C" w:rsidRDefault="001572F0" w:rsidP="001572F0">
      <w:r w:rsidRPr="007C120C">
        <w:rPr>
          <w:rFonts w:eastAsiaTheme="majorEastAsia"/>
          <w:b/>
          <w:iCs/>
          <w:sz w:val="26"/>
        </w:rPr>
        <w:t>Schuler</w:t>
      </w:r>
      <w:r w:rsidRPr="007C120C">
        <w:t xml:space="preserve"> </w:t>
      </w:r>
      <w:r w:rsidRPr="007C120C">
        <w:rPr>
          <w:rFonts w:eastAsiaTheme="majorEastAsia"/>
          <w:b/>
          <w:iCs/>
          <w:sz w:val="26"/>
        </w:rPr>
        <w:t>13</w:t>
      </w:r>
      <w:r w:rsidRPr="007C120C">
        <w:t xml:space="preserve"> Lindsey </w:t>
      </w:r>
      <w:r w:rsidRPr="007C120C">
        <w:rPr>
          <w:rStyle w:val="Style13ptBold"/>
          <w:b w:val="0"/>
          <w:bCs w:val="0"/>
          <w:sz w:val="22"/>
        </w:rPr>
        <w:t>Schuler</w:t>
      </w:r>
      <w:r w:rsidRPr="007C120C">
        <w:t>, J.D., Michigan State University College of Law. B.A., University of Kansas, (</w:t>
      </w:r>
      <w:r w:rsidRPr="007C120C">
        <w:rPr>
          <w:rStyle w:val="Style13ptBold"/>
        </w:rPr>
        <w:t>2013</w:t>
      </w:r>
      <w:r w:rsidRPr="007C120C">
        <w:t>). MODERN AGE PROTECTION: PROTECTING INDIGENOUS KNOWLEDGE THOUGH INTELLECTUAL PROPERTY LAW. Michigan State International Law Review, 21, 751, https://turtletalk.blog/wp-content/uploads/2014/12/schuler-modern-age-protection-protecting-indigenous-knowledge.pdf // shaka</w:t>
      </w:r>
    </w:p>
    <w:p w14:paraId="3764FE49" w14:textId="77777777" w:rsidR="001572F0" w:rsidRPr="007C120C" w:rsidRDefault="001572F0" w:rsidP="001572F0">
      <w:r w:rsidRPr="007C120C">
        <w:t xml:space="preserve">Intellectual property law in the United States has been recognized for several hundred years, but it is still a rather modern phenomenon, having become a common colloquial phrase in the late twentieth century.3 A burst of pervasive intellectual property law began at the forefront of the computer and bio-technology boom when scientists and innovators were apprehensive about losing control of their ideas and, as a result, the profits those ideas would bring.4 Intellectual property law has transitioned over the years to become what copyright, patent, and trademark law are in the United States (and around the world) today. </w:t>
      </w:r>
      <w:proofErr w:type="gramStart"/>
      <w:r w:rsidRPr="007C120C">
        <w:t>For the purpose of</w:t>
      </w:r>
      <w:proofErr w:type="gramEnd"/>
      <w:r w:rsidRPr="007C120C">
        <w:t xml:space="preserve"> this paper, the focus will remain on international intellectual property agreements and U.S. intellectual property protections for Indigenous peoples. For the most part</w:t>
      </w:r>
      <w:r w:rsidRPr="007C120C">
        <w:rPr>
          <w:u w:val="single"/>
        </w:rPr>
        <w:t xml:space="preserve">, </w:t>
      </w:r>
      <w:r w:rsidRPr="00FF1CF3">
        <w:rPr>
          <w:highlight w:val="cyan"/>
          <w:u w:val="single"/>
        </w:rPr>
        <w:t>i</w:t>
      </w:r>
      <w:r w:rsidRPr="007C120C">
        <w:rPr>
          <w:u w:val="single"/>
        </w:rPr>
        <w:t xml:space="preserve">ntellectual </w:t>
      </w:r>
      <w:r w:rsidRPr="00FF1CF3">
        <w:rPr>
          <w:highlight w:val="cyan"/>
          <w:u w:val="single"/>
        </w:rPr>
        <w:t>p</w:t>
      </w:r>
      <w:r w:rsidRPr="007C120C">
        <w:rPr>
          <w:u w:val="single"/>
        </w:rPr>
        <w:t xml:space="preserve">roperty </w:t>
      </w:r>
      <w:r w:rsidRPr="00FF1CF3">
        <w:rPr>
          <w:highlight w:val="cyan"/>
          <w:u w:val="single"/>
        </w:rPr>
        <w:t xml:space="preserve">protection of Indigenous traditional knowledge and cultural heritage does not conform to the Western conception </w:t>
      </w:r>
      <w:r w:rsidRPr="007C120C">
        <w:rPr>
          <w:u w:val="single"/>
        </w:rPr>
        <w:t>of intellectual property protection.</w:t>
      </w:r>
      <w:r w:rsidRPr="007C120C">
        <w:t>5 For example</w:t>
      </w:r>
      <w:r w:rsidRPr="007C120C">
        <w:rPr>
          <w:u w:val="single"/>
        </w:rPr>
        <w:t xml:space="preserve">, </w:t>
      </w:r>
      <w:r w:rsidRPr="00FF1CF3">
        <w:rPr>
          <w:highlight w:val="cyan"/>
          <w:u w:val="single"/>
        </w:rPr>
        <w:t>traditional knowledge encompasses much more than the Western i</w:t>
      </w:r>
      <w:r w:rsidRPr="007C120C">
        <w:rPr>
          <w:u w:val="single"/>
        </w:rPr>
        <w:t xml:space="preserve">ntellectual </w:t>
      </w:r>
      <w:r w:rsidRPr="00FF1CF3">
        <w:rPr>
          <w:highlight w:val="cyan"/>
          <w:u w:val="single"/>
        </w:rPr>
        <w:t>p</w:t>
      </w:r>
      <w:r w:rsidRPr="007C120C">
        <w:rPr>
          <w:u w:val="single"/>
        </w:rPr>
        <w:t xml:space="preserve">roperty </w:t>
      </w:r>
      <w:r w:rsidRPr="00FF1CF3">
        <w:rPr>
          <w:highlight w:val="cyan"/>
          <w:u w:val="single"/>
        </w:rPr>
        <w:t xml:space="preserve">regime, such as </w:t>
      </w:r>
      <w:r w:rsidRPr="00FF1CF3">
        <w:rPr>
          <w:b/>
          <w:bCs/>
          <w:highlight w:val="cyan"/>
          <w:u w:val="single"/>
        </w:rPr>
        <w:t xml:space="preserve">“beliefs, knowledge, practices, innovations, arts, spirituality, and other </w:t>
      </w:r>
      <w:r w:rsidRPr="007C120C">
        <w:rPr>
          <w:b/>
          <w:bCs/>
          <w:u w:val="single"/>
        </w:rPr>
        <w:t xml:space="preserve">forms of cultural </w:t>
      </w:r>
      <w:r w:rsidRPr="00FF1CF3">
        <w:rPr>
          <w:b/>
          <w:bCs/>
          <w:highlight w:val="cyan"/>
          <w:u w:val="single"/>
        </w:rPr>
        <w:t>experience and expression”</w:t>
      </w:r>
      <w:r w:rsidRPr="007C120C">
        <w:rPr>
          <w:u w:val="single"/>
        </w:rPr>
        <w:t xml:space="preserve"> rather than Western tendencies toward protecting scientific, technological, artistic, and literary innovation through hardline tests of patent, copyright, and trademark law.6 Furthermore, </w:t>
      </w:r>
      <w:r w:rsidRPr="00FF1CF3">
        <w:rPr>
          <w:highlight w:val="cyan"/>
          <w:u w:val="single"/>
        </w:rPr>
        <w:t xml:space="preserve">diffusion of Indigenous traditional knowledge significantly varies from </w:t>
      </w:r>
      <w:r w:rsidRPr="00E066FF">
        <w:rPr>
          <w:u w:val="single"/>
        </w:rPr>
        <w:t xml:space="preserve">the </w:t>
      </w:r>
      <w:r w:rsidRPr="00FF1CF3">
        <w:rPr>
          <w:highlight w:val="cyan"/>
          <w:u w:val="single"/>
        </w:rPr>
        <w:t xml:space="preserve">Western </w:t>
      </w:r>
      <w:r w:rsidRPr="007C120C">
        <w:rPr>
          <w:u w:val="single"/>
        </w:rPr>
        <w:t xml:space="preserve">tendency towards </w:t>
      </w:r>
      <w:r w:rsidRPr="00E066FF">
        <w:rPr>
          <w:u w:val="single"/>
        </w:rPr>
        <w:t xml:space="preserve">hard copy </w:t>
      </w:r>
      <w:r w:rsidRPr="00FF1CF3">
        <w:rPr>
          <w:highlight w:val="cyan"/>
          <w:u w:val="single"/>
        </w:rPr>
        <w:t>documentation.</w:t>
      </w:r>
      <w:r w:rsidRPr="007C120C">
        <w:rPr>
          <w:u w:val="single"/>
        </w:rPr>
        <w:t>7 Traditional knowledge is typically transmitted via “songs, proverbs, stories, folklore, community laws, common or collective property and invention, practices and rituals.”8 Increasing misuse and exploitation of traditional knowledge and cultural heritage pieces led the United States and various international communities to create and expand intellectual property protections for traditional knowledge.9</w:t>
      </w:r>
      <w:r w:rsidRPr="007C120C">
        <w:t xml:space="preserve"> In the United States, Indigenous intellectual property protections slowly began to emerge through privatized programs. Private organizations initiated a movement in the 1970s to protect the marketing of Indigenous arts and crafts with the creation of the Indian Arts and Crafts Association (IACA).10 At that time, legislation to protect the market of Indigenous arts and crafts was barely in existence, so the IACA came together demanding the dignity of authentic Indigenous arts and crafts.11 As a result of the IACA’s advocacy, the Indian Arts and Crafts Act of 1990 was signed into law at Public Law 101-644.12 Under the Indian Arts and Crafts Act, civil and criminal penalties may be assessed in the United States for unlawfully misrepresenting arts and crafts as those of a federally or state recognized American Indian tribe.13 An artisan must truthfully mark all works with the proper tribal affiliation to prevent misuse and protect traditional knowledge needed for constructing these artistic works.14 </w:t>
      </w:r>
      <w:r w:rsidRPr="00FF1CF3">
        <w:rPr>
          <w:highlight w:val="cyan"/>
        </w:rPr>
        <w:t>A</w:t>
      </w:r>
      <w:r w:rsidRPr="00E066FF">
        <w:t xml:space="preserve">nother influential </w:t>
      </w:r>
      <w:r w:rsidRPr="00FF1CF3">
        <w:rPr>
          <w:highlight w:val="cyan"/>
        </w:rPr>
        <w:t>protection mechanism from 1990 is the Native American Graves Protection and Repatriation Act</w:t>
      </w:r>
      <w:r w:rsidRPr="007C120C">
        <w:t xml:space="preserve"> (NAGPRA), which can be found at 25 U.S.C. § 3001.15 </w:t>
      </w:r>
      <w:r w:rsidRPr="00FF1CF3">
        <w:rPr>
          <w:highlight w:val="cyan"/>
        </w:rPr>
        <w:t xml:space="preserve">Unfortunately, </w:t>
      </w:r>
      <w:r w:rsidRPr="00FF1CF3">
        <w:rPr>
          <w:b/>
          <w:bCs/>
          <w:highlight w:val="cyan"/>
        </w:rPr>
        <w:t>this statute is</w:t>
      </w:r>
      <w:r w:rsidRPr="00FF1CF3">
        <w:rPr>
          <w:highlight w:val="cyan"/>
        </w:rPr>
        <w:t xml:space="preserve"> </w:t>
      </w:r>
      <w:r w:rsidRPr="00FF1CF3">
        <w:rPr>
          <w:b/>
          <w:bCs/>
          <w:highlight w:val="cyan"/>
        </w:rPr>
        <w:t>limited</w:t>
      </w:r>
      <w:r w:rsidRPr="00FF1CF3">
        <w:rPr>
          <w:highlight w:val="cyan"/>
        </w:rPr>
        <w:t xml:space="preserve"> to protection of human remains and items of cultural heritage that are specifically held by museums or institutions receiving government funding.</w:t>
      </w:r>
      <w:r w:rsidRPr="007C120C">
        <w:t>16 These reflect a number of attempts by the United States to protect Indigenous Knowledge, but they were instrumental to enhance protections for this newly recognized subject matter.</w:t>
      </w:r>
    </w:p>
    <w:p w14:paraId="387C15D4" w14:textId="77777777" w:rsidR="001572F0" w:rsidRPr="007C120C" w:rsidRDefault="001572F0" w:rsidP="001572F0">
      <w:pPr>
        <w:pStyle w:val="Heading4"/>
      </w:pPr>
      <w:r w:rsidRPr="007C120C">
        <w:t>Indigenous cultural traditions and genetic resources are being exploited and illegally distributed</w:t>
      </w:r>
    </w:p>
    <w:p w14:paraId="0B5E41A8" w14:textId="77777777" w:rsidR="001572F0" w:rsidRPr="007C120C" w:rsidRDefault="001572F0" w:rsidP="001572F0">
      <w:pPr>
        <w:rPr>
          <w:color w:val="212121"/>
          <w:sz w:val="21"/>
          <w:szCs w:val="21"/>
          <w:shd w:val="clear" w:color="auto" w:fill="FFFFFF"/>
        </w:rPr>
      </w:pPr>
      <w:r w:rsidRPr="007C120C">
        <w:rPr>
          <w:b/>
          <w:bCs/>
          <w:color w:val="212121"/>
          <w:sz w:val="26"/>
          <w:szCs w:val="26"/>
          <w:shd w:val="clear" w:color="auto" w:fill="FFFFFF"/>
        </w:rPr>
        <w:t>Kremers 4</w:t>
      </w:r>
      <w:r w:rsidRPr="007C120C">
        <w:rPr>
          <w:color w:val="212121"/>
          <w:sz w:val="21"/>
          <w:szCs w:val="21"/>
          <w:shd w:val="clear" w:color="auto" w:fill="FFFFFF"/>
        </w:rPr>
        <w:t xml:space="preserve"> </w:t>
      </w:r>
      <w:r w:rsidRPr="007C120C">
        <w:rPr>
          <w:color w:val="212121"/>
          <w:shd w:val="clear" w:color="auto" w:fill="FFFFFF"/>
        </w:rPr>
        <w:t xml:space="preserve">Nancy Kremers*+ (Autumn, 2004). ARTICLE: Speaking with a Forked Tongue in the Global Debate on Traditional Knowledge and Genetic Resources: Are U.S. Intellectual Property Law and Policy Really Aimed at Meaningful Protection for Native American </w:t>
      </w:r>
      <w:proofErr w:type="gramStart"/>
      <w:r w:rsidRPr="007C120C">
        <w:rPr>
          <w:color w:val="212121"/>
          <w:shd w:val="clear" w:color="auto" w:fill="FFFFFF"/>
        </w:rPr>
        <w:t>Cultures?.</w:t>
      </w:r>
      <w:proofErr w:type="gramEnd"/>
      <w:r w:rsidRPr="007C120C">
        <w:rPr>
          <w:color w:val="212121"/>
          <w:shd w:val="clear" w:color="auto" w:fill="FFFFFF"/>
        </w:rPr>
        <w:t> </w:t>
      </w:r>
      <w:r w:rsidRPr="007C120C">
        <w:rPr>
          <w:rStyle w:val="ssit"/>
          <w:color w:val="212121"/>
          <w:bdr w:val="none" w:sz="0" w:space="0" w:color="auto" w:frame="1"/>
          <w:shd w:val="clear" w:color="auto" w:fill="FFFFFF"/>
        </w:rPr>
        <w:t>Fordham Intellectual Property, Media &amp; Entertainment Law Journal, 15, </w:t>
      </w:r>
      <w:r w:rsidRPr="007C120C">
        <w:rPr>
          <w:color w:val="212121"/>
          <w:shd w:val="clear" w:color="auto" w:fill="FFFFFF"/>
        </w:rPr>
        <w:t>1</w:t>
      </w:r>
      <w:r w:rsidRPr="007C120C">
        <w:rPr>
          <w:color w:val="212121"/>
          <w:sz w:val="21"/>
          <w:szCs w:val="21"/>
          <w:shd w:val="clear" w:color="auto" w:fill="FFFFFF"/>
        </w:rPr>
        <w:t xml:space="preserve">., </w:t>
      </w:r>
      <w:hyperlink r:id="rId148" w:history="1">
        <w:r w:rsidRPr="007C120C">
          <w:rPr>
            <w:rStyle w:val="Hyperlink"/>
            <w:sz w:val="21"/>
            <w:szCs w:val="21"/>
            <w:shd w:val="clear" w:color="auto" w:fill="FFFFFF"/>
          </w:rPr>
          <w:t>https://ir.lawnet.fordham.edu/cgi/viewcontent.cgi?article=1293&amp;context=iplj&amp;httpsredir=1&amp;referer=</w:t>
        </w:r>
      </w:hyperlink>
      <w:r w:rsidRPr="007C120C">
        <w:rPr>
          <w:color w:val="212121"/>
          <w:sz w:val="21"/>
          <w:szCs w:val="21"/>
          <w:shd w:val="clear" w:color="auto" w:fill="FFFFFF"/>
        </w:rPr>
        <w:t xml:space="preserve"> // shaka</w:t>
      </w:r>
    </w:p>
    <w:p w14:paraId="3A098321" w14:textId="77777777" w:rsidR="001572F0" w:rsidRDefault="001572F0" w:rsidP="001572F0">
      <w:pPr>
        <w:rPr>
          <w:u w:val="single"/>
        </w:rPr>
      </w:pPr>
      <w:r w:rsidRPr="007C120C">
        <w:t xml:space="preserve">Many isolated ethnic communities have developed unique and complex visual art, music, and storytelling cultures that have been recently “discovered” by the outside world.77 Allegedly, </w:t>
      </w:r>
      <w:r w:rsidRPr="00FF1CF3">
        <w:rPr>
          <w:highlight w:val="cyan"/>
          <w:u w:val="single"/>
        </w:rPr>
        <w:t>indigenous cultural creations</w:t>
      </w:r>
      <w:r w:rsidRPr="007C120C">
        <w:rPr>
          <w:u w:val="single"/>
        </w:rPr>
        <w:t xml:space="preserve">, like so many other artistic and musical works, </w:t>
      </w:r>
      <w:r w:rsidRPr="00FF1CF3">
        <w:rPr>
          <w:highlight w:val="cyan"/>
          <w:u w:val="single"/>
        </w:rPr>
        <w:t xml:space="preserve">are </w:t>
      </w:r>
      <w:r w:rsidRPr="007C120C">
        <w:rPr>
          <w:u w:val="single"/>
        </w:rPr>
        <w:t xml:space="preserve">regularly </w:t>
      </w:r>
      <w:r w:rsidRPr="00FF1CF3">
        <w:rPr>
          <w:highlight w:val="cyan"/>
          <w:u w:val="single"/>
        </w:rPr>
        <w:t xml:space="preserve">being </w:t>
      </w:r>
      <w:r w:rsidRPr="00FF1CF3">
        <w:rPr>
          <w:b/>
          <w:bCs/>
          <w:highlight w:val="cyan"/>
          <w:u w:val="single"/>
        </w:rPr>
        <w:t>illegally copied and resold by commercial entities</w:t>
      </w:r>
      <w:r w:rsidRPr="007C120C">
        <w:rPr>
          <w:u w:val="single"/>
        </w:rPr>
        <w:t>, often via new technologies such as digital sampling.78</w:t>
      </w:r>
      <w:r w:rsidRPr="00FF1CF3">
        <w:rPr>
          <w:highlight w:val="cyan"/>
          <w:u w:val="single"/>
        </w:rPr>
        <w:t xml:space="preserve"> Researchers </w:t>
      </w:r>
      <w:r w:rsidRPr="007C120C">
        <w:rPr>
          <w:u w:val="single"/>
        </w:rPr>
        <w:t xml:space="preserve">commonly </w:t>
      </w:r>
      <w:r w:rsidRPr="00FF1CF3">
        <w:rPr>
          <w:highlight w:val="cyan"/>
          <w:u w:val="single"/>
        </w:rPr>
        <w:t xml:space="preserve">misuse </w:t>
      </w:r>
      <w:r w:rsidRPr="007C120C">
        <w:rPr>
          <w:u w:val="single"/>
        </w:rPr>
        <w:t xml:space="preserve">(perhaps unwittingly) </w:t>
      </w:r>
      <w:r w:rsidRPr="00FF1CF3">
        <w:rPr>
          <w:highlight w:val="cyan"/>
          <w:u w:val="single"/>
        </w:rPr>
        <w:t xml:space="preserve">and </w:t>
      </w:r>
      <w:r w:rsidRPr="00FF1CF3">
        <w:rPr>
          <w:b/>
          <w:bCs/>
          <w:highlight w:val="cyan"/>
          <w:u w:val="single"/>
        </w:rPr>
        <w:t>improperly disseminate</w:t>
      </w:r>
      <w:r w:rsidRPr="00FF1CF3">
        <w:rPr>
          <w:highlight w:val="cyan"/>
          <w:u w:val="single"/>
        </w:rPr>
        <w:t xml:space="preserve"> material </w:t>
      </w:r>
      <w:r w:rsidRPr="007C120C">
        <w:rPr>
          <w:u w:val="single"/>
        </w:rPr>
        <w:t xml:space="preserve">gleaned </w:t>
      </w:r>
      <w:r w:rsidRPr="00FF1CF3">
        <w:rPr>
          <w:highlight w:val="cyan"/>
          <w:u w:val="single"/>
        </w:rPr>
        <w:t>from indigenous cultural</w:t>
      </w:r>
      <w:r w:rsidRPr="007C120C">
        <w:rPr>
          <w:u w:val="single"/>
        </w:rPr>
        <w:t xml:space="preserve"> </w:t>
      </w:r>
      <w:r w:rsidRPr="00FF1CF3">
        <w:rPr>
          <w:highlight w:val="cyan"/>
          <w:u w:val="single"/>
        </w:rPr>
        <w:t>traditions.</w:t>
      </w:r>
      <w:r w:rsidRPr="007C120C">
        <w:t xml:space="preserve">79 </w:t>
      </w:r>
      <w:r w:rsidRPr="00FF1CF3">
        <w:rPr>
          <w:highlight w:val="cyan"/>
        </w:rPr>
        <w:t xml:space="preserve">Labor-intensive local textiles, jewelry, and cultural artifacts are commonly copied and passed off as the work of indigenous craftspeople by entrepreneurs with access to capital and labor-saving machinery, and the duplicates are usually massproduced and of </w:t>
      </w:r>
      <w:r w:rsidRPr="00FF1CF3">
        <w:rPr>
          <w:b/>
          <w:bCs/>
          <w:highlight w:val="cyan"/>
        </w:rPr>
        <w:t>poor quality</w:t>
      </w:r>
      <w:r w:rsidRPr="007C120C">
        <w:t xml:space="preserve">.80 When cheap knockoffs flood local and export markets, the original artisans may cease working altogether.81 </w:t>
      </w:r>
      <w:r w:rsidRPr="00FF1CF3">
        <w:rPr>
          <w:highlight w:val="cyan"/>
          <w:u w:val="single"/>
        </w:rPr>
        <w:t xml:space="preserve">Traditional skills, methods, and designs, as well as the cultures they reflect, are </w:t>
      </w:r>
      <w:r w:rsidRPr="007C120C">
        <w:rPr>
          <w:u w:val="single"/>
        </w:rPr>
        <w:t xml:space="preserve">thus </w:t>
      </w:r>
      <w:r w:rsidRPr="00FF1CF3">
        <w:rPr>
          <w:b/>
          <w:bCs/>
          <w:highlight w:val="cyan"/>
          <w:u w:val="single"/>
        </w:rPr>
        <w:t>permanently lost</w:t>
      </w:r>
      <w:r w:rsidRPr="00FF1CF3">
        <w:rPr>
          <w:highlight w:val="cyan"/>
          <w:u w:val="single"/>
        </w:rPr>
        <w:t>.</w:t>
      </w:r>
      <w:r w:rsidRPr="007C120C">
        <w:t xml:space="preserve">82 </w:t>
      </w:r>
      <w:r w:rsidRPr="00FF1CF3">
        <w:rPr>
          <w:highlight w:val="cyan"/>
        </w:rPr>
        <w:t xml:space="preserve">A </w:t>
      </w:r>
      <w:r w:rsidRPr="007C120C">
        <w:t xml:space="preserve">more </w:t>
      </w:r>
      <w:r w:rsidRPr="00FF1CF3">
        <w:rPr>
          <w:highlight w:val="cyan"/>
        </w:rPr>
        <w:t xml:space="preserve">widely publicized example of the same problem involves </w:t>
      </w:r>
      <w:r w:rsidRPr="00FF1CF3">
        <w:rPr>
          <w:b/>
          <w:bCs/>
          <w:highlight w:val="cyan"/>
          <w:u w:val="single"/>
        </w:rPr>
        <w:t>pharmaceutical and agribusinesses’</w:t>
      </w:r>
      <w:r w:rsidRPr="00FF1CF3">
        <w:rPr>
          <w:highlight w:val="cyan"/>
        </w:rPr>
        <w:t xml:space="preserve"> “bioprospecting” among indigenous societies for unfamiliar genetic material and associated traditional knowledge. </w:t>
      </w:r>
      <w:r w:rsidRPr="00FF1CF3">
        <w:rPr>
          <w:highlight w:val="cyan"/>
          <w:u w:val="single"/>
        </w:rPr>
        <w:t>This practice, now commonplace, has alarmingly and destructively invaded the world of traditional medical knowledge and indigenous local plants.</w:t>
      </w:r>
      <w:r w:rsidRPr="007C120C">
        <w:t xml:space="preserve">83 Bioprospecting activity, legitimate and otherwise, is now a routine and widely accepted industrial practice and is pursued aggressively by private, and occasionally public, actors all over the world.84 Illegal acquisition activity is also increasing, occasionally including the outright stealing of genetic material and knowledge; the term </w:t>
      </w:r>
      <w:r w:rsidRPr="007C120C">
        <w:rPr>
          <w:u w:val="single"/>
        </w:rPr>
        <w:t>“</w:t>
      </w:r>
      <w:r w:rsidRPr="007C120C">
        <w:rPr>
          <w:b/>
          <w:bCs/>
          <w:u w:val="single"/>
        </w:rPr>
        <w:t>biopiracy</w:t>
      </w:r>
      <w:r w:rsidRPr="007C120C">
        <w:rPr>
          <w:u w:val="single"/>
        </w:rPr>
        <w:t>” was thus coined to refer to the illegitimate appropriation and commercialization of human, plant, and other genetic material without the informed consent of its owners or traditional custodians.85</w:t>
      </w:r>
    </w:p>
    <w:p w14:paraId="19F84C34" w14:textId="77777777" w:rsidR="001572F0" w:rsidRDefault="001572F0" w:rsidP="001572F0">
      <w:pPr>
        <w:pStyle w:val="Heading4"/>
        <w:rPr>
          <w:shd w:val="clear" w:color="auto" w:fill="FFFFFF"/>
        </w:rPr>
      </w:pPr>
      <w:r>
        <w:rPr>
          <w:shd w:val="clear" w:color="auto" w:fill="FFFFFF"/>
        </w:rPr>
        <w:t>The U.S. has failed to strengthen trademarks in accordance with the IACA</w:t>
      </w:r>
    </w:p>
    <w:p w14:paraId="659017BE" w14:textId="77777777" w:rsidR="001572F0" w:rsidRDefault="001572F0" w:rsidP="001572F0">
      <w:r w:rsidRPr="007C120C">
        <w:rPr>
          <w:b/>
          <w:bCs/>
          <w:color w:val="212121"/>
          <w:sz w:val="26"/>
          <w:szCs w:val="26"/>
          <w:shd w:val="clear" w:color="auto" w:fill="FFFFFF"/>
        </w:rPr>
        <w:t>Kremers 4</w:t>
      </w:r>
      <w:r w:rsidRPr="007C120C">
        <w:rPr>
          <w:color w:val="212121"/>
          <w:sz w:val="21"/>
          <w:szCs w:val="21"/>
          <w:shd w:val="clear" w:color="auto" w:fill="FFFFFF"/>
        </w:rPr>
        <w:t xml:space="preserve"> </w:t>
      </w:r>
      <w:r w:rsidRPr="007C120C">
        <w:rPr>
          <w:color w:val="212121"/>
          <w:shd w:val="clear" w:color="auto" w:fill="FFFFFF"/>
        </w:rPr>
        <w:t xml:space="preserve">Nancy Kremers*+ (Autumn, 2004). ARTICLE: Speaking with a Forked Tongue in the Global Debate on Traditional Knowledge and Genetic Resources: Are U.S. Intellectual Property Law and Policy Really Aimed at Meaningful Protection for Native American </w:t>
      </w:r>
      <w:proofErr w:type="gramStart"/>
      <w:r w:rsidRPr="007C120C">
        <w:rPr>
          <w:color w:val="212121"/>
          <w:shd w:val="clear" w:color="auto" w:fill="FFFFFF"/>
        </w:rPr>
        <w:t>Cultures?.</w:t>
      </w:r>
      <w:proofErr w:type="gramEnd"/>
      <w:r w:rsidRPr="007C120C">
        <w:rPr>
          <w:color w:val="212121"/>
          <w:shd w:val="clear" w:color="auto" w:fill="FFFFFF"/>
        </w:rPr>
        <w:t> </w:t>
      </w:r>
      <w:r w:rsidRPr="007C120C">
        <w:rPr>
          <w:rStyle w:val="ssit"/>
          <w:color w:val="212121"/>
          <w:bdr w:val="none" w:sz="0" w:space="0" w:color="auto" w:frame="1"/>
          <w:shd w:val="clear" w:color="auto" w:fill="FFFFFF"/>
        </w:rPr>
        <w:t>Fordham Intellectual Property, Media &amp; Entertainment Law Journal, 15, </w:t>
      </w:r>
      <w:r w:rsidRPr="007C120C">
        <w:rPr>
          <w:color w:val="212121"/>
          <w:shd w:val="clear" w:color="auto" w:fill="FFFFFF"/>
        </w:rPr>
        <w:t>1</w:t>
      </w:r>
      <w:r w:rsidRPr="007C120C">
        <w:rPr>
          <w:color w:val="212121"/>
          <w:sz w:val="21"/>
          <w:szCs w:val="21"/>
          <w:shd w:val="clear" w:color="auto" w:fill="FFFFFF"/>
        </w:rPr>
        <w:t xml:space="preserve">., </w:t>
      </w:r>
      <w:hyperlink r:id="rId149" w:history="1">
        <w:r w:rsidRPr="007C120C">
          <w:rPr>
            <w:rStyle w:val="Hyperlink"/>
            <w:sz w:val="21"/>
            <w:szCs w:val="21"/>
            <w:shd w:val="clear" w:color="auto" w:fill="FFFFFF"/>
          </w:rPr>
          <w:t>https://ir.lawnet.fordham.edu/cgi/viewcontent.cgi?article=1293&amp;context=iplj&amp;httpsredir=1&amp;referer=</w:t>
        </w:r>
      </w:hyperlink>
      <w:r w:rsidRPr="007C120C">
        <w:rPr>
          <w:color w:val="212121"/>
          <w:sz w:val="21"/>
          <w:szCs w:val="21"/>
          <w:shd w:val="clear" w:color="auto" w:fill="FFFFFF"/>
        </w:rPr>
        <w:t xml:space="preserve"> // shaka</w:t>
      </w:r>
    </w:p>
    <w:p w14:paraId="63EBBE58" w14:textId="77777777" w:rsidR="001572F0" w:rsidRPr="007C120C" w:rsidRDefault="001572F0" w:rsidP="001572F0">
      <w:pPr>
        <w:rPr>
          <w:u w:val="single"/>
        </w:rPr>
      </w:pPr>
      <w:r w:rsidRPr="00FF1CF3">
        <w:rPr>
          <w:highlight w:val="cyan"/>
          <w:u w:val="single"/>
        </w:rPr>
        <w:t xml:space="preserve">The Board is </w:t>
      </w:r>
      <w:r w:rsidRPr="00FF1CF3">
        <w:rPr>
          <w:b/>
          <w:bCs/>
          <w:highlight w:val="cyan"/>
          <w:u w:val="single"/>
        </w:rPr>
        <w:t>aware</w:t>
      </w:r>
      <w:r w:rsidRPr="00FF1CF3">
        <w:rPr>
          <w:highlight w:val="cyan"/>
          <w:u w:val="single"/>
        </w:rPr>
        <w:t xml:space="preserve"> of the trademark problem and</w:t>
      </w:r>
      <w:r w:rsidRPr="0009391C">
        <w:rPr>
          <w:u w:val="single"/>
        </w:rPr>
        <w:t xml:space="preserve"> thus </w:t>
      </w:r>
      <w:r w:rsidRPr="00FF1CF3">
        <w:rPr>
          <w:highlight w:val="cyan"/>
          <w:u w:val="single"/>
        </w:rPr>
        <w:t xml:space="preserve">has </w:t>
      </w:r>
      <w:r w:rsidRPr="00FF1CF3">
        <w:rPr>
          <w:b/>
          <w:bCs/>
          <w:highlight w:val="cyan"/>
          <w:u w:val="single"/>
        </w:rPr>
        <w:t>not attempted</w:t>
      </w:r>
      <w:r w:rsidRPr="00FF1CF3">
        <w:rPr>
          <w:highlight w:val="cyan"/>
          <w:u w:val="single"/>
        </w:rPr>
        <w:t xml:space="preserve"> to register any Indian marks for assignment</w:t>
      </w:r>
      <w:r w:rsidRPr="0009391C">
        <w:rPr>
          <w:u w:val="single"/>
        </w:rPr>
        <w:t>.</w:t>
      </w:r>
      <w:r>
        <w:t xml:space="preserve">424 In fact, the chair </w:t>
      </w:r>
      <w:r w:rsidRPr="00FF1CF3">
        <w:rPr>
          <w:highlight w:val="cyan"/>
        </w:rPr>
        <w:t>of the Board explained the nature of this trademark dilemma to the Senate Committee</w:t>
      </w:r>
      <w:r>
        <w:t xml:space="preserve"> on Indian Affairs prior to passage of the Indian Arts and Crafts Enforcement Act of 2000 and offered draft language to resolve the problem,425 </w:t>
      </w:r>
      <w:r w:rsidRPr="00FF1CF3">
        <w:rPr>
          <w:highlight w:val="cyan"/>
        </w:rPr>
        <w:t xml:space="preserve">but </w:t>
      </w:r>
      <w:r w:rsidRPr="00FF1CF3">
        <w:rPr>
          <w:highlight w:val="cyan"/>
          <w:u w:val="single"/>
        </w:rPr>
        <w:t xml:space="preserve">the suggested changes </w:t>
      </w:r>
      <w:r w:rsidRPr="00FF1CF3">
        <w:rPr>
          <w:b/>
          <w:bCs/>
          <w:highlight w:val="cyan"/>
          <w:u w:val="single"/>
        </w:rPr>
        <w:t>were not incorporated into that law</w:t>
      </w:r>
      <w:r w:rsidRPr="00FF1CF3">
        <w:rPr>
          <w:highlight w:val="cyan"/>
          <w:u w:val="single"/>
        </w:rPr>
        <w:t>.</w:t>
      </w:r>
      <w:r>
        <w:t xml:space="preserve">426 </w:t>
      </w:r>
      <w:r w:rsidRPr="00FF1CF3">
        <w:rPr>
          <w:highlight w:val="cyan"/>
          <w:u w:val="single"/>
        </w:rPr>
        <w:t xml:space="preserve">Today the problem </w:t>
      </w:r>
      <w:r w:rsidRPr="00FF1CF3">
        <w:rPr>
          <w:b/>
          <w:bCs/>
          <w:highlight w:val="cyan"/>
          <w:u w:val="single"/>
        </w:rPr>
        <w:t>continues to exist</w:t>
      </w:r>
      <w:r>
        <w:t xml:space="preserve">. In the summer of 2002, Senators Inouye and Campbell introduced the “Indian Programs Reauthorization and Technical Amendments Act of 2002” in the U.S. Senate during the 107th Congress.427 The bill addressed many indigenous peoples’ issues, ranging from Native Hawaiian health care improvements to provisions concerning oil shale reserves and water feasibility studies for particular tribes.428 Among the diverse items contained in the bill as introduced were remedial amendments to IACA.429 </w:t>
      </w:r>
      <w:r w:rsidRPr="00FF1CF3">
        <w:rPr>
          <w:highlight w:val="cyan"/>
        </w:rPr>
        <w:t>After significant revisions, the bill passed the Senate</w:t>
      </w:r>
      <w:r>
        <w:t xml:space="preserve"> in November 2002 as the Native American Omnibus Act of 2002</w:t>
      </w:r>
      <w:r w:rsidRPr="0009391C">
        <w:rPr>
          <w:u w:val="single"/>
        </w:rPr>
        <w:t xml:space="preserve">, </w:t>
      </w:r>
      <w:r w:rsidRPr="00FF1CF3">
        <w:rPr>
          <w:highlight w:val="cyan"/>
          <w:u w:val="single"/>
        </w:rPr>
        <w:t xml:space="preserve">unfortunately </w:t>
      </w:r>
      <w:r w:rsidRPr="00FF1CF3">
        <w:rPr>
          <w:b/>
          <w:bCs/>
          <w:highlight w:val="cyan"/>
          <w:u w:val="single"/>
        </w:rPr>
        <w:t>without</w:t>
      </w:r>
      <w:r w:rsidRPr="00FF1CF3">
        <w:rPr>
          <w:highlight w:val="cyan"/>
          <w:u w:val="single"/>
        </w:rPr>
        <w:t xml:space="preserve"> the IACA amendments.</w:t>
      </w:r>
      <w:r>
        <w:t xml:space="preserve">430 </w:t>
      </w:r>
      <w:r w:rsidRPr="00FF1CF3">
        <w:rPr>
          <w:highlight w:val="cyan"/>
          <w:u w:val="single"/>
        </w:rPr>
        <w:t xml:space="preserve">The IACA corrections </w:t>
      </w:r>
      <w:r w:rsidRPr="00FF1CF3">
        <w:rPr>
          <w:b/>
          <w:bCs/>
          <w:highlight w:val="cyan"/>
          <w:u w:val="single"/>
        </w:rPr>
        <w:t>have not been reintroduced</w:t>
      </w:r>
      <w:r w:rsidRPr="00FF1CF3">
        <w:rPr>
          <w:highlight w:val="cyan"/>
          <w:u w:val="single"/>
        </w:rPr>
        <w:t xml:space="preserve"> in the </w:t>
      </w:r>
      <w:r w:rsidRPr="00F16FEF">
        <w:rPr>
          <w:u w:val="single"/>
        </w:rPr>
        <w:t xml:space="preserve">108th </w:t>
      </w:r>
      <w:r w:rsidRPr="00FF1CF3">
        <w:rPr>
          <w:highlight w:val="cyan"/>
          <w:u w:val="single"/>
        </w:rPr>
        <w:t>Congress</w:t>
      </w:r>
      <w:r>
        <w:t xml:space="preserve">, so the law remains unchanged at this time. Ironically, then, the only way the trademark provisions of IACA have been implemented is that the Board has registered its own certification mark </w:t>
      </w:r>
      <w:r w:rsidRPr="00F16FEF">
        <w:t>and</w:t>
      </w:r>
      <w:r>
        <w:t xml:space="preserve"> established government standards for Indian products and a procedure for indigenous use of the government’s mark.431 According to the “Fact Sheet” published by the Board on intellectual property matters relating to Indian arts and crafts, “[e]ach eligible Indian, Eskimo, and Aleut crafts marketing enterprise has the privilege of attaching to its [own] registered trademark a certificate declaring that the Indian Arts and Crafts Board recognizes their [sic] products as authentic Native American handicrafts.”432</w:t>
      </w:r>
    </w:p>
    <w:p w14:paraId="65F22C81" w14:textId="77777777" w:rsidR="001572F0" w:rsidRPr="007C120C" w:rsidRDefault="001572F0" w:rsidP="001572F0">
      <w:pPr>
        <w:pStyle w:val="Heading4"/>
      </w:pPr>
      <w:r>
        <w:t>Current U.S. trademark laws allow for the unregistered use of Native marks</w:t>
      </w:r>
    </w:p>
    <w:p w14:paraId="16A23858" w14:textId="77777777" w:rsidR="001572F0" w:rsidRPr="00A90B73" w:rsidRDefault="001572F0" w:rsidP="001572F0">
      <w:pPr>
        <w:rPr>
          <w:sz w:val="26"/>
          <w:szCs w:val="26"/>
        </w:rPr>
      </w:pPr>
      <w:r w:rsidRPr="007C120C">
        <w:rPr>
          <w:b/>
          <w:bCs/>
          <w:sz w:val="26"/>
          <w:szCs w:val="26"/>
        </w:rPr>
        <w:t>Naholowa'a 24</w:t>
      </w:r>
      <w:r w:rsidRPr="007C120C">
        <w:t xml:space="preserve"> Makalika Naholowa'a</w:t>
      </w:r>
      <w:r w:rsidRPr="007C120C">
        <w:rPr>
          <w:b/>
          <w:iCs/>
        </w:rPr>
        <w:t xml:space="preserve">, </w:t>
      </w:r>
      <w:r w:rsidRPr="007C120C">
        <w:t>president of the National Native American Bar Association (2023-24) and executive director of the Native Hawaiian Legal Corporation</w:t>
      </w:r>
      <w:r w:rsidRPr="007C120C">
        <w:rPr>
          <w:b/>
          <w:iCs/>
        </w:rPr>
        <w:t xml:space="preserve">, </w:t>
      </w:r>
      <w:r w:rsidRPr="007C120C">
        <w:rPr>
          <w:b/>
          <w:bCs/>
        </w:rPr>
        <w:t>(</w:t>
      </w:r>
      <w:r w:rsidRPr="007C120C">
        <w:rPr>
          <w:rStyle w:val="Style13ptBold"/>
          <w:b w:val="0"/>
          <w:bCs w:val="0"/>
          <w:sz w:val="22"/>
        </w:rPr>
        <w:t>2024</w:t>
      </w:r>
      <w:r w:rsidRPr="007C120C">
        <w:rPr>
          <w:b/>
          <w:bCs/>
        </w:rPr>
        <w:t xml:space="preserve">). </w:t>
      </w:r>
      <w:r w:rsidRPr="007C120C">
        <w:rPr>
          <w:bCs/>
        </w:rPr>
        <w:t>ADVANCING INTERNATIONAL INTELLECTUAL PROPERTY NEGOTIATIONS TO PROTECT INDIGENOUS CULTURES, 49 Human Rights 21</w:t>
      </w:r>
      <w:r w:rsidRPr="007C120C">
        <w:rPr>
          <w:b/>
          <w:bCs/>
        </w:rPr>
        <w:t xml:space="preserve">, </w:t>
      </w:r>
      <w:r w:rsidRPr="007C120C">
        <w:rPr>
          <w:bCs/>
        </w:rPr>
        <w:t>https://www.americanbar.org/groups/crsj/publications/human_rights_magazine_home/native-american-issues/intellectual-property-rights-to-protect-indigenous-cultures/</w:t>
      </w:r>
      <w:r w:rsidRPr="007C120C">
        <w:rPr>
          <w:b/>
          <w:bCs/>
        </w:rPr>
        <w:t xml:space="preserve"> </w:t>
      </w:r>
      <w:r w:rsidRPr="00A90B73">
        <w:t>// shaka</w:t>
      </w:r>
    </w:p>
    <w:p w14:paraId="68583586" w14:textId="77777777" w:rsidR="001572F0" w:rsidRDefault="001572F0" w:rsidP="001572F0">
      <w:pPr>
        <w:pStyle w:val="Heading4"/>
      </w:pPr>
      <w:r w:rsidRPr="00E066FF">
        <w:rPr>
          <w:rStyle w:val="StyleUnderline"/>
          <w:rFonts w:cs="Calibri"/>
        </w:rPr>
        <w:t xml:space="preserve">Copyright law allows for the copying of traditional Native </w:t>
      </w:r>
      <w:r w:rsidRPr="00E066FF">
        <w:rPr>
          <w:rStyle w:val="StyleUnderline"/>
          <w:rFonts w:cs="Calibri"/>
          <w:bCs/>
        </w:rPr>
        <w:t>American histories, stories, songs, chants, prayers, dances, and designs.</w:t>
      </w:r>
      <w:r w:rsidRPr="00E066FF">
        <w:rPr>
          <w:rStyle w:val="StyleUnderline"/>
          <w:rFonts w:cs="Calibri"/>
        </w:rPr>
        <w:t xml:space="preserve"> Copyright law also allows for the use of this cultural property for the creation of derivative, owned works </w:t>
      </w:r>
      <w:r w:rsidRPr="00E066FF">
        <w:rPr>
          <w:rStyle w:val="StyleUnderline"/>
          <w:rFonts w:cs="Calibri"/>
          <w:bCs/>
        </w:rPr>
        <w:t>without regard</w:t>
      </w:r>
      <w:r w:rsidRPr="00E066FF">
        <w:rPr>
          <w:rStyle w:val="StyleUnderline"/>
          <w:rFonts w:cs="Calibri"/>
        </w:rPr>
        <w:t xml:space="preserve"> for Native American people’s rules, protocols, or traditions.</w:t>
      </w:r>
      <w:r w:rsidRPr="007C120C">
        <w:rPr>
          <w:rStyle w:val="StyleUnderline"/>
          <w:rFonts w:cs="Calibri"/>
        </w:rPr>
        <w:t xml:space="preserve"> Similarly</w:t>
      </w:r>
      <w:r w:rsidRPr="00FF1CF3">
        <w:rPr>
          <w:rStyle w:val="StyleUnderline"/>
          <w:rFonts w:cs="Calibri"/>
          <w:highlight w:val="cyan"/>
        </w:rPr>
        <w:t>, trademark law allows the use and registration of Native languages, symbols, and designs as trademark assets</w:t>
      </w:r>
      <w:r w:rsidRPr="007C120C">
        <w:rPr>
          <w:rStyle w:val="StyleUnderline"/>
          <w:rFonts w:cs="Calibri"/>
        </w:rPr>
        <w:t xml:space="preserve">, though </w:t>
      </w:r>
      <w:r w:rsidRPr="00FF1CF3">
        <w:rPr>
          <w:rStyle w:val="StyleUnderline"/>
          <w:rFonts w:cs="Calibri"/>
          <w:highlight w:val="cyan"/>
        </w:rPr>
        <w:t xml:space="preserve">it has caused consternation in numerous newsworthy instances, not to mention deep concerns regarding the </w:t>
      </w:r>
      <w:r w:rsidRPr="00FF1CF3">
        <w:rPr>
          <w:rStyle w:val="StyleUnderline"/>
          <w:rFonts w:cs="Calibri"/>
          <w:bCs/>
          <w:highlight w:val="cyan"/>
        </w:rPr>
        <w:t>risk of consumer confusion</w:t>
      </w:r>
      <w:r w:rsidRPr="00FF1CF3">
        <w:rPr>
          <w:rStyle w:val="StyleUnderline"/>
          <w:rFonts w:cs="Calibri"/>
          <w:highlight w:val="cyan"/>
        </w:rPr>
        <w:t xml:space="preserve"> about the Indigenous source or affiliation of such brands.</w:t>
      </w:r>
      <w:r w:rsidRPr="007C120C">
        <w:rPr>
          <w:rFonts w:cs="Calibri"/>
          <w:color w:val="000000"/>
          <w:sz w:val="22"/>
        </w:rPr>
        <w:t xml:space="preserve"> Sadly, </w:t>
      </w:r>
      <w:r w:rsidRPr="00FF1CF3">
        <w:rPr>
          <w:rFonts w:cs="Calibri"/>
          <w:color w:val="000000"/>
          <w:sz w:val="22"/>
          <w:highlight w:val="cyan"/>
        </w:rPr>
        <w:t>some Native people have even had to fight against the treatment of their languages as “dead” by the USPTO to afford their languages even similar treatment as English.</w:t>
      </w:r>
    </w:p>
    <w:p w14:paraId="1B0A404E" w14:textId="77777777" w:rsidR="001572F0" w:rsidRPr="001D43C5" w:rsidRDefault="001572F0" w:rsidP="001572F0">
      <w:pPr>
        <w:pStyle w:val="Heading4"/>
        <w:rPr>
          <w:rFonts w:cs="Calibri"/>
        </w:rPr>
      </w:pPr>
      <w:r w:rsidRPr="001D43C5">
        <w:t xml:space="preserve">The status quo US IP system </w:t>
      </w:r>
      <w:r w:rsidRPr="001D43C5">
        <w:rPr>
          <w:u w:val="single"/>
        </w:rPr>
        <w:t>fails</w:t>
      </w:r>
      <w:r w:rsidRPr="001D43C5">
        <w:t xml:space="preserve"> to understand Indigenous knowledge and cultural expressions. TK and TCE protections </w:t>
      </w:r>
      <w:r w:rsidRPr="001D43C5">
        <w:rPr>
          <w:u w:val="single"/>
        </w:rPr>
        <w:t>solve</w:t>
      </w:r>
      <w:r w:rsidRPr="001D43C5">
        <w:t xml:space="preserve"> by reshifting the system towards Indigenous needs. </w:t>
      </w:r>
    </w:p>
    <w:p w14:paraId="7351B604" w14:textId="77777777" w:rsidR="001572F0" w:rsidRPr="001D43C5" w:rsidRDefault="001572F0" w:rsidP="001572F0">
      <w:r w:rsidRPr="001D43C5">
        <w:rPr>
          <w:rFonts w:eastAsiaTheme="majorEastAsia" w:cstheme="majorBidi"/>
          <w:b/>
          <w:iCs/>
          <w:sz w:val="26"/>
        </w:rPr>
        <w:t>Schuler</w:t>
      </w:r>
      <w:r w:rsidRPr="001D43C5">
        <w:t xml:space="preserve"> </w:t>
      </w:r>
      <w:r w:rsidRPr="001D43C5">
        <w:rPr>
          <w:rFonts w:eastAsiaTheme="majorEastAsia" w:cstheme="majorBidi"/>
          <w:b/>
          <w:iCs/>
          <w:sz w:val="26"/>
        </w:rPr>
        <w:t>13</w:t>
      </w:r>
      <w:r w:rsidRPr="001D43C5">
        <w:t xml:space="preserve"> Lindsey Schuler, J.D., Michigan State University College of Law. B.A., University of Kansas, (2013). MODERN AGE PROTECTION: PROTECTING INDIGENOUS KNOWLEDGE THOUGH INTELLECTUAL PROPERTY LAW. Michigan State International Law Review, 21, 751</w:t>
      </w:r>
      <w:r>
        <w:t>,</w:t>
      </w:r>
      <w:r w:rsidRPr="001D43C5">
        <w:t xml:space="preserve"> </w:t>
      </w:r>
      <w:r w:rsidRPr="00492140">
        <w:t xml:space="preserve">https://turtletalk.blog/wp-content/uploads/2014/12/schuler-modern-age-protection-protecting-indigenous-knowledge.pdf </w:t>
      </w:r>
      <w:r w:rsidRPr="001D43C5">
        <w:t>// shaka</w:t>
      </w:r>
    </w:p>
    <w:p w14:paraId="20C0B4CF" w14:textId="77777777" w:rsidR="001572F0" w:rsidRPr="00132F88" w:rsidRDefault="001572F0" w:rsidP="00C77D14">
      <w:pPr>
        <w:pStyle w:val="ListParagraph"/>
        <w:numPr>
          <w:ilvl w:val="0"/>
          <w:numId w:val="5"/>
        </w:numPr>
        <w:contextualSpacing/>
        <w:rPr>
          <w:sz w:val="18"/>
          <w:szCs w:val="18"/>
        </w:rPr>
      </w:pPr>
      <w:r w:rsidRPr="00132F88">
        <w:rPr>
          <w:sz w:val="18"/>
          <w:szCs w:val="18"/>
        </w:rPr>
        <w:t xml:space="preserve">Traditional Cultural Expressions </w:t>
      </w:r>
      <w:r w:rsidRPr="00FF1CF3">
        <w:rPr>
          <w:sz w:val="18"/>
          <w:szCs w:val="18"/>
          <w:highlight w:val="cyan"/>
          <w:u w:val="single"/>
        </w:rPr>
        <w:t>Traditional Cultural Expressions</w:t>
      </w:r>
      <w:r w:rsidRPr="00132F88">
        <w:rPr>
          <w:sz w:val="18"/>
          <w:szCs w:val="18"/>
          <w:u w:val="single"/>
        </w:rPr>
        <w:t xml:space="preserve"> </w:t>
      </w:r>
      <w:r w:rsidRPr="00132F88">
        <w:rPr>
          <w:b/>
          <w:bCs/>
          <w:sz w:val="18"/>
          <w:szCs w:val="18"/>
          <w:u w:val="single"/>
        </w:rPr>
        <w:t xml:space="preserve">(TCEs) </w:t>
      </w:r>
      <w:r w:rsidRPr="00FF1CF3">
        <w:rPr>
          <w:b/>
          <w:bCs/>
          <w:sz w:val="18"/>
          <w:szCs w:val="18"/>
          <w:highlight w:val="cyan"/>
          <w:u w:val="single"/>
        </w:rPr>
        <w:t>consist of Indigenous folklore</w:t>
      </w:r>
      <w:r w:rsidRPr="00132F88">
        <w:rPr>
          <w:sz w:val="18"/>
          <w:szCs w:val="18"/>
        </w:rPr>
        <w:t xml:space="preserve">, a form of Indigenous Knowledge </w:t>
      </w:r>
      <w:r w:rsidRPr="00FF1CF3">
        <w:rPr>
          <w:sz w:val="18"/>
          <w:szCs w:val="18"/>
          <w:highlight w:val="cyan"/>
        </w:rPr>
        <w:t xml:space="preserve">that is </w:t>
      </w:r>
      <w:r w:rsidRPr="00FF1CF3">
        <w:rPr>
          <w:b/>
          <w:bCs/>
          <w:sz w:val="18"/>
          <w:szCs w:val="18"/>
          <w:highlight w:val="cyan"/>
          <w:u w:val="single"/>
        </w:rPr>
        <w:t>not</w:t>
      </w:r>
      <w:r w:rsidRPr="00FF1CF3">
        <w:rPr>
          <w:sz w:val="18"/>
          <w:szCs w:val="18"/>
          <w:highlight w:val="cyan"/>
          <w:u w:val="single"/>
        </w:rPr>
        <w:t xml:space="preserve"> </w:t>
      </w:r>
      <w:r w:rsidRPr="00132F88">
        <w:rPr>
          <w:sz w:val="18"/>
          <w:szCs w:val="18"/>
          <w:u w:val="single"/>
        </w:rPr>
        <w:t xml:space="preserve">typically </w:t>
      </w:r>
      <w:r w:rsidRPr="00FF1CF3">
        <w:rPr>
          <w:b/>
          <w:bCs/>
          <w:sz w:val="18"/>
          <w:szCs w:val="18"/>
          <w:highlight w:val="cyan"/>
          <w:u w:val="single"/>
        </w:rPr>
        <w:t>protected under Western concepts of i</w:t>
      </w:r>
      <w:r w:rsidRPr="00132F88">
        <w:rPr>
          <w:b/>
          <w:bCs/>
          <w:sz w:val="18"/>
          <w:szCs w:val="18"/>
          <w:u w:val="single"/>
        </w:rPr>
        <w:t xml:space="preserve">ntellectual </w:t>
      </w:r>
      <w:r w:rsidRPr="00FF1CF3">
        <w:rPr>
          <w:b/>
          <w:bCs/>
          <w:sz w:val="18"/>
          <w:szCs w:val="18"/>
          <w:highlight w:val="cyan"/>
          <w:u w:val="single"/>
        </w:rPr>
        <w:t>p</w:t>
      </w:r>
      <w:r w:rsidRPr="00132F88">
        <w:rPr>
          <w:b/>
          <w:bCs/>
          <w:sz w:val="18"/>
          <w:szCs w:val="18"/>
          <w:u w:val="single"/>
        </w:rPr>
        <w:t xml:space="preserve">roperty </w:t>
      </w:r>
      <w:r w:rsidRPr="00FF1CF3">
        <w:rPr>
          <w:b/>
          <w:bCs/>
          <w:sz w:val="18"/>
          <w:szCs w:val="18"/>
          <w:highlight w:val="cyan"/>
          <w:u w:val="single"/>
        </w:rPr>
        <w:t>law</w:t>
      </w:r>
      <w:r w:rsidRPr="00132F88">
        <w:rPr>
          <w:b/>
          <w:bCs/>
          <w:sz w:val="18"/>
          <w:szCs w:val="18"/>
          <w:u w:val="single"/>
        </w:rPr>
        <w:t>.180</w:t>
      </w:r>
      <w:r w:rsidRPr="00132F88">
        <w:rPr>
          <w:sz w:val="18"/>
          <w:szCs w:val="18"/>
        </w:rPr>
        <w:t xml:space="preserve"> </w:t>
      </w:r>
      <w:r w:rsidRPr="00132F88">
        <w:rPr>
          <w:sz w:val="18"/>
          <w:szCs w:val="18"/>
          <w:u w:val="single"/>
        </w:rPr>
        <w:t>The United States</w:t>
      </w:r>
      <w:r w:rsidRPr="00132F88">
        <w:rPr>
          <w:sz w:val="18"/>
          <w:szCs w:val="18"/>
        </w:rPr>
        <w:t xml:space="preserve">, in particular, </w:t>
      </w:r>
      <w:r w:rsidRPr="00132F88">
        <w:rPr>
          <w:sz w:val="18"/>
          <w:szCs w:val="18"/>
          <w:u w:val="single"/>
        </w:rPr>
        <w:t>is skeptical about adding TCEs into a globally protected category, arguing for spending more time negotiating draft text for basic intellectual property concepts.181</w:t>
      </w:r>
      <w:r w:rsidRPr="00132F88">
        <w:rPr>
          <w:sz w:val="18"/>
          <w:szCs w:val="18"/>
        </w:rPr>
        <w:t xml:space="preserve"> The draft text on folklore is surprisingly more advanced than either that of TK or GR because it is the least controverted.182 2. Traditional Knowledge </w:t>
      </w:r>
      <w:r w:rsidRPr="00FF1CF3">
        <w:rPr>
          <w:sz w:val="18"/>
          <w:szCs w:val="18"/>
          <w:highlight w:val="cyan"/>
        </w:rPr>
        <w:t>Traditional Knowledge</w:t>
      </w:r>
      <w:r w:rsidRPr="00132F88">
        <w:rPr>
          <w:sz w:val="18"/>
          <w:szCs w:val="18"/>
        </w:rPr>
        <w:t xml:space="preserve"> (TK) is the knowledge that is developed over time and used to sustain a community.183 </w:t>
      </w:r>
      <w:r w:rsidRPr="00132F88">
        <w:rPr>
          <w:b/>
          <w:bCs/>
          <w:sz w:val="18"/>
          <w:szCs w:val="18"/>
          <w:u w:val="single"/>
        </w:rPr>
        <w:t xml:space="preserve">TK can </w:t>
      </w:r>
      <w:r w:rsidRPr="00FF1CF3">
        <w:rPr>
          <w:b/>
          <w:bCs/>
          <w:sz w:val="18"/>
          <w:szCs w:val="18"/>
          <w:highlight w:val="cyan"/>
          <w:u w:val="single"/>
        </w:rPr>
        <w:t>consist of experience, culture, environment, local resources, animal knowledge, or plant resources</w:t>
      </w:r>
      <w:r w:rsidRPr="00132F88">
        <w:rPr>
          <w:b/>
          <w:bCs/>
          <w:sz w:val="18"/>
          <w:szCs w:val="18"/>
          <w:u w:val="single"/>
        </w:rPr>
        <w:t>.</w:t>
      </w:r>
      <w:r w:rsidRPr="00132F88">
        <w:rPr>
          <w:sz w:val="18"/>
          <w:szCs w:val="18"/>
        </w:rPr>
        <w:t>184</w:t>
      </w:r>
      <w:r w:rsidRPr="00132F88">
        <w:rPr>
          <w:sz w:val="18"/>
          <w:szCs w:val="18"/>
          <w:u w:val="single"/>
        </w:rPr>
        <w:t xml:space="preserve"> Communities expand their TK over many years </w:t>
      </w:r>
      <w:r w:rsidRPr="00132F88">
        <w:rPr>
          <w:b/>
          <w:bCs/>
          <w:sz w:val="18"/>
          <w:szCs w:val="18"/>
          <w:u w:val="single"/>
        </w:rPr>
        <w:t>and develop and research new innovative practices to encourage growth in farming and medicine</w:t>
      </w:r>
      <w:r w:rsidRPr="00132F88">
        <w:rPr>
          <w:sz w:val="18"/>
          <w:szCs w:val="18"/>
          <w:u w:val="single"/>
        </w:rPr>
        <w:t>.</w:t>
      </w:r>
      <w:r w:rsidRPr="00132F88">
        <w:rPr>
          <w:sz w:val="18"/>
          <w:szCs w:val="18"/>
        </w:rPr>
        <w:t xml:space="preserve">185 Traditional knowledge is generally considered </w:t>
      </w:r>
      <w:r w:rsidRPr="00132F88">
        <w:rPr>
          <w:sz w:val="18"/>
          <w:szCs w:val="18"/>
          <w:u w:val="single"/>
        </w:rPr>
        <w:t xml:space="preserve">part of the </w:t>
      </w:r>
      <w:r w:rsidRPr="00132F88">
        <w:rPr>
          <w:b/>
          <w:bCs/>
          <w:sz w:val="18"/>
          <w:szCs w:val="18"/>
          <w:u w:val="single"/>
        </w:rPr>
        <w:t>collective ownership</w:t>
      </w:r>
      <w:r w:rsidRPr="00132F88">
        <w:rPr>
          <w:sz w:val="18"/>
          <w:szCs w:val="18"/>
          <w:u w:val="single"/>
        </w:rPr>
        <w:t xml:space="preserve"> of the community and is transmitted across generations through traditional stories to select people in the community.</w:t>
      </w:r>
      <w:r w:rsidRPr="00132F88">
        <w:rPr>
          <w:sz w:val="18"/>
          <w:szCs w:val="18"/>
        </w:rPr>
        <w:t xml:space="preserve"> 186 Traditional Knowledge encompasses the broadest collection of protections, so this section is likely to be the longest. Options for </w:t>
      </w:r>
      <w:r w:rsidRPr="00FF1CF3">
        <w:rPr>
          <w:sz w:val="18"/>
          <w:szCs w:val="18"/>
          <w:highlight w:val="cyan"/>
        </w:rPr>
        <w:t>TK protection</w:t>
      </w:r>
      <w:r w:rsidRPr="00132F88">
        <w:rPr>
          <w:sz w:val="18"/>
          <w:szCs w:val="18"/>
        </w:rPr>
        <w:t>s vary due to the differences between Western and Indigenous ideologies</w:t>
      </w:r>
      <w:r w:rsidRPr="00132F88">
        <w:rPr>
          <w:sz w:val="18"/>
          <w:szCs w:val="18"/>
          <w:u w:val="single"/>
        </w:rPr>
        <w:t xml:space="preserve">. </w:t>
      </w:r>
      <w:r w:rsidRPr="00132F88">
        <w:rPr>
          <w:sz w:val="18"/>
          <w:szCs w:val="18"/>
        </w:rPr>
        <w:t>187</w:t>
      </w:r>
      <w:r w:rsidRPr="00132F88">
        <w:rPr>
          <w:sz w:val="18"/>
          <w:szCs w:val="18"/>
          <w:u w:val="single"/>
        </w:rPr>
        <w:t xml:space="preserve"> </w:t>
      </w:r>
      <w:r w:rsidRPr="00FF1CF3">
        <w:rPr>
          <w:sz w:val="18"/>
          <w:szCs w:val="18"/>
          <w:highlight w:val="cyan"/>
          <w:u w:val="single"/>
        </w:rPr>
        <w:t xml:space="preserve">Possibilities include </w:t>
      </w:r>
      <w:r w:rsidRPr="00FF1CF3">
        <w:rPr>
          <w:b/>
          <w:bCs/>
          <w:sz w:val="18"/>
          <w:szCs w:val="18"/>
          <w:highlight w:val="cyan"/>
          <w:u w:val="single"/>
        </w:rPr>
        <w:t xml:space="preserve">exclusive control over TK </w:t>
      </w:r>
      <w:r w:rsidRPr="00FF1CF3">
        <w:rPr>
          <w:sz w:val="18"/>
          <w:szCs w:val="18"/>
          <w:highlight w:val="cyan"/>
          <w:u w:val="single"/>
        </w:rPr>
        <w:t>with a grant to beneficiaries, authorizing or denying access to TK, forms of use upon consent, benefit sharing, and use without requiring mandatory disclosure.</w:t>
      </w:r>
      <w:r w:rsidRPr="00132F88">
        <w:rPr>
          <w:sz w:val="18"/>
          <w:szCs w:val="18"/>
          <w:u w:val="single"/>
        </w:rPr>
        <w:t xml:space="preserve"> </w:t>
      </w:r>
      <w:r w:rsidRPr="00132F88">
        <w:rPr>
          <w:sz w:val="18"/>
          <w:szCs w:val="18"/>
        </w:rPr>
        <w:t xml:space="preserve">3. Genetic Resources Genetic Resources </w:t>
      </w:r>
      <w:r w:rsidRPr="00132F88">
        <w:rPr>
          <w:b/>
          <w:bCs/>
          <w:sz w:val="18"/>
          <w:szCs w:val="18"/>
        </w:rPr>
        <w:t xml:space="preserve">(GR) </w:t>
      </w:r>
      <w:r w:rsidRPr="00132F88">
        <w:rPr>
          <w:b/>
          <w:bCs/>
          <w:sz w:val="18"/>
          <w:szCs w:val="18"/>
          <w:u w:val="single"/>
        </w:rPr>
        <w:t>encompasses medicines, hard sciences, and plant genetics.</w:t>
      </w:r>
      <w:r w:rsidRPr="00132F88">
        <w:rPr>
          <w:sz w:val="18"/>
          <w:szCs w:val="18"/>
        </w:rPr>
        <w:t xml:space="preserve">188 Large concerns for participating nations involved with global access to genetic resources are </w:t>
      </w:r>
      <w:r w:rsidRPr="00132F88">
        <w:rPr>
          <w:sz w:val="18"/>
          <w:szCs w:val="18"/>
          <w:u w:val="single"/>
        </w:rPr>
        <w:t xml:space="preserve">compliance to conditions to access, use and benefit sharing, and monitoring activity across several jurisdictions. </w:t>
      </w:r>
      <w:r w:rsidRPr="00132F88">
        <w:rPr>
          <w:sz w:val="18"/>
          <w:szCs w:val="18"/>
        </w:rPr>
        <w:t xml:space="preserve">189 Countries concerned with global monitoring suggest that national patent laws and regulations take precedence when determining who has access to </w:t>
      </w:r>
      <w:proofErr w:type="gramStart"/>
      <w:r w:rsidRPr="00132F88">
        <w:rPr>
          <w:sz w:val="18"/>
          <w:szCs w:val="18"/>
        </w:rPr>
        <w:t>particular materials</w:t>
      </w:r>
      <w:proofErr w:type="gramEnd"/>
      <w:r w:rsidRPr="00132F88">
        <w:rPr>
          <w:sz w:val="18"/>
          <w:szCs w:val="18"/>
        </w:rPr>
        <w:t>.190 Currently, the text on GRs is the most highly debated and in the most questionable form.191 WIPO members greatly contest this issue and, even with a basic draft text completed, there is not an end to the negotiations in sight.192</w:t>
      </w:r>
    </w:p>
    <w:p w14:paraId="1BE53EB2" w14:textId="77777777" w:rsidR="001572F0" w:rsidRDefault="001572F0" w:rsidP="001572F0">
      <w:pPr>
        <w:pStyle w:val="Heading4"/>
      </w:pPr>
      <w:r>
        <w:t>Indigenous communities’ knowledges are excluded, destroyed, and mined by the western system of intellectual property rights.</w:t>
      </w:r>
    </w:p>
    <w:p w14:paraId="44A2EFCE" w14:textId="77777777" w:rsidR="001572F0" w:rsidRPr="00AE63C6" w:rsidRDefault="001572F0" w:rsidP="001572F0">
      <w:pPr>
        <w:rPr>
          <w:rStyle w:val="Style13ptBold"/>
        </w:rPr>
      </w:pPr>
      <w:r w:rsidRPr="00AF772E">
        <w:rPr>
          <w:rStyle w:val="Style13ptBold"/>
        </w:rPr>
        <w:t>Chandra</w:t>
      </w:r>
      <w:r>
        <w:rPr>
          <w:rStyle w:val="Style13ptBold"/>
        </w:rPr>
        <w:t xml:space="preserve">, ’09 </w:t>
      </w:r>
      <w:r w:rsidRPr="00AE63C6">
        <w:rPr>
          <w:rStyle w:val="Style13ptBold"/>
          <w:b w:val="0"/>
          <w:bCs w:val="0"/>
          <w:sz w:val="22"/>
        </w:rPr>
        <w:t xml:space="preserve">(Rajshree Chandra is a professor of political science at the University of Delhi and senior visiting fellow at Center for Policy Research. She received her PhD from the Centre for the Study of Law and Governance at Jawaharlal Nehru University. August 2009, Intellectual Property Rights: Excluding Other Rights of Other People, Economic and Political Weekly, Vol. 44, No. 31, pp. 86-93. </w:t>
      </w:r>
      <w:hyperlink r:id="rId150" w:history="1">
        <w:r w:rsidRPr="00AE63C6">
          <w:rPr>
            <w:rStyle w:val="Style13ptBold"/>
            <w:b w:val="0"/>
            <w:bCs w:val="0"/>
            <w:sz w:val="22"/>
          </w:rPr>
          <w:t>https://www.jstor.org/stable/25663395 //</w:t>
        </w:r>
      </w:hyperlink>
      <w:r w:rsidRPr="00AE63C6">
        <w:rPr>
          <w:rStyle w:val="Style13ptBold"/>
          <w:b w:val="0"/>
          <w:bCs w:val="0"/>
          <w:sz w:val="22"/>
        </w:rPr>
        <w:t xml:space="preserve"> CPSW - GH-LHM)</w:t>
      </w:r>
    </w:p>
    <w:p w14:paraId="39D69411" w14:textId="77777777" w:rsidR="001572F0" w:rsidRDefault="001572F0" w:rsidP="001572F0">
      <w:pPr>
        <w:rPr>
          <w:sz w:val="16"/>
        </w:rPr>
      </w:pPr>
      <w:r w:rsidRPr="00FF1CF3">
        <w:rPr>
          <w:rStyle w:val="Emphasis"/>
          <w:highlight w:val="cyan"/>
        </w:rPr>
        <w:t>Knowledge rights</w:t>
      </w:r>
      <w:r w:rsidRPr="00AF417F">
        <w:rPr>
          <w:rStyle w:val="Emphasis"/>
        </w:rPr>
        <w:t xml:space="preserve"> of "other" people often </w:t>
      </w:r>
      <w:r w:rsidRPr="00FF1CF3">
        <w:rPr>
          <w:rStyle w:val="Emphasis"/>
          <w:highlight w:val="cyan"/>
        </w:rPr>
        <w:t>exist as</w:t>
      </w:r>
      <w:r w:rsidRPr="00AF417F">
        <w:rPr>
          <w:rStyle w:val="Emphasis"/>
        </w:rPr>
        <w:t xml:space="preserve"> discrete </w:t>
      </w:r>
      <w:r w:rsidRPr="00FF1CF3">
        <w:rPr>
          <w:rStyle w:val="Emphasis"/>
          <w:highlight w:val="cyan"/>
        </w:rPr>
        <w:t>systems of</w:t>
      </w:r>
      <w:r w:rsidRPr="00AF417F">
        <w:rPr>
          <w:rStyle w:val="Emphasis"/>
        </w:rPr>
        <w:t xml:space="preserve"> information and </w:t>
      </w:r>
      <w:r w:rsidRPr="00FF1CF3">
        <w:rPr>
          <w:rStyle w:val="Emphasis"/>
          <w:highlight w:val="cyan"/>
        </w:rPr>
        <w:t xml:space="preserve">understanding about aspects of nature </w:t>
      </w:r>
      <w:r w:rsidRPr="00C67438">
        <w:rPr>
          <w:rStyle w:val="Emphasis"/>
        </w:rPr>
        <w:t>and held by communities and peoples who are traditional and/or indigenous</w:t>
      </w:r>
      <w:r w:rsidRPr="00AF417F">
        <w:rPr>
          <w:rStyle w:val="Emphasis"/>
        </w:rPr>
        <w:t>.</w:t>
      </w:r>
      <w:r w:rsidRPr="00370920">
        <w:rPr>
          <w:sz w:val="16"/>
        </w:rPr>
        <w:t xml:space="preserve"> </w:t>
      </w:r>
      <w:r w:rsidRPr="00EF18B6">
        <w:rPr>
          <w:rStyle w:val="Emphasis"/>
        </w:rPr>
        <w:t xml:space="preserve">Termed as </w:t>
      </w:r>
      <w:r w:rsidRPr="00FF1CF3">
        <w:rPr>
          <w:rStyle w:val="Emphasis"/>
          <w:highlight w:val="cyan"/>
        </w:rPr>
        <w:t>traditional</w:t>
      </w:r>
      <w:r w:rsidRPr="00EF18B6">
        <w:rPr>
          <w:rStyle w:val="Emphasis"/>
        </w:rPr>
        <w:t xml:space="preserve"> </w:t>
      </w:r>
      <w:r w:rsidRPr="00FF1CF3">
        <w:rPr>
          <w:rStyle w:val="Emphasis"/>
          <w:highlight w:val="cyan"/>
        </w:rPr>
        <w:t>knowledge,</w:t>
      </w:r>
      <w:r w:rsidRPr="00EF18B6">
        <w:rPr>
          <w:rStyle w:val="Emphasis"/>
        </w:rPr>
        <w:t xml:space="preserve"> they </w:t>
      </w:r>
      <w:r w:rsidRPr="00FF1CF3">
        <w:rPr>
          <w:rStyle w:val="Emphasis"/>
          <w:highlight w:val="cyan"/>
        </w:rPr>
        <w:t>form</w:t>
      </w:r>
      <w:r w:rsidRPr="00EF18B6">
        <w:rPr>
          <w:rStyle w:val="Emphasis"/>
        </w:rPr>
        <w:t xml:space="preserve"> aspect</w:t>
      </w:r>
      <w:r w:rsidRPr="00FF1CF3">
        <w:rPr>
          <w:rStyle w:val="Emphasis"/>
          <w:highlight w:val="cyan"/>
        </w:rPr>
        <w:t>s</w:t>
      </w:r>
      <w:r w:rsidRPr="00EF18B6">
        <w:rPr>
          <w:rStyle w:val="Emphasis"/>
        </w:rPr>
        <w:t xml:space="preserve"> of their </w:t>
      </w:r>
      <w:r w:rsidRPr="00FF1CF3">
        <w:rPr>
          <w:rStyle w:val="Emphasis"/>
          <w:highlight w:val="cyan"/>
        </w:rPr>
        <w:t>everyday life</w:t>
      </w:r>
      <w:r w:rsidRPr="00EF18B6">
        <w:rPr>
          <w:rStyle w:val="Emphasis"/>
        </w:rPr>
        <w:t xml:space="preserve"> which link up </w:t>
      </w:r>
      <w:r w:rsidRPr="00FF1CF3">
        <w:rPr>
          <w:rStyle w:val="Emphasis"/>
          <w:highlight w:val="cyan"/>
        </w:rPr>
        <w:t>with subsistence, medicines, livelihood,</w:t>
      </w:r>
      <w:r w:rsidRPr="00EF18B6">
        <w:rPr>
          <w:rStyle w:val="Emphasis"/>
        </w:rPr>
        <w:t xml:space="preserve">'etc, </w:t>
      </w:r>
      <w:r w:rsidRPr="00FF1CF3">
        <w:rPr>
          <w:rStyle w:val="Emphasis"/>
          <w:highlight w:val="cyan"/>
        </w:rPr>
        <w:t>for the continued survival of the community</w:t>
      </w:r>
      <w:r w:rsidRPr="00370920">
        <w:rPr>
          <w:sz w:val="16"/>
        </w:rPr>
        <w:t xml:space="preserve">. It is often argued that </w:t>
      </w:r>
      <w:r w:rsidRPr="00FF1CF3">
        <w:rPr>
          <w:rStyle w:val="Emphasis"/>
          <w:highlight w:val="cyan"/>
        </w:rPr>
        <w:t>knowledge rights of</w:t>
      </w:r>
      <w:r w:rsidRPr="00800E2A">
        <w:rPr>
          <w:rStyle w:val="Emphasis"/>
        </w:rPr>
        <w:t xml:space="preserve"> the traditional/ </w:t>
      </w:r>
      <w:r w:rsidRPr="00FF1CF3">
        <w:rPr>
          <w:rStyle w:val="Emphasis"/>
          <w:highlight w:val="cyan"/>
        </w:rPr>
        <w:t>indigenous peoples are violated when their knowledges are "pirated"</w:t>
      </w:r>
      <w:r w:rsidRPr="00800E2A">
        <w:rPr>
          <w:rStyle w:val="Emphasis"/>
        </w:rPr>
        <w:t xml:space="preserve"> (implying a one-way genetic resource flow) </w:t>
      </w:r>
      <w:r w:rsidRPr="00FF1CF3">
        <w:rPr>
          <w:rStyle w:val="Emphasis"/>
          <w:highlight w:val="cyan"/>
        </w:rPr>
        <w:t>and</w:t>
      </w:r>
      <w:r w:rsidRPr="00800E2A">
        <w:rPr>
          <w:rStyle w:val="Emphasis"/>
        </w:rPr>
        <w:t xml:space="preserve"> benefits from </w:t>
      </w:r>
      <w:r w:rsidRPr="00FF1CF3">
        <w:rPr>
          <w:rStyle w:val="Emphasis"/>
          <w:highlight w:val="cyan"/>
        </w:rPr>
        <w:t>their contributions to science, technology and ecology are ignored</w:t>
      </w:r>
      <w:r w:rsidRPr="00800E2A">
        <w:rPr>
          <w:rStyle w:val="Emphasis"/>
        </w:rPr>
        <w:t>.</w:t>
      </w:r>
      <w:r w:rsidRPr="00370920">
        <w:rPr>
          <w:sz w:val="16"/>
        </w:rPr>
        <w:t xml:space="preserve"> </w:t>
      </w:r>
      <w:r w:rsidRPr="00FF1CF3">
        <w:rPr>
          <w:rStyle w:val="Emphasis"/>
          <w:highlight w:val="cyan"/>
        </w:rPr>
        <w:t>This has been</w:t>
      </w:r>
      <w:r w:rsidRPr="00370920">
        <w:rPr>
          <w:sz w:val="16"/>
        </w:rPr>
        <w:t xml:space="preserve"> </w:t>
      </w:r>
      <w:r w:rsidRPr="00FF1CF3">
        <w:rPr>
          <w:rStyle w:val="Emphasis"/>
          <w:highlight w:val="cyan"/>
        </w:rPr>
        <w:t>attributed</w:t>
      </w:r>
      <w:r w:rsidRPr="00AF417F">
        <w:rPr>
          <w:rStyle w:val="Emphasis"/>
        </w:rPr>
        <w:t>,</w:t>
      </w:r>
      <w:r w:rsidRPr="00370920">
        <w:rPr>
          <w:sz w:val="16"/>
        </w:rPr>
        <w:t xml:space="preserve"> in a large measure, </w:t>
      </w:r>
      <w:r w:rsidRPr="00FF1CF3">
        <w:rPr>
          <w:rStyle w:val="Emphasis"/>
          <w:highlight w:val="cyan"/>
        </w:rPr>
        <w:t>to the IP protection sanctioned by</w:t>
      </w:r>
      <w:r w:rsidRPr="00AF417F">
        <w:rPr>
          <w:rStyle w:val="Emphasis"/>
        </w:rPr>
        <w:t xml:space="preserve"> the </w:t>
      </w:r>
      <w:r w:rsidRPr="00FF1CF3">
        <w:rPr>
          <w:rStyle w:val="Emphasis"/>
          <w:highlight w:val="cyan"/>
        </w:rPr>
        <w:t>TRIPS</w:t>
      </w:r>
      <w:r w:rsidRPr="00800E2A">
        <w:rPr>
          <w:rStyle w:val="Emphasis"/>
        </w:rPr>
        <w:t xml:space="preserve"> </w:t>
      </w:r>
      <w:r w:rsidRPr="00370920">
        <w:rPr>
          <w:sz w:val="16"/>
        </w:rPr>
        <w:t>(</w:t>
      </w:r>
      <w:r w:rsidRPr="009F6610">
        <w:rPr>
          <w:rStyle w:val="StyleUnderline"/>
        </w:rPr>
        <w:t>trade related aspects of intellectual property rights) regime which recognises and rewards innovative activity that is "novel", "non-obvious" and usually of some benefit to society.</w:t>
      </w:r>
      <w:r w:rsidRPr="00370920">
        <w:rPr>
          <w:sz w:val="16"/>
        </w:rPr>
        <w:t xml:space="preserve"> It has been argued that </w:t>
      </w:r>
      <w:r w:rsidRPr="009F6610">
        <w:rPr>
          <w:rStyle w:val="Emphasis"/>
        </w:rPr>
        <w:t>what is regarded as innovation ignores the form and the kind of innovative activity undertaken by</w:t>
      </w:r>
      <w:r w:rsidRPr="00370920">
        <w:rPr>
          <w:sz w:val="16"/>
        </w:rPr>
        <w:t xml:space="preserve"> the traditional and </w:t>
      </w:r>
      <w:r w:rsidRPr="009F6610">
        <w:rPr>
          <w:rStyle w:val="Emphasis"/>
        </w:rPr>
        <w:t>indigenous communities</w:t>
      </w:r>
      <w:r w:rsidRPr="00370920">
        <w:rPr>
          <w:sz w:val="16"/>
        </w:rPr>
        <w:t xml:space="preserve">. </w:t>
      </w:r>
      <w:r w:rsidRPr="009F6610">
        <w:rPr>
          <w:rStyle w:val="StyleUnderline"/>
        </w:rPr>
        <w:t>In doing so,</w:t>
      </w:r>
      <w:r w:rsidRPr="00370920">
        <w:rPr>
          <w:sz w:val="16"/>
        </w:rPr>
        <w:t xml:space="preserve"> it has been alleged, </w:t>
      </w:r>
      <w:r w:rsidRPr="00AE000B">
        <w:rPr>
          <w:rStyle w:val="Emphasis"/>
        </w:rPr>
        <w:t xml:space="preserve">the </w:t>
      </w:r>
      <w:r w:rsidRPr="00FF1CF3">
        <w:rPr>
          <w:rStyle w:val="Emphasis"/>
          <w:highlight w:val="cyan"/>
        </w:rPr>
        <w:t>TRIPS</w:t>
      </w:r>
      <w:r w:rsidRPr="00AE000B">
        <w:rPr>
          <w:rStyle w:val="Emphasis"/>
        </w:rPr>
        <w:t xml:space="preserve"> regime </w:t>
      </w:r>
      <w:r w:rsidRPr="00FF1CF3">
        <w:rPr>
          <w:rStyle w:val="Emphasis"/>
          <w:highlight w:val="cyan"/>
        </w:rPr>
        <w:t>becomes an international</w:t>
      </w:r>
      <w:r w:rsidRPr="00AE000B">
        <w:rPr>
          <w:rStyle w:val="Emphasis"/>
        </w:rPr>
        <w:t xml:space="preserve">, legal </w:t>
      </w:r>
      <w:r w:rsidRPr="00FF1CF3">
        <w:rPr>
          <w:rStyle w:val="Emphasis"/>
          <w:highlight w:val="cyan"/>
        </w:rPr>
        <w:t>institution that fosters the</w:t>
      </w:r>
      <w:r w:rsidRPr="00AE000B">
        <w:rPr>
          <w:rStyle w:val="Emphasis"/>
        </w:rPr>
        <w:t xml:space="preserve"> intellectual </w:t>
      </w:r>
      <w:r w:rsidRPr="00FF1CF3">
        <w:rPr>
          <w:rStyle w:val="Emphasis"/>
          <w:highlight w:val="cyan"/>
        </w:rPr>
        <w:t>dominance of the west</w:t>
      </w:r>
      <w:r w:rsidRPr="00AE000B">
        <w:rPr>
          <w:rStyle w:val="Emphasis"/>
        </w:rPr>
        <w:t xml:space="preserve">ern modern sciences </w:t>
      </w:r>
      <w:r w:rsidRPr="00FF1CF3">
        <w:rPr>
          <w:rStyle w:val="Emphasis"/>
          <w:highlight w:val="cyan"/>
        </w:rPr>
        <w:t>and fails to acknowledge</w:t>
      </w:r>
      <w:r w:rsidRPr="00AE000B">
        <w:rPr>
          <w:rStyle w:val="Emphasis"/>
        </w:rPr>
        <w:t xml:space="preserve"> and reward global </w:t>
      </w:r>
      <w:r w:rsidRPr="00FF1CF3">
        <w:rPr>
          <w:rStyle w:val="Emphasis"/>
          <w:highlight w:val="cyan"/>
        </w:rPr>
        <w:t>intellectual pluralism</w:t>
      </w:r>
      <w:r w:rsidRPr="00AE000B">
        <w:rPr>
          <w:rStyle w:val="Emphasis"/>
        </w:rPr>
        <w:t>.</w:t>
      </w:r>
      <w:r w:rsidRPr="00370920">
        <w:rPr>
          <w:sz w:val="16"/>
        </w:rPr>
        <w:t xml:space="preserve"> Traditional knowledge has two features which are important in the context of IPRs. One, </w:t>
      </w:r>
      <w:r w:rsidRPr="002D0E6A">
        <w:rPr>
          <w:rStyle w:val="Emphasis"/>
        </w:rPr>
        <w:t xml:space="preserve">traditional knowledge is often collective in nature and </w:t>
      </w:r>
      <w:r w:rsidRPr="00370920">
        <w:rPr>
          <w:sz w:val="16"/>
        </w:rPr>
        <w:t>is therefore</w:t>
      </w:r>
      <w:r w:rsidRPr="002D0E6A">
        <w:rPr>
          <w:rStyle w:val="Emphasis"/>
        </w:rPr>
        <w:t xml:space="preserve"> considered a common resource of the entire community, not belonging to any single individua</w:t>
      </w:r>
      <w:r w:rsidRPr="003F2558">
        <w:rPr>
          <w:rStyle w:val="StyleUnderline"/>
        </w:rPr>
        <w:t xml:space="preserve">l </w:t>
      </w:r>
      <w:r w:rsidRPr="00370920">
        <w:rPr>
          <w:sz w:val="16"/>
        </w:rPr>
        <w:t>within the community</w:t>
      </w:r>
      <w:r w:rsidRPr="003F2558">
        <w:rPr>
          <w:rStyle w:val="StyleUnderline"/>
        </w:rPr>
        <w:t>.</w:t>
      </w:r>
      <w:r w:rsidRPr="00370920">
        <w:rPr>
          <w:sz w:val="16"/>
        </w:rPr>
        <w:t xml:space="preserve"> Two, </w:t>
      </w:r>
      <w:r w:rsidRPr="003F2558">
        <w:rPr>
          <w:rStyle w:val="StyleUnderline"/>
        </w:rPr>
        <w:t xml:space="preserve">the development </w:t>
      </w:r>
      <w:r w:rsidRPr="00333A52">
        <w:rPr>
          <w:rStyle w:val="StyleUnderline"/>
        </w:rPr>
        <w:t>of</w:t>
      </w:r>
      <w:r w:rsidRPr="00FF1CF3">
        <w:rPr>
          <w:rStyle w:val="StyleUnderline"/>
          <w:highlight w:val="cyan"/>
        </w:rPr>
        <w:t xml:space="preserve"> </w:t>
      </w:r>
      <w:r w:rsidRPr="00FF1CF3">
        <w:rPr>
          <w:rStyle w:val="Emphasis"/>
          <w:highlight w:val="cyan"/>
        </w:rPr>
        <w:t>traditional knowledge</w:t>
      </w:r>
      <w:r w:rsidRPr="003F2558">
        <w:rPr>
          <w:rStyle w:val="StyleUnderline"/>
        </w:rPr>
        <w:t xml:space="preserve">, covering all aspects of life, </w:t>
      </w:r>
      <w:r w:rsidRPr="00FF1CF3">
        <w:rPr>
          <w:rStyle w:val="Emphasis"/>
          <w:highlight w:val="cyan"/>
        </w:rPr>
        <w:t>is linked to the</w:t>
      </w:r>
      <w:r w:rsidRPr="00A70D97">
        <w:rPr>
          <w:rStyle w:val="Emphasis"/>
        </w:rPr>
        <w:t xml:space="preserve"> subsistence and livelihoods of the people</w:t>
      </w:r>
      <w:r w:rsidRPr="003F2558">
        <w:rPr>
          <w:rStyle w:val="StyleUnderline"/>
        </w:rPr>
        <w:t xml:space="preserve"> who are part of this eco system</w:t>
      </w:r>
      <w:r w:rsidRPr="00370920">
        <w:rPr>
          <w:sz w:val="16"/>
        </w:rPr>
        <w:t xml:space="preserve">. </w:t>
      </w:r>
      <w:proofErr w:type="gramStart"/>
      <w:r w:rsidRPr="00370920">
        <w:rPr>
          <w:sz w:val="16"/>
        </w:rPr>
        <w:t>Thus</w:t>
      </w:r>
      <w:proofErr w:type="gramEnd"/>
      <w:r w:rsidRPr="00370920">
        <w:rPr>
          <w:sz w:val="16"/>
        </w:rPr>
        <w:t xml:space="preserve"> when we talk of the </w:t>
      </w:r>
      <w:r w:rsidRPr="00A70D97">
        <w:rPr>
          <w:rStyle w:val="Emphasis"/>
        </w:rPr>
        <w:t>issue of knowledge rights of</w:t>
      </w:r>
      <w:r w:rsidRPr="00370920">
        <w:rPr>
          <w:sz w:val="16"/>
        </w:rPr>
        <w:t xml:space="preserve"> the traditional </w:t>
      </w:r>
      <w:r w:rsidRPr="00A70D97">
        <w:rPr>
          <w:rStyle w:val="Emphasis"/>
        </w:rPr>
        <w:t>indigenous peoples</w:t>
      </w:r>
      <w:r w:rsidRPr="00370920">
        <w:rPr>
          <w:sz w:val="16"/>
        </w:rPr>
        <w:t xml:space="preserve"> one has to </w:t>
      </w:r>
      <w:r w:rsidRPr="00A70D97">
        <w:rPr>
          <w:rStyle w:val="Emphasis"/>
        </w:rPr>
        <w:t>bear in mind</w:t>
      </w:r>
      <w:r w:rsidRPr="00370920">
        <w:rPr>
          <w:sz w:val="16"/>
        </w:rPr>
        <w:t xml:space="preserve"> that </w:t>
      </w:r>
      <w:r w:rsidRPr="00A70D97">
        <w:rPr>
          <w:rStyle w:val="Emphasis"/>
        </w:rPr>
        <w:t>these are linked</w:t>
      </w:r>
      <w:r w:rsidRPr="00C17EEA">
        <w:rPr>
          <w:rStyle w:val="Emphasis"/>
        </w:rPr>
        <w:t xml:space="preserve"> to the </w:t>
      </w:r>
      <w:r w:rsidRPr="00FF1CF3">
        <w:rPr>
          <w:rStyle w:val="Emphasis"/>
          <w:highlight w:val="cyan"/>
        </w:rPr>
        <w:t>survival</w:t>
      </w:r>
      <w:r w:rsidRPr="0067347E">
        <w:rPr>
          <w:rStyle w:val="Emphasis"/>
        </w:rPr>
        <w:t xml:space="preserve"> </w:t>
      </w:r>
      <w:r w:rsidRPr="00C17EEA">
        <w:rPr>
          <w:rStyle w:val="Emphasis"/>
        </w:rPr>
        <w:t xml:space="preserve">strategies </w:t>
      </w:r>
      <w:r w:rsidRPr="00FF1CF3">
        <w:rPr>
          <w:rStyle w:val="Emphasis"/>
          <w:highlight w:val="cyan"/>
        </w:rPr>
        <w:t>of these communities</w:t>
      </w:r>
      <w:r w:rsidRPr="00370920">
        <w:rPr>
          <w:sz w:val="16"/>
        </w:rPr>
        <w:t xml:space="preserve">. The interface of traditional knowledge and </w:t>
      </w:r>
      <w:r w:rsidRPr="00FF1CF3">
        <w:rPr>
          <w:rStyle w:val="Emphasis"/>
          <w:highlight w:val="cyan"/>
        </w:rPr>
        <w:t>IPRs results in</w:t>
      </w:r>
      <w:r w:rsidRPr="00DA3F4E">
        <w:rPr>
          <w:rStyle w:val="Emphasis"/>
        </w:rPr>
        <w:t xml:space="preserve"> a</w:t>
      </w:r>
      <w:r w:rsidRPr="00370920">
        <w:rPr>
          <w:sz w:val="16"/>
        </w:rPr>
        <w:t xml:space="preserve"> </w:t>
      </w:r>
      <w:r w:rsidRPr="00FF1CF3">
        <w:rPr>
          <w:rStyle w:val="Emphasis"/>
          <w:highlight w:val="cyan"/>
        </w:rPr>
        <w:t>"double exclusion" for</w:t>
      </w:r>
      <w:r w:rsidRPr="00102B24">
        <w:rPr>
          <w:rStyle w:val="Emphasis"/>
        </w:rPr>
        <w:t xml:space="preserve"> knowledge rights of the </w:t>
      </w:r>
      <w:r w:rsidRPr="00FF1CF3">
        <w:rPr>
          <w:rStyle w:val="Emphasis"/>
          <w:highlight w:val="cyan"/>
        </w:rPr>
        <w:t>indigenous people</w:t>
      </w:r>
      <w:r w:rsidRPr="00102B24">
        <w:rPr>
          <w:rStyle w:val="Emphasis"/>
        </w:rPr>
        <w:t xml:space="preserve">. </w:t>
      </w:r>
      <w:r w:rsidRPr="00102B24">
        <w:rPr>
          <w:rStyle w:val="StyleUnderline"/>
        </w:rPr>
        <w:t xml:space="preserve">The first stems from </w:t>
      </w:r>
      <w:r w:rsidRPr="00FF1CF3">
        <w:rPr>
          <w:rStyle w:val="Emphasis"/>
          <w:highlight w:val="cyan"/>
        </w:rPr>
        <w:t>biopiracy and</w:t>
      </w:r>
      <w:r w:rsidRPr="00102B24">
        <w:rPr>
          <w:rStyle w:val="StyleUnderline"/>
        </w:rPr>
        <w:t xml:space="preserve"> the inequitability of benefit sharing, the second from </w:t>
      </w:r>
      <w:r w:rsidRPr="00FF1CF3">
        <w:rPr>
          <w:rStyle w:val="Emphasis"/>
          <w:highlight w:val="cyan"/>
        </w:rPr>
        <w:t>the individuation of knowledge</w:t>
      </w:r>
      <w:r w:rsidRPr="007E15D4">
        <w:rPr>
          <w:rStyle w:val="Emphasis"/>
        </w:rPr>
        <w:t xml:space="preserve"> rights </w:t>
      </w:r>
      <w:r w:rsidRPr="00FF1CF3">
        <w:rPr>
          <w:rStyle w:val="Emphasis"/>
          <w:highlight w:val="cyan"/>
        </w:rPr>
        <w:t>into systems which reward</w:t>
      </w:r>
      <w:r w:rsidRPr="007E15D4">
        <w:rPr>
          <w:rStyle w:val="Emphasis"/>
        </w:rPr>
        <w:t xml:space="preserve"> </w:t>
      </w:r>
      <w:r w:rsidRPr="00FF1CF3">
        <w:rPr>
          <w:rStyle w:val="Emphasis"/>
          <w:highlight w:val="cyan"/>
        </w:rPr>
        <w:t>western</w:t>
      </w:r>
      <w:r w:rsidRPr="007E15D4">
        <w:rPr>
          <w:rStyle w:val="Emphasis"/>
        </w:rPr>
        <w:t xml:space="preserve"> scientific endeavours and </w:t>
      </w:r>
      <w:r w:rsidRPr="00FF1CF3">
        <w:rPr>
          <w:rStyle w:val="Emphasis"/>
          <w:highlight w:val="cyan"/>
        </w:rPr>
        <w:t>innovation to the exclusion of "other" ways of negotiating nature</w:t>
      </w:r>
      <w:r w:rsidRPr="00370920">
        <w:rPr>
          <w:sz w:val="16"/>
        </w:rPr>
        <w:t xml:space="preserve">. </w:t>
      </w:r>
      <w:r w:rsidRPr="00DA3F4E">
        <w:rPr>
          <w:rStyle w:val="Emphasis"/>
        </w:rPr>
        <w:t xml:space="preserve">The </w:t>
      </w:r>
      <w:r w:rsidRPr="00FF1CF3">
        <w:rPr>
          <w:rStyle w:val="Emphasis"/>
          <w:highlight w:val="cyan"/>
        </w:rPr>
        <w:t>first</w:t>
      </w:r>
      <w:r w:rsidRPr="00DA3F4E">
        <w:rPr>
          <w:rStyle w:val="Emphasis"/>
        </w:rPr>
        <w:t xml:space="preserve"> exclusion </w:t>
      </w:r>
      <w:r w:rsidRPr="00FF1CF3">
        <w:rPr>
          <w:rStyle w:val="Emphasis"/>
          <w:highlight w:val="cyan"/>
        </w:rPr>
        <w:t>stems from the</w:t>
      </w:r>
      <w:r w:rsidRPr="00354050">
        <w:rPr>
          <w:rStyle w:val="StyleUnderline"/>
        </w:rPr>
        <w:t xml:space="preserve"> growing </w:t>
      </w:r>
      <w:r w:rsidRPr="00FF1CF3">
        <w:rPr>
          <w:rStyle w:val="Emphasis"/>
          <w:highlight w:val="cyan"/>
        </w:rPr>
        <w:t>realisation of the value of traditional knowledge</w:t>
      </w:r>
      <w:r w:rsidRPr="00370920">
        <w:rPr>
          <w:sz w:val="16"/>
        </w:rPr>
        <w:t xml:space="preserve">. Indigenous knowledge seems to be </w:t>
      </w:r>
      <w:r w:rsidRPr="00354050">
        <w:rPr>
          <w:rStyle w:val="StyleUnderline"/>
        </w:rPr>
        <w:t>relevant to the scientific world for</w:t>
      </w:r>
      <w:r w:rsidRPr="00370920">
        <w:rPr>
          <w:sz w:val="16"/>
        </w:rPr>
        <w:t xml:space="preserve"> </w:t>
      </w:r>
      <w:proofErr w:type="gramStart"/>
      <w:r w:rsidRPr="00370920">
        <w:rPr>
          <w:sz w:val="16"/>
        </w:rPr>
        <w:t>a number of</w:t>
      </w:r>
      <w:proofErr w:type="gramEnd"/>
      <w:r w:rsidRPr="00370920">
        <w:rPr>
          <w:sz w:val="16"/>
        </w:rPr>
        <w:t xml:space="preserve"> reasons including issues of </w:t>
      </w:r>
      <w:r w:rsidRPr="00FF1CF3">
        <w:rPr>
          <w:rStyle w:val="Emphasis"/>
          <w:highlight w:val="cyan"/>
        </w:rPr>
        <w:t>biodiversity protection</w:t>
      </w:r>
      <w:r w:rsidRPr="00370920">
        <w:rPr>
          <w:sz w:val="16"/>
        </w:rPr>
        <w:t xml:space="preserve">, as a source of </w:t>
      </w:r>
      <w:r w:rsidRPr="00354050">
        <w:rPr>
          <w:rStyle w:val="StyleUnderline"/>
        </w:rPr>
        <w:t xml:space="preserve">alternative </w:t>
      </w:r>
      <w:r w:rsidRPr="00FF1CF3">
        <w:rPr>
          <w:rStyle w:val="Emphasis"/>
          <w:highlight w:val="cyan"/>
        </w:rPr>
        <w:t>pharmaceutical remedies</w:t>
      </w:r>
      <w:r w:rsidRPr="00354050">
        <w:rPr>
          <w:rStyle w:val="StyleUnderline"/>
        </w:rPr>
        <w:t>,</w:t>
      </w:r>
      <w:r w:rsidRPr="00370920">
        <w:rPr>
          <w:sz w:val="16"/>
        </w:rPr>
        <w:t xml:space="preserve"> as the starting point in the construction of a truly </w:t>
      </w:r>
      <w:r w:rsidRPr="00FF1CF3">
        <w:rPr>
          <w:rStyle w:val="Emphasis"/>
          <w:highlight w:val="cyan"/>
        </w:rPr>
        <w:t>alternative agriculture</w:t>
      </w:r>
      <w:r w:rsidRPr="00370920">
        <w:rPr>
          <w:sz w:val="16"/>
        </w:rPr>
        <w:t xml:space="preserve">. The TRIPS regime, along with other IPR mechanisms such as the </w:t>
      </w:r>
      <w:r w:rsidRPr="00A65AA0">
        <w:rPr>
          <w:rStyle w:val="StyleUnderline"/>
        </w:rPr>
        <w:t>International Union for the Protection of New Varieties of Plants (UPOV</w:t>
      </w:r>
      <w:r w:rsidRPr="00370920">
        <w:rPr>
          <w:sz w:val="16"/>
        </w:rPr>
        <w:t xml:space="preserve">), has had far-reaching effects in relation to the knowledge and resources of indigenous peoples. First, </w:t>
      </w:r>
      <w:r w:rsidRPr="0053046D">
        <w:rPr>
          <w:rStyle w:val="StyleUnderline"/>
        </w:rPr>
        <w:t xml:space="preserve">the agreement greatly </w:t>
      </w:r>
      <w:r w:rsidRPr="00FF1CF3">
        <w:rPr>
          <w:rStyle w:val="Emphasis"/>
          <w:highlight w:val="cyan"/>
        </w:rPr>
        <w:t>altered how biodiversity was</w:t>
      </w:r>
      <w:r w:rsidRPr="0053046D">
        <w:rPr>
          <w:rStyle w:val="StyleUnderline"/>
        </w:rPr>
        <w:t xml:space="preserve"> to be used and </w:t>
      </w:r>
      <w:r w:rsidRPr="00FF1CF3">
        <w:rPr>
          <w:rStyle w:val="Emphasis"/>
          <w:highlight w:val="cyan"/>
        </w:rPr>
        <w:t>controlled</w:t>
      </w:r>
      <w:r w:rsidRPr="00370920">
        <w:rPr>
          <w:sz w:val="16"/>
        </w:rPr>
        <w:t xml:space="preserve">. By </w:t>
      </w:r>
      <w:r w:rsidRPr="00FF1CF3">
        <w:rPr>
          <w:rStyle w:val="Emphasis"/>
          <w:highlight w:val="cyan"/>
        </w:rPr>
        <w:t>conferring a property right</w:t>
      </w:r>
      <w:r w:rsidRPr="00612BF7">
        <w:rPr>
          <w:rStyle w:val="Emphasis"/>
        </w:rPr>
        <w:t xml:space="preserve"> to the biotechnological </w:t>
      </w:r>
      <w:proofErr w:type="gramStart"/>
      <w:r w:rsidRPr="00612BF7">
        <w:rPr>
          <w:rStyle w:val="Emphasis"/>
        </w:rPr>
        <w:t>innovators</w:t>
      </w:r>
      <w:proofErr w:type="gramEnd"/>
      <w:r w:rsidRPr="00612BF7">
        <w:rPr>
          <w:rStyle w:val="Emphasis"/>
        </w:rPr>
        <w:t xml:space="preserve"> it </w:t>
      </w:r>
      <w:r w:rsidRPr="00FF1CF3">
        <w:rPr>
          <w:rStyle w:val="Emphasis"/>
          <w:highlight w:val="cyan"/>
        </w:rPr>
        <w:t>transferred the tacit rights that</w:t>
      </w:r>
      <w:r w:rsidRPr="00612BF7">
        <w:rPr>
          <w:rStyle w:val="Emphasis"/>
        </w:rPr>
        <w:t xml:space="preserve"> local </w:t>
      </w:r>
      <w:r w:rsidRPr="00FF1CF3">
        <w:rPr>
          <w:rStyle w:val="Emphasis"/>
          <w:highlight w:val="cyan"/>
        </w:rPr>
        <w:t>communities had over generations to</w:t>
      </w:r>
      <w:r w:rsidRPr="00612BF7">
        <w:rPr>
          <w:rStyle w:val="Emphasis"/>
        </w:rPr>
        <w:t xml:space="preserve"> their local environment and resources, to a legal right that </w:t>
      </w:r>
      <w:r w:rsidRPr="00FF1CF3">
        <w:rPr>
          <w:rStyle w:val="Emphasis"/>
          <w:highlight w:val="cyan"/>
        </w:rPr>
        <w:t xml:space="preserve">bio-prospectors </w:t>
      </w:r>
      <w:r w:rsidRPr="00C24304">
        <w:rPr>
          <w:rStyle w:val="Emphasis"/>
        </w:rPr>
        <w:t>could hold by freely accessing</w:t>
      </w:r>
      <w:r w:rsidRPr="00612BF7">
        <w:rPr>
          <w:rStyle w:val="Emphasis"/>
        </w:rPr>
        <w:t xml:space="preserve"> unprotected commons</w:t>
      </w:r>
      <w:r w:rsidRPr="00370920">
        <w:rPr>
          <w:sz w:val="16"/>
        </w:rPr>
        <w:t xml:space="preserve">. </w:t>
      </w:r>
      <w:r w:rsidRPr="00FF1CF3">
        <w:rPr>
          <w:rStyle w:val="Emphasis"/>
          <w:highlight w:val="cyan"/>
        </w:rPr>
        <w:t>The second</w:t>
      </w:r>
      <w:r w:rsidRPr="00834E8A">
        <w:rPr>
          <w:rStyle w:val="Emphasis"/>
        </w:rPr>
        <w:t xml:space="preserve"> "exclusion" </w:t>
      </w:r>
      <w:r w:rsidRPr="00FF1CF3">
        <w:rPr>
          <w:rStyle w:val="Emphasis"/>
          <w:highlight w:val="cyan"/>
        </w:rPr>
        <w:t>stems from</w:t>
      </w:r>
      <w:r w:rsidRPr="00834E8A">
        <w:rPr>
          <w:rStyle w:val="Emphasis"/>
        </w:rPr>
        <w:t xml:space="preserve"> the </w:t>
      </w:r>
      <w:r w:rsidRPr="00FF1CF3">
        <w:rPr>
          <w:rStyle w:val="Emphasis"/>
          <w:highlight w:val="cyan"/>
        </w:rPr>
        <w:t>propertisation of knowledge</w:t>
      </w:r>
      <w:r w:rsidRPr="00834E8A">
        <w:rPr>
          <w:rStyle w:val="Emphasis"/>
        </w:rPr>
        <w:t xml:space="preserve"> rights </w:t>
      </w:r>
      <w:r w:rsidRPr="00FF1CF3">
        <w:rPr>
          <w:rStyle w:val="Emphasis"/>
          <w:highlight w:val="cyan"/>
        </w:rPr>
        <w:t>in a manner that infringes upon</w:t>
      </w:r>
      <w:r w:rsidRPr="00834E8A">
        <w:rPr>
          <w:rStyle w:val="Emphasis"/>
        </w:rPr>
        <w:t xml:space="preserve"> the </w:t>
      </w:r>
      <w:r w:rsidRPr="00FF1CF3">
        <w:rPr>
          <w:rStyle w:val="Emphasis"/>
          <w:highlight w:val="cyan"/>
        </w:rPr>
        <w:t>traditional knowledge</w:t>
      </w:r>
      <w:r w:rsidRPr="00834E8A">
        <w:rPr>
          <w:rStyle w:val="Emphasis"/>
        </w:rPr>
        <w:t xml:space="preserve"> rights of indigenous peoples</w:t>
      </w:r>
      <w:r>
        <w:rPr>
          <w:rStyle w:val="Emphasis"/>
        </w:rPr>
        <w:t>.</w:t>
      </w:r>
      <w:r w:rsidRPr="00370920">
        <w:rPr>
          <w:sz w:val="16"/>
        </w:rPr>
        <w:t xml:space="preserve"> IP is a legal concept that deals with creations of human ingenuity, provided that their creators meet certain criteria. And there are </w:t>
      </w:r>
      <w:r w:rsidRPr="00FF1CF3">
        <w:rPr>
          <w:rStyle w:val="Emphasis"/>
          <w:highlight w:val="cyan"/>
        </w:rPr>
        <w:t>several characteristics of traditional knowledge</w:t>
      </w:r>
      <w:r w:rsidRPr="00834E8A">
        <w:rPr>
          <w:rStyle w:val="Emphasis"/>
        </w:rPr>
        <w:t xml:space="preserve"> that </w:t>
      </w:r>
      <w:r w:rsidRPr="00FF1CF3">
        <w:rPr>
          <w:rStyle w:val="Emphasis"/>
          <w:highlight w:val="cyan"/>
        </w:rPr>
        <w:t>create barriers to protection</w:t>
      </w:r>
      <w:r w:rsidRPr="00834E8A">
        <w:rPr>
          <w:rStyle w:val="Emphasis"/>
        </w:rPr>
        <w:t xml:space="preserve"> </w:t>
      </w:r>
      <w:proofErr w:type="gramStart"/>
      <w:r w:rsidRPr="00834E8A">
        <w:rPr>
          <w:rStyle w:val="Emphasis"/>
        </w:rPr>
        <w:t>through the use of</w:t>
      </w:r>
      <w:proofErr w:type="gramEnd"/>
      <w:r w:rsidRPr="00834E8A">
        <w:rPr>
          <w:rStyle w:val="Emphasis"/>
        </w:rPr>
        <w:t xml:space="preserve"> existing forms of IPRs.</w:t>
      </w:r>
      <w:r w:rsidRPr="00370920">
        <w:rPr>
          <w:sz w:val="16"/>
        </w:rPr>
        <w:t xml:space="preserve"> These are: </w:t>
      </w:r>
      <w:r w:rsidRPr="00346811">
        <w:rPr>
          <w:rStyle w:val="Emphasis"/>
        </w:rPr>
        <w:t xml:space="preserve">(i) </w:t>
      </w:r>
      <w:r w:rsidRPr="00FF1CF3">
        <w:rPr>
          <w:rStyle w:val="Emphasis"/>
          <w:highlight w:val="cyan"/>
        </w:rPr>
        <w:t>It is held communally</w:t>
      </w:r>
      <w:r w:rsidRPr="009D1EA4">
        <w:rPr>
          <w:rStyle w:val="Emphasis"/>
        </w:rPr>
        <w:t xml:space="preserve"> and collectively. It is therefore </w:t>
      </w:r>
      <w:r w:rsidRPr="00FF1CF3">
        <w:rPr>
          <w:rStyle w:val="Emphasis"/>
          <w:highlight w:val="cyan"/>
        </w:rPr>
        <w:t>not capable of being delineated</w:t>
      </w:r>
      <w:r w:rsidRPr="009D1EA4">
        <w:rPr>
          <w:rStyle w:val="Emphasis"/>
        </w:rPr>
        <w:t xml:space="preserve">, with an identifiable author or inventor, </w:t>
      </w:r>
      <w:r w:rsidRPr="00FF1CF3">
        <w:rPr>
          <w:rStyle w:val="Emphasis"/>
          <w:highlight w:val="cyan"/>
        </w:rPr>
        <w:t>nor is it capable of being possessed</w:t>
      </w:r>
      <w:r w:rsidRPr="009D1EA4">
        <w:rPr>
          <w:rStyle w:val="Emphasis"/>
        </w:rPr>
        <w:t xml:space="preserve"> or propertised. (ii) </w:t>
      </w:r>
      <w:r w:rsidRPr="00FF1CF3">
        <w:rPr>
          <w:rStyle w:val="Emphasis"/>
          <w:highlight w:val="cyan"/>
        </w:rPr>
        <w:t>The symbiotic relationship between</w:t>
      </w:r>
      <w:r w:rsidRPr="009D1EA4">
        <w:rPr>
          <w:rStyle w:val="Emphasis"/>
        </w:rPr>
        <w:t xml:space="preserve"> forms of </w:t>
      </w:r>
      <w:r w:rsidRPr="00FF1CF3">
        <w:rPr>
          <w:rStyle w:val="Emphasis"/>
          <w:highlight w:val="cyan"/>
        </w:rPr>
        <w:t>knowledge and nature</w:t>
      </w:r>
      <w:r w:rsidRPr="009D1EA4">
        <w:rPr>
          <w:rStyle w:val="Emphasis"/>
        </w:rPr>
        <w:t xml:space="preserve"> in traditional societies. Traditional communities and nature often </w:t>
      </w:r>
      <w:r w:rsidRPr="00346811">
        <w:rPr>
          <w:rStyle w:val="Emphasis"/>
        </w:rPr>
        <w:t xml:space="preserve">do </w:t>
      </w:r>
      <w:r w:rsidRPr="00FF1CF3">
        <w:rPr>
          <w:rStyle w:val="Emphasis"/>
          <w:highlight w:val="cyan"/>
        </w:rPr>
        <w:t xml:space="preserve">not </w:t>
      </w:r>
      <w:r w:rsidRPr="00346811">
        <w:rPr>
          <w:rStyle w:val="Emphasis"/>
        </w:rPr>
        <w:t xml:space="preserve">exist in </w:t>
      </w:r>
      <w:r w:rsidRPr="00FF1CF3">
        <w:rPr>
          <w:rStyle w:val="Emphasis"/>
          <w:highlight w:val="cyan"/>
        </w:rPr>
        <w:t>a subject-object relationship</w:t>
      </w:r>
      <w:r w:rsidRPr="009D1EA4">
        <w:rPr>
          <w:rStyle w:val="Emphasis"/>
        </w:rPr>
        <w:t xml:space="preserve">; their realms are coterminous - one extending into another, often </w:t>
      </w:r>
      <w:r w:rsidRPr="00FF1CF3">
        <w:rPr>
          <w:rStyle w:val="Emphasis"/>
          <w:highlight w:val="cyan"/>
        </w:rPr>
        <w:t>making it difficult for</w:t>
      </w:r>
      <w:r w:rsidRPr="009D1EA4">
        <w:rPr>
          <w:rStyle w:val="Emphasis"/>
        </w:rPr>
        <w:t xml:space="preserve"> </w:t>
      </w:r>
      <w:r w:rsidRPr="00370920">
        <w:rPr>
          <w:rStyle w:val="Emphasis"/>
        </w:rPr>
        <w:t xml:space="preserve">the </w:t>
      </w:r>
      <w:r w:rsidRPr="00FF1CF3">
        <w:rPr>
          <w:rStyle w:val="Emphasis"/>
          <w:highlight w:val="cyan"/>
        </w:rPr>
        <w:t>"knowledge" to constitute a "substantial alteration" from a</w:t>
      </w:r>
      <w:r w:rsidRPr="009D1EA4">
        <w:rPr>
          <w:rStyle w:val="Emphasis"/>
        </w:rPr>
        <w:t xml:space="preserve"> normal/</w:t>
      </w:r>
      <w:r w:rsidRPr="00FF1CF3">
        <w:rPr>
          <w:rStyle w:val="Emphasis"/>
          <w:highlight w:val="cyan"/>
        </w:rPr>
        <w:t>natural state</w:t>
      </w:r>
      <w:r w:rsidRPr="009D1EA4">
        <w:rPr>
          <w:rStyle w:val="Emphasis"/>
        </w:rPr>
        <w:t xml:space="preserve"> </w:t>
      </w:r>
      <w:r w:rsidRPr="00FF1CF3">
        <w:rPr>
          <w:rStyle w:val="Emphasis"/>
          <w:highlight w:val="cyan"/>
        </w:rPr>
        <w:t>making it "obvious"</w:t>
      </w:r>
      <w:r w:rsidRPr="009D1EA4">
        <w:rPr>
          <w:rStyle w:val="Emphasis"/>
        </w:rPr>
        <w:t xml:space="preserve"> and "non-intellectual property".</w:t>
      </w:r>
      <w:r w:rsidRPr="00370920">
        <w:rPr>
          <w:sz w:val="16"/>
        </w:rPr>
        <w:t xml:space="preserve"> </w:t>
      </w:r>
      <w:r w:rsidRPr="002546D6">
        <w:rPr>
          <w:rStyle w:val="Emphasis"/>
        </w:rPr>
        <w:t xml:space="preserve">(iii) Traditional and </w:t>
      </w:r>
      <w:r w:rsidRPr="00FF1CF3">
        <w:rPr>
          <w:rStyle w:val="Emphasis"/>
          <w:highlight w:val="cyan"/>
        </w:rPr>
        <w:t>indigenous knowledge</w:t>
      </w:r>
      <w:r w:rsidRPr="002546D6">
        <w:rPr>
          <w:rStyle w:val="Emphasis"/>
        </w:rPr>
        <w:t xml:space="preserve"> mostly </w:t>
      </w:r>
      <w:r w:rsidRPr="00FF1CF3">
        <w:rPr>
          <w:rStyle w:val="Emphasis"/>
          <w:highlight w:val="cyan"/>
        </w:rPr>
        <w:t>resides in the "public domain"</w:t>
      </w:r>
      <w:r w:rsidRPr="002546D6">
        <w:rPr>
          <w:rStyle w:val="Emphasis"/>
        </w:rPr>
        <w:t xml:space="preserve"> which is used to deny its claims for IP protection.</w:t>
      </w:r>
      <w:r w:rsidRPr="00370920">
        <w:rPr>
          <w:sz w:val="16"/>
        </w:rPr>
        <w:t xml:space="preserve"> </w:t>
      </w:r>
      <w:r w:rsidRPr="007B0984">
        <w:rPr>
          <w:rStyle w:val="StyleUnderline"/>
        </w:rPr>
        <w:t>A claim to legal control</w:t>
      </w:r>
      <w:r w:rsidRPr="00370920">
        <w:rPr>
          <w:sz w:val="16"/>
        </w:rPr>
        <w:t xml:space="preserve"> over traditional knowledge </w:t>
      </w:r>
      <w:r w:rsidRPr="007B0984">
        <w:rPr>
          <w:rStyle w:val="StyleUnderline"/>
        </w:rPr>
        <w:t>would normally fail</w:t>
      </w:r>
      <w:r w:rsidRPr="00370920">
        <w:rPr>
          <w:sz w:val="16"/>
        </w:rPr>
        <w:t xml:space="preserve">, as it does in most cases of traditional or indigenous knowledge, </w:t>
      </w:r>
      <w:r w:rsidRPr="007B0984">
        <w:rPr>
          <w:rStyle w:val="StyleUnderline"/>
        </w:rPr>
        <w:t>if there is no external manifestation or precise delineation, no identifiable author or inventor, no novelty or originality.</w:t>
      </w:r>
      <w:r w:rsidRPr="00370920">
        <w:rPr>
          <w:sz w:val="16"/>
        </w:rPr>
        <w:t xml:space="preserve"> Once rendered outside the ambit of IP protection, either </w:t>
      </w:r>
      <w:r w:rsidRPr="00FF1CF3">
        <w:rPr>
          <w:rStyle w:val="Emphasis"/>
          <w:highlight w:val="cyan"/>
        </w:rPr>
        <w:t>these "collective commons" are freely encroached upon</w:t>
      </w:r>
      <w:r w:rsidRPr="007B0984">
        <w:rPr>
          <w:rStyle w:val="Emphasis"/>
        </w:rPr>
        <w:t xml:space="preserve"> - as were attempts in cases of Neem, Turmeric, Basmati, Enola Benas of Mexico, medicinal "Ayahusca" of the Amazon basin, the Peruvian Maca plant</w:t>
      </w:r>
      <w:r w:rsidRPr="00370920">
        <w:rPr>
          <w:sz w:val="16"/>
        </w:rPr>
        <w:t xml:space="preserve"> and innumerable other instances; or ways and means are evolved to ensure that the knowledge rights of the traditional communities are integrated within the existing framework of TRIPS with certain safeguards for traditional communities.</w:t>
      </w:r>
    </w:p>
    <w:p w14:paraId="77FB2F08" w14:textId="77777777" w:rsidR="001572F0" w:rsidRDefault="001572F0" w:rsidP="001572F0">
      <w:pPr>
        <w:pStyle w:val="Heading4"/>
      </w:pPr>
      <w:r>
        <w:t>Proposed IP protections for Indigenous people, such as benefit sharing, are not enough. An entirely different system is needed.</w:t>
      </w:r>
    </w:p>
    <w:p w14:paraId="7A484475" w14:textId="77777777" w:rsidR="001572F0" w:rsidRPr="00AE63C6" w:rsidRDefault="001572F0" w:rsidP="001572F0">
      <w:pPr>
        <w:rPr>
          <w:b/>
          <w:bCs/>
          <w:sz w:val="26"/>
        </w:rPr>
      </w:pPr>
      <w:r w:rsidRPr="00AF772E">
        <w:rPr>
          <w:rStyle w:val="Style13ptBold"/>
        </w:rPr>
        <w:t>Chandra</w:t>
      </w:r>
      <w:r>
        <w:rPr>
          <w:rStyle w:val="Style13ptBold"/>
        </w:rPr>
        <w:t xml:space="preserve">, ’09 </w:t>
      </w:r>
      <w:r w:rsidRPr="00AE63C6">
        <w:rPr>
          <w:rStyle w:val="Style13ptBold"/>
          <w:b w:val="0"/>
          <w:bCs w:val="0"/>
          <w:sz w:val="22"/>
        </w:rPr>
        <w:t xml:space="preserve">(Rajshree Chandra is a professor of political science at the University of Delhi and senior visiting fellow at Center for Policy Research. She received her PhD from the Centre for the Study of Law and Governance at Jawaharlal Nehru University. August 2009, Intellectual Property Rights: Excluding Other Rights of Other People, Economic and Political Weekly, Vol. 44, No. 31, pp. 86-93. </w:t>
      </w:r>
      <w:hyperlink r:id="rId151" w:history="1">
        <w:r w:rsidRPr="00AE63C6">
          <w:rPr>
            <w:rStyle w:val="Hyperlink"/>
            <w:b/>
            <w:bCs/>
          </w:rPr>
          <w:t>https://www.jstor.org/stable/25663395 //</w:t>
        </w:r>
      </w:hyperlink>
      <w:r w:rsidRPr="00AE63C6">
        <w:rPr>
          <w:rStyle w:val="Style13ptBold"/>
          <w:b w:val="0"/>
          <w:bCs w:val="0"/>
          <w:sz w:val="22"/>
        </w:rPr>
        <w:t xml:space="preserve"> CPSW - GH-LHM)</w:t>
      </w:r>
    </w:p>
    <w:p w14:paraId="417734C4" w14:textId="77777777" w:rsidR="001572F0" w:rsidRDefault="001572F0" w:rsidP="001572F0">
      <w:pPr>
        <w:rPr>
          <w:sz w:val="14"/>
        </w:rPr>
      </w:pPr>
      <w:r w:rsidRPr="005F2BD2">
        <w:rPr>
          <w:sz w:val="14"/>
        </w:rPr>
        <w:t xml:space="preserve">Once rendered outside the ambit of IP protection, either </w:t>
      </w:r>
      <w:r w:rsidRPr="00E7484B">
        <w:rPr>
          <w:rStyle w:val="Emphasis"/>
        </w:rPr>
        <w:t>these "collective commons" are freely encroached upon</w:t>
      </w:r>
      <w:r w:rsidRPr="007B0984">
        <w:rPr>
          <w:rStyle w:val="Emphasis"/>
        </w:rPr>
        <w:t xml:space="preserve"> - as were attempts in cases of Neem, Turmeric, Basmati, Enola Benas of Mexico, medicinal "Ayahusca" of the Amazon basin, the Peruvian Maca plant</w:t>
      </w:r>
      <w:r w:rsidRPr="005F2BD2">
        <w:rPr>
          <w:sz w:val="14"/>
        </w:rPr>
        <w:t xml:space="preserve"> </w:t>
      </w:r>
      <w:r w:rsidRPr="00EF2414">
        <w:rPr>
          <w:rStyle w:val="StyleUnderline"/>
        </w:rPr>
        <w:t xml:space="preserve">and innumerable other instances; or ways and means are evolved to ensure that </w:t>
      </w:r>
      <w:r w:rsidRPr="00FF1CF3">
        <w:rPr>
          <w:rStyle w:val="StyleUnderline"/>
          <w:highlight w:val="cyan"/>
        </w:rPr>
        <w:t>the knowledge</w:t>
      </w:r>
      <w:r w:rsidRPr="00EF2414">
        <w:rPr>
          <w:rStyle w:val="StyleUnderline"/>
        </w:rPr>
        <w:t xml:space="preserve"> rights </w:t>
      </w:r>
      <w:r w:rsidRPr="00FF1CF3">
        <w:rPr>
          <w:rStyle w:val="StyleUnderline"/>
          <w:highlight w:val="cyan"/>
        </w:rPr>
        <w:t>of</w:t>
      </w:r>
      <w:r w:rsidRPr="00EF2414">
        <w:rPr>
          <w:rStyle w:val="StyleUnderline"/>
        </w:rPr>
        <w:t xml:space="preserve"> the </w:t>
      </w:r>
      <w:r w:rsidRPr="00FF1CF3">
        <w:rPr>
          <w:rStyle w:val="StyleUnderline"/>
          <w:highlight w:val="cyan"/>
        </w:rPr>
        <w:t xml:space="preserve">traditional communities </w:t>
      </w:r>
      <w:r w:rsidRPr="00FF1CF3">
        <w:rPr>
          <w:rStyle w:val="Emphasis"/>
          <w:highlight w:val="cyan"/>
        </w:rPr>
        <w:t>are integrated within</w:t>
      </w:r>
      <w:r w:rsidRPr="00EF2414">
        <w:rPr>
          <w:rStyle w:val="Emphasis"/>
        </w:rPr>
        <w:t xml:space="preserve"> the existing framework of </w:t>
      </w:r>
      <w:r w:rsidRPr="00FF1CF3">
        <w:rPr>
          <w:rStyle w:val="Emphasis"/>
          <w:highlight w:val="cyan"/>
        </w:rPr>
        <w:t>TRIPS with</w:t>
      </w:r>
      <w:r w:rsidRPr="00EF2414">
        <w:rPr>
          <w:rStyle w:val="Emphasis"/>
        </w:rPr>
        <w:t xml:space="preserve"> certain </w:t>
      </w:r>
      <w:r w:rsidRPr="00FF1CF3">
        <w:rPr>
          <w:rStyle w:val="Emphasis"/>
          <w:highlight w:val="cyan"/>
        </w:rPr>
        <w:t>safeguards</w:t>
      </w:r>
      <w:r w:rsidRPr="00EF2414">
        <w:rPr>
          <w:rStyle w:val="Emphasis"/>
        </w:rPr>
        <w:t xml:space="preserve"> for traditional communities.</w:t>
      </w:r>
      <w:r w:rsidRPr="005F2BD2">
        <w:rPr>
          <w:sz w:val="14"/>
        </w:rPr>
        <w:t xml:space="preserve"> These </w:t>
      </w:r>
      <w:proofErr w:type="gramStart"/>
      <w:r w:rsidRPr="00FF1CF3">
        <w:rPr>
          <w:rStyle w:val="Emphasis"/>
          <w:highlight w:val="cyan"/>
        </w:rPr>
        <w:t>safeguards</w:t>
      </w:r>
      <w:proofErr w:type="gramEnd"/>
      <w:r w:rsidRPr="00FF1CF3">
        <w:rPr>
          <w:rStyle w:val="Emphasis"/>
          <w:highlight w:val="cyan"/>
        </w:rPr>
        <w:t xml:space="preserve"> however, strip the</w:t>
      </w:r>
      <w:r w:rsidRPr="004A061C">
        <w:rPr>
          <w:rStyle w:val="Emphasis"/>
        </w:rPr>
        <w:t xml:space="preserve"> traditional </w:t>
      </w:r>
      <w:r w:rsidRPr="00FF1CF3">
        <w:rPr>
          <w:rStyle w:val="Emphasis"/>
          <w:highlight w:val="cyan"/>
        </w:rPr>
        <w:t>communities' rights to their bare minimum in order to ensure an easy compliance with the TRIPS laws</w:t>
      </w:r>
      <w:r w:rsidRPr="004A061C">
        <w:rPr>
          <w:rStyle w:val="Emphasis"/>
        </w:rPr>
        <w:t>.</w:t>
      </w:r>
      <w:r w:rsidRPr="005F2BD2">
        <w:rPr>
          <w:sz w:val="14"/>
        </w:rPr>
        <w:t xml:space="preserve"> There has been </w:t>
      </w:r>
      <w:r w:rsidRPr="008A7FFC">
        <w:rPr>
          <w:rStyle w:val="Emphasis"/>
        </w:rPr>
        <w:t>no agreement reached</w:t>
      </w:r>
      <w:r w:rsidRPr="005F2BD2">
        <w:rPr>
          <w:sz w:val="14"/>
        </w:rPr>
        <w:t xml:space="preserve">, for instance, </w:t>
      </w:r>
      <w:r w:rsidRPr="008A7FFC">
        <w:rPr>
          <w:rStyle w:val="Emphasis"/>
        </w:rPr>
        <w:t>on the incorporation of a "disclosure" clause which could</w:t>
      </w:r>
      <w:r w:rsidRPr="003B5D7E">
        <w:rPr>
          <w:rStyle w:val="StyleUnderline"/>
        </w:rPr>
        <w:t xml:space="preserve"> be employed </w:t>
      </w:r>
      <w:r w:rsidRPr="008A7FFC">
        <w:rPr>
          <w:rStyle w:val="Emphasis"/>
        </w:rPr>
        <w:t xml:space="preserve">to promote and encourage prior informed consent and </w:t>
      </w:r>
      <w:r w:rsidRPr="00FF1CF3">
        <w:rPr>
          <w:rStyle w:val="Emphasis"/>
          <w:highlight w:val="cyan"/>
        </w:rPr>
        <w:t>equitable sharing of benefits</w:t>
      </w:r>
      <w:r w:rsidRPr="003B5D7E">
        <w:rPr>
          <w:rStyle w:val="StyleUnderline"/>
        </w:rPr>
        <w:t xml:space="preserve"> on mutually agreed terms</w:t>
      </w:r>
      <w:r w:rsidRPr="005F2BD2">
        <w:rPr>
          <w:sz w:val="14"/>
        </w:rPr>
        <w:t xml:space="preserve">. The July 2008 WTO ministerial failed to come to a consensus, the disclosure provision being </w:t>
      </w:r>
      <w:r w:rsidRPr="00FF1CF3">
        <w:rPr>
          <w:rStyle w:val="Emphasis"/>
          <w:highlight w:val="cyan"/>
        </w:rPr>
        <w:t>blocked by</w:t>
      </w:r>
      <w:r w:rsidRPr="008A7FFC">
        <w:rPr>
          <w:rStyle w:val="Emphasis"/>
        </w:rPr>
        <w:t xml:space="preserve"> at least 15 countries including</w:t>
      </w:r>
      <w:r w:rsidRPr="005F2BD2">
        <w:rPr>
          <w:sz w:val="14"/>
        </w:rPr>
        <w:t xml:space="preserve"> Argentina, Australia, Canada, Chile, Costa Rica, New Zealand, and </w:t>
      </w:r>
      <w:r w:rsidRPr="00FF1CF3">
        <w:rPr>
          <w:rStyle w:val="Emphasis"/>
          <w:highlight w:val="cyan"/>
        </w:rPr>
        <w:t>the US</w:t>
      </w:r>
      <w:r w:rsidRPr="005F2BD2">
        <w:rPr>
          <w:sz w:val="14"/>
        </w:rPr>
        <w:t xml:space="preserve">. Overall, </w:t>
      </w:r>
      <w:r w:rsidRPr="00A9644A">
        <w:rPr>
          <w:rStyle w:val="Emphasis"/>
        </w:rPr>
        <w:t>benefit sharing constitutes a useful strategy to ease some of the adverse impacts of biopiracy.</w:t>
      </w:r>
      <w:r w:rsidRPr="00A9644A">
        <w:rPr>
          <w:sz w:val="14"/>
        </w:rPr>
        <w:t xml:space="preserve"> W</w:t>
      </w:r>
      <w:r w:rsidRPr="005F2BD2">
        <w:rPr>
          <w:sz w:val="14"/>
        </w:rPr>
        <w:t>ithout benefit sharing, such knowledge may be taken from its current holders without any form of acknowledgement or compensation. However, the issue of the form of protection raises a vital question</w:t>
      </w:r>
      <w:r w:rsidRPr="00F21BDC">
        <w:rPr>
          <w:rStyle w:val="Emphasis"/>
        </w:rPr>
        <w:t>: is</w:t>
      </w:r>
      <w:r w:rsidRPr="00AD1B4F">
        <w:rPr>
          <w:rStyle w:val="StyleUnderline"/>
        </w:rPr>
        <w:t xml:space="preserve"> </w:t>
      </w:r>
      <w:r w:rsidRPr="00FF1CF3">
        <w:rPr>
          <w:rStyle w:val="StyleUnderline"/>
          <w:highlight w:val="cyan"/>
        </w:rPr>
        <w:t>the</w:t>
      </w:r>
      <w:r w:rsidRPr="00AD1B4F">
        <w:rPr>
          <w:rStyle w:val="StyleUnderline"/>
        </w:rPr>
        <w:t xml:space="preserve"> legitimacy and </w:t>
      </w:r>
      <w:r w:rsidRPr="00F21BDC">
        <w:rPr>
          <w:rStyle w:val="Emphasis"/>
        </w:rPr>
        <w:t xml:space="preserve">legal </w:t>
      </w:r>
      <w:r w:rsidRPr="00FF1CF3">
        <w:rPr>
          <w:rStyle w:val="Emphasis"/>
          <w:highlight w:val="cyan"/>
        </w:rPr>
        <w:t>recognition of traditional knowledge based on</w:t>
      </w:r>
      <w:r w:rsidRPr="00F21BDC">
        <w:rPr>
          <w:rStyle w:val="Emphasis"/>
        </w:rPr>
        <w:t xml:space="preserve"> the establishment of </w:t>
      </w:r>
      <w:r w:rsidRPr="00FF1CF3">
        <w:rPr>
          <w:rStyle w:val="Emphasis"/>
          <w:highlight w:val="cyan"/>
        </w:rPr>
        <w:t>prior</w:t>
      </w:r>
      <w:r w:rsidRPr="00F21BDC">
        <w:rPr>
          <w:rStyle w:val="Emphasis"/>
        </w:rPr>
        <w:t xml:space="preserve"> </w:t>
      </w:r>
      <w:r w:rsidRPr="00FF1CF3">
        <w:rPr>
          <w:rStyle w:val="Emphasis"/>
          <w:highlight w:val="cyan"/>
        </w:rPr>
        <w:t>use</w:t>
      </w:r>
      <w:r w:rsidRPr="00F21BDC">
        <w:rPr>
          <w:rStyle w:val="Emphasis"/>
        </w:rPr>
        <w:t xml:space="preserve"> and fair disclosures</w:t>
      </w:r>
      <w:r w:rsidRPr="00AD1B4F">
        <w:rPr>
          <w:rStyle w:val="StyleUnderline"/>
        </w:rPr>
        <w:t xml:space="preserve"> or does it have a broader claim?</w:t>
      </w:r>
      <w:r w:rsidRPr="005F2BD2">
        <w:rPr>
          <w:sz w:val="14"/>
        </w:rPr>
        <w:t xml:space="preserve"> I argue </w:t>
      </w:r>
      <w:r w:rsidRPr="00AD1B4F">
        <w:rPr>
          <w:rStyle w:val="StyleUnderline"/>
        </w:rPr>
        <w:t xml:space="preserve">that the establishment of prior knowledge/use, and </w:t>
      </w:r>
      <w:r w:rsidRPr="00F21BDC">
        <w:rPr>
          <w:rStyle w:val="Emphasis"/>
        </w:rPr>
        <w:t xml:space="preserve">the right to </w:t>
      </w:r>
      <w:r w:rsidRPr="00FF1CF3">
        <w:rPr>
          <w:rStyle w:val="Emphasis"/>
          <w:highlight w:val="cyan"/>
        </w:rPr>
        <w:t>benefit sharing is not</w:t>
      </w:r>
      <w:r w:rsidRPr="00F21BDC">
        <w:rPr>
          <w:rStyle w:val="Emphasis"/>
        </w:rPr>
        <w:t xml:space="preserve"> a </w:t>
      </w:r>
      <w:r w:rsidRPr="00FF1CF3">
        <w:rPr>
          <w:rStyle w:val="Emphasis"/>
          <w:highlight w:val="cyan"/>
        </w:rPr>
        <w:t>sufficient</w:t>
      </w:r>
      <w:r w:rsidRPr="00F21BDC">
        <w:rPr>
          <w:rStyle w:val="Emphasis"/>
        </w:rPr>
        <w:t xml:space="preserve"> right </w:t>
      </w:r>
      <w:r w:rsidRPr="00FF1CF3">
        <w:rPr>
          <w:rStyle w:val="Emphasis"/>
          <w:highlight w:val="cyan"/>
        </w:rPr>
        <w:t>to put</w:t>
      </w:r>
      <w:r w:rsidRPr="00F21BDC">
        <w:rPr>
          <w:rStyle w:val="Emphasis"/>
        </w:rPr>
        <w:t xml:space="preserve"> knowledge rights claims </w:t>
      </w:r>
      <w:r w:rsidRPr="00FF1CF3">
        <w:rPr>
          <w:rStyle w:val="Emphasis"/>
          <w:highlight w:val="cyan"/>
        </w:rPr>
        <w:t>at par with western modern sciences.</w:t>
      </w:r>
      <w:r w:rsidRPr="00F21BDC">
        <w:rPr>
          <w:rStyle w:val="Emphasis"/>
        </w:rPr>
        <w:t xml:space="preserve"> </w:t>
      </w:r>
      <w:r w:rsidRPr="000D1887">
        <w:rPr>
          <w:rStyle w:val="StyleUnderline"/>
        </w:rPr>
        <w:t xml:space="preserve">Prior art or use </w:t>
      </w:r>
      <w:r w:rsidRPr="00FF1CF3">
        <w:rPr>
          <w:rStyle w:val="Emphasis"/>
          <w:highlight w:val="cyan"/>
        </w:rPr>
        <w:t>only ensures</w:t>
      </w:r>
      <w:r w:rsidRPr="000D1887">
        <w:rPr>
          <w:rStyle w:val="StyleUnderline"/>
        </w:rPr>
        <w:t>, temporarily</w:t>
      </w:r>
      <w:r w:rsidRPr="005F2BD2">
        <w:rPr>
          <w:sz w:val="14"/>
        </w:rPr>
        <w:t xml:space="preserve">, </w:t>
      </w:r>
      <w:r w:rsidRPr="00FF1CF3">
        <w:rPr>
          <w:rStyle w:val="Emphasis"/>
          <w:highlight w:val="cyan"/>
        </w:rPr>
        <w:t>that the</w:t>
      </w:r>
      <w:r w:rsidRPr="005F2BD2">
        <w:rPr>
          <w:sz w:val="14"/>
        </w:rPr>
        <w:t xml:space="preserve"> specific </w:t>
      </w:r>
      <w:r w:rsidRPr="00FF1CF3">
        <w:rPr>
          <w:rStyle w:val="Emphasis"/>
          <w:highlight w:val="cyan"/>
        </w:rPr>
        <w:t>knowledge does not belong to a domain</w:t>
      </w:r>
      <w:r w:rsidRPr="005F2BD2">
        <w:rPr>
          <w:sz w:val="14"/>
        </w:rPr>
        <w:t xml:space="preserve"> over which any individual or institutional IPRs claim can be established, </w:t>
      </w:r>
      <w:r w:rsidRPr="00314378">
        <w:rPr>
          <w:rStyle w:val="StyleUnderline"/>
        </w:rPr>
        <w:t>or that the original holders of that knowledge are entitled to compensation</w:t>
      </w:r>
      <w:r w:rsidRPr="005F2BD2">
        <w:rPr>
          <w:sz w:val="14"/>
        </w:rPr>
        <w:t xml:space="preserve">. </w:t>
      </w:r>
      <w:r w:rsidRPr="00FF1CF3">
        <w:rPr>
          <w:rStyle w:val="Emphasis"/>
          <w:highlight w:val="cyan"/>
        </w:rPr>
        <w:t>It does not specify</w:t>
      </w:r>
      <w:r w:rsidRPr="005F2BD2">
        <w:rPr>
          <w:i/>
          <w:iCs/>
          <w:sz w:val="14"/>
        </w:rPr>
        <w:t xml:space="preserve"> the conditions under which </w:t>
      </w:r>
      <w:r w:rsidRPr="00FF1CF3">
        <w:rPr>
          <w:rStyle w:val="Emphasis"/>
          <w:highlight w:val="cyan"/>
        </w:rPr>
        <w:t>the</w:t>
      </w:r>
      <w:r w:rsidRPr="00C07A8A">
        <w:rPr>
          <w:rStyle w:val="Emphasis"/>
        </w:rPr>
        <w:t xml:space="preserve"> traditional </w:t>
      </w:r>
      <w:r w:rsidRPr="00FF1CF3">
        <w:rPr>
          <w:rStyle w:val="Emphasis"/>
          <w:highlight w:val="cyan"/>
        </w:rPr>
        <w:t>knowledge holder may claim his right</w:t>
      </w:r>
      <w:r w:rsidRPr="005F2BD2">
        <w:rPr>
          <w:i/>
          <w:iCs/>
          <w:sz w:val="14"/>
        </w:rPr>
        <w:t>.</w:t>
      </w:r>
      <w:r w:rsidRPr="005F2BD2">
        <w:rPr>
          <w:sz w:val="14"/>
        </w:rPr>
        <w:t xml:space="preserve"> </w:t>
      </w:r>
      <w:r w:rsidRPr="00314378">
        <w:rPr>
          <w:rStyle w:val="Emphasis"/>
        </w:rPr>
        <w:t xml:space="preserve">Being protected from piracy and sharing benefits </w:t>
      </w:r>
      <w:r w:rsidRPr="00FF1CF3">
        <w:rPr>
          <w:rStyle w:val="Emphasis"/>
          <w:highlight w:val="cyan"/>
        </w:rPr>
        <w:t>does not contribute to</w:t>
      </w:r>
      <w:r w:rsidRPr="00314378">
        <w:rPr>
          <w:rStyle w:val="Emphasis"/>
        </w:rPr>
        <w:t xml:space="preserve"> the definition of </w:t>
      </w:r>
      <w:r w:rsidRPr="00FF1CF3">
        <w:rPr>
          <w:rStyle w:val="Emphasis"/>
          <w:highlight w:val="cyan"/>
        </w:rPr>
        <w:t>an alternative regime to patents</w:t>
      </w:r>
      <w:r w:rsidRPr="005F2BD2">
        <w:rPr>
          <w:sz w:val="14"/>
        </w:rPr>
        <w:t xml:space="preserve">. Indeed, while they seek to limit the impact of the introduction of patents in the field of biological resources, </w:t>
      </w:r>
      <w:r w:rsidRPr="000B2F98">
        <w:rPr>
          <w:rStyle w:val="Emphasis"/>
        </w:rPr>
        <w:t xml:space="preserve">they do not seek to accord any property rights to current holders of knowledge. </w:t>
      </w:r>
      <w:r w:rsidRPr="000C05A1">
        <w:rPr>
          <w:rStyle w:val="StyleUnderline"/>
        </w:rPr>
        <w:t xml:space="preserve">IP rights, like other property rights, are aggregates of different sorts of rights and rights-correlatives. </w:t>
      </w:r>
      <w:r w:rsidRPr="000B2F98">
        <w:rPr>
          <w:rStyle w:val="Emphasis"/>
        </w:rPr>
        <w:t>The right to possess/own is sharply distinguished from mere protection of possession</w:t>
      </w:r>
      <w:r w:rsidRPr="007100BF">
        <w:rPr>
          <w:rStyle w:val="StyleUnderline"/>
          <w:i/>
          <w:iCs/>
        </w:rPr>
        <w:t xml:space="preserve"> </w:t>
      </w:r>
      <w:r w:rsidRPr="000C05A1">
        <w:rPr>
          <w:rStyle w:val="StyleUnderline"/>
        </w:rPr>
        <w:t>which is what the "'prior art' clause or benefit sharing mechanisms seek to do.</w:t>
      </w:r>
      <w:r w:rsidRPr="005F2BD2">
        <w:rPr>
          <w:sz w:val="14"/>
        </w:rPr>
        <w:t xml:space="preserve"> The right to possess, i e, to have ownership, is not merely the liberty to keep. The liberty to keep" (granted to the traditional knowledge holders </w:t>
      </w:r>
      <w:proofErr w:type="gramStart"/>
      <w:r w:rsidRPr="005F2BD2">
        <w:rPr>
          <w:sz w:val="14"/>
        </w:rPr>
        <w:t>as a consequence of</w:t>
      </w:r>
      <w:proofErr w:type="gramEnd"/>
      <w:r w:rsidRPr="005F2BD2">
        <w:rPr>
          <w:sz w:val="14"/>
        </w:rPr>
        <w:t xml:space="preserve"> a successful challenge or through an entry into traditional knowledge documentation) </w:t>
      </w:r>
      <w:r w:rsidRPr="00E80CCB">
        <w:rPr>
          <w:rStyle w:val="Emphasis"/>
        </w:rPr>
        <w:t>only states that others have no claim on it</w:t>
      </w:r>
      <w:r w:rsidRPr="005F2BD2">
        <w:rPr>
          <w:sz w:val="14"/>
        </w:rPr>
        <w:t xml:space="preserve"> in the form of patents or other IP rights; </w:t>
      </w:r>
      <w:r w:rsidRPr="00E80CCB">
        <w:rPr>
          <w:rStyle w:val="Emphasis"/>
        </w:rPr>
        <w:t>it does not establish the traditional holder's IPR claims.</w:t>
      </w:r>
      <w:r w:rsidRPr="005F2BD2">
        <w:rPr>
          <w:sz w:val="14"/>
        </w:rPr>
        <w:t xml:space="preserve"> </w:t>
      </w:r>
      <w:r w:rsidRPr="00E456BD">
        <w:rPr>
          <w:rStyle w:val="StyleUnderline"/>
        </w:rPr>
        <w:t>Globally, the knowledge rights of the traditional peoples have a purely "derived status". They are, to use Becker's classification, a secondary right</w:t>
      </w:r>
      <w:r w:rsidRPr="005F2BD2">
        <w:rPr>
          <w:sz w:val="14"/>
        </w:rPr>
        <w:t xml:space="preserve">. Secondary rights are those "which are entailed by the existence of another </w:t>
      </w:r>
      <w:proofErr w:type="gramStart"/>
      <w:r w:rsidRPr="005F2BD2">
        <w:rPr>
          <w:sz w:val="14"/>
        </w:rPr>
        <w:t>right, and</w:t>
      </w:r>
      <w:proofErr w:type="gramEnd"/>
      <w:r w:rsidRPr="005F2BD2">
        <w:rPr>
          <w:sz w:val="14"/>
        </w:rPr>
        <w:t xml:space="preserve"> are extinguished when the primary right is extinguished</w:t>
      </w:r>
      <w:r w:rsidRPr="002D03F2">
        <w:rPr>
          <w:rStyle w:val="Emphasis"/>
        </w:rPr>
        <w:t xml:space="preserve">". </w:t>
      </w:r>
      <w:r w:rsidRPr="00FF1CF3">
        <w:rPr>
          <w:rStyle w:val="Emphasis"/>
          <w:highlight w:val="cyan"/>
        </w:rPr>
        <w:t>Traditional knowledge rights,</w:t>
      </w:r>
      <w:r w:rsidRPr="002D03F2">
        <w:rPr>
          <w:rStyle w:val="Emphasis"/>
        </w:rPr>
        <w:t xml:space="preserve"> </w:t>
      </w:r>
      <w:r w:rsidRPr="00175C8A">
        <w:rPr>
          <w:rStyle w:val="StyleUnderline"/>
        </w:rPr>
        <w:t xml:space="preserve">as a legal claim for being considered as IP, </w:t>
      </w:r>
      <w:proofErr w:type="gramStart"/>
      <w:r w:rsidRPr="00FF1CF3">
        <w:rPr>
          <w:rStyle w:val="Emphasis"/>
          <w:highlight w:val="cyan"/>
        </w:rPr>
        <w:t>do</w:t>
      </w:r>
      <w:r w:rsidRPr="002D03F2">
        <w:rPr>
          <w:rStyle w:val="Emphasis"/>
        </w:rPr>
        <w:t>es</w:t>
      </w:r>
      <w:proofErr w:type="gramEnd"/>
      <w:r w:rsidRPr="002D03F2">
        <w:rPr>
          <w:rStyle w:val="Emphasis"/>
        </w:rPr>
        <w:t xml:space="preserve"> </w:t>
      </w:r>
      <w:r w:rsidRPr="00FF1CF3">
        <w:rPr>
          <w:rStyle w:val="Emphasis"/>
          <w:highlight w:val="cyan"/>
        </w:rPr>
        <w:t>not exist</w:t>
      </w:r>
      <w:r w:rsidRPr="00175C8A">
        <w:rPr>
          <w:rStyle w:val="StyleUnderline"/>
        </w:rPr>
        <w:t xml:space="preserve">. There is not much of a legal claim for the consideration of </w:t>
      </w:r>
      <w:r w:rsidRPr="002D03F2">
        <w:rPr>
          <w:rStyle w:val="Emphasis"/>
        </w:rPr>
        <w:t>alternate knowledge rights regimes such as "community property rights".</w:t>
      </w:r>
      <w:r w:rsidRPr="005F2BD2">
        <w:rPr>
          <w:sz w:val="14"/>
        </w:rPr>
        <w:t xml:space="preserve"> As Joel Feinberg states "the legal power to claim one's right or the things to which one has a right, seems to be essential to the very notion of a right. A right to which one could not make a claim would be a very 'imperfect' right indeed!". </w:t>
      </w:r>
      <w:r w:rsidRPr="00FF1CF3">
        <w:rPr>
          <w:rStyle w:val="Emphasis"/>
          <w:highlight w:val="cyan"/>
        </w:rPr>
        <w:t>TRIPS has no alternate conception of rights that could protect</w:t>
      </w:r>
      <w:r w:rsidRPr="00E63107">
        <w:rPr>
          <w:rStyle w:val="Emphasis"/>
        </w:rPr>
        <w:t xml:space="preserve"> the traditional and </w:t>
      </w:r>
      <w:r w:rsidRPr="00FF1CF3">
        <w:rPr>
          <w:rStyle w:val="Emphasis"/>
          <w:highlight w:val="cyan"/>
        </w:rPr>
        <w:t>indigenous societies' knowledge and resources</w:t>
      </w:r>
      <w:r w:rsidRPr="00E63107">
        <w:rPr>
          <w:rStyle w:val="Emphasis"/>
        </w:rPr>
        <w:t>, both of which were held communally</w:t>
      </w:r>
      <w:r w:rsidRPr="00187734">
        <w:rPr>
          <w:rStyle w:val="Emphasis"/>
        </w:rPr>
        <w:t xml:space="preserve">. Recognising IP of one kind </w:t>
      </w:r>
      <w:r w:rsidRPr="00FF1CF3">
        <w:rPr>
          <w:rStyle w:val="Emphasis"/>
          <w:highlight w:val="cyan"/>
        </w:rPr>
        <w:t>and</w:t>
      </w:r>
      <w:r w:rsidRPr="00187734">
        <w:rPr>
          <w:rStyle w:val="Emphasis"/>
        </w:rPr>
        <w:t xml:space="preserve"> not recognising the IP rights of the other kind, the one that exists in a "non-scientific" paradigm, </w:t>
      </w:r>
      <w:r w:rsidRPr="00FF1CF3">
        <w:rPr>
          <w:rStyle w:val="Emphasis"/>
          <w:highlight w:val="cyan"/>
        </w:rPr>
        <w:t>reinstates the cultural and epistemic hierarchies of the west</w:t>
      </w:r>
      <w:r w:rsidRPr="00187734">
        <w:rPr>
          <w:rStyle w:val="Emphasis"/>
        </w:rPr>
        <w:t>.</w:t>
      </w:r>
      <w:r w:rsidRPr="005F2BD2">
        <w:rPr>
          <w:sz w:val="14"/>
        </w:rPr>
        <w:t xml:space="preserve"> As Pat Mooney of RAFI (Rural Advancement Foundation International) stated, "</w:t>
      </w:r>
      <w:r w:rsidRPr="00187734">
        <w:rPr>
          <w:rStyle w:val="Emphasis"/>
        </w:rPr>
        <w:t xml:space="preserve">The argument that IP is recognisable when performed in laboratories with white lab coats is </w:t>
      </w:r>
      <w:r w:rsidRPr="00FF1CF3">
        <w:rPr>
          <w:rStyle w:val="Emphasis"/>
          <w:highlight w:val="cyan"/>
        </w:rPr>
        <w:t>fundamentally</w:t>
      </w:r>
      <w:r w:rsidRPr="00187734">
        <w:rPr>
          <w:rStyle w:val="Emphasis"/>
        </w:rPr>
        <w:t xml:space="preserve"> a </w:t>
      </w:r>
      <w:r w:rsidRPr="00FF1CF3">
        <w:rPr>
          <w:rStyle w:val="Emphasis"/>
          <w:highlight w:val="cyan"/>
        </w:rPr>
        <w:t>racist</w:t>
      </w:r>
      <w:r w:rsidRPr="00187734">
        <w:rPr>
          <w:rStyle w:val="Emphasis"/>
        </w:rPr>
        <w:t xml:space="preserve"> view of scientific development"</w:t>
      </w:r>
      <w:r w:rsidRPr="005F2BD2">
        <w:rPr>
          <w:sz w:val="14"/>
        </w:rPr>
        <w:t>. Claims of indigenous knowledge holders are based on completely different cultural norms. The subsumption of diverse knowledge systems under one uniform IP regime raises issues about IPRs being a specific instance of a larger effort at intellectual and cultural domination.</w:t>
      </w:r>
    </w:p>
    <w:p w14:paraId="15300B36" w14:textId="77777777" w:rsidR="001572F0" w:rsidRPr="005F1E3A" w:rsidRDefault="001572F0" w:rsidP="001572F0">
      <w:pPr>
        <w:pStyle w:val="Heading4"/>
      </w:pPr>
      <w:r>
        <w:t>Squo action not enough, IPR needs to be expanded</w:t>
      </w:r>
    </w:p>
    <w:p w14:paraId="6F2ADF72" w14:textId="77777777" w:rsidR="001572F0" w:rsidRPr="005F1E3A" w:rsidRDefault="001572F0" w:rsidP="001572F0">
      <w:r w:rsidRPr="005F1E3A">
        <w:t xml:space="preserve">Richard </w:t>
      </w:r>
      <w:r w:rsidRPr="005F1E3A">
        <w:rPr>
          <w:rStyle w:val="Style13ptBold"/>
        </w:rPr>
        <w:t>Awopetu</w:t>
      </w:r>
      <w:r w:rsidRPr="005F1E3A">
        <w:t xml:space="preserve"> </w:t>
      </w:r>
      <w:r w:rsidRPr="005F1E3A">
        <w:rPr>
          <w:rStyle w:val="Style13ptBold"/>
        </w:rPr>
        <w:t>2020</w:t>
      </w:r>
      <w:r w:rsidRPr="005F1E3A">
        <w:t xml:space="preserve">, (Executive Marketing Editor, Emory Law Journal) Emory University School of Law. “COMMENT: IN DEFENSE OF CULTURE: PROTECTING TRADITIONAL CULTURAL EXPRESSIONS IN INTELLECTUAL </w:t>
      </w:r>
      <w:proofErr w:type="gramStart"/>
      <w:r w:rsidRPr="005F1E3A">
        <w:t>PROPERTY ,</w:t>
      </w:r>
      <w:proofErr w:type="gramEnd"/>
      <w:r w:rsidRPr="005F1E3A">
        <w:t xml:space="preserve"> 69 Emory L.J. 745”. Lexis Nexis Available at SSRN: </w:t>
      </w:r>
      <w:hyperlink r:id="rId152" w:history="1">
        <w:r w:rsidRPr="00507264">
          <w:rPr>
            <w:rStyle w:val="Hyperlink"/>
          </w:rPr>
          <w:t>https://advance-lexis-com.proxy.lib.umich.edu/document/?pdmfid=1516831&amp;crid=c54e66f0-59f7-4e71-a6c1-a505e67f3297&amp;pddocfullpath=%2Fshared%2Fdocument%2Fanalytical-materials%2Furn%3AcontentItem%3A609M-21R1-JKPJ-G00R-00000-00&amp;pdcontentcomponentid=7383&amp;pdteaserkey=sr13&amp;pditab=allpods&amp;ecomp=h6yyk&amp;earg=sr13&amp;prid=d1c4243a-159b-4847-8709-9ad131f0d3b9./</w:t>
        </w:r>
      </w:hyperlink>
      <w:r w:rsidRPr="005F1E3A">
        <w:t>)</w:t>
      </w:r>
      <w:r>
        <w:t xml:space="preserve"> ak</w:t>
      </w:r>
    </w:p>
    <w:p w14:paraId="5ACB0788" w14:textId="77777777" w:rsidR="001572F0" w:rsidRPr="002B6ACA" w:rsidRDefault="001572F0" w:rsidP="001572F0">
      <w:pPr>
        <w:tabs>
          <w:tab w:val="left" w:pos="8540"/>
        </w:tabs>
      </w:pPr>
      <w:r w:rsidRPr="002B6ACA">
        <w:t xml:space="preserve">In early 2018, a Chicago-based restaurant chain called Aloha Poke Co. sent cease and desist letters to several small businesses with names containing some variation of "Aloha Poke," for which the chain owned a trademark registration. 1Native Hawaiians ran many of the businesses that received the letters. 2Aloha Poke Co. was not owned by Native Hawaiians. 3The letters created an uproar because of the association that "Aloha Poke" has with traditional Hawaiian heritage. 4A Hawaiian activist posted a viral video in which she spoke about how important the idea of Aloha was for Hawaiian culture, noting that it was being "completely commercialized and denigrated." 5The Office of Hawaiian Affairs, a Hawai'i state agency, said it was "appalled by ... attempts to assert control over Olelo Hawai'i," the traditional language of Native Hawaiians, and that it was "reaching out to key stakeholders to discuss possible solutions." 6Similarly, pressure has been building on the Walt Disney Company to abandon its trademarks on the phrase "Hakuna Matata" made famous in the blockbuster Lion King franchise. 7An online petition with over 138,000 signatures as of January 2018 condemned the registration as "predicated purely on greed and [as] an insult not only [to] the spirit of the Swahili people but also Africa as a whole." 8The perceived misappropriation of "Aloha" and "Hakuna Matata" has focused public attention on the issue of whether federal trademark registrations should be granted for marks that are associated with a traditional heritage and, if so, to whom such registrations should be granted. The misappropriation of traditional cultural expressions (TCEs) has a long history. 9However, </w:t>
      </w:r>
      <w:proofErr w:type="gramStart"/>
      <w:r w:rsidRPr="002B6ACA">
        <w:t>trademark  [</w:t>
      </w:r>
      <w:proofErr w:type="gramEnd"/>
      <w:r w:rsidRPr="002B6ACA">
        <w:t xml:space="preserve">*748] law in the United States provides avenues for protecting TCEs. Specifically, an interpretation of Section 2(a) of the Lanham Act recognizing communities' special connection to their TCEs in the minds of the American consuming public should prevent nonindigenous entities from obtaining registrations for marks that take advantage of these traditional cultural expressions. 10Part I of this Comment discusses international recognition of the importance of TCE protection, including efforts being made to create an international instrument for such protection. Part II explores approaches to protecting TCEs outside of the United States. Part III argues that </w:t>
      </w:r>
      <w:r w:rsidRPr="002B6ACA">
        <w:rPr>
          <w:rStyle w:val="StyleUnderline"/>
        </w:rPr>
        <w:t xml:space="preserve">current U.S. </w:t>
      </w:r>
      <w:r w:rsidRPr="00FF1CF3">
        <w:rPr>
          <w:rStyle w:val="StyleUnderline"/>
          <w:highlight w:val="cyan"/>
        </w:rPr>
        <w:t>trademark law, as well</w:t>
      </w:r>
      <w:r w:rsidRPr="002B6ACA">
        <w:rPr>
          <w:rStyle w:val="StyleUnderline"/>
        </w:rPr>
        <w:t xml:space="preserve"> </w:t>
      </w:r>
      <w:r w:rsidRPr="00FF1CF3">
        <w:rPr>
          <w:rStyle w:val="StyleUnderline"/>
          <w:highlight w:val="cyan"/>
        </w:rPr>
        <w:t>as copyright law, should</w:t>
      </w:r>
      <w:r w:rsidRPr="002B6ACA">
        <w:rPr>
          <w:rStyle w:val="StyleUnderline"/>
        </w:rPr>
        <w:t xml:space="preserve"> be </w:t>
      </w:r>
      <w:r w:rsidRPr="00FF1CF3">
        <w:rPr>
          <w:rStyle w:val="StyleUnderline"/>
          <w:highlight w:val="cyan"/>
        </w:rPr>
        <w:t>interpret</w:t>
      </w:r>
      <w:r w:rsidRPr="002B6ACA">
        <w:rPr>
          <w:rStyle w:val="StyleUnderline"/>
        </w:rPr>
        <w:t xml:space="preserve">ed </w:t>
      </w:r>
      <w:r w:rsidRPr="00FF1CF3">
        <w:rPr>
          <w:rStyle w:val="StyleUnderline"/>
          <w:highlight w:val="cyan"/>
        </w:rPr>
        <w:t>to recognize communities'</w:t>
      </w:r>
      <w:r w:rsidRPr="002B6ACA">
        <w:rPr>
          <w:rStyle w:val="StyleUnderline"/>
        </w:rPr>
        <w:t xml:space="preserve"> existing </w:t>
      </w:r>
      <w:r w:rsidRPr="00FF1CF3">
        <w:rPr>
          <w:rStyle w:val="StyleUnderline"/>
          <w:highlight w:val="cyan"/>
        </w:rPr>
        <w:t>rights</w:t>
      </w:r>
      <w:r w:rsidRPr="002B6ACA">
        <w:rPr>
          <w:rStyle w:val="StyleUnderline"/>
        </w:rPr>
        <w:t xml:space="preserve"> to defensive protection - </w:t>
      </w:r>
      <w:r w:rsidRPr="00FF1CF3">
        <w:rPr>
          <w:rStyle w:val="StyleUnderline"/>
          <w:highlight w:val="cyan"/>
        </w:rPr>
        <w:t>i</w:t>
      </w:r>
      <w:r w:rsidRPr="002B6ACA">
        <w:rPr>
          <w:rStyle w:val="StyleUnderline"/>
        </w:rPr>
        <w:t xml:space="preserve">ntellectual </w:t>
      </w:r>
      <w:r w:rsidRPr="00FF1CF3">
        <w:rPr>
          <w:rStyle w:val="StyleUnderline"/>
          <w:highlight w:val="cyan"/>
        </w:rPr>
        <w:t>p</w:t>
      </w:r>
      <w:r w:rsidRPr="002B6ACA">
        <w:rPr>
          <w:rStyle w:val="StyleUnderline"/>
        </w:rPr>
        <w:t xml:space="preserve">roperty </w:t>
      </w:r>
      <w:r w:rsidRPr="00FF1CF3">
        <w:rPr>
          <w:rStyle w:val="StyleUnderline"/>
          <w:highlight w:val="cyan"/>
        </w:rPr>
        <w:t>protection</w:t>
      </w:r>
      <w:r w:rsidRPr="002B6ACA">
        <w:rPr>
          <w:rStyle w:val="StyleUnderline"/>
        </w:rPr>
        <w:t xml:space="preserve"> that </w:t>
      </w:r>
      <w:r w:rsidRPr="00FF1CF3">
        <w:rPr>
          <w:rStyle w:val="StyleUnderline"/>
          <w:highlight w:val="cyan"/>
        </w:rPr>
        <w:t>would prevent others from controlling use of a TCE-based mark</w:t>
      </w:r>
      <w:r w:rsidRPr="002B6ACA">
        <w:t xml:space="preserve">. 11Properly protecting TCEs rests on </w:t>
      </w:r>
      <w:proofErr w:type="gramStart"/>
      <w:r w:rsidRPr="002B6ACA">
        <w:t>enforcing those rights to defensive protection to the fullest extent</w:t>
      </w:r>
      <w:proofErr w:type="gramEnd"/>
      <w:r w:rsidRPr="002B6ACA">
        <w:t xml:space="preserve">. Part IV argues that </w:t>
      </w:r>
      <w:r w:rsidRPr="00FF1CF3">
        <w:rPr>
          <w:rStyle w:val="StyleUnderline"/>
          <w:highlight w:val="cyan"/>
        </w:rPr>
        <w:t>the federal</w:t>
      </w:r>
      <w:r w:rsidRPr="002B6ACA">
        <w:rPr>
          <w:rStyle w:val="StyleUnderline"/>
        </w:rPr>
        <w:t xml:space="preserve"> </w:t>
      </w:r>
      <w:r w:rsidRPr="00FF1CF3">
        <w:rPr>
          <w:rStyle w:val="StyleUnderline"/>
          <w:highlight w:val="cyan"/>
        </w:rPr>
        <w:t>trademark</w:t>
      </w:r>
      <w:r w:rsidRPr="002B6ACA">
        <w:rPr>
          <w:rStyle w:val="StyleUnderline"/>
        </w:rPr>
        <w:t xml:space="preserve"> </w:t>
      </w:r>
      <w:r w:rsidRPr="00FF1CF3">
        <w:rPr>
          <w:rStyle w:val="StyleUnderline"/>
          <w:highlight w:val="cyan"/>
        </w:rPr>
        <w:t>registration system facilitates rampant abuse of communities' right to defensive protection of their TCEs</w:t>
      </w:r>
      <w:r w:rsidRPr="002B6ACA">
        <w:t xml:space="preserve">. Part V argues that an adaptation of the collective marks regime in </w:t>
      </w:r>
      <w:r w:rsidRPr="002B6ACA">
        <w:rPr>
          <w:rStyle w:val="StyleUnderline"/>
        </w:rPr>
        <w:t xml:space="preserve">U.S. </w:t>
      </w:r>
      <w:r w:rsidRPr="00FF1CF3">
        <w:rPr>
          <w:rStyle w:val="StyleUnderline"/>
          <w:highlight w:val="cyan"/>
        </w:rPr>
        <w:t>trademark law is required to enhance</w:t>
      </w:r>
      <w:r w:rsidRPr="002B6ACA">
        <w:rPr>
          <w:rStyle w:val="StyleUnderline"/>
        </w:rPr>
        <w:t xml:space="preserve"> </w:t>
      </w:r>
      <w:r w:rsidRPr="00FF1CF3">
        <w:rPr>
          <w:rStyle w:val="StyleUnderline"/>
          <w:highlight w:val="cyan"/>
        </w:rPr>
        <w:t>communities' defensive protection of their TCEs and allow these communities to profit from use</w:t>
      </w:r>
      <w:r w:rsidRPr="002B6ACA">
        <w:rPr>
          <w:rStyle w:val="StyleUnderline"/>
        </w:rPr>
        <w:t xml:space="preserve"> </w:t>
      </w:r>
      <w:r w:rsidRPr="00FF1CF3">
        <w:rPr>
          <w:rStyle w:val="StyleUnderline"/>
          <w:highlight w:val="cyan"/>
        </w:rPr>
        <w:t>of their TCEs in commerce</w:t>
      </w:r>
      <w:r w:rsidRPr="002B6ACA">
        <w:rPr>
          <w:rStyle w:val="StyleUnderline"/>
        </w:rPr>
        <w:t>.</w:t>
      </w:r>
      <w:r w:rsidRPr="002B6ACA">
        <w:t xml:space="preserve"> This Comment concludes that representatives of local communities are eligible for registration of collective marks for TCEs and current trademark registrations of TCEs are eligible for cancellation.I. TCE Protection at the International LevelA. Defining the Scope of TCE Protection There is no internationally accepted definition of a traditional cultural expression. 12There are many different definitions in national and regional laws and in international documents. 13However, protecting traditional </w:t>
      </w:r>
      <w:proofErr w:type="gramStart"/>
      <w:r w:rsidRPr="002B6ACA">
        <w:t>cultural  [</w:t>
      </w:r>
      <w:proofErr w:type="gramEnd"/>
      <w:r w:rsidRPr="002B6ACA">
        <w:t xml:space="preserve">*749] expressions requires a generally acceptable definition of the term. 14How narrowly or broadly TCEs are defined in any law or legislation can affect the extent of protection such expressions receive. 15Traditional cultural expressions can be understood as the tangible and intangible forms in which communities express their cultures. </w:t>
      </w:r>
      <w:r w:rsidRPr="002B6ACA">
        <w:rPr>
          <w:rStyle w:val="StyleUnderline"/>
        </w:rPr>
        <w:t xml:space="preserve">16 Traditional cultural </w:t>
      </w:r>
      <w:r w:rsidRPr="00FF1CF3">
        <w:rPr>
          <w:rStyle w:val="StyleUnderline"/>
          <w:highlight w:val="cyan"/>
        </w:rPr>
        <w:t>expressions</w:t>
      </w:r>
      <w:r w:rsidRPr="002B6ACA">
        <w:rPr>
          <w:rStyle w:val="StyleUnderline"/>
        </w:rPr>
        <w:t xml:space="preserve">, or "expressions of folklore," may </w:t>
      </w:r>
      <w:r w:rsidRPr="00FF1CF3">
        <w:rPr>
          <w:rStyle w:val="StyleUnderline"/>
          <w:highlight w:val="cyan"/>
        </w:rPr>
        <w:t>include</w:t>
      </w:r>
      <w:r w:rsidRPr="002B6ACA">
        <w:rPr>
          <w:rStyle w:val="StyleUnderline"/>
        </w:rPr>
        <w:t xml:space="preserve"> "</w:t>
      </w:r>
      <w:r w:rsidRPr="00FF1CF3">
        <w:rPr>
          <w:rStyle w:val="StyleUnderline"/>
          <w:highlight w:val="cyan"/>
        </w:rPr>
        <w:t>music, dance, art, designs, names, signs and symbols, performances, ceremonies, architectural forms, handicrafts and narratives</w:t>
      </w:r>
      <w:r w:rsidRPr="002B6ACA">
        <w:t xml:space="preserve">." 17These expressions "form part of the identity and heritage of a traditional or indigenous community" and are passed down across generations. 18Although there is some overlap, TCEs are distinguishable from traditional knowledge (TK), which refers to the "skills, innovations and practices developed by indigenous peoples and local communities." 19TK, like traditional cultural expressions, have been passed down from generation to generation and form part of a community's identity and heritage. 20However, TK refers to knowledge or skills that may ultimately be converted into TCEs. 21TK and TCE protection are heavily </w:t>
      </w:r>
      <w:proofErr w:type="gramStart"/>
      <w:r w:rsidRPr="002B6ACA">
        <w:t>intertwined, and</w:t>
      </w:r>
      <w:proofErr w:type="gramEnd"/>
      <w:r w:rsidRPr="002B6ACA">
        <w:t xml:space="preserve"> approaches to protecting TK often apply to TCEs as well. 22To understand what kinds of expressions can be protected as TCEs, it is also important to understand what "communities" are being referred to in connection with TCEs. Like TCEs, the term "communities" is not clearly defined in international or U.S. law, and the beneficiaries of protecting TCEs may not be easily established. 23But the term generally refers to indigenous people, as well as traditional and local communities. 24In the United States, "communities" with TCEs can appropriately refer to the indigenous Native American tribes of </w:t>
      </w:r>
      <w:proofErr w:type="gramStart"/>
      <w:r w:rsidRPr="002B6ACA">
        <w:t>the  [</w:t>
      </w:r>
      <w:proofErr w:type="gramEnd"/>
      <w:r w:rsidRPr="002B6ACA">
        <w:t xml:space="preserve">*750] continental United States, as well as Pacific Islanders, Native Hawaiians, and Alaskan Natives. 25These communities have developed traditional cultural expressions, many of which predate the establishment of a legal system of intellectual property protection in the United States. </w:t>
      </w:r>
      <w:r w:rsidRPr="002B6ACA">
        <w:rPr>
          <w:rStyle w:val="StyleUnderline"/>
        </w:rPr>
        <w:t xml:space="preserve">26Multiple forms of </w:t>
      </w:r>
      <w:r w:rsidRPr="00FF1CF3">
        <w:rPr>
          <w:rStyle w:val="StyleUnderline"/>
          <w:highlight w:val="cyan"/>
        </w:rPr>
        <w:t>i</w:t>
      </w:r>
      <w:r w:rsidRPr="002B6ACA">
        <w:rPr>
          <w:rStyle w:val="StyleUnderline"/>
        </w:rPr>
        <w:t xml:space="preserve">ntellectual </w:t>
      </w:r>
      <w:r w:rsidRPr="00FF1CF3">
        <w:rPr>
          <w:rStyle w:val="StyleUnderline"/>
          <w:highlight w:val="cyan"/>
        </w:rPr>
        <w:t>p</w:t>
      </w:r>
      <w:r w:rsidRPr="002B6ACA">
        <w:rPr>
          <w:rStyle w:val="StyleUnderline"/>
        </w:rPr>
        <w:t xml:space="preserve">roperty </w:t>
      </w:r>
      <w:r w:rsidRPr="00FF1CF3">
        <w:rPr>
          <w:rStyle w:val="StyleUnderline"/>
          <w:highlight w:val="cyan"/>
        </w:rPr>
        <w:t>law</w:t>
      </w:r>
      <w:r w:rsidRPr="002B6ACA">
        <w:rPr>
          <w:rStyle w:val="StyleUnderline"/>
        </w:rPr>
        <w:t xml:space="preserve"> may </w:t>
      </w:r>
      <w:r w:rsidRPr="00FF1CF3">
        <w:rPr>
          <w:rStyle w:val="StyleUnderline"/>
          <w:highlight w:val="cyan"/>
        </w:rPr>
        <w:t>protect TCEs</w:t>
      </w:r>
      <w:r w:rsidRPr="002B6ACA">
        <w:t xml:space="preserve">. Many TCEs can be protected by federal registrations under U.S. copyright law. 27Copyright law protects "original works of authorship including literary, dramatic, musical, and artistic works, such as poetry, novels, movies, songs, computer software, and architecture." 28However, </w:t>
      </w:r>
      <w:r w:rsidRPr="00FF1CF3">
        <w:rPr>
          <w:rStyle w:val="StyleUnderline"/>
          <w:highlight w:val="cyan"/>
        </w:rPr>
        <w:t>copyright law can only cover TCEs that are original works of authorship and exist in tangible form, so there are numerous types of TCEs that cannot be eligible for protection under U.S. copyright law.</w:t>
      </w:r>
      <w:r w:rsidRPr="002B6ACA">
        <w:t xml:space="preserve"> 29Trademark law in the United States protects words, names, symbols, or designs that identify and distinguish the source of certain goods or services. 30U.S. trademark law can fill gaps in the protection of some TCEs that are left unprotected under copyright laws. 31Adapting the current system of federal trademark registration to properly recognize communities' existing trademark rights in their TCEs is an expedient way of protecting TCEs in lieu of sui generis laws regarding TCEs. 32B. Efforts in TCE Protection at the International LevelThroughout the world, local communities and indigenous people have developed ideas, products, and expressions that might be protectable under intellectual property law. 33However, </w:t>
      </w:r>
      <w:r w:rsidRPr="002B6ACA">
        <w:rPr>
          <w:rStyle w:val="StyleUnderline"/>
        </w:rPr>
        <w:t xml:space="preserve">many of these </w:t>
      </w:r>
      <w:r w:rsidRPr="00FF1CF3">
        <w:rPr>
          <w:rStyle w:val="StyleUnderline"/>
          <w:highlight w:val="cyan"/>
        </w:rPr>
        <w:t xml:space="preserve">communities have not </w:t>
      </w:r>
      <w:proofErr w:type="gramStart"/>
      <w:r w:rsidRPr="00FF1CF3">
        <w:rPr>
          <w:rStyle w:val="StyleUnderline"/>
          <w:highlight w:val="cyan"/>
        </w:rPr>
        <w:t>used</w:t>
      </w:r>
      <w:r w:rsidRPr="002B6ACA">
        <w:t xml:space="preserve">  [</w:t>
      </w:r>
      <w:proofErr w:type="gramEnd"/>
      <w:r w:rsidRPr="002B6ACA">
        <w:t xml:space="preserve">*751] </w:t>
      </w:r>
      <w:r w:rsidRPr="00FF1CF3">
        <w:rPr>
          <w:rStyle w:val="StyleUnderline"/>
          <w:highlight w:val="cyan"/>
        </w:rPr>
        <w:t>i</w:t>
      </w:r>
      <w:r w:rsidRPr="002B6ACA">
        <w:rPr>
          <w:rStyle w:val="StyleUnderline"/>
        </w:rPr>
        <w:t xml:space="preserve">ntellectual </w:t>
      </w:r>
      <w:r w:rsidRPr="00FF1CF3">
        <w:rPr>
          <w:rStyle w:val="StyleUnderline"/>
          <w:highlight w:val="cyan"/>
        </w:rPr>
        <w:t>p</w:t>
      </w:r>
      <w:r w:rsidRPr="002B6ACA">
        <w:rPr>
          <w:rStyle w:val="StyleUnderline"/>
        </w:rPr>
        <w:t xml:space="preserve">roperty </w:t>
      </w:r>
      <w:r w:rsidRPr="00FF1CF3">
        <w:rPr>
          <w:rStyle w:val="StyleUnderline"/>
          <w:highlight w:val="cyan"/>
        </w:rPr>
        <w:t>law</w:t>
      </w:r>
      <w:r w:rsidRPr="002B6ACA">
        <w:rPr>
          <w:rStyle w:val="StyleUnderline"/>
        </w:rPr>
        <w:t xml:space="preserve"> to protect or promote these expressions of traditional heritage, </w:t>
      </w:r>
      <w:r w:rsidRPr="00FF1CF3">
        <w:rPr>
          <w:rStyle w:val="StyleUnderline"/>
          <w:highlight w:val="cyan"/>
        </w:rPr>
        <w:t>for</w:t>
      </w:r>
      <w:r w:rsidRPr="002B6ACA">
        <w:rPr>
          <w:rStyle w:val="StyleUnderline"/>
        </w:rPr>
        <w:t xml:space="preserve"> reasons relating to the </w:t>
      </w:r>
      <w:r w:rsidRPr="00FF1CF3">
        <w:rPr>
          <w:rStyle w:val="StyleUnderline"/>
          <w:highlight w:val="cyan"/>
        </w:rPr>
        <w:t xml:space="preserve">cost </w:t>
      </w:r>
      <w:r w:rsidRPr="002B6ACA">
        <w:rPr>
          <w:rStyle w:val="StyleUnderline"/>
        </w:rPr>
        <w:t xml:space="preserve">of protection, </w:t>
      </w:r>
      <w:r w:rsidRPr="00FF1CF3">
        <w:rPr>
          <w:rStyle w:val="StyleUnderline"/>
          <w:highlight w:val="cyan"/>
        </w:rPr>
        <w:t>knowledge</w:t>
      </w:r>
      <w:r w:rsidRPr="002B6ACA">
        <w:rPr>
          <w:rStyle w:val="StyleUnderline"/>
        </w:rPr>
        <w:t xml:space="preserve"> about forms of protection, </w:t>
      </w:r>
      <w:r w:rsidRPr="00FF1CF3">
        <w:rPr>
          <w:rStyle w:val="StyleUnderline"/>
          <w:highlight w:val="cyan"/>
        </w:rPr>
        <w:t>and even whether they are eligible</w:t>
      </w:r>
      <w:r w:rsidRPr="002B6ACA">
        <w:rPr>
          <w:rStyle w:val="StyleUnderline"/>
        </w:rPr>
        <w:t xml:space="preserve"> to acquire intellectual property protection</w:t>
      </w:r>
      <w:r w:rsidRPr="002B6ACA">
        <w:t xml:space="preserve">. 34In 2007, the United Nations General Assembly adopted the United Nations Declaration on the Rights of Indigenous Peoples (UNDRIP). 35UNDRIP "recognizes the equal human rights of indigenous peoples to all other peoples against any forms of discrimination and seeks to promote mutual respect and harmonious relations between the indigenous peoples and States." 36The Declaration contemplates the intellectual property rights of indigenous people. 37Article 31.1 of the UNDRIP emphasizes the rights of indigenous peoples and local communities to the protection of their TCEs: </w:t>
      </w:r>
      <w:r w:rsidRPr="00FF1CF3">
        <w:rPr>
          <w:rStyle w:val="StyleUnderline"/>
          <w:highlight w:val="cyan"/>
        </w:rPr>
        <w:t>Indigenous peoples have the right to maintain, control, protect and develop their cultural heritage, traditional knowledge and traditional cultural expressions, as well as the manifestations of their sciences, technologies and cultures</w:t>
      </w:r>
      <w:r w:rsidRPr="002B6ACA">
        <w:rPr>
          <w:rStyle w:val="StyleUnderline"/>
        </w:rPr>
        <w:t>.... They also have the right to maintain, control, protect and develop their intellectual property over such cultural heritage, traditional knowledge, and traditional cultural expressions.</w:t>
      </w:r>
      <w:r w:rsidRPr="002B6ACA">
        <w:t xml:space="preserve"> 38Article 31.2 further provides that, "in conjunction with indigenous peoples, States shall take effective measures to recognize and protect the exercise of these rights." 39The United States voted against the Declaration in 2007, but in 2010, President Obama announced that the United States had changed its position and supported the Declaration. 40According to the announcement, the Declaration is not legally binding but has political and moral force. 41 [*752] In accordance with the UNDRIP, intellectual property experts, legislators, and commentators around the world have been working to adapt intellectual property laws to properly protect TCEs. 42At the international level, the UN's World Intellectual Property Organization (WIPO) created an Intergovernmental Committee on Intellectual Property and Genetic Resources, Traditional Knowledge and Folklore (IGC), which has been discussing an international legal instrument or instruments for the protection of TCEs. 43Protection of TCEs "is distinguishable from the "safeguarding', "preservation' and "promotion' of cultural heritage, which refer generally to the identification, documentation, transmission and revitalization of tangible and intangible cultural heritage in order to ensure its maintenance or viability." 44Several member states in the WIPO IGC are seeking protection in an intellectual property sense - legal protection, i.e., "protection of human intellectual creativity and innovation against unauthorized use." 45The IGC's discussions acknowledge that </w:t>
      </w:r>
      <w:r w:rsidRPr="002B6ACA">
        <w:rPr>
          <w:rStyle w:val="StyleUnderline"/>
        </w:rPr>
        <w:t xml:space="preserve">some </w:t>
      </w:r>
      <w:r w:rsidRPr="00FF1CF3">
        <w:rPr>
          <w:rStyle w:val="StyleUnderline"/>
          <w:highlight w:val="cyan"/>
        </w:rPr>
        <w:t>communities may wish to claim intellectual property rights to their TCEs to exploit them commercially for economic development</w:t>
      </w:r>
      <w:r w:rsidRPr="002B6ACA">
        <w:t xml:space="preserve">. </w:t>
      </w:r>
      <w:r w:rsidRPr="004D3443">
        <w:rPr>
          <w:sz w:val="8"/>
          <w:szCs w:val="8"/>
        </w:rPr>
        <w:t xml:space="preserve">46Some communities may also want to exercise intellectual property rights to prevent use and commercialization of TCEs by others. 47Most importantly, as illustrated by the Aloha Poke controversy, communities may need to prevent others from obtaining trademark rights over their TCEs and derivations and adaptations of those TCEs. 48Parties in the IGC are seeking the creation of a sui generis instrument due to the identified "gaps" inherent in intellectual property systems that make it difficult for communities to exploit their TCEs commercially or prevent others from cultural misappropriation of their TCEs. 49Most systems have gaps in "positive protection" - the granting of rights that enable communities to promote their TCEs, control the use of their TCEs by nonindigenous persons, and benefit from the commercial exploitation of those TCEs. 50Some intellectual property systems have gaps in "defensive protection" - preventing the obtainment of intellectual property rights by nonindigenous and </w:t>
      </w:r>
      <w:proofErr w:type="gramStart"/>
      <w:r w:rsidRPr="004D3443">
        <w:rPr>
          <w:sz w:val="8"/>
          <w:szCs w:val="8"/>
        </w:rPr>
        <w:t>nontraditional  [</w:t>
      </w:r>
      <w:proofErr w:type="gramEnd"/>
      <w:r w:rsidRPr="004D3443">
        <w:rPr>
          <w:sz w:val="8"/>
          <w:szCs w:val="8"/>
        </w:rPr>
        <w:t xml:space="preserve">*753] persons of TCEs or their derivatives. 51These gaps in defensive protection, where they exist, may lead to the most egregious type of cultural misappropriation: an outsider's use of a community's TCEs against the same community. 52For several reasons, derivations and imitations of TCEs are often eligible for protection under intellectual property systems even when the TCEs themselves may not be eligible: TCEs are often made by unknown authors or communities as a whole; they have generally been handed down from one generation to another; they are constantly evolving; they are often made not for commercial purposes but as vehicles for religious and cultural expression; and communities often recognize them as communally rather than individually owned. 53Many intellectual property systems require that trademarks be used in commerce to identify a source of goods and services 54or that copyrighted material be the original works of an identified individual creator or group of creators. 55A commercial entity that derives a name, sign, symbol or design from a community's TCE could, in one fell swoop, obtain the benefits of intellectual property protection by eliminating characteristics preventing the original TCE from being protected. 56The gaps in current intellectual property systems have prompted some countries to create sui generis laws that reflect the fact that many current intellectual property regimes are not well-suited for the unique features of TCEs. 57These sui generis laws protect TCEs and TK by specifically catering to their unique characteristics. 58The different approaches countries have taken to protect TCEs, whether through sui generis laws or adaptations of their current intellectual property systems, are worthy of exploration. They provide common themes, as well as distinctions, that are relevant to any attempt to adapt U.S. trademark law to properly protect TCEs. The next Part explores the ways that protection of TCEs is being treated in different countries and introduces the applicability of such TCE treatment to U.S. trademark law. [*754] II. Varied Approaches to TCE Protection at the National LevelUnder most national laws, TCEs that do not satisfy the requirements of existing forms of intellectual property protection are, by default, part of the public domain. 59Meanwhile, more arts and crafts featuring traditional cultural expressions are being mass-produced by nonindigenous entities, often outside the community or even country of origin. 60The exploitation tends to blur the cultural identity associated with some TCEs without </w:t>
      </w:r>
      <w:proofErr w:type="gramStart"/>
      <w:r w:rsidRPr="004D3443">
        <w:rPr>
          <w:sz w:val="8"/>
          <w:szCs w:val="8"/>
        </w:rPr>
        <w:t>providing for</w:t>
      </w:r>
      <w:proofErr w:type="gramEnd"/>
      <w:r w:rsidRPr="004D3443">
        <w:rPr>
          <w:sz w:val="8"/>
          <w:szCs w:val="8"/>
        </w:rPr>
        <w:t xml:space="preserve"> compensation to the communities that created and preserved these TCEs. 61The Sections below explore misappropriation of TCEs and approaches to TCE protection in Australia, India, and New Zealand.A. TCE Protection in AustraliaThe legal system of Australia makes for a good case study of TCE protection because of the country's large number of aboriginal communities and the difficult relationship that Australia's legal system has had with its indigenous peoples. 62Several approaches to TCE protection come from the Australian legal system, which has recently made efforts to better protect its aboriginal communities' TCEs. 63Australian law does not specifically address the registration of TCEs or TK nor require inquiry into whether a word or design is used with the consent of the relevant community. 64However, the certification marks regime in the country has allowed the National Indigenous Arts Advocacy Association to register two certification marks: the "label of authenticity" and the "collaboration mark." 65The certification marks are used to certify that a work is authentic and made by indigenous people who, "in compliance with the certification mark rules, have a claim to the type of style, knowledge, or information embodied in that product." 66 [*755] Without a registered trademark, indigenous entities may still be able to take action against nonindigenous entities who adopt their TCEs as trademarks. 67Australian trade practices law protects consumers from conduct that is "misleading or deceptive" 68and from false representation as to "sponsorship, approval or affiliation." 69Indigenous entities may have gained a reputation as producers from specific regional areas and may be able to show that consumers are purchasing indigenous goods based on this reputation. 70Representatives of communities in Australia can challenge the unauthorized use of their TCEs in court. 71The Federal Court of Australia previously ruled in favor of Aboriginal artists against a nonindigenous entity which produced carpets incorporating "dreaming" images that belonged to an Aboriginal community. 72"Dreaming - the mythological time when the natural world was created" - has played an important role in the development of Aboriginal culture in Australia. 73Among the different clans of Aboriginal communities of Australia, dreaming stories "have been used to pass on important knowledge, cultural values and belief systems to later generations." 74Through TCEs in the form of "song, dance, painting, and storytelling which express the Dreaming stories, the Aboriginal communities of Australia have maintained a link with the Dreaming ... from ancient times to today, creating a rich cultural heritage." 75Dreaming stories have been reproduced in paintings and artworks. 76The Federal Court of Australia's ruling solidified the affirmative rights of communities to control the use of their TCEs and prevent others from using them. 77The court's ruling is an example of how positive protection of communities' TCEs can be achieved at the national level when a general statute is interpreted to apply to TCEs. There are provisions in U.S. trademark law that can similarly be interpreted to apply to TCEs. 78 [*756] B. TCE Protection in IndiaTCE protection in India is interesting because of the country's considerable mesh of tribal culture with urban culture. 79India is a country of diverse cultures and religions as well as diverse settings for the expression of culture. 80Big cities and industrial settlements exist adjacent to small village settlements and tribal communities. 81TCEs form a significant part of the modern-day culture of India, and Indians take pride in tribal culture as symbols of cultural heritage. 82Yet, this pride in tribal culture has not led to any legislation directly addressing TCE protection, whether in terms of defensive protection or positive protection (affirmative rights of control). 83Although the Constitution of India does not specifically address the protection of TCEs, it does contemplate special protection of India's tribal communities. 84The Constitution "recognizes as a "Fundamental Right' the [] protection of the culture of minorities." 85Article 29 states: "Any section of the citizens residing in the territory of India or any part thereof having a distinct language, script or culture of its own shall have the right to conserve the same." 86Another provision in the Constitution states that it is the duty of every citizen "to value and preserve the rich heritage of our composite culture." 87Neither provision of the Constitution has prompted legislation to put this objective into practice. 88Despite the constitutional provisions on the protection and preservation of distinct cultural groups, there is no law prohibiting the exploitation of communities' TCEs without their permission. 89Some songs </w:t>
      </w:r>
      <w:proofErr w:type="gramStart"/>
      <w:r w:rsidRPr="004D3443">
        <w:rPr>
          <w:sz w:val="8"/>
          <w:szCs w:val="8"/>
        </w:rPr>
        <w:t>or  [</w:t>
      </w:r>
      <w:proofErr w:type="gramEnd"/>
      <w:r w:rsidRPr="004D3443">
        <w:rPr>
          <w:sz w:val="8"/>
          <w:szCs w:val="8"/>
        </w:rPr>
        <w:t xml:space="preserve">*757] other forms of TCEs used by communities in India are not meant to be used outside a definite context - for example, tribal marriages or funerals. 90Those TCEs are nevertheless increasingly used commercially by outsiders. 91The Indian Copyright Act, like the Constitution, does not specifically address the protection of TCEs. 92By amendment, the Act does afford some protection to performers of works that are derived from TCEs. 93It also protects sound recordings that make use of songs and chants that are traditional cultural expressions. 94There is no requirement, however, that the performer be a member of the community to which the TCE belongs. 95Misappropriation of TCEs in India is not illegal, and nonindigenous entities who borrow from the TCEs of Indian tribal communities may view the practice as "exploitation of material available in public domain." 96The misappropriation of communities' TCEs permeates several industries in India. In the Indian music industry, artists tend to mix pop music with traditional music taken from communities. 97The original music often cannot be copyrighted because </w:t>
      </w:r>
      <w:proofErr w:type="gramStart"/>
      <w:r w:rsidRPr="004D3443">
        <w:rPr>
          <w:sz w:val="8"/>
          <w:szCs w:val="8"/>
        </w:rPr>
        <w:t>they have</w:t>
      </w:r>
      <w:proofErr w:type="gramEnd"/>
      <w:r w:rsidRPr="004D3443">
        <w:rPr>
          <w:sz w:val="8"/>
          <w:szCs w:val="8"/>
        </w:rPr>
        <w:t xml:space="preserve"> been passed down orally and are communally owned. 98An artist can, however, derive the benefits of intellectual property law by recording mixes of pop music with traditional music and "fixing it in a tangible medium." 99Indian films also tend to use stories from tribal settlements. 100Large textile companies </w:t>
      </w:r>
      <w:proofErr w:type="gramStart"/>
      <w:r w:rsidRPr="004D3443">
        <w:rPr>
          <w:sz w:val="8"/>
          <w:szCs w:val="8"/>
        </w:rPr>
        <w:t>are able to</w:t>
      </w:r>
      <w:proofErr w:type="gramEnd"/>
      <w:r w:rsidRPr="004D3443">
        <w:rPr>
          <w:sz w:val="8"/>
          <w:szCs w:val="8"/>
        </w:rPr>
        <w:t xml:space="preserve"> replicate the artistic creations of communities without compensating those communities. 101In the absence of legislation to protect TCEs, nonindigenous entities have no legal obligation to compensate the communities responsible for the development and preservation of such TCEs. 102Therefore, the communities are often not compensated or receive inadequate compensation compared to the profit from use of their TCEs. 103 [*758] While protection of the TCEs of Indian communities is inadequate, some steps have been taken to protect their TK through the patent system. 104A consumer products company that filed a patent application for an invention derived from TK was denied the patent after the European Patent Office found that the patent application was related to TK that was in India's Traditional Knowledge Digital Library (TKDL). 105The TKDL was established to prevent the misappropriation of Indian TK, 106and it provides a viable model for the protection of communities' TCEs in India and around the world. A similar library of TCEs may help to alleviate some of the misappropriation of Indian communities' TCEs. A limited form of such a TCE library already exists in the United States in connection with Native American tribal insignia. 107An expansion of such a library would better provide, at least, defensive protection of TCEs.C. TCE Protection in New ZealandThe Maori people of New Zealand have been "vocal and active within the international indigenous struggle for intellectual property rights and protections." 108The First International Conference on the Cultural and Intellectual Property Rights of Indigenous Peoples was held in New Zealand and resulted in the Mataatua Declaration. 109The Declaration stated that "Indigenous Peoples of the world have the right to self determination and in exercising that right must be recognised as the exclusive owners of their cultural and intellectual property." 110The Declaration recommended that intellectual property rights regimes incorporate "collective ... ownership and origin;" "coverage of historical as well as contemporary works;" "protection against debasement of culturally significant items;" and "multi-generational coverage span." 111 [*759] The use of Maori TCEs, not only by non-Maori New Zealanders but also by non-New Zealanders, has become increasingly popular. 112Issues include "the use of Maori symbols or language in trademarks" and the misappropriation of other TCEs in products and advertising. 113In general, Maori people believe that they are "unable to exercise control of the trade of their culture in any real [way] under the traditional intellectual property framework," and that they do not reap the benefits from the exploitation of their TCEs, whether nationally or internationally. 114That certain TCEs may be seen from a non-Maori perspective as having entered the "public domain" is important in considering protection for these TCEs. 115The concept of "public domain" is not necessarily recognized by Maori, </w:t>
      </w:r>
      <w:proofErr w:type="gramStart"/>
      <w:r w:rsidRPr="004D3443">
        <w:rPr>
          <w:sz w:val="8"/>
          <w:szCs w:val="8"/>
        </w:rPr>
        <w:t>similar to</w:t>
      </w:r>
      <w:proofErr w:type="gramEnd"/>
      <w:r w:rsidRPr="004D3443">
        <w:rPr>
          <w:sz w:val="8"/>
          <w:szCs w:val="8"/>
        </w:rPr>
        <w:t xml:space="preserve"> other indigenous peoples and local communities for whom the TCEs are integral to "their history and identity as both individuals and as a group." 116The misappropriation of Maori culture that does not recognize the relevance of those TCEs may therefore cause offense. 117Even if positive protection of their TCEs may not be possible under current intellectual property law, "Maori argue that their "guardianship' of such [TCEs] should be acknowledged." 118A rejected </w:t>
      </w:r>
      <w:proofErr w:type="gramStart"/>
      <w:r w:rsidRPr="004D3443">
        <w:rPr>
          <w:sz w:val="8"/>
          <w:szCs w:val="8"/>
        </w:rPr>
        <w:t>attempt</w:t>
      </w:r>
      <w:proofErr w:type="gramEnd"/>
      <w:r w:rsidRPr="004D3443">
        <w:rPr>
          <w:sz w:val="8"/>
          <w:szCs w:val="8"/>
        </w:rPr>
        <w:t xml:space="preserve"> to trademark the lyrics of the "Ka Mate" haka inspired a sui generis approach in the defensive protection of Maori TCEs. 119The Ka Mate haka is the war-dance used by the New Zealand national rugby team, the All Blacks, since 1905. 120The Ka Mate haka has become a symbol, not only of the All Blacks, but of New Zealand and all its people. 121Its misappropriation in commercial settings outside New Zealand has caused offense to Maori people, </w:t>
      </w:r>
      <w:proofErr w:type="gramStart"/>
      <w:r w:rsidRPr="004D3443">
        <w:rPr>
          <w:sz w:val="8"/>
          <w:szCs w:val="8"/>
        </w:rPr>
        <w:t>122  [</w:t>
      </w:r>
      <w:proofErr w:type="gramEnd"/>
      <w:r w:rsidRPr="004D3443">
        <w:rPr>
          <w:sz w:val="8"/>
          <w:szCs w:val="8"/>
        </w:rPr>
        <w:t xml:space="preserve">*760] especially the Ngati Toa tribe of the warrior chief who authored the haka in the early nineteenth century. 123In 2009, 124the government of New Zealand began negotiating legislation that would recognize the significance of the haka to the tribe. 125The legislation, which became law in 2014, 126did not give the tribe rights to fully control uses of the haka, but it gave the tribe a right of attribution which applies to any publication of the haka for commercial purposes, any communication of the haka to the public, and any film that features the haka and is shown in public or issued to the public. 127While the community may not be able to commercially exploit the TCE, the legislation helps to prevent outsiders from acquiring intellectual property rights in the haka. 128This is an example of sui generis laws at the national level being used to provide defensive protection of a community's TCEs, while also providing pseudo-positive protection through the right of attribution. 129This approach acknowledges that there is often no current mechanism for protecting certain TCEs absent new legislation like the one passed by the government of New Zealand. Such legislation is not easily transferrable across borders, however. In the United States, for example, such legislation would raise serious First Amendment concerns. 130 It is not the goal of this Comment to advocate for new sui generis legislation to protect TCEs, but the approach is worth noting as necessary for protecting certain TCEs, especially those which may be perceived by the public as having entered the public domain. Part III of this Comment highlights current provisions in U.S. trademark law that, if properly interpreted and enforced, can provide defensive protection of many TCEs, including "Aloha." Residual focus is placed on ways of providing some positive protection of TCEs absent sui generis laws. [*761] III. Communities' Existing Rights to Defensive Protection in U.S. LawThe Lanham Act, 131enacted in 1946, is the foundation of modern U.S. federal trademark law. 132The Copyright Act of 1976 133is its counterpart in copyright. Neither statute contains provisions geared specifically toward TCE protection. However, both statutes contain provisions that implicate TCEs or derivations thereof. This Part discusses the provisions and how they provide solutions to the problems of TCE misappropriation. Section A discusses Section 2(a) of the Lanham Act, which may provide some defensive protection for marks containing TCEs. Section B discusses problems with obtaining positive protection in copyright for many TCEs and areas where such protection may be feasible.A. Current Protections in U.S. Trademark LawIn the United States, parties are not required to register their marks to obtain trademark protections. 134An individual or entity may establish common law rights in a mark based solely on use of the mark in commerce, even without a registration. 135Moreover, every state in the United States has a trademark registration system separate from the federal system. 136These state registrations provide a basis for a state statutory claim of trademark infringement but provide little benefit over simply establishing common law rights in a mark. 137A federal registration, however, offers greater advantages over a state trademark registration or common law rights alone. 138Owning a federal trademark registration provides a legal presumption of validity of a mark, gives the public constructive nationwide notice, allows for a bar on the importation of infringing foreign goods, lets the owner sue for infringements in federal court, and is a basis for obtaining registration in foreign countries. 139Obtaining a </w:t>
      </w:r>
      <w:proofErr w:type="gramStart"/>
      <w:r w:rsidRPr="004D3443">
        <w:rPr>
          <w:sz w:val="8"/>
          <w:szCs w:val="8"/>
        </w:rPr>
        <w:t>federal  [</w:t>
      </w:r>
      <w:proofErr w:type="gramEnd"/>
      <w:r w:rsidRPr="004D3443">
        <w:rPr>
          <w:sz w:val="8"/>
          <w:szCs w:val="8"/>
        </w:rPr>
        <w:t xml:space="preserve">*762] registration is, therefore, an attractive proposition for any individual or entity looking to use a mark in commerce. 140The Lanham Act, which contains the framework for federal trademark registrations, does not speak specifically to whether traditional cultural expressions may be registered. 141Refusing federal registrations by nonindigenous entities of marks that are TCEs, or derived thereof, would provide defensive protection to TCEs and prevent the kinds of misappropriation seen in the Aloha Poke controversy. 142Federal trademark registrations for TCEs, like other marks, may be refused for reasons unrelated to their status as TCEs - for example, lack of "distinctiveness." 143Also, a report by the U.S. Patent and Trademark Office suggested that registrations of TCEs have been denied based on evidence that use of the mark is disparaging. 144The prohibition on registration of marks that are disparaging is provided for in Section 2(a) of the Lanham Act. 145Section 2(a) states that an application for a trademark registration may be denied if the mark "consists of or comprises immoral, deceptive, or scandalous matter; or matter which may disparage or falsely suggest a connectionwith persons, living or dead, institutions, beliefs, or national symbols, or bring them into contempt, or disrepute." 146However, the Supreme Court held in Matal v. Tam that refusing to register marks as "disparaging" constitutes viewpoint discrimination under the Free Speech Clause of the First Amendment and is unconstitutional. 147Following the Court's decision in </w:t>
      </w:r>
      <w:proofErr w:type="gramStart"/>
      <w:r w:rsidRPr="004D3443">
        <w:rPr>
          <w:sz w:val="8"/>
          <w:szCs w:val="8"/>
        </w:rPr>
        <w:t>Tam,the</w:t>
      </w:r>
      <w:proofErr w:type="gramEnd"/>
      <w:r w:rsidRPr="004D3443">
        <w:rPr>
          <w:sz w:val="8"/>
          <w:szCs w:val="8"/>
        </w:rPr>
        <w:t xml:space="preserve"> disparagement language has been read out of the statute and is no longer an avenue for preventing the use of communities' TCEs in disparaging marks. 148 [*763] For communities to receive defensive protection for their TCEs, trademark registrations for marks containing TCEs, whether disparaging or not, would have to be refused on non-disparagement grounds. Current protections for TCEs in U.S. trademark law show that the false connection 149language in Section 2(a) is well-suited for the defensive protection of TCEs and is a valid basis for refusing registration of trademarks that use TCEs. 150Although TCEs can be collaterally refused registration under U.S. trademark law, they are often registered and usually not by the communities that developed the expressions. 151The Aloha Poke controversy shows that indigenous peoples and local communities not only may not benefit from use of their traditional cultural expressions in commerce, but also that they are at risk of significant losses from misappropriation by nonindigenous persons and entities. 152Some Native Hawaiian businesses experienced financial hardship due to having to change their signs, logos, and other marketing materials. 153The false connection 154language of Section 2(a) should be enforced to prevent the federal trademark registration of marks like "Aloha Poke." The rest of this Section explores ways that TCEs are currently being protected in U.S. trademark law and how current protections strengthen the case for enforcement of the false connection language in Section 2(a).1. USPTO Protection for Official Insignia of Native American TribesDefensive protection of TCEs has already found a place in U.S. trademark law. The United States Patent and Trademark Office (USPTO), which is the agency charged with administering the Lanham Act, 155has taken some deliberate steps to protect certain TCEs</w:t>
      </w:r>
      <w:r w:rsidRPr="002B6ACA">
        <w:t xml:space="preserve">. </w:t>
      </w:r>
      <w:r w:rsidRPr="002B6ACA">
        <w:rPr>
          <w:rStyle w:val="StyleUnderline"/>
        </w:rPr>
        <w:t xml:space="preserve">In 2001, the </w:t>
      </w:r>
      <w:r w:rsidRPr="00FF1CF3">
        <w:rPr>
          <w:rStyle w:val="StyleUnderline"/>
          <w:highlight w:val="cyan"/>
        </w:rPr>
        <w:t>USPTO "established a database containing</w:t>
      </w:r>
      <w:r w:rsidRPr="002B6ACA">
        <w:rPr>
          <w:rStyle w:val="StyleUnderline"/>
        </w:rPr>
        <w:t xml:space="preserve"> the official insignia of all State and federally recognized </w:t>
      </w:r>
      <w:r w:rsidRPr="00FF1CF3">
        <w:rPr>
          <w:rStyle w:val="StyleUnderline"/>
          <w:highlight w:val="cyan"/>
        </w:rPr>
        <w:t>Native American tribes which cannot be registered as trademarks.</w:t>
      </w:r>
      <w:r w:rsidRPr="002B6ACA">
        <w:t xml:space="preserve">" 156 [*764] </w:t>
      </w:r>
      <w:r w:rsidRPr="004D3443">
        <w:rPr>
          <w:sz w:val="12"/>
          <w:szCs w:val="12"/>
        </w:rPr>
        <w:t xml:space="preserve">The database, and the process by which it was created, </w:t>
      </w:r>
      <w:proofErr w:type="gramStart"/>
      <w:r w:rsidRPr="004D3443">
        <w:rPr>
          <w:sz w:val="12"/>
          <w:szCs w:val="12"/>
        </w:rPr>
        <w:t>provide</w:t>
      </w:r>
      <w:proofErr w:type="gramEnd"/>
      <w:r w:rsidRPr="004D3443">
        <w:rPr>
          <w:sz w:val="12"/>
          <w:szCs w:val="12"/>
        </w:rPr>
        <w:t xml:space="preserve"> insight into the existing trademark rights of communities in their TCEs, and it provides potential methods for better protecting these existing rights. The regulation creating the database resulted from the Trademark Law Treaty Implementation Act (TLTIA), an act which was aimed at better aligning U.S. trademark law with trends in the international trademark community. 157The TLTIA required the USPTO to study issues around the "protection of the official insignia of federally and State recognized Native American tribes." 158The law enumerated six issues the USPTO study was required to address: (1) the impact of a change in law or policy regarding the official insignia of Native American tribes on Native American tribes, trademark owners, the USPTO, the international obligations of the United States, and other interested parties; (2) "the means for establishing and maintaining a listing of the official insignia;" (3) "an acceptable definition of the term "official insignia' with respect to a ... Native American tribe;" (4) the administrative feasibility, including the cost, of a change in law or policy; (5) whether any protection of official insignia should be applied "prospectively or retrospectively and the impact of such protection;" and (6) any statutory changes that would be needed to afford protection of official insignia. 159These issues regarding the protection of insignias (a type of TCE) are consistent with the concerns around protecting TCEs as a category through U.S. trademark law. The database was the result of a deliberate process that showed signs of compromise. 160During the notice-and-comment period, the USPTO requested comments on how best to conduct the study required by the TLTIA. 161The agency also requested "the public's views concerning all aspects of trademark protection for the official insignia of Native American Tribes...." 162Thirty-three different groups submitted written comments and thirty-six groups and individuals provided oral testimony at public hearings in three cities. 163While some comments brought up trademark issues outside the scope of what the TLTIA required the USPTO to study, the agency chose to focus its study </w:t>
      </w:r>
      <w:proofErr w:type="gramStart"/>
      <w:r w:rsidRPr="004D3443">
        <w:rPr>
          <w:sz w:val="12"/>
          <w:szCs w:val="12"/>
        </w:rPr>
        <w:t>only  [</w:t>
      </w:r>
      <w:proofErr w:type="gramEnd"/>
      <w:r w:rsidRPr="004D3443">
        <w:rPr>
          <w:sz w:val="12"/>
          <w:szCs w:val="12"/>
        </w:rPr>
        <w:t>*765] on issues surrounding the protection of the official insignia of federally and State recognized Native American tribes. 164By establishing a database of Native American insignia, the</w:t>
      </w:r>
      <w:r w:rsidRPr="002B6ACA">
        <w:t xml:space="preserve"> </w:t>
      </w:r>
      <w:r w:rsidRPr="00FF1CF3">
        <w:rPr>
          <w:rStyle w:val="Emphasis"/>
          <w:highlight w:val="cyan"/>
        </w:rPr>
        <w:t>USPTO was not attempting to help Native American tribes prevent all cultural misappropriation</w:t>
      </w:r>
      <w:r w:rsidRPr="002B6ACA">
        <w:t xml:space="preserve"> by nonindigenous entities of their TCEs, whether in commerce or not. 165 The database was established to help protect only a limited set of the existing trademark rights of Native American tribes. 166The USPTO issued a report following the study, which argued that because the USPTO is an agency charged with examining and registering trademarks, not with policing their use in commerce, its power in this space was limited to refusing registrations for marks </w:t>
      </w:r>
      <w:proofErr w:type="gramStart"/>
      <w:r w:rsidRPr="002B6ACA">
        <w:t>similar to</w:t>
      </w:r>
      <w:proofErr w:type="gramEnd"/>
      <w:r w:rsidRPr="002B6ACA">
        <w:t xml:space="preserve"> Native American official insignia. 167According to the report, the database would only be one of the many ways in which the USPTO has taken an active role in protecting Native American tribes' TCEs. 168The report mentioned opposition and cancellation proceedings, which provide communities the opportunity to challenge registrations, as one way the USPTO plays a role in the defensive protection of TCEs. 169The USPTO report pointed to Section 2(a) of the Lanham Act as the source of its power to refuse marks that are </w:t>
      </w:r>
      <w:proofErr w:type="gramStart"/>
      <w:r w:rsidRPr="002B6ACA">
        <w:t>similar to</w:t>
      </w:r>
      <w:proofErr w:type="gramEnd"/>
      <w:r w:rsidRPr="002B6ACA">
        <w:t xml:space="preserve"> Native American insignia. 170Section 2(a) of the Lanham Act prohibits registrations of marks which may "falsely suggest a connection with persons, living or dead, institutions, beliefs, or national symbols." 171Under this authority, the USPTO refuses "many applications incorporating the names or symbols of Native American tribes." 172Examples of these refusals include "Zia SYSTEMS" with a Zia Sun Symbol design, for "stationery, computer software products and packaging, and advertising," and "ZIA" with a Zia Sun Symbol design, for "cocktail mixes," both refused "on the basis of likely false association with the Pueblo of Zia." 173The report distinguished protection for Native American tribes' insignia from a per se prohibition on marks bearing the names of Native American tribes, stating  [*766] that such a prohibition would "create gross unfairness to trademark owners using names that happen to intersect with those of Native American tribes." 174The report, however, clarified that Section 2(a) of the Lanham Act already provided a basis for refusing federal registration of marks similar to the official insignia of Native American tribes. 175Establishing the database helps to provide notice to entities seeking to register such marks that their applications are likely to be denied. 176Following the report's recommendation, the USPTO has continued to maintain the database, with over fifty insignia currently in the database. 177Although Native American tribes may be able to register their insignia and other TCEs as trademarks, </w:t>
      </w:r>
      <w:r w:rsidRPr="002B6ACA">
        <w:rPr>
          <w:rStyle w:val="StyleUnderline"/>
        </w:rPr>
        <w:t>many Native American tribes do not wish to register their official insignia as trademarks because they have no interest in making commercial use of them</w:t>
      </w:r>
      <w:r w:rsidRPr="002B6ACA">
        <w:t xml:space="preserve">. 178 </w:t>
      </w:r>
      <w:r w:rsidRPr="002B6ACA">
        <w:rPr>
          <w:rStyle w:val="Emphasis"/>
        </w:rPr>
        <w:t xml:space="preserve">Instead, their </w:t>
      </w:r>
      <w:r w:rsidRPr="00FF1CF3">
        <w:rPr>
          <w:rStyle w:val="Emphasis"/>
          <w:highlight w:val="cyan"/>
        </w:rPr>
        <w:t>interest is to stop nonindigenous entities from cultural misappropriation of symbols, names, and insignia associated with Native American tribes</w:t>
      </w:r>
      <w:r w:rsidRPr="002B6ACA">
        <w:t xml:space="preserve">. 179 </w:t>
      </w:r>
      <w:r w:rsidRPr="002B6ACA">
        <w:rPr>
          <w:rStyle w:val="StyleUnderline"/>
        </w:rPr>
        <w:t>In addition, the financial costs associated with hiring trademark counsel often interferes with communities' ability to challenge registrations through opposition or cancellation proceedings in the USPTO or to police unauthorized use of common law trademarks.</w:t>
      </w:r>
      <w:r w:rsidRPr="002B6ACA">
        <w:t xml:space="preserve"> </w:t>
      </w:r>
      <w:r w:rsidRPr="004D3443">
        <w:rPr>
          <w:sz w:val="12"/>
          <w:szCs w:val="12"/>
        </w:rPr>
        <w:t xml:space="preserve">180The USPTO specifically notes that adding an insignia to the database does not confer Native American tribes with the benefits of trademark rights in their insignia. 181However, the database provides these communities with some defensive protection of these TCEs by helping to prevent nonindigenous entities' registrations of their insignia or derivatives of those insignia. 182The database and the process by which it came into being is recognition of the existing trademark rights of communities in their TCEs. [*767] 2. The Indian Arts and Crafts Act's Protection of Communities' Trademark Rights in Their TCEs Through Its Punishment of Unauthorized TCE UseThe Indian Arts and Crafts Board is an agency created by Congress in 1935 "to promote American Indian and Alaska Native economic development through the expansion of the Indian arts and crafts market." 183To bolster the agency's ability to do so, Congress passed the Indian Arts and Crafts Act of 1990 184(amended in 2010) in response to "growing sales of counterfeit Indian products in the billion-dollar Indian art market." 185The Act authorizes the Board to refer complaints of counterfeit Indian arts and crafts to the FBI. 186It provides criminal and civil penalties for falsely advertising that products are "Indian Made." 187Under the Act, "work marketed as authentic Indian art and craftwork must be produced by an artist or artisan who is an enrolled member of a federally or officially State recognized Indian tribe, or an Indian Artisan certified by the tribe of their direct descent." 188The Act did not confer trademark rights in those arts and crafts. 189Instead, it acknowledged existing rights by providing Native American tribes and Alaskan Natives a federal cause of action in cases of infringement and imposing civil and criminal penalties on infringing parties. 190Similar to Section 2(a) of the Lanham Act, the onus has been on the communities through individuals or representatives to initiate policing of non-indigenous entities' infringement of their rights. 191However, the agency has successfully worked to prevent the use of Indian TCEs to market non-Indian products or to remedy violations of the Act in other ways. 192As an example, the Board obtained a settlement "with Pendleton Woolen Mills regarding their use of Indian names to market non-Indian products." 193 [*768] Provisions in the Indian Arts and Crafts Act of 1990 contain language similar to Section 43(a) of the Lanham Act, which provides a civil cause of action for "false designation of origin, false or misleading description of fact, or false or misleading representation of fact, which [] is likely to cause confusion, or to cause mistake, or to deceive as to the affiliation, ... or as to the origin, sponsorship, or approval of ... goods ... by another person." 194Without the Indian Arts and Crafts Act, it would still have been illegal to market non-Native American goods as genuine Native American goods under the Lanham Act. 195The Indian Arts and Crafts Act simply serves to "particularize the offense to Native American goods and to specify and define the rather hefty penalties for such activities." 196Native Americans and Alaskan Natives already had trademark rights in these TCEs - their arts and crafts. 197The Lanham Act had already created a cause of action for attempts to represent goods as being of Native American origin or in some way connected to Native Americans. 198The Indian Arts and Crafts Act of 1990 was an attempt to alleviate the problem of the Lanham Act's failing to protect Native Americans' trademark rights in their TCEs as fully as it protects other marks. 199The inadequacy of Lanham Act protections for TCEs is not unique to arts and crafts. As alluded to in the earlier discussion of the official insignia of Native American tribes, communities may have cultural rather than commercial reasons for creating TCEs, so they do not register trademarks, including trade dress, to identify the source of their goods, arts or crafts. 200In addition, the financial costs associated with hiring trademark counsel often interferes with communities' ability to take legal action. 201Financial resources are required to employ trademark attorneys to initiate opposition or cancellation proceedings in the USPTO or to police the unauthorized use of common-law trademarks in TCEs which have been used in commerce by communities. 202Even if a community has the resources, it may be reluctant to spend those resources because of the uncertainty of getting a favorable result. 203 [*769] The challenge of maintaining defensive protection, at least, can be remedied by the USPTO resolving to properly enforce the Lanham Act's prohibition on the registration of marks that "falsely suggest a connection with" communities, a prohibition that this Comment argues applies to marks like "Aloha Poke" that are derived from TCEs. 204Due to the large number of local communities and indigenous peoples existing in the United States, USPTO examining attorneys may not be aware that a mark falsely suggests a connection to a community through its use of a TCE in the mark. 205The financial cost of bringing trademark challenges and the potential ignorance of an examining attorney that a mark contains TCEs warrants a database of all TCEs </w:t>
      </w:r>
      <w:proofErr w:type="gramStart"/>
      <w:r w:rsidRPr="004D3443">
        <w:rPr>
          <w:sz w:val="12"/>
          <w:szCs w:val="12"/>
        </w:rPr>
        <w:t>similar to</w:t>
      </w:r>
      <w:proofErr w:type="gramEnd"/>
      <w:r w:rsidRPr="004D3443">
        <w:rPr>
          <w:sz w:val="12"/>
          <w:szCs w:val="12"/>
        </w:rPr>
        <w:t xml:space="preserve"> the database of Native American insignia discussed above. Such a database would contain names, words, symbols, or songs that are associated with indigenous peoples and local communities of the United States. Federal trademark registrations should not be granted for marks containing these TCEs unless granted to a member of the community that owns the TCE.B. Current Protections in U.S. Copyright Law</w:t>
      </w:r>
      <w:r w:rsidRPr="002B6ACA">
        <w:t xml:space="preserve"> </w:t>
      </w:r>
      <w:r w:rsidRPr="00FF1CF3">
        <w:rPr>
          <w:rStyle w:val="Emphasis"/>
          <w:highlight w:val="cyan"/>
        </w:rPr>
        <w:t>Copyright law provides little aid in preventing the misappropriation of TCEs by nonindigenous entities</w:t>
      </w:r>
      <w:r w:rsidRPr="002B6ACA">
        <w:t xml:space="preserve">. </w:t>
      </w:r>
      <w:r w:rsidRPr="004D3443">
        <w:rPr>
          <w:sz w:val="12"/>
          <w:szCs w:val="12"/>
        </w:rPr>
        <w:t xml:space="preserve">U.S. copyright registrations of work containing TCEs, like trademark registrations containing TCEs, are sometimes granted. 206In 2002, Disney released Lilo &amp; Stitch, an animated movie which told the story of an orphaned Hawaiian girl and a stranded alien she mistook for a dog. 207The movie included two "mele inoa," "traditionally used to honor King Kalakaua and Queen Lili'uokalani, two rulers in the 19th century known for their strong national and ethnic identity and role in the Hawaiian counterrevolution." 208"Mele inoa" are sacred name chants in honor of someone. 209The two "mele inoa," which are "viewed as a source of Native Hawaiian pride, were performed as a single song and renamed for the orphaned character, Lilo." 210Disney then copyrighted the song for the movie's soundtrack. 211The presentation of </w:t>
      </w:r>
      <w:proofErr w:type="gramStart"/>
      <w:r w:rsidRPr="004D3443">
        <w:rPr>
          <w:sz w:val="12"/>
          <w:szCs w:val="12"/>
        </w:rPr>
        <w:t>these  [</w:t>
      </w:r>
      <w:proofErr w:type="gramEnd"/>
      <w:r w:rsidRPr="004D3443">
        <w:rPr>
          <w:sz w:val="12"/>
          <w:szCs w:val="12"/>
        </w:rPr>
        <w:t xml:space="preserve">*770] "mele inoa" in the movie sparked anger among Native Hawaiians, many of whom described the presentation as "inaccurate and culturally insensitive." 212Communities cannot obtain defensive protection of their TCEs through copyright in the same way that they can under Section 2(a) of the Lanham Act. U.S. copyright law is guided by the Berne Convention, of which the United States is a party. 213The Berne Convention addresses the copyright of literary and artistic works, including works that would seem to include TCEs. 214However, the </w:t>
      </w:r>
      <w:proofErr w:type="gramStart"/>
      <w:r w:rsidRPr="004D3443">
        <w:rPr>
          <w:sz w:val="12"/>
          <w:szCs w:val="12"/>
        </w:rPr>
        <w:t>manner in which</w:t>
      </w:r>
      <w:proofErr w:type="gramEnd"/>
      <w:r w:rsidRPr="004D3443">
        <w:rPr>
          <w:sz w:val="12"/>
          <w:szCs w:val="12"/>
        </w:rPr>
        <w:t xml:space="preserve"> it provides positive protection of these works, and "the fact that most TCEs would be considered public domain material for purposes of copyright law," leaves many TCEs outside the scope of the Berne Convention. 215In the United States, the basic purpose of copyright protection is to "incentivize the creation of new works by [granting] a time-limited monopoly over the particular expression." 216The U.S. copyright system is premised on the utilitarian goal of providing greater access to knowledge and artistic works. 217Authorship is bound by the requirement of a ""modicum of creativity' in the creation - an idea that implicates both "original creation' on the part of the author, and a certain amount of creativity." 218Thus, "copyright law does not provide protection for items that are copied wholesale from preexisting works, or for items that are not "creative' works." 219Further, "to achieve copyright protection, the expression must be fixed in a tangible medium that [can be communicated] to others." 220The goals of</w:t>
      </w:r>
      <w:r w:rsidRPr="002B6ACA">
        <w:t xml:space="preserve"> </w:t>
      </w:r>
      <w:r w:rsidRPr="002B6ACA">
        <w:rPr>
          <w:rStyle w:val="Emphasis"/>
        </w:rPr>
        <w:t xml:space="preserve">U.S. </w:t>
      </w:r>
      <w:r w:rsidRPr="00FF1CF3">
        <w:rPr>
          <w:rStyle w:val="Emphasis"/>
          <w:highlight w:val="cyan"/>
        </w:rPr>
        <w:t>copyright law cause several problems for the positive protection in copyright of communities' TCEs</w:t>
      </w:r>
      <w:r w:rsidRPr="002B6ACA">
        <w:t xml:space="preserve">. The challenges in the protection of TCEs include the "originality requirement, fixation requirement, the term of copyright, the concept of the public domain, the focus on sole authors, ... [and] fair use." 221It is generally accepted that many TCEs fall outside the scope of  [*771] classic copyright protection, in large part because TCEs are often "not attributable to a particular author or even an identifiable group of authors." 222In situations involving TCEs that have been passed down for generations or TCEs that have developed over time with many contributors, identifying an author is impossible. 223While joint authorship is recognized in U.S. copyright law, there is still a requirement that the authors be identifiable. </w:t>
      </w:r>
      <w:r w:rsidRPr="002B6ACA">
        <w:rPr>
          <w:rStyle w:val="StyleUnderline"/>
        </w:rPr>
        <w:t>224 Because many TCEs are copies of preexisting works, they do not meet the originality requirement of copyright. 225Authors who modify preexisting TCEs into derivative or transformative works may be able to gain copyright protection. 226</w:t>
      </w:r>
      <w:r w:rsidRPr="002B6ACA">
        <w:t xml:space="preserve"> </w:t>
      </w:r>
      <w:r w:rsidRPr="002B6ACA">
        <w:rPr>
          <w:rStyle w:val="StyleUnderline"/>
        </w:rPr>
        <w:t>Many communities' TCEs are part of their cultural heritage and these communities do not wish to alter these TCEs for commercial use, so meeting the requirements of U.S. copyright law would be impossible.</w:t>
      </w:r>
      <w:r w:rsidRPr="002B6ACA">
        <w:t xml:space="preserve"> 227However, for indigenous communities that wish to commercialize some of their TCEs, copyright can be an option if representatives of those communities, for example, "grant permission to individual artists within the tribe to make new, original art based on TCEs." 228In this area, positive protection of TCEs is more feasible. Members of a community are more likely to be faithful to the traditions contained in a TCE, and the community could receive economic benefit directly or indirectly from the grant of permission. The ability to attain this positive protection of TCEs depends on having defensive protection in the first place. If nonindigenous entities are granted trademarks or copyrights for marks or works based on TCEs, communities may be preempted from controlling use of their TCEs. </w:t>
      </w:r>
      <w:r w:rsidRPr="00FF1CF3">
        <w:rPr>
          <w:rStyle w:val="StyleUnderline"/>
          <w:highlight w:val="cyan"/>
        </w:rPr>
        <w:t>Despite</w:t>
      </w:r>
      <w:r w:rsidRPr="002B6ACA">
        <w:rPr>
          <w:rStyle w:val="StyleUnderline"/>
        </w:rPr>
        <w:t xml:space="preserve"> communities' e</w:t>
      </w:r>
      <w:r w:rsidRPr="00FF1CF3">
        <w:rPr>
          <w:rStyle w:val="StyleUnderline"/>
          <w:highlight w:val="cyan"/>
        </w:rPr>
        <w:t>xisting rights in U.S. law to defensive protection</w:t>
      </w:r>
      <w:r w:rsidRPr="002B6ACA">
        <w:rPr>
          <w:rStyle w:val="StyleUnderline"/>
        </w:rPr>
        <w:t xml:space="preserve"> of their TCEs, </w:t>
      </w:r>
      <w:r w:rsidRPr="00FF1CF3">
        <w:rPr>
          <w:rStyle w:val="Emphasis"/>
          <w:highlight w:val="cyan"/>
        </w:rPr>
        <w:t xml:space="preserve">infringement </w:t>
      </w:r>
      <w:r w:rsidRPr="002B6ACA">
        <w:rPr>
          <w:rStyle w:val="Emphasis"/>
        </w:rPr>
        <w:t xml:space="preserve">of those rights </w:t>
      </w:r>
      <w:r w:rsidRPr="00FF1CF3">
        <w:rPr>
          <w:rStyle w:val="Emphasis"/>
          <w:highlight w:val="cyan"/>
        </w:rPr>
        <w:t>is rampant</w:t>
      </w:r>
      <w:r w:rsidRPr="002B6ACA">
        <w:t xml:space="preserve">. Part IV provides an example of such infringement and then discusses the </w:t>
      </w:r>
      <w:r w:rsidRPr="002B6ACA">
        <w:rPr>
          <w:rStyle w:val="StyleUnderline"/>
        </w:rPr>
        <w:t>USPTO's failure to better protect communities' TCEs</w:t>
      </w:r>
      <w:r w:rsidRPr="002B6ACA">
        <w:t xml:space="preserve"> through the enforcement of Section 2(a).</w:t>
      </w:r>
    </w:p>
    <w:p w14:paraId="4C5AD55B" w14:textId="77E27921" w:rsidR="001572F0" w:rsidRPr="00FF1CF3" w:rsidRDefault="00FF1CF3" w:rsidP="001572F0">
      <w:pPr>
        <w:rPr>
          <w:u w:val="single"/>
        </w:rPr>
      </w:pPr>
      <w:r w:rsidRPr="00413709">
        <w:rPr>
          <w:u w:val="single"/>
        </w:rPr>
        <w:t xml:space="preserve"> </w:t>
      </w:r>
    </w:p>
    <w:sectPr w:rsidR="001572F0" w:rsidRPr="00FF1C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90E2A" w14:textId="77777777" w:rsidR="008C2B40" w:rsidRDefault="008C2B40" w:rsidP="00066D2C">
      <w:pPr>
        <w:spacing w:after="0" w:line="240" w:lineRule="auto"/>
      </w:pPr>
      <w:r>
        <w:separator/>
      </w:r>
    </w:p>
  </w:endnote>
  <w:endnote w:type="continuationSeparator" w:id="0">
    <w:p w14:paraId="219E2A7A" w14:textId="77777777" w:rsidR="008C2B40" w:rsidRDefault="008C2B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laca-tex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AB8D0" w14:textId="77777777" w:rsidR="008C2B40" w:rsidRDefault="008C2B40" w:rsidP="00066D2C">
      <w:pPr>
        <w:spacing w:after="0" w:line="240" w:lineRule="auto"/>
      </w:pPr>
      <w:r>
        <w:separator/>
      </w:r>
    </w:p>
  </w:footnote>
  <w:footnote w:type="continuationSeparator" w:id="0">
    <w:p w14:paraId="4BB4AF64" w14:textId="77777777" w:rsidR="008C2B40" w:rsidRDefault="008C2B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D4782"/>
    <w:multiLevelType w:val="hybridMultilevel"/>
    <w:tmpl w:val="74B02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A554D"/>
    <w:multiLevelType w:val="hybridMultilevel"/>
    <w:tmpl w:val="4D7A9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D65F4"/>
    <w:multiLevelType w:val="hybridMultilevel"/>
    <w:tmpl w:val="0B64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54F3E"/>
    <w:multiLevelType w:val="hybridMultilevel"/>
    <w:tmpl w:val="8BACC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21BA8"/>
    <w:multiLevelType w:val="hybridMultilevel"/>
    <w:tmpl w:val="E256B45A"/>
    <w:lvl w:ilvl="0" w:tplc="4CE092B0">
      <w:start w:val="1"/>
      <w:numFmt w:val="upperLetter"/>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AB4DD5"/>
    <w:multiLevelType w:val="hybridMultilevel"/>
    <w:tmpl w:val="DBC6E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204855">
    <w:abstractNumId w:val="10"/>
  </w:num>
  <w:num w:numId="2" w16cid:durableId="1825007275">
    <w:abstractNumId w:val="16"/>
  </w:num>
  <w:num w:numId="3" w16cid:durableId="1642805431">
    <w:abstractNumId w:val="11"/>
  </w:num>
  <w:num w:numId="4" w16cid:durableId="1980642819">
    <w:abstractNumId w:val="20"/>
  </w:num>
  <w:num w:numId="5" w16cid:durableId="158886506">
    <w:abstractNumId w:val="13"/>
  </w:num>
  <w:num w:numId="6" w16cid:durableId="1587302261">
    <w:abstractNumId w:val="18"/>
  </w:num>
  <w:num w:numId="7" w16cid:durableId="122970391">
    <w:abstractNumId w:val="17"/>
  </w:num>
  <w:num w:numId="8" w16cid:durableId="141586355">
    <w:abstractNumId w:val="19"/>
  </w:num>
  <w:num w:numId="9" w16cid:durableId="1767117067">
    <w:abstractNumId w:val="9"/>
  </w:num>
  <w:num w:numId="10" w16cid:durableId="278805324">
    <w:abstractNumId w:val="7"/>
  </w:num>
  <w:num w:numId="11" w16cid:durableId="1405302609">
    <w:abstractNumId w:val="6"/>
  </w:num>
  <w:num w:numId="12" w16cid:durableId="2095467407">
    <w:abstractNumId w:val="5"/>
  </w:num>
  <w:num w:numId="13" w16cid:durableId="1054812269">
    <w:abstractNumId w:val="4"/>
  </w:num>
  <w:num w:numId="14" w16cid:durableId="1524515690">
    <w:abstractNumId w:val="8"/>
  </w:num>
  <w:num w:numId="15" w16cid:durableId="2090885136">
    <w:abstractNumId w:val="3"/>
  </w:num>
  <w:num w:numId="16" w16cid:durableId="387538118">
    <w:abstractNumId w:val="2"/>
  </w:num>
  <w:num w:numId="17" w16cid:durableId="1863587187">
    <w:abstractNumId w:val="1"/>
  </w:num>
  <w:num w:numId="18" w16cid:durableId="1251617949">
    <w:abstractNumId w:val="0"/>
  </w:num>
  <w:num w:numId="19" w16cid:durableId="1791125695">
    <w:abstractNumId w:val="15"/>
  </w:num>
  <w:num w:numId="20" w16cid:durableId="1141583719">
    <w:abstractNumId w:val="14"/>
  </w:num>
  <w:num w:numId="21" w16cid:durableId="69311583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1842317280"/>
    <w:docVar w:name="VerbatimVersion" w:val="6.0.0"/>
    <w:docVar w:name="WordVersion" w:val="16.0"/>
  </w:docVars>
  <w:rsids>
    <w:rsidRoot w:val="00F52ACE"/>
    <w:rsid w:val="00001C7E"/>
    <w:rsid w:val="0000487C"/>
    <w:rsid w:val="00005B02"/>
    <w:rsid w:val="00011FEF"/>
    <w:rsid w:val="00013C8B"/>
    <w:rsid w:val="00015817"/>
    <w:rsid w:val="00023AEF"/>
    <w:rsid w:val="00024E55"/>
    <w:rsid w:val="000250CA"/>
    <w:rsid w:val="00032119"/>
    <w:rsid w:val="0004268B"/>
    <w:rsid w:val="000427BD"/>
    <w:rsid w:val="00043C82"/>
    <w:rsid w:val="00050713"/>
    <w:rsid w:val="00053D0F"/>
    <w:rsid w:val="00056966"/>
    <w:rsid w:val="000615B0"/>
    <w:rsid w:val="00063921"/>
    <w:rsid w:val="000657E9"/>
    <w:rsid w:val="00066D2C"/>
    <w:rsid w:val="0007328F"/>
    <w:rsid w:val="00074CB6"/>
    <w:rsid w:val="00074F1E"/>
    <w:rsid w:val="0007573B"/>
    <w:rsid w:val="0007578B"/>
    <w:rsid w:val="0007692C"/>
    <w:rsid w:val="00076EA7"/>
    <w:rsid w:val="00080E37"/>
    <w:rsid w:val="00080F27"/>
    <w:rsid w:val="000912B1"/>
    <w:rsid w:val="00093AB9"/>
    <w:rsid w:val="00094DF4"/>
    <w:rsid w:val="000961CD"/>
    <w:rsid w:val="000A0198"/>
    <w:rsid w:val="000A0585"/>
    <w:rsid w:val="000A1116"/>
    <w:rsid w:val="000A218A"/>
    <w:rsid w:val="000A239C"/>
    <w:rsid w:val="000A4AE6"/>
    <w:rsid w:val="000A5EE1"/>
    <w:rsid w:val="000B3425"/>
    <w:rsid w:val="000B5FBB"/>
    <w:rsid w:val="000B6974"/>
    <w:rsid w:val="000B6B3E"/>
    <w:rsid w:val="000C137E"/>
    <w:rsid w:val="000C42C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5D"/>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2F0"/>
    <w:rsid w:val="00163574"/>
    <w:rsid w:val="001645D4"/>
    <w:rsid w:val="0016567B"/>
    <w:rsid w:val="0016568A"/>
    <w:rsid w:val="00170A72"/>
    <w:rsid w:val="00171A2A"/>
    <w:rsid w:val="001723BA"/>
    <w:rsid w:val="00175A0C"/>
    <w:rsid w:val="00176A7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C5"/>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874"/>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DD2"/>
    <w:rsid w:val="00355B45"/>
    <w:rsid w:val="00361FA0"/>
    <w:rsid w:val="003642B6"/>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2CB"/>
    <w:rsid w:val="003A698D"/>
    <w:rsid w:val="003B17B3"/>
    <w:rsid w:val="003B4705"/>
    <w:rsid w:val="003B4F86"/>
    <w:rsid w:val="003B734D"/>
    <w:rsid w:val="003C177C"/>
    <w:rsid w:val="003C251E"/>
    <w:rsid w:val="003C3CCA"/>
    <w:rsid w:val="003C6CA9"/>
    <w:rsid w:val="003D2E2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945"/>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AC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170"/>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BA1"/>
    <w:rsid w:val="00575723"/>
    <w:rsid w:val="00583644"/>
    <w:rsid w:val="00585F11"/>
    <w:rsid w:val="005906F9"/>
    <w:rsid w:val="0059085E"/>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F0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DB8"/>
    <w:rsid w:val="00671254"/>
    <w:rsid w:val="00673C22"/>
    <w:rsid w:val="0067482D"/>
    <w:rsid w:val="0067732F"/>
    <w:rsid w:val="00681007"/>
    <w:rsid w:val="0068122B"/>
    <w:rsid w:val="00681DD9"/>
    <w:rsid w:val="00682252"/>
    <w:rsid w:val="00682F5C"/>
    <w:rsid w:val="00687555"/>
    <w:rsid w:val="00687C38"/>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443"/>
    <w:rsid w:val="006F3768"/>
    <w:rsid w:val="006F71DE"/>
    <w:rsid w:val="00704573"/>
    <w:rsid w:val="007072CC"/>
    <w:rsid w:val="0071254A"/>
    <w:rsid w:val="007131D2"/>
    <w:rsid w:val="00713917"/>
    <w:rsid w:val="00717AF8"/>
    <w:rsid w:val="00720F86"/>
    <w:rsid w:val="007211DB"/>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2F2"/>
    <w:rsid w:val="007750DF"/>
    <w:rsid w:val="00777C19"/>
    <w:rsid w:val="00782487"/>
    <w:rsid w:val="00784C8D"/>
    <w:rsid w:val="00785E47"/>
    <w:rsid w:val="007873F5"/>
    <w:rsid w:val="0078760F"/>
    <w:rsid w:val="0079136A"/>
    <w:rsid w:val="00792AD8"/>
    <w:rsid w:val="00792D84"/>
    <w:rsid w:val="00795030"/>
    <w:rsid w:val="00795A26"/>
    <w:rsid w:val="007A00CB"/>
    <w:rsid w:val="007A16E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23A"/>
    <w:rsid w:val="007D2F9C"/>
    <w:rsid w:val="007E1757"/>
    <w:rsid w:val="007E18CC"/>
    <w:rsid w:val="007E1E34"/>
    <w:rsid w:val="007F1998"/>
    <w:rsid w:val="007F2034"/>
    <w:rsid w:val="007F4683"/>
    <w:rsid w:val="007F55A4"/>
    <w:rsid w:val="007F7C5E"/>
    <w:rsid w:val="00800BF1"/>
    <w:rsid w:val="00801010"/>
    <w:rsid w:val="0080587F"/>
    <w:rsid w:val="00806B14"/>
    <w:rsid w:val="008114D4"/>
    <w:rsid w:val="0081234D"/>
    <w:rsid w:val="00812D2D"/>
    <w:rsid w:val="00815D32"/>
    <w:rsid w:val="00817A64"/>
    <w:rsid w:val="008202F7"/>
    <w:rsid w:val="008247A4"/>
    <w:rsid w:val="00825D47"/>
    <w:rsid w:val="008272A6"/>
    <w:rsid w:val="0083258C"/>
    <w:rsid w:val="00833D6C"/>
    <w:rsid w:val="008343A9"/>
    <w:rsid w:val="00841328"/>
    <w:rsid w:val="00841CCC"/>
    <w:rsid w:val="00844377"/>
    <w:rsid w:val="008443EF"/>
    <w:rsid w:val="00846F90"/>
    <w:rsid w:val="00852FB9"/>
    <w:rsid w:val="008536B7"/>
    <w:rsid w:val="00855770"/>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B40"/>
    <w:rsid w:val="008C44C8"/>
    <w:rsid w:val="008C5B87"/>
    <w:rsid w:val="008D0448"/>
    <w:rsid w:val="008D0677"/>
    <w:rsid w:val="008D0C9E"/>
    <w:rsid w:val="008D2F03"/>
    <w:rsid w:val="008D6762"/>
    <w:rsid w:val="008E30D8"/>
    <w:rsid w:val="008E447C"/>
    <w:rsid w:val="008E596E"/>
    <w:rsid w:val="008E6741"/>
    <w:rsid w:val="008F04C5"/>
    <w:rsid w:val="008F125D"/>
    <w:rsid w:val="00901E9C"/>
    <w:rsid w:val="009025CC"/>
    <w:rsid w:val="00906F79"/>
    <w:rsid w:val="00907369"/>
    <w:rsid w:val="00910B12"/>
    <w:rsid w:val="00912404"/>
    <w:rsid w:val="00920B9A"/>
    <w:rsid w:val="009249C5"/>
    <w:rsid w:val="00925558"/>
    <w:rsid w:val="00925B25"/>
    <w:rsid w:val="009263C9"/>
    <w:rsid w:val="009276C5"/>
    <w:rsid w:val="00930B2A"/>
    <w:rsid w:val="00936F03"/>
    <w:rsid w:val="0094018B"/>
    <w:rsid w:val="009418E3"/>
    <w:rsid w:val="009435BB"/>
    <w:rsid w:val="00943B02"/>
    <w:rsid w:val="00953429"/>
    <w:rsid w:val="009539A4"/>
    <w:rsid w:val="009569E3"/>
    <w:rsid w:val="00960035"/>
    <w:rsid w:val="0096040F"/>
    <w:rsid w:val="0096145A"/>
    <w:rsid w:val="00962F7F"/>
    <w:rsid w:val="009632EF"/>
    <w:rsid w:val="00973D8A"/>
    <w:rsid w:val="009804B4"/>
    <w:rsid w:val="00980709"/>
    <w:rsid w:val="0098278C"/>
    <w:rsid w:val="009839A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A9"/>
    <w:rsid w:val="009D399A"/>
    <w:rsid w:val="009D4A50"/>
    <w:rsid w:val="009D5FD0"/>
    <w:rsid w:val="009D66BC"/>
    <w:rsid w:val="009E3C4C"/>
    <w:rsid w:val="009E53AF"/>
    <w:rsid w:val="009E6D4B"/>
    <w:rsid w:val="009E6DF5"/>
    <w:rsid w:val="009F02C5"/>
    <w:rsid w:val="009F076C"/>
    <w:rsid w:val="009F11DF"/>
    <w:rsid w:val="009F34CC"/>
    <w:rsid w:val="009F3C4D"/>
    <w:rsid w:val="009F479E"/>
    <w:rsid w:val="009F66D9"/>
    <w:rsid w:val="00A0075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144"/>
    <w:rsid w:val="00A81524"/>
    <w:rsid w:val="00A81D60"/>
    <w:rsid w:val="00A90163"/>
    <w:rsid w:val="00A94C27"/>
    <w:rsid w:val="00AA1AC0"/>
    <w:rsid w:val="00AA3B66"/>
    <w:rsid w:val="00AA5238"/>
    <w:rsid w:val="00AA5803"/>
    <w:rsid w:val="00AA584F"/>
    <w:rsid w:val="00AB2843"/>
    <w:rsid w:val="00AB3118"/>
    <w:rsid w:val="00AB466F"/>
    <w:rsid w:val="00AB6F32"/>
    <w:rsid w:val="00AC46C7"/>
    <w:rsid w:val="00AC5B71"/>
    <w:rsid w:val="00AC5F18"/>
    <w:rsid w:val="00AC6ED5"/>
    <w:rsid w:val="00AE00AE"/>
    <w:rsid w:val="00AE0C3A"/>
    <w:rsid w:val="00AE56E1"/>
    <w:rsid w:val="00AE6C9A"/>
    <w:rsid w:val="00AF2207"/>
    <w:rsid w:val="00AF2612"/>
    <w:rsid w:val="00AF2A61"/>
    <w:rsid w:val="00AF30D9"/>
    <w:rsid w:val="00AF63BF"/>
    <w:rsid w:val="00AF6B3B"/>
    <w:rsid w:val="00AF75AE"/>
    <w:rsid w:val="00AF79DD"/>
    <w:rsid w:val="00AF7F2C"/>
    <w:rsid w:val="00AF7F46"/>
    <w:rsid w:val="00B0178C"/>
    <w:rsid w:val="00B019F0"/>
    <w:rsid w:val="00B02885"/>
    <w:rsid w:val="00B04EC7"/>
    <w:rsid w:val="00B06440"/>
    <w:rsid w:val="00B107D9"/>
    <w:rsid w:val="00B1231F"/>
    <w:rsid w:val="00B17927"/>
    <w:rsid w:val="00B2113E"/>
    <w:rsid w:val="00B2123B"/>
    <w:rsid w:val="00B2410E"/>
    <w:rsid w:val="00B2727D"/>
    <w:rsid w:val="00B301A2"/>
    <w:rsid w:val="00B31350"/>
    <w:rsid w:val="00B315A8"/>
    <w:rsid w:val="00B32C3E"/>
    <w:rsid w:val="00B401A7"/>
    <w:rsid w:val="00B41D37"/>
    <w:rsid w:val="00B45128"/>
    <w:rsid w:val="00B53DB3"/>
    <w:rsid w:val="00B5545F"/>
    <w:rsid w:val="00B647FE"/>
    <w:rsid w:val="00B66AF2"/>
    <w:rsid w:val="00B72848"/>
    <w:rsid w:val="00B74544"/>
    <w:rsid w:val="00B77754"/>
    <w:rsid w:val="00B81054"/>
    <w:rsid w:val="00B820DB"/>
    <w:rsid w:val="00B837F0"/>
    <w:rsid w:val="00B83896"/>
    <w:rsid w:val="00B860A9"/>
    <w:rsid w:val="00B9661E"/>
    <w:rsid w:val="00B97264"/>
    <w:rsid w:val="00BA0143"/>
    <w:rsid w:val="00BA227A"/>
    <w:rsid w:val="00BA4C69"/>
    <w:rsid w:val="00BA61AF"/>
    <w:rsid w:val="00BB1630"/>
    <w:rsid w:val="00BB559B"/>
    <w:rsid w:val="00BB6860"/>
    <w:rsid w:val="00BB71E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D18"/>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D1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5AD"/>
    <w:rsid w:val="00CC1BDF"/>
    <w:rsid w:val="00CC21EC"/>
    <w:rsid w:val="00CC482B"/>
    <w:rsid w:val="00CD105E"/>
    <w:rsid w:val="00CD4AE6"/>
    <w:rsid w:val="00CD5211"/>
    <w:rsid w:val="00CD57F9"/>
    <w:rsid w:val="00CD5CD1"/>
    <w:rsid w:val="00CE0BB8"/>
    <w:rsid w:val="00CE49EC"/>
    <w:rsid w:val="00CE54E0"/>
    <w:rsid w:val="00CE5835"/>
    <w:rsid w:val="00CE6FA1"/>
    <w:rsid w:val="00CF1938"/>
    <w:rsid w:val="00CF24CD"/>
    <w:rsid w:val="00D00C39"/>
    <w:rsid w:val="00D01F0A"/>
    <w:rsid w:val="00D056F9"/>
    <w:rsid w:val="00D13012"/>
    <w:rsid w:val="00D14159"/>
    <w:rsid w:val="00D14990"/>
    <w:rsid w:val="00D24268"/>
    <w:rsid w:val="00D25BE6"/>
    <w:rsid w:val="00D321DB"/>
    <w:rsid w:val="00D32460"/>
    <w:rsid w:val="00D32EBF"/>
    <w:rsid w:val="00D343B3"/>
    <w:rsid w:val="00D35073"/>
    <w:rsid w:val="00D358E9"/>
    <w:rsid w:val="00D36085"/>
    <w:rsid w:val="00D41FF9"/>
    <w:rsid w:val="00D421D9"/>
    <w:rsid w:val="00D47529"/>
    <w:rsid w:val="00D47713"/>
    <w:rsid w:val="00D51103"/>
    <w:rsid w:val="00D5255A"/>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85C"/>
    <w:rsid w:val="00D9566D"/>
    <w:rsid w:val="00D9702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009"/>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862"/>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117"/>
    <w:rsid w:val="00F038F4"/>
    <w:rsid w:val="00F03BB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ACE"/>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C5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CF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12EE1"/>
  <w15:chartTrackingRefBased/>
  <w15:docId w15:val="{563963CD-DBDA-7141-BD77-FB777821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7022"/>
    <w:rPr>
      <w:rFonts w:ascii="Calibri" w:hAnsi="Calibri" w:cs="Calibri"/>
    </w:rPr>
  </w:style>
  <w:style w:type="paragraph" w:styleId="Heading1">
    <w:name w:val="heading 1"/>
    <w:aliases w:val="Pocket"/>
    <w:basedOn w:val="Normal"/>
    <w:next w:val="Normal"/>
    <w:link w:val="Heading1Char"/>
    <w:qFormat/>
    <w:rsid w:val="00D970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70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
    <w:basedOn w:val="Normal"/>
    <w:next w:val="Normal"/>
    <w:link w:val="Heading3Char"/>
    <w:uiPriority w:val="2"/>
    <w:qFormat/>
    <w:rsid w:val="00D970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D970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70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D970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7022"/>
    <w:rPr>
      <w:color w:val="auto"/>
      <w:u w:val="none"/>
    </w:rPr>
  </w:style>
  <w:style w:type="character" w:customStyle="1" w:styleId="Heading1Char">
    <w:name w:val="Heading 1 Char"/>
    <w:aliases w:val="Pocket Char"/>
    <w:basedOn w:val="DefaultParagraphFont"/>
    <w:link w:val="Heading1"/>
    <w:rsid w:val="00D970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702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D9702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970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9702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D97022"/>
    <w:rPr>
      <w:b w:val="0"/>
      <w:sz w:val="22"/>
      <w:u w:val="single"/>
    </w:rPr>
  </w:style>
  <w:style w:type="character" w:styleId="Strong">
    <w:name w:val="Strong"/>
    <w:basedOn w:val="DefaultParagraphFont"/>
    <w:uiPriority w:val="22"/>
    <w:qFormat/>
    <w:rsid w:val="00D97022"/>
    <w:rPr>
      <w:b/>
      <w:bCs/>
    </w:rPr>
  </w:style>
  <w:style w:type="character" w:styleId="BookTitle">
    <w:name w:val="Book Title"/>
    <w:basedOn w:val="DefaultParagraphFont"/>
    <w:uiPriority w:val="33"/>
    <w:qFormat/>
    <w:rsid w:val="00D97022"/>
    <w:rPr>
      <w:b/>
      <w:bCs/>
      <w:i/>
      <w:iCs/>
      <w:spacing w:val="5"/>
    </w:rPr>
  </w:style>
  <w:style w:type="character" w:customStyle="1" w:styleId="Heading5Char">
    <w:name w:val="Heading 5 Char"/>
    <w:basedOn w:val="DefaultParagraphFont"/>
    <w:link w:val="Heading5"/>
    <w:uiPriority w:val="9"/>
    <w:semiHidden/>
    <w:rsid w:val="00D970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7022"/>
  </w:style>
  <w:style w:type="paragraph" w:styleId="Header">
    <w:name w:val="header"/>
    <w:basedOn w:val="Normal"/>
    <w:link w:val="HeaderChar"/>
    <w:uiPriority w:val="99"/>
    <w:semiHidden/>
    <w:rsid w:val="00D970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7022"/>
    <w:rPr>
      <w:rFonts w:ascii="Calibri" w:hAnsi="Calibri" w:cs="Calibri"/>
    </w:rPr>
  </w:style>
  <w:style w:type="paragraph" w:styleId="Footer">
    <w:name w:val="footer"/>
    <w:basedOn w:val="Normal"/>
    <w:link w:val="FooterChar"/>
    <w:uiPriority w:val="99"/>
    <w:semiHidden/>
    <w:rsid w:val="00D970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7022"/>
    <w:rPr>
      <w:rFonts w:ascii="Calibri" w:hAnsi="Calibri" w:cs="Calibri"/>
    </w:rPr>
  </w:style>
  <w:style w:type="paragraph" w:styleId="BodyText">
    <w:name w:val="Body Text"/>
    <w:basedOn w:val="Normal"/>
    <w:link w:val="BodyTextChar"/>
    <w:uiPriority w:val="99"/>
    <w:semiHidden/>
    <w:unhideWhenUsed/>
    <w:rsid w:val="00D97022"/>
    <w:pPr>
      <w:spacing w:after="120"/>
    </w:pPr>
  </w:style>
  <w:style w:type="character" w:customStyle="1" w:styleId="BodyTextChar">
    <w:name w:val="Body Text Char"/>
    <w:basedOn w:val="DefaultParagraphFont"/>
    <w:link w:val="BodyText"/>
    <w:uiPriority w:val="99"/>
    <w:semiHidden/>
    <w:rsid w:val="00D97022"/>
    <w:rPr>
      <w:rFonts w:ascii="Calibri" w:hAnsi="Calibri" w:cs="Calibri"/>
    </w:rPr>
  </w:style>
  <w:style w:type="paragraph" w:styleId="NoSpacing">
    <w:name w:val="No Spacing"/>
    <w:link w:val="NoSpacingChar"/>
    <w:uiPriority w:val="99"/>
    <w:unhideWhenUsed/>
    <w:qFormat/>
    <w:rsid w:val="00D9702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702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97022"/>
    <w:rPr>
      <w:color w:val="0563C1" w:themeColor="hyperlink"/>
      <w:u w:val="single"/>
    </w:rPr>
  </w:style>
  <w:style w:type="character" w:styleId="UnresolvedMention">
    <w:name w:val="Unresolved Mention"/>
    <w:basedOn w:val="DefaultParagraphFont"/>
    <w:uiPriority w:val="99"/>
    <w:semiHidden/>
    <w:unhideWhenUsed/>
    <w:rsid w:val="00D97022"/>
    <w:rPr>
      <w:color w:val="605E5C"/>
      <w:shd w:val="clear" w:color="auto" w:fill="E1DFDD"/>
    </w:rPr>
  </w:style>
  <w:style w:type="character" w:customStyle="1" w:styleId="sssh">
    <w:name w:val="ss_sh"/>
    <w:basedOn w:val="DefaultParagraphFont"/>
    <w:rsid w:val="00F52ACE"/>
  </w:style>
  <w:style w:type="paragraph" w:customStyle="1" w:styleId="textbold">
    <w:name w:val="text bold"/>
    <w:basedOn w:val="Normal"/>
    <w:link w:val="Emphasis"/>
    <w:uiPriority w:val="8"/>
    <w:qFormat/>
    <w:rsid w:val="00F52ACE"/>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52A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F52AC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2ACE"/>
    <w:rPr>
      <w:rFonts w:ascii="Lucida Grande" w:hAnsi="Lucida Grande" w:cs="Lucida Grande"/>
      <w:sz w:val="24"/>
    </w:rPr>
  </w:style>
  <w:style w:type="paragraph" w:styleId="NormalWeb">
    <w:name w:val="Normal (Web)"/>
    <w:basedOn w:val="Normal"/>
    <w:uiPriority w:val="99"/>
    <w:unhideWhenUsed/>
    <w:rsid w:val="00F52ACE"/>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List Paragraph1,List Paragraph2"/>
    <w:basedOn w:val="Normal"/>
    <w:uiPriority w:val="34"/>
    <w:qFormat/>
    <w:rsid w:val="00F52ACE"/>
    <w:pPr>
      <w:ind w:left="720"/>
    </w:pPr>
  </w:style>
  <w:style w:type="character" w:customStyle="1" w:styleId="injectednode">
    <w:name w:val="injectednode"/>
    <w:basedOn w:val="DefaultParagraphFont"/>
    <w:rsid w:val="001572F0"/>
  </w:style>
  <w:style w:type="character" w:customStyle="1" w:styleId="ssit">
    <w:name w:val="ss_it"/>
    <w:basedOn w:val="DefaultParagraphFont"/>
    <w:rsid w:val="001572F0"/>
  </w:style>
  <w:style w:type="character" w:customStyle="1" w:styleId="c-messageactionslabelstext">
    <w:name w:val="c-message_actions__labels_text"/>
    <w:basedOn w:val="DefaultParagraphFont"/>
    <w:rsid w:val="001572F0"/>
  </w:style>
  <w:style w:type="character" w:customStyle="1" w:styleId="c-timestamplabel">
    <w:name w:val="c-timestamp__label"/>
    <w:basedOn w:val="DefaultParagraphFont"/>
    <w:rsid w:val="001572F0"/>
  </w:style>
  <w:style w:type="character" w:customStyle="1" w:styleId="offscreen">
    <w:name w:val="offscreen"/>
    <w:basedOn w:val="DefaultParagraphFont"/>
    <w:rsid w:val="001572F0"/>
  </w:style>
  <w:style w:type="character" w:customStyle="1" w:styleId="ssbf">
    <w:name w:val="ss_bf"/>
    <w:basedOn w:val="DefaultParagraphFont"/>
    <w:rsid w:val="001572F0"/>
  </w:style>
  <w:style w:type="paragraph" w:customStyle="1" w:styleId="chapter-para">
    <w:name w:val="chapter-para"/>
    <w:basedOn w:val="Normal"/>
    <w:rsid w:val="001572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1572F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074CB6"/>
    <w:pPr>
      <w:pBdr>
        <w:top w:val="single" w:sz="12" w:space="1" w:color="auto"/>
        <w:left w:val="single" w:sz="12" w:space="4" w:color="auto"/>
        <w:bottom w:val="single" w:sz="12" w:space="1" w:color="auto"/>
        <w:right w:val="single" w:sz="12" w:space="4" w:color="auto"/>
      </w:pBdr>
      <w:spacing w:line="256" w:lineRule="auto"/>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74CB6"/>
    <w:pPr>
      <w:spacing w:after="0" w:line="240" w:lineRule="auto"/>
    </w:pPr>
    <w:rPr>
      <w:u w:val="single"/>
    </w:rPr>
  </w:style>
  <w:style w:type="character" w:customStyle="1" w:styleId="Boxes">
    <w:name w:val="Boxes"/>
    <w:basedOn w:val="Emphasis"/>
    <w:qFormat/>
    <w:rsid w:val="00074CB6"/>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074CB6"/>
    <w:rPr>
      <w:b w:val="0"/>
      <w:sz w:val="22"/>
      <w:u w:val="single"/>
    </w:rPr>
  </w:style>
  <w:style w:type="paragraph" w:styleId="Revision">
    <w:name w:val="Revision"/>
    <w:hidden/>
    <w:uiPriority w:val="99"/>
    <w:semiHidden/>
    <w:rsid w:val="000C42C8"/>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20826713">
      <w:bodyDiv w:val="1"/>
      <w:marLeft w:val="0"/>
      <w:marRight w:val="0"/>
      <w:marTop w:val="0"/>
      <w:marBottom w:val="0"/>
      <w:divBdr>
        <w:top w:val="none" w:sz="0" w:space="0" w:color="auto"/>
        <w:left w:val="none" w:sz="0" w:space="0" w:color="auto"/>
        <w:bottom w:val="none" w:sz="0" w:space="0" w:color="auto"/>
        <w:right w:val="none" w:sz="0" w:space="0" w:color="auto"/>
      </w:divBdr>
      <w:divsChild>
        <w:div w:id="1519348036">
          <w:marLeft w:val="0"/>
          <w:marRight w:val="0"/>
          <w:marTop w:val="0"/>
          <w:marBottom w:val="0"/>
          <w:divBdr>
            <w:top w:val="none" w:sz="0" w:space="0" w:color="auto"/>
            <w:left w:val="none" w:sz="0" w:space="0" w:color="auto"/>
            <w:bottom w:val="none" w:sz="0" w:space="0" w:color="auto"/>
            <w:right w:val="none" w:sz="0" w:space="0" w:color="auto"/>
          </w:divBdr>
        </w:div>
        <w:div w:id="2013751725">
          <w:marLeft w:val="0"/>
          <w:marRight w:val="0"/>
          <w:marTop w:val="0"/>
          <w:marBottom w:val="0"/>
          <w:divBdr>
            <w:top w:val="none" w:sz="0" w:space="0" w:color="auto"/>
            <w:left w:val="none" w:sz="0" w:space="0" w:color="auto"/>
            <w:bottom w:val="none" w:sz="0" w:space="0" w:color="auto"/>
            <w:right w:val="none" w:sz="0" w:space="0" w:color="auto"/>
          </w:divBdr>
        </w:div>
        <w:div w:id="779835508">
          <w:marLeft w:val="0"/>
          <w:marRight w:val="0"/>
          <w:marTop w:val="0"/>
          <w:marBottom w:val="0"/>
          <w:divBdr>
            <w:top w:val="none" w:sz="0" w:space="0" w:color="auto"/>
            <w:left w:val="none" w:sz="0" w:space="0" w:color="auto"/>
            <w:bottom w:val="none" w:sz="0" w:space="0" w:color="auto"/>
            <w:right w:val="none" w:sz="0" w:space="0" w:color="auto"/>
          </w:divBdr>
        </w:div>
        <w:div w:id="1114787841">
          <w:marLeft w:val="180"/>
          <w:marRight w:val="180"/>
          <w:marTop w:val="180"/>
          <w:marBottom w:val="180"/>
          <w:divBdr>
            <w:top w:val="none" w:sz="0" w:space="0" w:color="auto"/>
            <w:left w:val="none" w:sz="0" w:space="0" w:color="auto"/>
            <w:bottom w:val="none" w:sz="0" w:space="0" w:color="auto"/>
            <w:right w:val="none" w:sz="0" w:space="0" w:color="auto"/>
          </w:divBdr>
          <w:divsChild>
            <w:div w:id="2109349214">
              <w:marLeft w:val="0"/>
              <w:marRight w:val="0"/>
              <w:marTop w:val="0"/>
              <w:marBottom w:val="0"/>
              <w:divBdr>
                <w:top w:val="none" w:sz="0" w:space="0" w:color="auto"/>
                <w:left w:val="none" w:sz="0" w:space="0" w:color="auto"/>
                <w:bottom w:val="none" w:sz="0" w:space="0" w:color="auto"/>
                <w:right w:val="none" w:sz="0" w:space="0" w:color="auto"/>
              </w:divBdr>
            </w:div>
          </w:divsChild>
        </w:div>
        <w:div w:id="1670328238">
          <w:marLeft w:val="180"/>
          <w:marRight w:val="180"/>
          <w:marTop w:val="180"/>
          <w:marBottom w:val="180"/>
          <w:divBdr>
            <w:top w:val="none" w:sz="0" w:space="0" w:color="auto"/>
            <w:left w:val="none" w:sz="0" w:space="0" w:color="auto"/>
            <w:bottom w:val="none" w:sz="0" w:space="0" w:color="auto"/>
            <w:right w:val="none" w:sz="0" w:space="0" w:color="auto"/>
          </w:divBdr>
          <w:divsChild>
            <w:div w:id="1589726393">
              <w:marLeft w:val="0"/>
              <w:marRight w:val="0"/>
              <w:marTop w:val="0"/>
              <w:marBottom w:val="0"/>
              <w:divBdr>
                <w:top w:val="none" w:sz="0" w:space="0" w:color="auto"/>
                <w:left w:val="none" w:sz="0" w:space="0" w:color="auto"/>
                <w:bottom w:val="none" w:sz="0" w:space="0" w:color="auto"/>
                <w:right w:val="none" w:sz="0" w:space="0" w:color="auto"/>
              </w:divBdr>
            </w:div>
          </w:divsChild>
        </w:div>
        <w:div w:id="409818542">
          <w:marLeft w:val="180"/>
          <w:marRight w:val="180"/>
          <w:marTop w:val="180"/>
          <w:marBottom w:val="180"/>
          <w:divBdr>
            <w:top w:val="none" w:sz="0" w:space="0" w:color="auto"/>
            <w:left w:val="none" w:sz="0" w:space="0" w:color="auto"/>
            <w:bottom w:val="none" w:sz="0" w:space="0" w:color="auto"/>
            <w:right w:val="none" w:sz="0" w:space="0" w:color="auto"/>
          </w:divBdr>
          <w:divsChild>
            <w:div w:id="1209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21" Type="http://schemas.openxmlformats.org/officeDocument/2006/relationships/hyperlink" Target="https://ncai.us6.list-manage.com/track/click?u=9a05d466a08334b9dbb97078e&amp;id=4a93778b02&amp;e=387748a356" TargetMode="External"/><Relationship Id="rId42" Type="http://schemas.openxmlformats.org/officeDocument/2006/relationships/hyperlink" Target="javascript:;" TargetMode="External"/><Relationship Id="rId63" Type="http://schemas.openxmlformats.org/officeDocument/2006/relationships/hyperlink" Target="https://itsartlaw.org/2021/06/22/the-colonization-of-native-american-trademarks-and-designs-the-past-present-and-potentially-decolonized-future/" TargetMode="External"/><Relationship Id="rId84" Type="http://schemas.openxmlformats.org/officeDocument/2006/relationships/hyperlink" Target="https://www.teenvogue.com/story/native-voters-2020-election-swing-states" TargetMode="External"/><Relationship Id="rId138" Type="http://schemas.openxmlformats.org/officeDocument/2006/relationships/hyperlink" Target="https://www.wipo.int/edocs/mdocs/tk/en/wipo_unhchr_ip_pnl_98/wipo_unhchr_ip_pnl_98_4.pdf" TargetMode="External"/><Relationship Id="rId107" Type="http://schemas.openxmlformats.org/officeDocument/2006/relationships/hyperlink" Target="https://www.wipo.int/tk/en/entrepreneurship/digital-economy-tips.html" TargetMode="External"/><Relationship Id="rId11" Type="http://schemas.openxmlformats.org/officeDocument/2006/relationships/hyperlink" Target="https://www.wipo.int/edocs/mdocs/tk/en/wipo_unhchr_ip_pnl_98/wipo_unhchr_ip_pnl_98_4.pdf" TargetMode="External"/><Relationship Id="rId32" Type="http://schemas.openxmlformats.org/officeDocument/2006/relationships/hyperlink" Target="https://repository.law.uic.edu/cgi/viewcontent.cgi?article=1486&amp;context=ripl" TargetMode="External"/><Relationship Id="rId53" Type="http://schemas.openxmlformats.org/officeDocument/2006/relationships/hyperlink" Target="https://digitalcommons.law.ou.edu/cgi/viewcontent.cgi?article=1293&amp;context=ailr" TargetMode="External"/><Relationship Id="rId74" Type="http://schemas.openxmlformats.org/officeDocument/2006/relationships/hyperlink" Target="https://itsartlaw.org/2021/06/22/the-colonization-of-native-american-trademarks-and-designs-the-past-present-and-potentially-decolonized-future/" TargetMode="External"/><Relationship Id="rId128" Type="http://schemas.openxmlformats.org/officeDocument/2006/relationships/hyperlink" Target="https://www.ncbi.nlm.nih.gov/pmc/articles/PMC7910072/" TargetMode="External"/><Relationship Id="rId149" Type="http://schemas.openxmlformats.org/officeDocument/2006/relationships/hyperlink" Target="https://ir.lawnet.fordham.edu/cgi/viewcontent.cgi?article=1293&amp;context=iplj&amp;httpsredir=1&amp;referer=" TargetMode="External"/><Relationship Id="rId5" Type="http://schemas.openxmlformats.org/officeDocument/2006/relationships/webSettings" Target="webSettings.xml"/><Relationship Id="rId95" Type="http://schemas.openxmlformats.org/officeDocument/2006/relationships/hyperlink" Target="https://espace.library.uq.edu.au/view/UQ:67414" TargetMode="External"/><Relationship Id="rId22" Type="http://schemas.openxmlformats.org/officeDocument/2006/relationships/hyperlink" Target="https://ncai.us6.list-manage.com/track/click?u=9a05d466a08334b9dbb97078e&amp;id=ad544a2764&amp;e=387748a356" TargetMode="External"/><Relationship Id="rId27" Type="http://schemas.openxmlformats.org/officeDocument/2006/relationships/hyperlink" Target="https://ipmall.law.unh.edu/sites/default/files/hosted_resources/PLANT_PATENT_ARTICLES/biopiracy_and_indigenous_knowledges.pdf"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https://itsartlaw.org/2021/06/22/the-colonization-of-native-american-trademarks-and-designs-the-past-present-and-potentially-decolonized-future/" TargetMode="External"/><Relationship Id="rId69" Type="http://schemas.openxmlformats.org/officeDocument/2006/relationships/hyperlink" Target="https://itsartlaw.org/2021/06/22/the-colonization-of-native-american-trademarks-and-designs-the-past-present-and-potentially-decolonized-future/" TargetMode="External"/><Relationship Id="rId113" Type="http://schemas.openxmlformats.org/officeDocument/2006/relationships/hyperlink" Target="https://advance-lexis-com.proxy.lib.umich.edu/document/?pdmfid=1516831&amp;crid=6a91840e-ac37-40af-a0e9-23e66f0a0ce4&amp;pddocfullpath=%2Fshared%2Fdocument%2Fanalytical-materials%2Furn%3AcontentItem%3A6BFT-4CH3-RTF7-Y4M2-00000-00&amp;pdcontentcomponentid=289989&amp;pdteaserkey=sr0&amp;pditab=allpods&amp;ecomp=h6yyk&amp;earg=sr0&amp;prid=09c18125-26d5-4896-98bf-4bae74b4e6f7" TargetMode="External"/><Relationship Id="rId118"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34" Type="http://schemas.openxmlformats.org/officeDocument/2006/relationships/hyperlink" Target="https://www.ncbi.nlm.nih.gov/pmc/articles/PMC7910072/" TargetMode="External"/><Relationship Id="rId139" Type="http://schemas.openxmlformats.org/officeDocument/2006/relationships/hyperlink" Target="https://advance-lexis-com.proxy.lib.umich.edu/api/permalink/496482eb-e0c7-475b-b1d4-5116c146cd27/?context=1516831" TargetMode="External"/><Relationship Id="rId80" Type="http://schemas.openxmlformats.org/officeDocument/2006/relationships/hyperlink" Target="https://web.law.duke.edu/cspd/itkpaper4/" TargetMode="External"/><Relationship Id="rId85" Type="http://schemas.openxmlformats.org/officeDocument/2006/relationships/hyperlink" Target="https://www.npr.org/2023/11/20/1213525361/native-voters-influence-2024-elections-arizona-montana-wisconsin" TargetMode="External"/><Relationship Id="rId150" Type="http://schemas.openxmlformats.org/officeDocument/2006/relationships/hyperlink" Target="https://www.jstor.org/stable/25663395%20//" TargetMode="External"/><Relationship Id="rId12" Type="http://schemas.openxmlformats.org/officeDocument/2006/relationships/hyperlink" Target="https://www.who.int/news-room/feature-stories/detail/traditional-medicine-has-a-long-history-of-contributing-to-conventional-medicine-and-continues-to-hold-promise" TargetMode="External"/><Relationship Id="rId17" Type="http://schemas.openxmlformats.org/officeDocument/2006/relationships/hyperlink" Target="file:///C:/Users/jreub/OneDrive/Desktop/Protecting%20the%20Rights%20of%20Indigenous%20Cultures%20Under%20the%20Current%20In.pdf///jrc" TargetMode="External"/><Relationship Id="rId33" Type="http://schemas.openxmlformats.org/officeDocument/2006/relationships/hyperlink" Target="https://digitalcommons.law.seattleu.edu/cgi/viewcontent.cgi?article=1268&amp;context=ailj" TargetMode="External"/><Relationship Id="rId38" Type="http://schemas.openxmlformats.org/officeDocument/2006/relationships/hyperlink" Target="javascript:;" TargetMode="External"/><Relationship Id="rId59" Type="http://schemas.openxmlformats.org/officeDocument/2006/relationships/hyperlink" Target="https://open.oregonstate.education/government/chapter/chapter-4/" TargetMode="External"/><Relationship Id="rId103" Type="http://schemas.openxmlformats.org/officeDocument/2006/relationships/hyperlink" Target="https://web.law.duke.edu/cspd/itkpaper4/" TargetMode="External"/><Relationship Id="rId108" Type="http://schemas.openxmlformats.org/officeDocument/2006/relationships/hyperlink" Target="https://www.wipo.int/copyright/en/faq-copyright.html" TargetMode="External"/><Relationship Id="rId124"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29" Type="http://schemas.openxmlformats.org/officeDocument/2006/relationships/hyperlink" Target="https://www.ncbi.nlm.nih.gov/pmc/articles/PMC7910072/" TargetMode="External"/><Relationship Id="rId54" Type="http://schemas.openxmlformats.org/officeDocument/2006/relationships/hyperlink" Target="https://law.stanford.edu/2017/09/13/tribal-sovereign-immunity-and-patent-law/" TargetMode="External"/><Relationship Id="rId70" Type="http://schemas.openxmlformats.org/officeDocument/2006/relationships/hyperlink" Target="https://itsartlaw.org/2021/06/22/the-colonization-of-native-american-trademarks-and-designs-the-past-present-and-potentially-decolonized-future/" TargetMode="External"/><Relationship Id="rId75" Type="http://schemas.openxmlformats.org/officeDocument/2006/relationships/hyperlink" Target="https://itsartlaw.org/2021/06/22/the-colonization-of-native-american-trademarks-and-designs-the-past-present-and-potentially-decolonized-future/" TargetMode="External"/><Relationship Id="rId91" Type="http://schemas.openxmlformats.org/officeDocument/2006/relationships/hyperlink" Target="https://espace.library.uq.edu.au/view/UQ:67414" TargetMode="External"/><Relationship Id="rId96" Type="http://schemas.openxmlformats.org/officeDocument/2006/relationships/hyperlink" Target="https://espace.library.uq.edu.au/view/UQ:67414" TargetMode="External"/><Relationship Id="rId140" Type="http://schemas.openxmlformats.org/officeDocument/2006/relationships/hyperlink" Target="https://advance-lexis-com.proxy.lib.umich.edu/api/document/collection/analytical-materials/id/5J23-VN00-00CW-C13N-00000-00?page=140&amp;reporter=8370&amp;cite=94%20Or.%20L.%20Rev.%20125&amp;context=1516831" TargetMode="External"/><Relationship Id="rId145" Type="http://schemas.openxmlformats.org/officeDocument/2006/relationships/hyperlink" Target="https://repository.law.uic.edu/cgi/viewcontent.cgi?article=1043&amp;context=rip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ncai.us6.list-manage.com/track/click?u=9a05d466a08334b9dbb97078e&amp;id=6162d34aaf&amp;e=387748a356" TargetMode="External"/><Relationship Id="rId28" Type="http://schemas.openxmlformats.org/officeDocument/2006/relationships/hyperlink" Target="https://ipmall.law.unh.edu/sites/default/files/hosted_resources/PLANT_PATENT_ARTICLES/biopiracy_and_indigenous_knowledges.pdf" TargetMode="External"/><Relationship Id="rId49" Type="http://schemas.openxmlformats.org/officeDocument/2006/relationships/hyperlink" Target="javascript:;" TargetMode="External"/><Relationship Id="rId114" Type="http://schemas.openxmlformats.org/officeDocument/2006/relationships/hyperlink" Target="https://advance-lexis-com.proxy.lib.umich.edu/document/?pdmfid=1516831&amp;crid=6431cae8-a7af-484d-b8de-c8a58847006a&amp;pddocfullpath=%2Fshared%2Fdocument%2Fanalytical-materials%2Furn%3AcontentItem%3A4962-M0V0-00CW-F1JM-00000-00&amp;pdcontentcomponentid=166568&amp;pdteaserkey=sr4&amp;pditab=allpods&amp;ecomp=h6yyk&amp;earg=sr4&amp;prid=b0189791-ae0d-4947-bd2b-0f3da1ed4a27./)" TargetMode="External"/><Relationship Id="rId119"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44" Type="http://schemas.openxmlformats.org/officeDocument/2006/relationships/hyperlink" Target="javascript:;" TargetMode="External"/><Relationship Id="rId60" Type="http://schemas.openxmlformats.org/officeDocument/2006/relationships/hyperlink" Target="https://itsartlaw.org/2021/06/22/the-colonization-of-native-american-trademarks-and-designs-the-past-present-and-potentially-decolonized-future/" TargetMode="External"/><Relationship Id="rId65" Type="http://schemas.openxmlformats.org/officeDocument/2006/relationships/hyperlink" Target="https://itsartlaw.org/2021/06/22/the-colonization-of-native-american-trademarks-and-designs-the-past-present-and-potentially-decolonized-future/" TargetMode="External"/><Relationship Id="rId81" Type="http://schemas.openxmlformats.org/officeDocument/2006/relationships/hyperlink" Target="https://web.law.duke.edu/cspd/itkpaper4/" TargetMode="External"/><Relationship Id="rId86" Type="http://schemas.openxmlformats.org/officeDocument/2006/relationships/hyperlink" Target="https://www.npr.org/2024/02/01/1218630008/native-american-arizona-tribe-navajo-voters-election-2024" TargetMode="External"/><Relationship Id="rId130" Type="http://schemas.openxmlformats.org/officeDocument/2006/relationships/hyperlink" Target="https://www.ncbi.nlm.nih.gov/pmc/articles/PMC7910072/" TargetMode="External"/><Relationship Id="rId135" Type="http://schemas.openxmlformats.org/officeDocument/2006/relationships/hyperlink" Target="https://advance-lexis-com.proxy.lib.umich.edu/document/?pdmfid=1516831&amp;crid=17b164b9-070b-444c-95ed-90f4adc85869&amp;pddocfullpath=%2Fshared%2Fdocument%2Fanalytical-materials%2Furn%3AcontentItem%3A5WX7-JD21-JGHR-M4K9-00000-00&amp;pdcontentcomponentid=222557&amp;pdteaserkey=sr1&amp;pditab=allpods&amp;ecomp=h6yyk&amp;earg=sr1&amp;prid=21586e44-840d-4117-b44e-63b292b159fc./" TargetMode="External"/><Relationship Id="rId151" Type="http://schemas.openxmlformats.org/officeDocument/2006/relationships/hyperlink" Target="https://www.jstor.org/stable/25663395%20//" TargetMode="External"/><Relationship Id="rId13" Type="http://schemas.openxmlformats.org/officeDocument/2006/relationships/hyperlink" Target="https://milkeninstitute.org/article/biotech-innovation-weapon-viruses" TargetMode="External"/><Relationship Id="rId18" Type="http://schemas.openxmlformats.org/officeDocument/2006/relationships/hyperlink" Target="https://clas.osu.edu/sites/clas.osu.edu/files/Tuck%20and%20Yang%202012%20Decolonization%20is%20not%20a%20metaphor.pdf" TargetMode="External"/><Relationship Id="rId39" Type="http://schemas.openxmlformats.org/officeDocument/2006/relationships/hyperlink" Target="javascript:;" TargetMode="External"/><Relationship Id="rId109" Type="http://schemas.openxmlformats.org/officeDocument/2006/relationships/hyperlink" Target="https://www.wipo.int/designs/en/faq-industrial-designs.html" TargetMode="External"/><Relationship Id="rId34" Type="http://schemas.openxmlformats.org/officeDocument/2006/relationships/hyperlink" Target="https://digitalcommons.law.seattleu.edu/cgi/viewcontent.cgi?article=1268&amp;context=ailj" TargetMode="External"/><Relationship Id="rId50" Type="http://schemas.openxmlformats.org/officeDocument/2006/relationships/hyperlink" Target="javascript:;" TargetMode="External"/><Relationship Id="rId55" Type="http://schemas.openxmlformats.org/officeDocument/2006/relationships/hyperlink" Target="https://progressive.org/latest/it-is-who-we-are-struggle-protect-native-plants-anderson-220711/" TargetMode="External"/><Relationship Id="rId76" Type="http://schemas.openxmlformats.org/officeDocument/2006/relationships/hyperlink" Target="https://web.law.duke.edu/cspd/itkpaper/" TargetMode="External"/><Relationship Id="rId97" Type="http://schemas.openxmlformats.org/officeDocument/2006/relationships/hyperlink" Target="https://espace.library.uq.edu.au/view/UQ:67414" TargetMode="External"/><Relationship Id="rId104" Type="http://schemas.openxmlformats.org/officeDocument/2006/relationships/hyperlink" Target="https://advance-lexis-com.proxy.lib.umich.edu/document/?pdmfid=1516831&amp;crid=11f1f0aa-2161-4c29-81f0-b69cbd0cea33&amp;pddocfullpath=%2Fshared%2Fdocument%2Fanalytical-materials%2Furn%3AcontentItem%3A66MT-JB71-JKB3-X2K8-00000-00&amp;pdcontentcomponentid=143842&amp;pdteaserkey=sr2&amp;pditab=allpods&amp;ecomp=h6yyk&amp;earg=sr2&amp;prid=4784de4f-f5ab-43d9-9e95-69d14990e082./" TargetMode="External"/><Relationship Id="rId120"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25"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41" Type="http://schemas.openxmlformats.org/officeDocument/2006/relationships/hyperlink" Target="https://repository.law.uic.edu/cgi/viewcontent.cgi?article=1043&amp;context=ripl" TargetMode="External"/><Relationship Id="rId146" Type="http://schemas.openxmlformats.org/officeDocument/2006/relationships/hyperlink" Target="https://dx.doi.org/10.2139/ssrn.1573090" TargetMode="External"/><Relationship Id="rId7" Type="http://schemas.openxmlformats.org/officeDocument/2006/relationships/endnotes" Target="endnotes.xml"/><Relationship Id="rId71" Type="http://schemas.openxmlformats.org/officeDocument/2006/relationships/hyperlink" Target="https://itsartlaw.org/2021/06/22/the-colonization-of-native-american-trademarks-and-designs-the-past-present-and-potentially-decolonized-future/" TargetMode="External"/><Relationship Id="rId92" Type="http://schemas.openxmlformats.org/officeDocument/2006/relationships/hyperlink" Target="https://espace.library.uq.edu.au/view/UQ:67414" TargetMode="External"/><Relationship Id="rId2" Type="http://schemas.openxmlformats.org/officeDocument/2006/relationships/numbering" Target="numbering.xml"/><Relationship Id="rId29" Type="http://schemas.openxmlformats.org/officeDocument/2006/relationships/hyperlink" Target="https://frontline.thehindu.com/the-nation/article30255574.ece" TargetMode="External"/><Relationship Id="rId24" Type="http://schemas.openxmlformats.org/officeDocument/2006/relationships/hyperlink" Target="https://www.who.int/news-room/feature-stories/detail/traditional-medicine-has-a-long-history-of-contributing-to-conventional-medicine-and-continues-to-hold-promise"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https://itsartlaw.org/2021/06/22/the-colonization-of-native-american-trademarks-and-designs-the-past-present-and-potentially-decolonized-future/" TargetMode="External"/><Relationship Id="rId87" Type="http://schemas.openxmlformats.org/officeDocument/2006/relationships/hyperlink" Target="https://www.washingtonpost.com/national/donald-trumps-long-history-of-clashes-with-native-americans/2016/07/25/80ea91ca-3d77-11e6-80bc-d06711fd2125_story.html" TargetMode="External"/><Relationship Id="rId110" Type="http://schemas.openxmlformats.org/officeDocument/2006/relationships/hyperlink" Target="https://www.cardozoaelj.com/wp-content/uploads/Journal%20Issues/Volume%2027/Issue%201/Munzer.pdf" TargetMode="External"/><Relationship Id="rId115"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31" Type="http://schemas.openxmlformats.org/officeDocument/2006/relationships/hyperlink" Target="https://www.ncbi.nlm.nih.gov/pmc/articles/PMC7910072/" TargetMode="External"/><Relationship Id="rId136" Type="http://schemas.openxmlformats.org/officeDocument/2006/relationships/hyperlink" Target="https://advance-lexis-com.proxy.lib.umich.edu/api/permalink/496482eb-e0c7-475b-b1d4-5116c146cd27/?context=1516831" TargetMode="External"/><Relationship Id="rId61" Type="http://schemas.openxmlformats.org/officeDocument/2006/relationships/hyperlink" Target="https://itsartlaw.org/2021/06/22/the-colonization-of-native-american-trademarks-and-designs-the-past-present-and-potentially-decolonized-future/" TargetMode="External"/><Relationship Id="rId82" Type="http://schemas.openxmlformats.org/officeDocument/2006/relationships/hyperlink" Target="https://web.law.duke.edu/cspd/itkpaper4/" TargetMode="External"/><Relationship Id="rId152" Type="http://schemas.openxmlformats.org/officeDocument/2006/relationships/hyperlink" Target="https://advance-lexis-com.proxy.lib.umich.edu/document/?pdmfid=1516831&amp;crid=c54e66f0-59f7-4e71-a6c1-a505e67f3297&amp;pddocfullpath=%2Fshared%2Fdocument%2Fanalytical-materials%2Furn%3AcontentItem%3A609M-21R1-JKPJ-G00R-00000-00&amp;pdcontentcomponentid=7383&amp;pdteaserkey=sr13&amp;pditab=allpods&amp;ecomp=h6yyk&amp;earg=sr13&amp;prid=d1c4243a-159b-4847-8709-9ad131f0d3b9./" TargetMode="External"/><Relationship Id="rId19" Type="http://schemas.openxmlformats.org/officeDocument/2006/relationships/hyperlink" Target="https://web.archive.org/web/20210615160618/https://www.humanfuture.net/food-insecurity/" TargetMode="External"/><Relationship Id="rId14" Type="http://schemas.openxmlformats.org/officeDocument/2006/relationships/image" Target="media/image1.jpeg"/><Relationship Id="rId30" Type="http://schemas.openxmlformats.org/officeDocument/2006/relationships/hyperlink" Target="https://frontline.thehindu.com/other/article30253942.ece" TargetMode="External"/><Relationship Id="rId35" Type="http://schemas.openxmlformats.org/officeDocument/2006/relationships/hyperlink" Target="https://advance-lexis-com.proxy.lib.umich.edu/api/permalink/c23102b0-73ce-41ff-a808-914fb873b5ab/?context=1516831" TargetMode="External"/><Relationship Id="rId56" Type="http://schemas.openxmlformats.org/officeDocument/2006/relationships/hyperlink" Target="https://minnesotareformer.com/2024/04/17/stolen-artwork-heres-how-to-protect-your-work/" TargetMode="External"/><Relationship Id="rId77" Type="http://schemas.openxmlformats.org/officeDocument/2006/relationships/hyperlink" Target="https://web.law.duke.edu/cspd/itkpaper4/" TargetMode="External"/><Relationship Id="rId100" Type="http://schemas.openxmlformats.org/officeDocument/2006/relationships/hyperlink" Target="https://espace.library.uq.edu.au/view/UQ:67414" TargetMode="External"/><Relationship Id="rId105" Type="http://schemas.openxmlformats.org/officeDocument/2006/relationships/hyperlink" Target="https://advance-lexis-com.proxy.lib.umich.edu/document/?pdmfid=1516831&amp;crid=11f1f0aa-2161-4c29-81f0-b69cbd0cea33&amp;pddocfullpath=%2Fshared%2Fdocument%2Fanalytical-materials%2Furn%3AcontentItem%3A66MT-JB71-JKB3-X2K8-00000-00&amp;pdcontentcomponentid=143842&amp;pdteaserkey=sr2&amp;pditab=allpods&amp;ecomp=h6yyk&amp;earg=sr2&amp;prid=4784de4f-f5ab-43d9-9e95-69d14990e082./" TargetMode="External"/><Relationship Id="rId126" Type="http://schemas.openxmlformats.org/officeDocument/2006/relationships/hyperlink" Target="https://advance-lexis-com.proxy.lib.umich.edu/document/?pdmfid=1516831&amp;crid=12a5abc9-d01b-434b-8ea9-5a25fc255279&amp;pddocfullpath=%2Fshared%2Fdocument%2Fanalytical-materials%2Furn%3AcontentItem%3A631B-2SY1-FGJR-20H4-00000-00&amp;pdcontentcomponentid=166146&amp;pdteaserkey=sr3&amp;pditab=allpods&amp;ecomp=h6yyk&amp;earg=sr3&amp;prid=0121690d-1984-44f1-8c35-b5378c108d42" TargetMode="External"/><Relationship Id="rId147" Type="http://schemas.openxmlformats.org/officeDocument/2006/relationships/hyperlink" Target="https://ideaexchange.uakron.edu/cgi/viewcontent.cgi?referer=&amp;httpsredir=1&amp;article=2439&amp;context=akronlawreview" TargetMode="External"/><Relationship Id="rId8" Type="http://schemas.openxmlformats.org/officeDocument/2006/relationships/hyperlink" Target="https://advance-lexis-com.proxy.lib.umich.edu/document/documentlink/?pdmfid=1516831&amp;crid=552f13e1-c4d3-49d3-95ad-899f65113051&amp;pddocfullpath=%2Fshared%2Fdocument%2Fanalytical-materials%2Furn%3AcontentItem%3A45R1-C690-00CW-C15W-00000-00&amp;pdpinpoint=PAGE_773_8370&amp;pdcontentcomponentid=139192&amp;pddoctitle=80+Ore.+L.+Rev.+757%2C+773-75+(2001)%3B&amp;pdproductcontenttypeid=urn%3Apct%3A14&amp;pdiskwicview=false&amp;ecomp=gv88k&amp;prid=1ec63013-8d6f-4be9-a334-a0030c0eeb7f" TargetMode="External"/><Relationship Id="rId51" Type="http://schemas.openxmlformats.org/officeDocument/2006/relationships/hyperlink" Target="https://www.patentdocs.org/2018/01/amicus-briefs-filed-in-mohawk-tribes-motion-to-dismiss-iprs.html" TargetMode="External"/><Relationship Id="rId72" Type="http://schemas.openxmlformats.org/officeDocument/2006/relationships/hyperlink" Target="https://itsartlaw.org/2021/06/22/the-colonization-of-native-american-trademarks-and-designs-the-past-present-and-potentially-decolonized-future/" TargetMode="External"/><Relationship Id="rId93" Type="http://schemas.openxmlformats.org/officeDocument/2006/relationships/hyperlink" Target="https://espace.library.uq.edu.au/view/UQ:67414" TargetMode="External"/><Relationship Id="rId98" Type="http://schemas.openxmlformats.org/officeDocument/2006/relationships/hyperlink" Target="https://espace.library.uq.edu.au/view/UQ:67414" TargetMode="External"/><Relationship Id="rId121"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42" Type="http://schemas.openxmlformats.org/officeDocument/2006/relationships/hyperlink" Target="https://digitalcommons.law.ou.edu/cgi/viewcontent.cgi?article=1096&amp;context=ailr" TargetMode="External"/><Relationship Id="rId3" Type="http://schemas.openxmlformats.org/officeDocument/2006/relationships/styles" Target="styles.xml"/><Relationship Id="rId25" Type="http://schemas.openxmlformats.org/officeDocument/2006/relationships/hyperlink" Target="https://ipmall.law.unh.edu/sites/default/files/hosted_resources/PLANT_PATENT_ARTICLES/biopiracy_and_indigenous_knowledges.pdf" TargetMode="External"/><Relationship Id="rId46" Type="http://schemas.openxmlformats.org/officeDocument/2006/relationships/hyperlink" Target="javascript:;" TargetMode="External"/><Relationship Id="rId67" Type="http://schemas.openxmlformats.org/officeDocument/2006/relationships/hyperlink" Target="https://itsartlaw.org/2021/06/22/the-colonization-of-native-american-trademarks-and-designs-the-past-present-and-potentially-decolonized-future/" TargetMode="External"/><Relationship Id="rId116"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37" Type="http://schemas.openxmlformats.org/officeDocument/2006/relationships/hyperlink" Target="https://advance-lexis-com.proxy.lib.umich.edu/api/document?collection=news&amp;id=urn:contentItem:6C68-PPY1-JDJN-618H-00000-00&amp;context=1516831" TargetMode="External"/><Relationship Id="rId20" Type="http://schemas.openxmlformats.org/officeDocument/2006/relationships/hyperlink" Target="https://nativenewsonline.net/sovereignty/feds-seek-tribal-input-on-tribal-intellectual-property-issues" TargetMode="External"/><Relationship Id="rId41" Type="http://schemas.openxmlformats.org/officeDocument/2006/relationships/hyperlink" Target="javascript:;" TargetMode="External"/><Relationship Id="rId62" Type="http://schemas.openxmlformats.org/officeDocument/2006/relationships/hyperlink" Target="https://itsartlaw.org/2021/06/22/the-colonization-of-native-american-trademarks-and-designs-the-past-present-and-potentially-decolonized-future/" TargetMode="External"/><Relationship Id="rId83" Type="http://schemas.openxmlformats.org/officeDocument/2006/relationships/hyperlink" Target="https://doi-org.proxy.lib.umich.edu/10.1111/jwip.12279" TargetMode="External"/><Relationship Id="rId88" Type="http://schemas.openxmlformats.org/officeDocument/2006/relationships/hyperlink" Target="https://www.newyorker.com/magazine/2024/05/06/deb-haaland-confronts-the-history-of-the-federal-agency-she-leads" TargetMode="External"/><Relationship Id="rId111" Type="http://schemas.openxmlformats.org/officeDocument/2006/relationships/hyperlink" Target="https://advance-lexis-com.proxy.lib.umich.edu/api/permalink/b9fc01f2-0bab-4afb-9ea0-f9aa03ed6dfd/?context=1516831" TargetMode="External"/><Relationship Id="rId132" Type="http://schemas.openxmlformats.org/officeDocument/2006/relationships/hyperlink" Target="https://www.ncbi.nlm.nih.gov/pmc/articles/PMC7910072/table/tab1/" TargetMode="External"/><Relationship Id="rId153" Type="http://schemas.openxmlformats.org/officeDocument/2006/relationships/fontTable" Target="fontTable.xml"/><Relationship Id="rId15" Type="http://schemas.openxmlformats.org/officeDocument/2006/relationships/hyperlink" Target="https://www.ncbi.nlm.nih.gov/pmc/articles/PMC7116577/" TargetMode="External"/><Relationship Id="rId36" Type="http://schemas.openxmlformats.org/officeDocument/2006/relationships/hyperlink" Target="https://scholar.law.colorado.edu/cgi/viewcontent.cgi?article=2596&amp;context=faculty-articles" TargetMode="External"/><Relationship Id="rId57" Type="http://schemas.openxmlformats.org/officeDocument/2006/relationships/hyperlink" Target="https://cdn.patentlyo.com/media/2017/12/IPR2016-01127-115-Amicus-Curiae-Brief-of-Luis-Ortiz-and-Kermit-Lopez.pdf" TargetMode="External"/><Relationship Id="rId106" Type="http://schemas.openxmlformats.org/officeDocument/2006/relationships/hyperlink" Target="https://www.wipo.int/about-ip/en/" TargetMode="External"/><Relationship Id="rId127" Type="http://schemas.openxmlformats.org/officeDocument/2006/relationships/hyperlink" Target="https://www.cardozoaelj.com/wp-content/uploads/Journal%20Issues/Volume%2027/Issue%201/Munzer.pdf" TargetMode="External"/><Relationship Id="rId10" Type="http://schemas.openxmlformats.org/officeDocument/2006/relationships/hyperlink" Target="https://advance-lexis-com.proxy.lib.umich.edu/document/documentlink/?pdmfid=1516831&amp;crid=552f13e1-c4d3-49d3-95ad-899f65113051&amp;pddocfullpath=%2Fshared%2Fdocument%2Fanalytical-materials%2Furn%3AcontentItem%3A45R1-C690-00CW-C15W-00000-00&amp;pdpinpoint=PAGE_773_8370&amp;pdcontentcomponentid=139192&amp;pddoctitle=80+Ore.+L.+Rev.+757%2C+773-75+(2001)%3B&amp;pdproductcontenttypeid=urn%3Apct%3A14&amp;pdiskwicview=false&amp;ecomp=gv88k&amp;prid=1ec63013-8d6f-4be9-a334-a0030c0eeb7f" TargetMode="External"/><Relationship Id="rId31" Type="http://schemas.openxmlformats.org/officeDocument/2006/relationships/hyperlink" Target="https://archives.law.nccu.edu/cgi/viewcontent.cgi?article=1010&amp;context=siplr" TargetMode="External"/><Relationship Id="rId52" Type="http://schemas.openxmlformats.org/officeDocument/2006/relationships/hyperlink" Target="https://www.govinfo.gov/content/pkg/CHRG-115hhrg32474/pdf/CHRG-115hhrg32474.pdf" TargetMode="External"/><Relationship Id="rId73" Type="http://schemas.openxmlformats.org/officeDocument/2006/relationships/hyperlink" Target="https://itsartlaw.org/2021/06/22/the-colonization-of-native-american-trademarks-and-designs-the-past-present-and-potentially-decolonized-future/" TargetMode="External"/><Relationship Id="rId78" Type="http://schemas.openxmlformats.org/officeDocument/2006/relationships/hyperlink" Target="https://web.law.duke.edu/cspd/itkpaper4/" TargetMode="External"/><Relationship Id="rId94" Type="http://schemas.openxmlformats.org/officeDocument/2006/relationships/hyperlink" Target="https://espace.library.uq.edu.au/view/UQ:67414" TargetMode="External"/><Relationship Id="rId99" Type="http://schemas.openxmlformats.org/officeDocument/2006/relationships/hyperlink" Target="https://espace.library.uq.edu.au/view/UQ:67414" TargetMode="External"/><Relationship Id="rId101" Type="http://schemas.openxmlformats.org/officeDocument/2006/relationships/hyperlink" Target="https://repository.law.uic.edu/cgi/viewcontent.cgi?article=1486&amp;context=ripl" TargetMode="External"/><Relationship Id="rId122"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43" Type="http://schemas.openxmlformats.org/officeDocument/2006/relationships/hyperlink" Target="https://repository.law.uic.edu/cgi/viewcontent.cgi?article=1486&amp;context=ripl" TargetMode="External"/><Relationship Id="rId148" Type="http://schemas.openxmlformats.org/officeDocument/2006/relationships/hyperlink" Target="https://ir.lawnet.fordham.edu/cgi/viewcontent.cgi?article=1293&amp;context=iplj&amp;httpsredir=1&amp;referer=" TargetMode="External"/><Relationship Id="rId4" Type="http://schemas.openxmlformats.org/officeDocument/2006/relationships/settings" Target="settings.xml"/><Relationship Id="rId9" Type="http://schemas.openxmlformats.org/officeDocument/2006/relationships/hyperlink" Target="https://advance-lexis-com.proxy.lib.umich.edu/document/documentlink/?pdmfid=1516831&amp;crid=552f13e1-c4d3-49d3-95ad-899f65113051&amp;pddocfullpath=%2Fshared%2Fdocument%2Fanalytical-materials%2Furn%3AcontentItem%3A45R1-C690-00CW-C15W-00000-00&amp;pdpinpoint=PAGE_773_8370&amp;pdcontentcomponentid=139192&amp;pddoctitle=80+Ore.+L.+Rev.+757%2C+773-75+(2001)%3B&amp;pdproductcontenttypeid=urn%3Apct%3A14&amp;pdiskwicview=false&amp;ecomp=gv88k&amp;prid=1ec63013-8d6f-4be9-a334-a0030c0eeb7f" TargetMode="External"/><Relationship Id="rId26" Type="http://schemas.openxmlformats.org/officeDocument/2006/relationships/hyperlink" Target="https://advance-lexis-com.proxy.lib.umich.edu/document/?pdmfid=1516831&amp;crid=20396ecb-a44b-4d58-8623-48bb1c494dd7&amp;pddocfullpath=%2Fshared%2Fdocument%2Fanalytical-materials%2Furn%3AcontentItem%3A61T0-DNG1-JP9P-G3X7-00000-00&amp;pdcontentcomponentid=224656&amp;pdteaserkey=sr0&amp;pditab=allpods&amp;ecomp=h6yyk&amp;earg=sr0&amp;prid=a48b8a87-f30f-4f30-8c3a-fe3f1ceee95e./" TargetMode="External"/><Relationship Id="rId47" Type="http://schemas.openxmlformats.org/officeDocument/2006/relationships/hyperlink" Target="javascript:;" TargetMode="External"/><Relationship Id="rId68" Type="http://schemas.openxmlformats.org/officeDocument/2006/relationships/hyperlink" Target="https://itsartlaw.org/2021/06/22/the-colonization-of-native-american-trademarks-and-designs-the-past-present-and-potentially-decolonized-future/" TargetMode="External"/><Relationship Id="rId89" Type="http://schemas.openxmlformats.org/officeDocument/2006/relationships/hyperlink" Target="https://michiganadvance.com/2024/07/08/frustrating-partisan-stalemate-the-new-normal-for-farm-bills/" TargetMode="External"/><Relationship Id="rId112" Type="http://schemas.openxmlformats.org/officeDocument/2006/relationships/hyperlink" Target="https://advance-lexis-com.proxy.lib.umich.edu/document/?pdmfid=1516831&amp;crid=4b93bf7d-abfe-4d1d-b11b-9a0e88925e33&amp;pddocfullpath=%2fshared%2fdocument%2fnews%2furn%3acontentItem%3a69H4-GWH1-DYG2-R0PH-00000-00&amp;pdcontentcomponentid=299219&amp;pdteaserkey=sr7&amp;pditab=allpods&amp;ecomp=h6yyk&amp;earg=sr7&amp;prid=071c6f99-040e-4b00-81b7-ba7492cc3614&amp;aci=la&amp;cbc=0&amp;lnsi=617004ca-74cd-4a1c-a04f-cba08fffe92d&amp;rmflag=0&amp;sit=null" TargetMode="External"/><Relationship Id="rId133" Type="http://schemas.openxmlformats.org/officeDocument/2006/relationships/hyperlink" Target="https://www.ncbi.nlm.nih.gov/pmc/articles/PMC7910072/" TargetMode="External"/><Relationship Id="rId154" Type="http://schemas.openxmlformats.org/officeDocument/2006/relationships/theme" Target="theme/theme1.xml"/><Relationship Id="rId16" Type="http://schemas.openxmlformats.org/officeDocument/2006/relationships/hyperlink" Target="https://ipmall.law.unh.edu/sites/default/files/hosted_resources/PLANT_PATENT_ARTICLES/biopiracy_and_indigenous_knowledges.pdf" TargetMode="External"/><Relationship Id="rId37" Type="http://schemas.openxmlformats.org/officeDocument/2006/relationships/hyperlink" Target="http://ejil.oxfordjournals.org/content/23/3/669.full%20//" TargetMode="External"/><Relationship Id="rId58" Type="http://schemas.openxmlformats.org/officeDocument/2006/relationships/hyperlink" Target="https://cdn.patentlyo.com/media/2017/12/IPR2016-01127-114-Amicus-Curiae-Brief-of-The-National-Congress-of-American-Indians-et-al.pdf" TargetMode="External"/><Relationship Id="rId79" Type="http://schemas.openxmlformats.org/officeDocument/2006/relationships/hyperlink" Target="https://web.law.duke.edu/cspd/itkpaper4/" TargetMode="External"/><Relationship Id="rId102" Type="http://schemas.openxmlformats.org/officeDocument/2006/relationships/hyperlink" Target="https://web.law.duke.edu/cspd/itkpaper/" TargetMode="External"/><Relationship Id="rId123" Type="http://schemas.openxmlformats.org/officeDocument/2006/relationships/hyperlink" Target="https://advance-lexis-com.proxy.lib.umich.edu/document/?pdmfid=1516831&amp;crid=f95785cc-4652-4b5e-a8ab-ca01c47b429a&amp;pddocfullpath=%2Fshared%2Fdocument%2Fanalytical-materials%2Furn%3AcontentItem%3A61HH-G171-JX3N-B2NM-00000-00&amp;pdcontentcomponentid=304501&amp;pdteaserkey=sr10&amp;pditab=allpods&amp;ecomp=h6yyk&amp;earg=sr10&amp;prid=ccc09819-59e6-42ce-82e1-a9d3e76796a7" TargetMode="External"/><Relationship Id="rId144" Type="http://schemas.openxmlformats.org/officeDocument/2006/relationships/hyperlink" Target="https://repository.law.uic.edu/cgi/viewcontent.cgi?article=1486&amp;context=ripl" TargetMode="External"/><Relationship Id="rId90" Type="http://schemas.openxmlformats.org/officeDocument/2006/relationships/hyperlink" Target="https://www.doi.gov/pressreleases/biden-harris-administration-takes-steps-increase-co-stewardship-opportun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247676</Words>
  <Characters>1442873</Characters>
  <Application>Microsoft Office Word</Application>
  <DocSecurity>0</DocSecurity>
  <Lines>12023</Lines>
  <Paragraphs>3374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Lena Hasiuk</dc:creator>
  <cp:keywords>6.0.0</cp:keywords>
  <dc:description/>
  <cp:lastModifiedBy>Josh clark</cp:lastModifiedBy>
  <cp:revision>2</cp:revision>
  <dcterms:created xsi:type="dcterms:W3CDTF">2024-07-18T15:15:00Z</dcterms:created>
  <dcterms:modified xsi:type="dcterms:W3CDTF">2024-07-18T15:15:00Z</dcterms:modified>
</cp:coreProperties>
</file>