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A8F0358" w14:textId="596CDFAA" w:rsidR="00EE26FD" w:rsidRDefault="00EE26FD" w:rsidP="006517D7">
      <w:pPr>
        <w:pStyle w:val="Heading1"/>
      </w:pPr>
      <w:r>
        <w:t>Notes</w:t>
      </w:r>
    </w:p>
    <w:p w14:paraId="1BAEAFA1" w14:textId="77777777" w:rsidR="00EE26FD" w:rsidRDefault="00EE26FD" w:rsidP="00EE26FD">
      <w:r>
        <w:t xml:space="preserve">Would like to give a big thanks to my research group, who navigated a lot of complicated literature and who were very patient as our research ebbed and flowed as we learned more about the topic through our reading. This file contains a lot of different rabbit holes that we went down, some of which we ultimately abandoned. I’ll try and cover it all in the notes but appreciate the patience and hard work of Wallace Arney, Sajad Beg, Oliver Johnston, Matt Peng, Brayden Presley, Jerry Song, Fox Travis, and Ammara </w:t>
      </w:r>
      <w:proofErr w:type="spellStart"/>
      <w:r>
        <w:t>Vadiwala</w:t>
      </w:r>
      <w:proofErr w:type="spellEnd"/>
      <w:r>
        <w:t xml:space="preserve"> who worked on this and the PTO tradeoff DA that we stumbled upon.</w:t>
      </w:r>
    </w:p>
    <w:p w14:paraId="2470EFDD" w14:textId="35D8BA0C" w:rsidR="00EE26FD" w:rsidRDefault="00EE26FD" w:rsidP="00EE26FD">
      <w:r>
        <w:t xml:space="preserve">This disadvantage is </w:t>
      </w:r>
      <w:proofErr w:type="gramStart"/>
      <w:r>
        <w:t>pretty straightforward</w:t>
      </w:r>
      <w:proofErr w:type="gramEnd"/>
      <w:r>
        <w:t xml:space="preserve">. It says that the </w:t>
      </w:r>
      <w:proofErr w:type="spellStart"/>
      <w:r>
        <w:t>aff</w:t>
      </w:r>
      <w:proofErr w:type="spellEnd"/>
      <w:r>
        <w:t xml:space="preserve"> increase in patents and/or trademarks will overstretch the PTO, which trades off with other, specific PTO projects. The DA is probably best used as a net benefit to a CP that solves large portions of the affirmative but would avoid PTO enforcement. The main issue with the disadvantage is that it obviates large portions of neg offense. You cannot really read this argument with innovation bad or patents bad, since it broadly runs in the opposite direction.</w:t>
      </w:r>
    </w:p>
    <w:p w14:paraId="27DD8CDA" w14:textId="3FB7FAEB" w:rsidR="00EE26FD" w:rsidRPr="00EE26FD" w:rsidRDefault="00EE26FD" w:rsidP="00EE26FD">
      <w:r>
        <w:t>A future direction for research that would avoid that issue is if you found cards about tradeoffs between patent/trademark cases that would allow you to say both PTO tradeoff (increased patent applications trade off with trademarks) along with patents bad offense. But we did not find any of those articles in our initial sweep.</w:t>
      </w:r>
    </w:p>
    <w:p w14:paraId="68DF739B" w14:textId="2C5B6DC6" w:rsidR="006517D7" w:rsidRDefault="006517D7" w:rsidP="006517D7">
      <w:pPr>
        <w:pStyle w:val="Heading1"/>
      </w:pPr>
      <w:r>
        <w:t>Neg</w:t>
      </w:r>
    </w:p>
    <w:p w14:paraId="5F62E590" w14:textId="77777777" w:rsidR="006517D7" w:rsidRDefault="006517D7" w:rsidP="006517D7">
      <w:pPr>
        <w:pStyle w:val="Heading2"/>
      </w:pPr>
      <w:r>
        <w:t>1NC---OFF</w:t>
      </w:r>
    </w:p>
    <w:p w14:paraId="700DA07F" w14:textId="77777777" w:rsidR="006517D7" w:rsidRDefault="006517D7" w:rsidP="006517D7">
      <w:pPr>
        <w:pStyle w:val="Heading4"/>
        <w:rPr>
          <w:u w:val="single"/>
        </w:rPr>
      </w:pPr>
      <w:r w:rsidRPr="00D5196E">
        <w:rPr>
          <w:u w:val="single"/>
        </w:rPr>
        <w:t xml:space="preserve">PTO </w:t>
      </w:r>
      <w:r>
        <w:rPr>
          <w:u w:val="single"/>
        </w:rPr>
        <w:t>t</w:t>
      </w:r>
      <w:r w:rsidRPr="00D5196E">
        <w:rPr>
          <w:u w:val="single"/>
        </w:rPr>
        <w:t>radeoff</w:t>
      </w:r>
      <w:r>
        <w:rPr>
          <w:u w:val="single"/>
        </w:rPr>
        <w:t xml:space="preserve"> DA</w:t>
      </w:r>
    </w:p>
    <w:p w14:paraId="55D32A83" w14:textId="77777777" w:rsidR="006517D7" w:rsidRPr="00D5196E" w:rsidRDefault="006517D7" w:rsidP="006517D7">
      <w:pPr>
        <w:pStyle w:val="Heading4"/>
        <w:rPr>
          <w:u w:val="single"/>
        </w:rPr>
      </w:pPr>
      <w:r>
        <w:t xml:space="preserve">Current </w:t>
      </w:r>
      <w:r w:rsidRPr="00BC66FD">
        <w:t>efforts</w:t>
      </w:r>
      <w:r>
        <w:t xml:space="preserve"> by the USPTO in the CCMPP (</w:t>
      </w:r>
      <w:r>
        <w:rPr>
          <w:b w:val="0"/>
          <w:bCs/>
        </w:rPr>
        <w:t>Climate Change Mitigation Pilot Program</w:t>
      </w:r>
      <w:r w:rsidRPr="00D5196E">
        <w:t>)</w:t>
      </w:r>
      <w:r>
        <w:t xml:space="preserve"> </w:t>
      </w:r>
      <w:proofErr w:type="gramStart"/>
      <w:r>
        <w:t>solves</w:t>
      </w:r>
      <w:proofErr w:type="gramEnd"/>
      <w:r>
        <w:t xml:space="preserve"> </w:t>
      </w:r>
      <w:r>
        <w:rPr>
          <w:u w:val="single"/>
        </w:rPr>
        <w:t>warming</w:t>
      </w:r>
      <w:r w:rsidRPr="00BC66FD">
        <w:t xml:space="preserve"> </w:t>
      </w:r>
      <w:r>
        <w:t xml:space="preserve">through </w:t>
      </w:r>
      <w:r w:rsidRPr="00D5196E">
        <w:rPr>
          <w:u w:val="single"/>
        </w:rPr>
        <w:t>innovation</w:t>
      </w:r>
      <w:r>
        <w:t xml:space="preserve">---but it’s on the </w:t>
      </w:r>
      <w:r w:rsidRPr="00D5196E">
        <w:rPr>
          <w:u w:val="single"/>
        </w:rPr>
        <w:t>chopping block</w:t>
      </w:r>
      <w:r w:rsidRPr="00D5196E">
        <w:t>---</w:t>
      </w:r>
      <w:proofErr w:type="spellStart"/>
      <w:r w:rsidRPr="00D5196E">
        <w:t>re</w:t>
      </w:r>
      <w:r>
        <w:t>s</w:t>
      </w:r>
      <w:r w:rsidRPr="00D5196E">
        <w:t>ourse</w:t>
      </w:r>
      <w:proofErr w:type="spellEnd"/>
      <w:r w:rsidRPr="00D5196E">
        <w:t xml:space="preserve"> </w:t>
      </w:r>
      <w:r w:rsidRPr="00D5196E">
        <w:rPr>
          <w:u w:val="single"/>
        </w:rPr>
        <w:t>trade-offs</w:t>
      </w:r>
      <w:r w:rsidRPr="00D5196E">
        <w:t xml:space="preserve"> will </w:t>
      </w:r>
      <w:r w:rsidRPr="00D5196E">
        <w:rPr>
          <w:u w:val="single"/>
        </w:rPr>
        <w:t>terminate it.</w:t>
      </w:r>
    </w:p>
    <w:p w14:paraId="2112BF87" w14:textId="77777777" w:rsidR="006517D7" w:rsidRPr="00067FA0" w:rsidRDefault="006517D7" w:rsidP="006517D7">
      <w:r w:rsidRPr="00067FA0">
        <w:t xml:space="preserve">Katherine </w:t>
      </w:r>
      <w:r w:rsidRPr="00142B54">
        <w:rPr>
          <w:rStyle w:val="Style13ptBold"/>
        </w:rPr>
        <w:t>Vidal 23</w:t>
      </w:r>
      <w:r w:rsidRPr="00067FA0">
        <w:t>, Under Secretary of Commerce for Intellectual Property and Director of the United States Patent and Trademark Office, 6/1/2023, “Expansion and Extension of the Climate Change Mitigation Pilot Program,” https://www.regulations.gov/document/PTO-P-2023-0023-0001</w:t>
      </w:r>
    </w:p>
    <w:p w14:paraId="674A7302" w14:textId="77777777" w:rsidR="006517D7" w:rsidRPr="00067FA0" w:rsidRDefault="006517D7" w:rsidP="006517D7">
      <w:r w:rsidRPr="00067FA0">
        <w:t>Summary</w:t>
      </w:r>
    </w:p>
    <w:p w14:paraId="2E2B132E" w14:textId="77777777" w:rsidR="006517D7" w:rsidRPr="007765B2" w:rsidRDefault="006517D7" w:rsidP="006517D7">
      <w:pPr>
        <w:rPr>
          <w:rStyle w:val="StyleUnderline"/>
        </w:rPr>
      </w:pPr>
      <w:r w:rsidRPr="00067FA0">
        <w:t>On June 3, 2022, the United States Patent and Trademark Office (</w:t>
      </w:r>
      <w:r w:rsidRPr="00DD42BE">
        <w:rPr>
          <w:rStyle w:val="Emphasis"/>
          <w:highlight w:val="cyan"/>
        </w:rPr>
        <w:t>USPTO</w:t>
      </w:r>
      <w:r w:rsidRPr="00067FA0">
        <w:t xml:space="preserve">) </w:t>
      </w:r>
      <w:r w:rsidRPr="00DD42BE">
        <w:rPr>
          <w:highlight w:val="cyan"/>
          <w:u w:val="single"/>
        </w:rPr>
        <w:t>implemented</w:t>
      </w:r>
      <w:r w:rsidRPr="001A23F7">
        <w:rPr>
          <w:u w:val="single"/>
        </w:rPr>
        <w:t xml:space="preserve"> the </w:t>
      </w:r>
      <w:r w:rsidRPr="00DD42BE">
        <w:rPr>
          <w:rStyle w:val="Emphasis"/>
          <w:highlight w:val="cyan"/>
        </w:rPr>
        <w:t>C</w:t>
      </w:r>
      <w:r w:rsidRPr="00DD42BE">
        <w:rPr>
          <w:highlight w:val="cyan"/>
          <w:u w:val="single"/>
        </w:rPr>
        <w:t>limate</w:t>
      </w:r>
      <w:r w:rsidRPr="001A23F7">
        <w:rPr>
          <w:u w:val="single"/>
        </w:rPr>
        <w:t xml:space="preserve"> </w:t>
      </w:r>
      <w:r w:rsidRPr="001A23F7">
        <w:rPr>
          <w:rStyle w:val="Emphasis"/>
        </w:rPr>
        <w:t>C</w:t>
      </w:r>
      <w:r w:rsidRPr="001A23F7">
        <w:rPr>
          <w:u w:val="single"/>
        </w:rPr>
        <w:t xml:space="preserve">hange </w:t>
      </w:r>
      <w:r w:rsidRPr="001A23F7">
        <w:rPr>
          <w:rStyle w:val="Emphasis"/>
        </w:rPr>
        <w:t>M</w:t>
      </w:r>
      <w:r w:rsidRPr="001A23F7">
        <w:rPr>
          <w:u w:val="single"/>
        </w:rPr>
        <w:t xml:space="preserve">itigation </w:t>
      </w:r>
      <w:r w:rsidRPr="001A23F7">
        <w:rPr>
          <w:rStyle w:val="Emphasis"/>
        </w:rPr>
        <w:t>P</w:t>
      </w:r>
      <w:r w:rsidRPr="001A23F7">
        <w:rPr>
          <w:u w:val="single"/>
        </w:rPr>
        <w:t xml:space="preserve">ilot </w:t>
      </w:r>
      <w:r w:rsidRPr="00DD42BE">
        <w:rPr>
          <w:rStyle w:val="Emphasis"/>
          <w:highlight w:val="cyan"/>
        </w:rPr>
        <w:t>P</w:t>
      </w:r>
      <w:r w:rsidRPr="00DD42BE">
        <w:rPr>
          <w:highlight w:val="cyan"/>
          <w:u w:val="single"/>
        </w:rPr>
        <w:t>rogram</w:t>
      </w:r>
      <w:r w:rsidRPr="00067FA0">
        <w:t xml:space="preserve"> as a component of its ongoing efforts to encourage and incentivize innovation in the climate space and as an example of its commitment to policies tackling climate change. </w:t>
      </w:r>
      <w:r w:rsidRPr="007765B2">
        <w:rPr>
          <w:rStyle w:val="StyleUnderline"/>
        </w:rPr>
        <w:t xml:space="preserve">The initial phase of </w:t>
      </w:r>
      <w:r w:rsidRPr="00DD42BE">
        <w:rPr>
          <w:rStyle w:val="Emphasis"/>
          <w:highlight w:val="cyan"/>
        </w:rPr>
        <w:t>the program</w:t>
      </w:r>
      <w:r w:rsidRPr="00067FA0">
        <w:t xml:space="preserve">—ending June 5, 2023—has </w:t>
      </w:r>
      <w:r w:rsidRPr="00DD42BE">
        <w:rPr>
          <w:rStyle w:val="StyleUnderline"/>
          <w:highlight w:val="cyan"/>
        </w:rPr>
        <w:t>sought to</w:t>
      </w:r>
      <w:r w:rsidRPr="007765B2">
        <w:rPr>
          <w:rStyle w:val="StyleUnderline"/>
        </w:rPr>
        <w:t xml:space="preserve"> </w:t>
      </w:r>
      <w:r w:rsidRPr="007765B2">
        <w:rPr>
          <w:rStyle w:val="Emphasis"/>
        </w:rPr>
        <w:t>positively impact</w:t>
      </w:r>
      <w:r w:rsidRPr="007765B2">
        <w:rPr>
          <w:rStyle w:val="StyleUnderline"/>
        </w:rPr>
        <w:t xml:space="preserve"> the climate by </w:t>
      </w:r>
      <w:r w:rsidRPr="00DD42BE">
        <w:rPr>
          <w:rStyle w:val="StyleUnderline"/>
          <w:highlight w:val="cyan"/>
        </w:rPr>
        <w:t>accelerating</w:t>
      </w:r>
      <w:r w:rsidRPr="007765B2">
        <w:rPr>
          <w:rStyle w:val="StyleUnderline"/>
        </w:rPr>
        <w:t xml:space="preserve"> the examination of </w:t>
      </w:r>
      <w:r w:rsidRPr="00DD42BE">
        <w:rPr>
          <w:rStyle w:val="Emphasis"/>
          <w:highlight w:val="cyan"/>
        </w:rPr>
        <w:t>patent applications</w:t>
      </w:r>
      <w:r w:rsidRPr="007765B2">
        <w:rPr>
          <w:rStyle w:val="StyleUnderline"/>
        </w:rPr>
        <w:t xml:space="preserve"> for products and processes </w:t>
      </w:r>
      <w:r w:rsidRPr="00DD42BE">
        <w:rPr>
          <w:rStyle w:val="StyleUnderline"/>
          <w:highlight w:val="cyan"/>
        </w:rPr>
        <w:t>designed to reduce</w:t>
      </w:r>
      <w:r w:rsidRPr="007765B2">
        <w:rPr>
          <w:rStyle w:val="StyleUnderline"/>
        </w:rPr>
        <w:t xml:space="preserve"> </w:t>
      </w:r>
      <w:r w:rsidRPr="00DD42BE">
        <w:rPr>
          <w:rStyle w:val="Emphasis"/>
          <w:highlight w:val="cyan"/>
        </w:rPr>
        <w:t>g</w:t>
      </w:r>
      <w:r w:rsidRPr="007765B2">
        <w:rPr>
          <w:rStyle w:val="Emphasis"/>
        </w:rPr>
        <w:t>reen</w:t>
      </w:r>
      <w:r w:rsidRPr="00DD42BE">
        <w:rPr>
          <w:rStyle w:val="Emphasis"/>
          <w:highlight w:val="cyan"/>
        </w:rPr>
        <w:t>h</w:t>
      </w:r>
      <w:r w:rsidRPr="007765B2">
        <w:rPr>
          <w:rStyle w:val="Emphasis"/>
        </w:rPr>
        <w:t xml:space="preserve">ouse </w:t>
      </w:r>
      <w:r w:rsidRPr="00DD42BE">
        <w:rPr>
          <w:rStyle w:val="Emphasis"/>
          <w:highlight w:val="cyan"/>
        </w:rPr>
        <w:t>g</w:t>
      </w:r>
      <w:r w:rsidRPr="007765B2">
        <w:rPr>
          <w:rStyle w:val="Emphasis"/>
        </w:rPr>
        <w:t>as emissions</w:t>
      </w:r>
      <w:r w:rsidRPr="00067FA0">
        <w:t xml:space="preserve">. Through this notice, the USPTO is expanding the program to include innovations in any economic sector that are designed to make progress toward achieving net-zero greenhouse gas emissions. </w:t>
      </w:r>
      <w:r w:rsidRPr="00DD42BE">
        <w:rPr>
          <w:rStyle w:val="StyleUnderline"/>
          <w:highlight w:val="cyan"/>
        </w:rPr>
        <w:t xml:space="preserve">This </w:t>
      </w:r>
      <w:r w:rsidRPr="00DD42BE">
        <w:rPr>
          <w:rStyle w:val="Emphasis"/>
          <w:highlight w:val="cyan"/>
        </w:rPr>
        <w:t>includes innovations</w:t>
      </w:r>
      <w:r w:rsidRPr="007765B2">
        <w:rPr>
          <w:rStyle w:val="StyleUnderline"/>
        </w:rPr>
        <w:t xml:space="preserve"> designed </w:t>
      </w:r>
      <w:r w:rsidRPr="00DD42BE">
        <w:rPr>
          <w:rStyle w:val="StyleUnderline"/>
          <w:highlight w:val="cyan"/>
        </w:rPr>
        <w:t xml:space="preserve">to </w:t>
      </w:r>
      <w:r w:rsidRPr="00DD42BE">
        <w:rPr>
          <w:rStyle w:val="Emphasis"/>
          <w:highlight w:val="cyan"/>
        </w:rPr>
        <w:t>remove</w:t>
      </w:r>
      <w:r w:rsidRPr="007765B2">
        <w:rPr>
          <w:rStyle w:val="Emphasis"/>
        </w:rPr>
        <w:t xml:space="preserve"> </w:t>
      </w:r>
      <w:r w:rsidRPr="007765B2">
        <w:rPr>
          <w:rStyle w:val="StyleUnderline"/>
        </w:rPr>
        <w:t>greenhouse gases already present in the atmosphere</w:t>
      </w:r>
      <w:r w:rsidRPr="00067FA0">
        <w:t xml:space="preserve">; </w:t>
      </w:r>
      <w:r w:rsidRPr="00DD42BE">
        <w:rPr>
          <w:rStyle w:val="Emphasis"/>
          <w:highlight w:val="cyan"/>
        </w:rPr>
        <w:t>reduce</w:t>
      </w:r>
      <w:r w:rsidRPr="007765B2">
        <w:rPr>
          <w:rStyle w:val="StyleUnderline"/>
        </w:rPr>
        <w:t xml:space="preserve"> and/or prevent additional greenhouse gas emissions; and/or </w:t>
      </w:r>
      <w:r w:rsidRPr="00DD42BE">
        <w:rPr>
          <w:rStyle w:val="Emphasis"/>
          <w:highlight w:val="cyan"/>
        </w:rPr>
        <w:t>monitor,</w:t>
      </w:r>
      <w:r w:rsidRPr="007765B2">
        <w:rPr>
          <w:rStyle w:val="StyleUnderline"/>
        </w:rPr>
        <w:t xml:space="preserve"> track, </w:t>
      </w:r>
      <w:r w:rsidRPr="00DD42BE">
        <w:rPr>
          <w:rStyle w:val="Emphasis"/>
          <w:highlight w:val="cyan"/>
        </w:rPr>
        <w:t>and</w:t>
      </w:r>
      <w:r w:rsidRPr="007765B2">
        <w:rPr>
          <w:rStyle w:val="Emphasis"/>
        </w:rPr>
        <w:t xml:space="preserve">/or </w:t>
      </w:r>
      <w:r w:rsidRPr="00DD42BE">
        <w:rPr>
          <w:rStyle w:val="Emphasis"/>
          <w:highlight w:val="cyan"/>
        </w:rPr>
        <w:t>verify</w:t>
      </w:r>
      <w:r w:rsidRPr="007765B2">
        <w:rPr>
          <w:rStyle w:val="StyleUnderline"/>
        </w:rPr>
        <w:t xml:space="preserve"> </w:t>
      </w:r>
      <w:r w:rsidRPr="00DD42BE">
        <w:rPr>
          <w:rStyle w:val="StyleUnderline"/>
          <w:highlight w:val="cyan"/>
        </w:rPr>
        <w:t>g</w:t>
      </w:r>
      <w:r w:rsidRPr="007765B2">
        <w:rPr>
          <w:rStyle w:val="StyleUnderline"/>
        </w:rPr>
        <w:t>reen</w:t>
      </w:r>
      <w:r w:rsidRPr="00DD42BE">
        <w:rPr>
          <w:rStyle w:val="StyleUnderline"/>
          <w:highlight w:val="cyan"/>
        </w:rPr>
        <w:t>h</w:t>
      </w:r>
      <w:r w:rsidRPr="007765B2">
        <w:rPr>
          <w:rStyle w:val="StyleUnderline"/>
        </w:rPr>
        <w:t xml:space="preserve">ouse </w:t>
      </w:r>
      <w:r w:rsidRPr="00DD42BE">
        <w:rPr>
          <w:rStyle w:val="StyleUnderline"/>
          <w:highlight w:val="cyan"/>
        </w:rPr>
        <w:t>g</w:t>
      </w:r>
      <w:r w:rsidRPr="007765B2">
        <w:rPr>
          <w:rStyle w:val="StyleUnderline"/>
        </w:rPr>
        <w:t>as emission reduction</w:t>
      </w:r>
      <w:r w:rsidRPr="00DD42BE">
        <w:rPr>
          <w:rStyle w:val="StyleUnderline"/>
          <w:highlight w:val="cyan"/>
        </w:rPr>
        <w:t>s</w:t>
      </w:r>
      <w:r w:rsidRPr="00067FA0">
        <w:t xml:space="preserve">. The USPTO is also increasing the filing limitations for petitions under the program and extending the duration of the program. These changes will permit more applications to qualify for the program, thereby allowing more innovations that will aid in achieving national climate goals to be advanced out of turn for examination. As with the existing program, </w:t>
      </w:r>
      <w:r w:rsidRPr="00DD42BE">
        <w:rPr>
          <w:rStyle w:val="StyleUnderline"/>
          <w:highlight w:val="cyan"/>
        </w:rPr>
        <w:t>applications</w:t>
      </w:r>
      <w:r w:rsidRPr="007765B2">
        <w:rPr>
          <w:rStyle w:val="StyleUnderline"/>
        </w:rPr>
        <w:t xml:space="preserve"> accepted</w:t>
      </w:r>
      <w:r w:rsidRPr="00067FA0">
        <w:t xml:space="preserve"> into the expanded program </w:t>
      </w:r>
      <w:r w:rsidRPr="00DD42BE">
        <w:rPr>
          <w:rStyle w:val="StyleUnderline"/>
          <w:highlight w:val="cyan"/>
        </w:rPr>
        <w:t xml:space="preserve">will be </w:t>
      </w:r>
      <w:r w:rsidRPr="007765B2">
        <w:rPr>
          <w:rStyle w:val="Emphasis"/>
        </w:rPr>
        <w:t>advanced</w:t>
      </w:r>
      <w:r w:rsidRPr="007765B2">
        <w:rPr>
          <w:rStyle w:val="StyleUnderline"/>
        </w:rPr>
        <w:t xml:space="preserve"> out of turn (accorded special status) </w:t>
      </w:r>
      <w:r w:rsidRPr="00DD42BE">
        <w:rPr>
          <w:rStyle w:val="StyleUnderline"/>
          <w:highlight w:val="cyan"/>
        </w:rPr>
        <w:t xml:space="preserve">for </w:t>
      </w:r>
      <w:r w:rsidRPr="00DD42BE">
        <w:rPr>
          <w:rStyle w:val="Emphasis"/>
          <w:highlight w:val="cyan"/>
        </w:rPr>
        <w:t>first action</w:t>
      </w:r>
      <w:r w:rsidRPr="007765B2">
        <w:rPr>
          <w:rStyle w:val="StyleUnderline"/>
        </w:rPr>
        <w:t xml:space="preserve"> on the merits</w:t>
      </w:r>
      <w:r w:rsidRPr="00067FA0">
        <w:t xml:space="preserve">. The conditions, eligibility requirements, and guidelines of the expanded program will be the same as those established for the existing program, unless modified by this notice. By expanding and extending the program, </w:t>
      </w:r>
      <w:r w:rsidRPr="007765B2">
        <w:rPr>
          <w:rStyle w:val="StyleUnderline"/>
        </w:rPr>
        <w:t xml:space="preserve">the USPTO aims </w:t>
      </w:r>
      <w:r w:rsidRPr="00DD42BE">
        <w:rPr>
          <w:rStyle w:val="StyleUnderline"/>
          <w:highlight w:val="cyan"/>
        </w:rPr>
        <w:t xml:space="preserve">to </w:t>
      </w:r>
      <w:r w:rsidRPr="00DD42BE">
        <w:rPr>
          <w:rStyle w:val="Emphasis"/>
          <w:highlight w:val="cyan"/>
        </w:rPr>
        <w:t>emphasize the urgency</w:t>
      </w:r>
      <w:r w:rsidRPr="00DD42BE">
        <w:rPr>
          <w:rStyle w:val="StyleUnderline"/>
          <w:highlight w:val="cyan"/>
        </w:rPr>
        <w:t xml:space="preserve"> of zero- and negative-emissions solutions, and</w:t>
      </w:r>
      <w:r w:rsidRPr="007765B2">
        <w:rPr>
          <w:rStyle w:val="StyleUnderline"/>
        </w:rPr>
        <w:t xml:space="preserve"> further </w:t>
      </w:r>
      <w:r w:rsidRPr="00DD42BE">
        <w:rPr>
          <w:rStyle w:val="StyleUnderline"/>
          <w:highlight w:val="cyan"/>
        </w:rPr>
        <w:t>encourage investment in</w:t>
      </w:r>
      <w:r w:rsidRPr="007765B2">
        <w:rPr>
          <w:rStyle w:val="StyleUnderline"/>
        </w:rPr>
        <w:t xml:space="preserve"> an equitable</w:t>
      </w:r>
      <w:r w:rsidRPr="007765B2">
        <w:rPr>
          <w:rStyle w:val="Emphasis"/>
        </w:rPr>
        <w:t xml:space="preserve">, </w:t>
      </w:r>
      <w:r w:rsidRPr="00DD42BE">
        <w:rPr>
          <w:rStyle w:val="Emphasis"/>
          <w:highlight w:val="cyan"/>
        </w:rPr>
        <w:t>clean energy future</w:t>
      </w:r>
      <w:r w:rsidRPr="007765B2">
        <w:rPr>
          <w:rStyle w:val="StyleUnderline"/>
        </w:rPr>
        <w:t>.</w:t>
      </w:r>
    </w:p>
    <w:p w14:paraId="458BA46D" w14:textId="77777777" w:rsidR="006517D7" w:rsidRPr="00067FA0" w:rsidRDefault="006517D7" w:rsidP="006517D7">
      <w:r w:rsidRPr="00067FA0">
        <w:t>Dates</w:t>
      </w:r>
    </w:p>
    <w:p w14:paraId="192FC5D6" w14:textId="77777777" w:rsidR="006517D7" w:rsidRPr="00067FA0" w:rsidRDefault="006517D7" w:rsidP="006517D7">
      <w:r w:rsidRPr="00067FA0">
        <w:t xml:space="preserve">Pilot Duration: </w:t>
      </w:r>
      <w:r w:rsidRPr="001A23F7">
        <w:rPr>
          <w:u w:val="single"/>
        </w:rPr>
        <w:t>The</w:t>
      </w:r>
      <w:r w:rsidRPr="00067FA0">
        <w:t xml:space="preserve"> Climate Change Mitigation Pilot </w:t>
      </w:r>
      <w:r w:rsidRPr="001A23F7">
        <w:rPr>
          <w:u w:val="single"/>
        </w:rPr>
        <w:t>Program</w:t>
      </w:r>
      <w:r w:rsidRPr="00067FA0">
        <w:t xml:space="preserve">, as </w:t>
      </w:r>
      <w:r w:rsidRPr="001A23F7">
        <w:rPr>
          <w:rStyle w:val="Emphasis"/>
        </w:rPr>
        <w:t>expanded</w:t>
      </w:r>
      <w:r w:rsidRPr="00067FA0">
        <w:t xml:space="preserve"> by this notice, will run from June 6, 2023, </w:t>
      </w:r>
      <w:r w:rsidRPr="00DD42BE">
        <w:rPr>
          <w:highlight w:val="cyan"/>
          <w:u w:val="single"/>
        </w:rPr>
        <w:t>until</w:t>
      </w:r>
      <w:r w:rsidRPr="00067FA0">
        <w:t xml:space="preserve"> either June 7, </w:t>
      </w:r>
      <w:r w:rsidRPr="00DD42BE">
        <w:rPr>
          <w:rStyle w:val="Emphasis"/>
          <w:highlight w:val="cyan"/>
        </w:rPr>
        <w:t>2027</w:t>
      </w:r>
      <w:r w:rsidRPr="00067FA0">
        <w:t xml:space="preserve">, or the date the USPTO accepts a total of 4,000 grantable petitions (considering both the existing and expanded programs), whichever occurs first. </w:t>
      </w:r>
      <w:r w:rsidRPr="00DD42BE">
        <w:rPr>
          <w:highlight w:val="cyan"/>
          <w:u w:val="single"/>
        </w:rPr>
        <w:t>The USPTO may</w:t>
      </w:r>
      <w:r w:rsidRPr="00067FA0">
        <w:t xml:space="preserve">, at its sole discretion, </w:t>
      </w:r>
      <w:r w:rsidRPr="00DD42BE">
        <w:rPr>
          <w:rStyle w:val="Emphasis"/>
          <w:highlight w:val="cyan"/>
        </w:rPr>
        <w:t>terminate</w:t>
      </w:r>
      <w:r w:rsidRPr="001A23F7">
        <w:rPr>
          <w:u w:val="single"/>
        </w:rPr>
        <w:t xml:space="preserve"> the program </w:t>
      </w:r>
      <w:r w:rsidRPr="00DD42BE">
        <w:rPr>
          <w:highlight w:val="cyan"/>
          <w:u w:val="single"/>
        </w:rPr>
        <w:t>depending on</w:t>
      </w:r>
      <w:r w:rsidRPr="001A23F7">
        <w:rPr>
          <w:u w:val="single"/>
        </w:rPr>
        <w:t xml:space="preserve"> factors such as </w:t>
      </w:r>
      <w:r w:rsidRPr="00DD42BE">
        <w:rPr>
          <w:rStyle w:val="Emphasis"/>
          <w:highlight w:val="cyan"/>
        </w:rPr>
        <w:t>workload</w:t>
      </w:r>
      <w:r w:rsidRPr="00DD42BE">
        <w:rPr>
          <w:highlight w:val="cyan"/>
          <w:u w:val="single"/>
        </w:rPr>
        <w:t xml:space="preserve"> and </w:t>
      </w:r>
      <w:r w:rsidRPr="00DD42BE">
        <w:rPr>
          <w:rStyle w:val="Emphasis"/>
          <w:highlight w:val="cyan"/>
        </w:rPr>
        <w:t>resources</w:t>
      </w:r>
      <w:r w:rsidRPr="00DD42BE">
        <w:rPr>
          <w:highlight w:val="cyan"/>
          <w:u w:val="single"/>
        </w:rPr>
        <w:t xml:space="preserve"> needed to </w:t>
      </w:r>
      <w:r w:rsidRPr="00DD42BE">
        <w:rPr>
          <w:rStyle w:val="Emphasis"/>
          <w:highlight w:val="cyan"/>
        </w:rPr>
        <w:t>administer</w:t>
      </w:r>
      <w:r w:rsidRPr="00DD42BE">
        <w:rPr>
          <w:highlight w:val="cyan"/>
          <w:u w:val="single"/>
        </w:rPr>
        <w:t xml:space="preserve"> the program</w:t>
      </w:r>
      <w:r w:rsidRPr="00067FA0">
        <w:t xml:space="preserve">, feedback from the public, and the effectiveness of the program. If the program is terminated, the USPTO will notify the public. The USPTO will continue to indicate on its website the total number of petitions </w:t>
      </w:r>
      <w:proofErr w:type="gramStart"/>
      <w:r w:rsidRPr="00067FA0">
        <w:t>filed</w:t>
      </w:r>
      <w:proofErr w:type="gramEnd"/>
      <w:r w:rsidRPr="00067FA0">
        <w:t xml:space="preserve"> and the number of applications accepted into the program.</w:t>
      </w:r>
    </w:p>
    <w:p w14:paraId="58C56D38" w14:textId="77777777" w:rsidR="006517D7" w:rsidRDefault="006517D7" w:rsidP="006517D7">
      <w:pPr>
        <w:pStyle w:val="Heading4"/>
      </w:pPr>
      <w:r>
        <w:t xml:space="preserve">The plan forces a </w:t>
      </w:r>
      <w:r w:rsidRPr="00D5196E">
        <w:rPr>
          <w:u w:val="single"/>
        </w:rPr>
        <w:t>trade-off.</w:t>
      </w:r>
      <w:r>
        <w:t xml:space="preserve"> </w:t>
      </w:r>
    </w:p>
    <w:p w14:paraId="28FBEC50" w14:textId="77777777" w:rsidR="006517D7" w:rsidRPr="00067FA0" w:rsidRDefault="006517D7" w:rsidP="006517D7">
      <w:r w:rsidRPr="00067FA0">
        <w:t xml:space="preserve">Michelle </w:t>
      </w:r>
      <w:r w:rsidRPr="00EB5776">
        <w:rPr>
          <w:rStyle w:val="Style13ptBold"/>
        </w:rPr>
        <w:t>Lee 14</w:t>
      </w:r>
      <w:r w:rsidRPr="00067FA0">
        <w:t>, USPTO Deputy Director, 6/16/2014, “Speaking Truth to Patents: The Case for a Better Patent System,” https://www.uspto.gov/about-us/news-updates/speaking-truth-patents-case-better-patent-system, of</w:t>
      </w:r>
    </w:p>
    <w:p w14:paraId="63A59346" w14:textId="77777777" w:rsidR="006517D7" w:rsidRPr="00067FA0" w:rsidRDefault="006517D7" w:rsidP="006517D7">
      <w:r w:rsidRPr="00067FA0">
        <w:t xml:space="preserve">That may sound familiar to you, and that's because </w:t>
      </w:r>
      <w:r w:rsidRPr="00DD42BE">
        <w:rPr>
          <w:highlight w:val="cyan"/>
          <w:u w:val="single"/>
        </w:rPr>
        <w:t>improving</w:t>
      </w:r>
      <w:r w:rsidRPr="00C85406">
        <w:rPr>
          <w:u w:val="single"/>
        </w:rPr>
        <w:t xml:space="preserve"> </w:t>
      </w:r>
      <w:r w:rsidRPr="00EB5776">
        <w:rPr>
          <w:rStyle w:val="Emphasis"/>
        </w:rPr>
        <w:t xml:space="preserve">patent </w:t>
      </w:r>
      <w:r w:rsidRPr="00DD42BE">
        <w:rPr>
          <w:rStyle w:val="Emphasis"/>
          <w:highlight w:val="cyan"/>
        </w:rPr>
        <w:t>quality</w:t>
      </w:r>
      <w:r w:rsidRPr="00DD42BE">
        <w:rPr>
          <w:highlight w:val="cyan"/>
          <w:u w:val="single"/>
        </w:rPr>
        <w:t xml:space="preserve"> has</w:t>
      </w:r>
      <w:r w:rsidRPr="00C85406">
        <w:rPr>
          <w:u w:val="single"/>
        </w:rPr>
        <w:t xml:space="preserve"> always </w:t>
      </w:r>
      <w:r w:rsidRPr="00DD42BE">
        <w:rPr>
          <w:highlight w:val="cyan"/>
          <w:u w:val="single"/>
        </w:rPr>
        <w:t xml:space="preserve">been at the </w:t>
      </w:r>
      <w:r w:rsidRPr="00DD42BE">
        <w:rPr>
          <w:rStyle w:val="Emphasis"/>
          <w:highlight w:val="cyan"/>
        </w:rPr>
        <w:t>core</w:t>
      </w:r>
      <w:r w:rsidRPr="00DD42BE">
        <w:rPr>
          <w:highlight w:val="cyan"/>
          <w:u w:val="single"/>
        </w:rPr>
        <w:t xml:space="preserve"> of the PTO</w:t>
      </w:r>
      <w:r w:rsidRPr="00C85406">
        <w:rPr>
          <w:u w:val="single"/>
        </w:rPr>
        <w:t>'s mission</w:t>
      </w:r>
      <w:r w:rsidRPr="00067FA0">
        <w:t xml:space="preserve">. </w:t>
      </w:r>
      <w:r w:rsidRPr="00DD42BE">
        <w:rPr>
          <w:highlight w:val="cyan"/>
          <w:u w:val="single"/>
        </w:rPr>
        <w:t>But</w:t>
      </w:r>
      <w:r w:rsidRPr="00067FA0">
        <w:t xml:space="preserve">, for too long, </w:t>
      </w:r>
      <w:r w:rsidRPr="00DD42BE">
        <w:rPr>
          <w:highlight w:val="cyan"/>
          <w:u w:val="single"/>
        </w:rPr>
        <w:t xml:space="preserve">due to </w:t>
      </w:r>
      <w:r w:rsidRPr="00DD42BE">
        <w:rPr>
          <w:rStyle w:val="Emphasis"/>
          <w:highlight w:val="cyan"/>
        </w:rPr>
        <w:t>uncertain budgetary conditions</w:t>
      </w:r>
      <w:r w:rsidRPr="00DD42BE">
        <w:rPr>
          <w:highlight w:val="cyan"/>
          <w:u w:val="single"/>
        </w:rPr>
        <w:t xml:space="preserve"> and </w:t>
      </w:r>
      <w:r w:rsidRPr="00DD42BE">
        <w:rPr>
          <w:rStyle w:val="Emphasis"/>
          <w:highlight w:val="cyan"/>
        </w:rPr>
        <w:t>limited resources</w:t>
      </w:r>
      <w:r w:rsidRPr="00DD42BE">
        <w:rPr>
          <w:highlight w:val="cyan"/>
          <w:u w:val="single"/>
        </w:rPr>
        <w:t>, the PTO has had to</w:t>
      </w:r>
      <w:r w:rsidRPr="00067FA0">
        <w:t xml:space="preserve"> make do with less. Despite our best intentions, we've had to </w:t>
      </w:r>
      <w:r w:rsidRPr="00DD42BE">
        <w:rPr>
          <w:highlight w:val="cyan"/>
          <w:u w:val="single"/>
        </w:rPr>
        <w:t xml:space="preserve">accept </w:t>
      </w:r>
      <w:r w:rsidRPr="00DD42BE">
        <w:rPr>
          <w:rStyle w:val="Emphasis"/>
          <w:highlight w:val="cyan"/>
        </w:rPr>
        <w:t>trade-offs</w:t>
      </w:r>
      <w:r w:rsidRPr="00DD42BE">
        <w:rPr>
          <w:highlight w:val="cyan"/>
          <w:u w:val="single"/>
        </w:rPr>
        <w:t xml:space="preserve"> between </w:t>
      </w:r>
      <w:r w:rsidRPr="00DD42BE">
        <w:rPr>
          <w:rStyle w:val="Emphasis"/>
          <w:highlight w:val="cyan"/>
        </w:rPr>
        <w:t>quality</w:t>
      </w:r>
      <w:r w:rsidRPr="00DD42BE">
        <w:rPr>
          <w:highlight w:val="cyan"/>
          <w:u w:val="single"/>
        </w:rPr>
        <w:t xml:space="preserve"> and</w:t>
      </w:r>
      <w:r w:rsidRPr="00C85406">
        <w:rPr>
          <w:u w:val="single"/>
        </w:rPr>
        <w:t xml:space="preserve"> application </w:t>
      </w:r>
      <w:r w:rsidRPr="00DD42BE">
        <w:rPr>
          <w:rStyle w:val="Emphasis"/>
          <w:highlight w:val="cyan"/>
        </w:rPr>
        <w:t>backlog and pendency</w:t>
      </w:r>
      <w:r w:rsidRPr="00DD42BE">
        <w:rPr>
          <w:highlight w:val="cyan"/>
          <w:u w:val="single"/>
        </w:rPr>
        <w:t xml:space="preserve">, forcing us to </w:t>
      </w:r>
      <w:r w:rsidRPr="00DD42BE">
        <w:rPr>
          <w:rStyle w:val="Emphasis"/>
          <w:highlight w:val="cyan"/>
        </w:rPr>
        <w:t>cut programs</w:t>
      </w:r>
      <w:r w:rsidRPr="00DD42BE">
        <w:rPr>
          <w:highlight w:val="cyan"/>
          <w:u w:val="single"/>
        </w:rPr>
        <w:t xml:space="preserve"> and </w:t>
      </w:r>
      <w:r w:rsidRPr="00DD42BE">
        <w:rPr>
          <w:rStyle w:val="Emphasis"/>
          <w:highlight w:val="cyan"/>
        </w:rPr>
        <w:t>shift resources</w:t>
      </w:r>
      <w:r w:rsidRPr="00C85406">
        <w:rPr>
          <w:u w:val="single"/>
        </w:rPr>
        <w:t xml:space="preserve"> to maximize output</w:t>
      </w:r>
      <w:r w:rsidRPr="00067FA0">
        <w:t xml:space="preserve"> without sacrificing quality.</w:t>
      </w:r>
    </w:p>
    <w:p w14:paraId="620FD8F1" w14:textId="77777777" w:rsidR="006517D7" w:rsidRPr="009D6A41" w:rsidRDefault="006517D7" w:rsidP="006517D7">
      <w:pPr>
        <w:pStyle w:val="Heading4"/>
        <w:rPr>
          <w:rFonts w:cs="Calibri"/>
        </w:rPr>
      </w:pPr>
      <w:r w:rsidRPr="009D6A41">
        <w:rPr>
          <w:rFonts w:cs="Calibri"/>
        </w:rPr>
        <w:t xml:space="preserve">Causes </w:t>
      </w:r>
      <w:r w:rsidRPr="009D6A41">
        <w:rPr>
          <w:rFonts w:cs="Calibri"/>
          <w:u w:val="single"/>
        </w:rPr>
        <w:t>extinction</w:t>
      </w:r>
      <w:r w:rsidRPr="009D6A41">
        <w:rPr>
          <w:rFonts w:cs="Calibri"/>
        </w:rPr>
        <w:t xml:space="preserve"> --- It’s </w:t>
      </w:r>
      <w:r w:rsidRPr="009D6A41">
        <w:rPr>
          <w:rFonts w:cs="Calibri"/>
          <w:u w:val="single"/>
        </w:rPr>
        <w:t>non-linear</w:t>
      </w:r>
      <w:r w:rsidRPr="009D6A41">
        <w:rPr>
          <w:rFonts w:cs="Calibri"/>
        </w:rPr>
        <w:t xml:space="preserve"> and </w:t>
      </w:r>
      <w:r w:rsidRPr="009D6A41">
        <w:rPr>
          <w:rFonts w:cs="Calibri"/>
          <w:u w:val="single"/>
        </w:rPr>
        <w:t>turns every impact</w:t>
      </w:r>
      <w:r w:rsidRPr="009D6A41">
        <w:rPr>
          <w:rFonts w:cs="Calibri"/>
        </w:rPr>
        <w:t xml:space="preserve"> --- Their models are </w:t>
      </w:r>
      <w:r w:rsidRPr="009D6A41">
        <w:rPr>
          <w:rFonts w:cs="Calibri"/>
          <w:u w:val="single"/>
        </w:rPr>
        <w:t>bunk</w:t>
      </w:r>
      <w:r w:rsidRPr="009D6A41">
        <w:rPr>
          <w:rFonts w:cs="Calibri"/>
        </w:rPr>
        <w:t>.</w:t>
      </w:r>
    </w:p>
    <w:p w14:paraId="150280B4" w14:textId="77777777" w:rsidR="006517D7" w:rsidRPr="00067FA0" w:rsidRDefault="006517D7" w:rsidP="006517D7">
      <w:r w:rsidRPr="009D6A41">
        <w:rPr>
          <w:rStyle w:val="Style13ptBold"/>
        </w:rPr>
        <w:t>Spratt and Dunlop, 19</w:t>
      </w:r>
      <w:r w:rsidRPr="00067FA0">
        <w:t xml:space="preserve"> (David Spratt and Ian Dunlop, Spratt is a Research Director for Breakthrough National Centre for Climate Restoration. Dunlop is a member of the Club of Rome. Formerly an international oil, gas and coal industry executive, chairman of the Australian Coal Association, chief executive of the Australian Institute of Company Directors, and chair of the Australian Greenhouse Office Experts Group on Emissions Trading 1998-2000 05-2019, accessed 6-29-2023, Breakthrough — National Centre for Climate Restoration, " Existential climate-related security risk: A scenario approach", https://arnhemspeil.nl/nap/dok/2019-06-07-bt-paper-on-existential-climate-related-security-risk.pdf)//Babcii</w:t>
      </w:r>
    </w:p>
    <w:p w14:paraId="1C102321" w14:textId="77777777" w:rsidR="006517D7" w:rsidRPr="00067FA0" w:rsidRDefault="006517D7" w:rsidP="006517D7">
      <w:r w:rsidRPr="00DD42BE">
        <w:rPr>
          <w:highlight w:val="cyan"/>
          <w:u w:val="single"/>
        </w:rPr>
        <w:t>Climate change</w:t>
      </w:r>
      <w:r w:rsidRPr="009D6A41">
        <w:rPr>
          <w:u w:val="single"/>
        </w:rPr>
        <w:t xml:space="preserve"> intersects with pre-existing national security risks to </w:t>
      </w:r>
      <w:r w:rsidRPr="00DD42BE">
        <w:rPr>
          <w:b/>
          <w:bCs/>
          <w:sz w:val="36"/>
          <w:szCs w:val="36"/>
          <w:highlight w:val="cyan"/>
          <w:u w:val="single"/>
        </w:rPr>
        <w:t>function as a threat multiplier</w:t>
      </w:r>
      <w:r w:rsidRPr="009D6A41">
        <w:rPr>
          <w:sz w:val="36"/>
          <w:szCs w:val="36"/>
          <w:u w:val="single"/>
        </w:rPr>
        <w:t xml:space="preserve"> </w:t>
      </w:r>
      <w:r w:rsidRPr="00DD42BE">
        <w:rPr>
          <w:highlight w:val="cyan"/>
          <w:u w:val="single"/>
        </w:rPr>
        <w:t>and</w:t>
      </w:r>
      <w:r w:rsidRPr="009D6A41">
        <w:rPr>
          <w:u w:val="single"/>
        </w:rPr>
        <w:t xml:space="preserve"> </w:t>
      </w:r>
      <w:r w:rsidRPr="00DD42BE">
        <w:rPr>
          <w:highlight w:val="cyan"/>
          <w:u w:val="single"/>
        </w:rPr>
        <w:t xml:space="preserve">accelerant to </w:t>
      </w:r>
      <w:r w:rsidRPr="00DD42BE">
        <w:rPr>
          <w:b/>
          <w:bCs/>
          <w:highlight w:val="cyan"/>
          <w:u w:val="single"/>
        </w:rPr>
        <w:t>instability</w:t>
      </w:r>
      <w:r w:rsidRPr="00067FA0">
        <w:t xml:space="preserve">, </w:t>
      </w:r>
      <w:r w:rsidRPr="009D6A41">
        <w:rPr>
          <w:u w:val="single"/>
        </w:rPr>
        <w:t xml:space="preserve">contributing to </w:t>
      </w:r>
      <w:r w:rsidRPr="00DD42BE">
        <w:rPr>
          <w:highlight w:val="cyan"/>
          <w:u w:val="single"/>
        </w:rPr>
        <w:t>escalating cycles of</w:t>
      </w:r>
      <w:r w:rsidRPr="00067FA0">
        <w:t xml:space="preserve"> humanitarian and socio-</w:t>
      </w:r>
      <w:r w:rsidRPr="009D6A41">
        <w:rPr>
          <w:b/>
          <w:bCs/>
          <w:u w:val="single"/>
        </w:rPr>
        <w:t xml:space="preserve">political </w:t>
      </w:r>
      <w:r w:rsidRPr="00DD42BE">
        <w:rPr>
          <w:b/>
          <w:bCs/>
          <w:highlight w:val="cyan"/>
          <w:u w:val="single"/>
        </w:rPr>
        <w:t>crises</w:t>
      </w:r>
      <w:r w:rsidRPr="009D6A41">
        <w:rPr>
          <w:b/>
          <w:bCs/>
          <w:u w:val="single"/>
        </w:rPr>
        <w:t xml:space="preserve">, </w:t>
      </w:r>
      <w:r w:rsidRPr="00DD42BE">
        <w:rPr>
          <w:b/>
          <w:bCs/>
          <w:highlight w:val="cyan"/>
          <w:u w:val="single"/>
        </w:rPr>
        <w:t>conflict</w:t>
      </w:r>
      <w:r w:rsidRPr="009D6A41">
        <w:rPr>
          <w:b/>
          <w:bCs/>
          <w:u w:val="single"/>
        </w:rPr>
        <w:t xml:space="preserve"> </w:t>
      </w:r>
      <w:r w:rsidRPr="00DD42BE">
        <w:rPr>
          <w:b/>
          <w:bCs/>
          <w:highlight w:val="cyan"/>
          <w:u w:val="single"/>
        </w:rPr>
        <w:t>and</w:t>
      </w:r>
      <w:r w:rsidRPr="009D6A41">
        <w:rPr>
          <w:b/>
          <w:bCs/>
          <w:u w:val="single"/>
        </w:rPr>
        <w:t xml:space="preserve"> forced </w:t>
      </w:r>
      <w:r w:rsidRPr="00DD42BE">
        <w:rPr>
          <w:b/>
          <w:bCs/>
          <w:highlight w:val="cyan"/>
          <w:u w:val="single"/>
        </w:rPr>
        <w:t>migration</w:t>
      </w:r>
      <w:r w:rsidRPr="00067FA0">
        <w:t>.</w:t>
      </w:r>
    </w:p>
    <w:p w14:paraId="32206322" w14:textId="77777777" w:rsidR="006517D7" w:rsidRPr="00067FA0" w:rsidRDefault="006517D7" w:rsidP="006517D7">
      <w:r w:rsidRPr="009D6A41">
        <w:rPr>
          <w:u w:val="single"/>
        </w:rPr>
        <w:t>Climate-change impacts on food and water systems</w:t>
      </w:r>
      <w:r w:rsidRPr="00067FA0">
        <w:t xml:space="preserve">, </w:t>
      </w:r>
      <w:r w:rsidRPr="009D6A41">
        <w:rPr>
          <w:u w:val="single"/>
        </w:rPr>
        <w:t xml:space="preserve">declining </w:t>
      </w:r>
      <w:r w:rsidRPr="009D6A41">
        <w:rPr>
          <w:b/>
          <w:bCs/>
          <w:u w:val="single"/>
        </w:rPr>
        <w:t>crop yields</w:t>
      </w:r>
      <w:r w:rsidRPr="009D6A41">
        <w:rPr>
          <w:u w:val="single"/>
        </w:rPr>
        <w:t xml:space="preserve"> and rising </w:t>
      </w:r>
      <w:r w:rsidRPr="009D6A41">
        <w:rPr>
          <w:b/>
          <w:bCs/>
          <w:u w:val="single"/>
        </w:rPr>
        <w:t>food prices</w:t>
      </w:r>
      <w:r w:rsidRPr="00067FA0">
        <w:t xml:space="preserve"> </w:t>
      </w:r>
      <w:r w:rsidRPr="009D6A41">
        <w:rPr>
          <w:u w:val="single"/>
        </w:rPr>
        <w:t xml:space="preserve">driven by </w:t>
      </w:r>
      <w:r w:rsidRPr="00DD42BE">
        <w:rPr>
          <w:b/>
          <w:bCs/>
          <w:highlight w:val="cyan"/>
          <w:u w:val="single"/>
        </w:rPr>
        <w:t>drought</w:t>
      </w:r>
      <w:r w:rsidRPr="009D6A41">
        <w:rPr>
          <w:u w:val="single"/>
        </w:rPr>
        <w:t xml:space="preserve">, </w:t>
      </w:r>
      <w:r w:rsidRPr="009D6A41">
        <w:rPr>
          <w:b/>
          <w:bCs/>
          <w:u w:val="single"/>
        </w:rPr>
        <w:t>wildfire</w:t>
      </w:r>
      <w:r w:rsidRPr="009D6A41">
        <w:rPr>
          <w:u w:val="single"/>
        </w:rPr>
        <w:t xml:space="preserve"> </w:t>
      </w:r>
      <w:r w:rsidRPr="00DD42BE">
        <w:rPr>
          <w:highlight w:val="cyan"/>
          <w:u w:val="single"/>
        </w:rPr>
        <w:t>and</w:t>
      </w:r>
      <w:r w:rsidRPr="009D6A41">
        <w:rPr>
          <w:u w:val="single"/>
        </w:rPr>
        <w:t xml:space="preserve"> </w:t>
      </w:r>
      <w:r w:rsidRPr="00DD42BE">
        <w:rPr>
          <w:b/>
          <w:bCs/>
          <w:highlight w:val="cyan"/>
          <w:u w:val="single"/>
        </w:rPr>
        <w:t>harvest failures</w:t>
      </w:r>
      <w:r w:rsidRPr="00067FA0">
        <w:t xml:space="preserve"> have already become </w:t>
      </w:r>
      <w:r w:rsidRPr="00DD42BE">
        <w:rPr>
          <w:highlight w:val="cyan"/>
          <w:u w:val="single"/>
        </w:rPr>
        <w:t>catalysts for</w:t>
      </w:r>
      <w:r w:rsidRPr="009D6A41">
        <w:rPr>
          <w:u w:val="single"/>
        </w:rPr>
        <w:t xml:space="preserve"> social </w:t>
      </w:r>
      <w:r w:rsidRPr="00DD42BE">
        <w:rPr>
          <w:b/>
          <w:bCs/>
          <w:highlight w:val="cyan"/>
          <w:u w:val="single"/>
        </w:rPr>
        <w:t>breakdown</w:t>
      </w:r>
      <w:r w:rsidRPr="009D6A41">
        <w:rPr>
          <w:u w:val="single"/>
        </w:rPr>
        <w:t xml:space="preserve"> </w:t>
      </w:r>
      <w:r w:rsidRPr="00DD42BE">
        <w:rPr>
          <w:highlight w:val="cyan"/>
          <w:u w:val="single"/>
        </w:rPr>
        <w:t xml:space="preserve">and </w:t>
      </w:r>
      <w:r w:rsidRPr="00DD42BE">
        <w:rPr>
          <w:b/>
          <w:bCs/>
          <w:highlight w:val="cyan"/>
          <w:u w:val="single"/>
        </w:rPr>
        <w:t>conflict</w:t>
      </w:r>
      <w:r w:rsidRPr="00067FA0">
        <w:t xml:space="preserve"> </w:t>
      </w:r>
      <w:r w:rsidRPr="009D6A41">
        <w:rPr>
          <w:u w:val="single"/>
        </w:rPr>
        <w:t xml:space="preserve">across the </w:t>
      </w:r>
      <w:r w:rsidRPr="009D6A41">
        <w:rPr>
          <w:b/>
          <w:bCs/>
          <w:u w:val="single"/>
        </w:rPr>
        <w:t>Middle East</w:t>
      </w:r>
      <w:r w:rsidRPr="009D6A41">
        <w:rPr>
          <w:u w:val="single"/>
        </w:rPr>
        <w:t xml:space="preserve">, the </w:t>
      </w:r>
      <w:r w:rsidRPr="009D6A41">
        <w:rPr>
          <w:b/>
          <w:bCs/>
          <w:u w:val="single"/>
        </w:rPr>
        <w:t>Maghreb</w:t>
      </w:r>
      <w:r w:rsidRPr="009D6A41">
        <w:rPr>
          <w:u w:val="single"/>
        </w:rPr>
        <w:t xml:space="preserve"> and the </w:t>
      </w:r>
      <w:r w:rsidRPr="009D6A41">
        <w:rPr>
          <w:b/>
          <w:bCs/>
          <w:u w:val="single"/>
        </w:rPr>
        <w:t>Sahel</w:t>
      </w:r>
      <w:r w:rsidRPr="009D6A41">
        <w:rPr>
          <w:u w:val="single"/>
        </w:rPr>
        <w:t xml:space="preserve">, contributing to the </w:t>
      </w:r>
      <w:r w:rsidRPr="009D6A41">
        <w:rPr>
          <w:b/>
          <w:bCs/>
          <w:u w:val="single"/>
        </w:rPr>
        <w:t>European migration crisis</w:t>
      </w:r>
      <w:r w:rsidRPr="009D6A41">
        <w:rPr>
          <w:u w:val="single"/>
        </w:rPr>
        <w:t xml:space="preserve">. </w:t>
      </w:r>
    </w:p>
    <w:p w14:paraId="1F87E765" w14:textId="77777777" w:rsidR="006517D7" w:rsidRPr="00067FA0" w:rsidRDefault="006517D7" w:rsidP="006517D7">
      <w:r w:rsidRPr="00067FA0">
        <w:t>Understanding and foreseeing such events depends crucially on an appreciation of the real strengths and limitations of climate-science projections, and the application of risk-management frameworks which differ fundamentally from conventional practice.</w:t>
      </w:r>
    </w:p>
    <w:p w14:paraId="3BC4D194" w14:textId="77777777" w:rsidR="006517D7" w:rsidRPr="00067FA0" w:rsidRDefault="006517D7" w:rsidP="006517D7">
      <w:r w:rsidRPr="00067FA0">
        <w:t xml:space="preserve">SCIENTIFIC RETICENCE </w:t>
      </w:r>
    </w:p>
    <w:p w14:paraId="08A8E3F9" w14:textId="77777777" w:rsidR="006517D7" w:rsidRPr="009D6A41" w:rsidRDefault="006517D7" w:rsidP="006517D7">
      <w:pPr>
        <w:rPr>
          <w:b/>
          <w:bCs/>
          <w:u w:val="single"/>
        </w:rPr>
      </w:pPr>
      <w:r w:rsidRPr="009D6A41">
        <w:rPr>
          <w:u w:val="single"/>
        </w:rPr>
        <w:t xml:space="preserve">Climate </w:t>
      </w:r>
      <w:r w:rsidRPr="00DD42BE">
        <w:rPr>
          <w:highlight w:val="cyan"/>
          <w:u w:val="single"/>
        </w:rPr>
        <w:t>scientists</w:t>
      </w:r>
      <w:r w:rsidRPr="009D6A41">
        <w:rPr>
          <w:u w:val="single"/>
        </w:rPr>
        <w:t xml:space="preserve"> may err on the side of “least drama”</w:t>
      </w:r>
      <w:r w:rsidRPr="00067FA0">
        <w:t xml:space="preserve">, whose causes may include adherence to the scientific </w:t>
      </w:r>
      <w:r w:rsidRPr="009D6A41">
        <w:rPr>
          <w:u w:val="single"/>
        </w:rPr>
        <w:t>norms of restraint, objectivity and skepticism</w:t>
      </w:r>
      <w:r w:rsidRPr="00067FA0">
        <w:t xml:space="preserve">, and may </w:t>
      </w:r>
      <w:r w:rsidRPr="00DD42BE">
        <w:rPr>
          <w:b/>
          <w:bCs/>
          <w:highlight w:val="cyan"/>
          <w:u w:val="single"/>
        </w:rPr>
        <w:t>underpredict</w:t>
      </w:r>
      <w:r w:rsidRPr="00DD42BE">
        <w:rPr>
          <w:highlight w:val="cyan"/>
          <w:u w:val="single"/>
        </w:rPr>
        <w:t xml:space="preserve"> or </w:t>
      </w:r>
      <w:proofErr w:type="gramStart"/>
      <w:r w:rsidRPr="00DD42BE">
        <w:rPr>
          <w:b/>
          <w:bCs/>
          <w:highlight w:val="cyan"/>
          <w:u w:val="single"/>
        </w:rPr>
        <w:t>down-play</w:t>
      </w:r>
      <w:proofErr w:type="gramEnd"/>
      <w:r w:rsidRPr="009D6A41">
        <w:rPr>
          <w:b/>
          <w:bCs/>
          <w:u w:val="single"/>
        </w:rPr>
        <w:t xml:space="preserve"> future climate </w:t>
      </w:r>
      <w:r w:rsidRPr="00DD42BE">
        <w:rPr>
          <w:b/>
          <w:bCs/>
          <w:highlight w:val="cyan"/>
          <w:u w:val="single"/>
        </w:rPr>
        <w:t>changes</w:t>
      </w:r>
      <w:r w:rsidRPr="009D6A41">
        <w:rPr>
          <w:u w:val="single"/>
        </w:rPr>
        <w:t>.</w:t>
      </w:r>
      <w:r w:rsidRPr="00067FA0">
        <w:t xml:space="preserve"> In 2007, </w:t>
      </w:r>
      <w:r w:rsidRPr="009D6A41">
        <w:rPr>
          <w:u w:val="single"/>
        </w:rPr>
        <w:t xml:space="preserve">security analysts warned that, in the two previous decades, scientific </w:t>
      </w:r>
      <w:r w:rsidRPr="00DD42BE">
        <w:rPr>
          <w:highlight w:val="cyan"/>
          <w:u w:val="single"/>
        </w:rPr>
        <w:t>predictions</w:t>
      </w:r>
      <w:r w:rsidRPr="009D6A41">
        <w:rPr>
          <w:u w:val="single"/>
        </w:rPr>
        <w:t xml:space="preserve"> in the climate-change arena had </w:t>
      </w:r>
      <w:r w:rsidRPr="00DD42BE">
        <w:rPr>
          <w:b/>
          <w:bCs/>
          <w:highlight w:val="cyan"/>
          <w:u w:val="single"/>
        </w:rPr>
        <w:t xml:space="preserve">consistently </w:t>
      </w:r>
      <w:proofErr w:type="gramStart"/>
      <w:r w:rsidRPr="00DD42BE">
        <w:rPr>
          <w:b/>
          <w:bCs/>
          <w:highlight w:val="cyan"/>
          <w:u w:val="single"/>
        </w:rPr>
        <w:t>under-estimated</w:t>
      </w:r>
      <w:proofErr w:type="gramEnd"/>
      <w:r w:rsidRPr="009D6A41">
        <w:rPr>
          <w:u w:val="single"/>
        </w:rPr>
        <w:t xml:space="preserve"> </w:t>
      </w:r>
      <w:r w:rsidRPr="00DD42BE">
        <w:rPr>
          <w:highlight w:val="cyan"/>
          <w:u w:val="single"/>
        </w:rPr>
        <w:t>the</w:t>
      </w:r>
      <w:r w:rsidRPr="009D6A41">
        <w:rPr>
          <w:u w:val="single"/>
        </w:rPr>
        <w:t xml:space="preserve"> </w:t>
      </w:r>
      <w:r w:rsidRPr="00DD42BE">
        <w:rPr>
          <w:b/>
          <w:bCs/>
          <w:highlight w:val="cyan"/>
          <w:u w:val="single"/>
        </w:rPr>
        <w:t xml:space="preserve">severity </w:t>
      </w:r>
      <w:r w:rsidRPr="009D6A41">
        <w:rPr>
          <w:b/>
          <w:bCs/>
          <w:u w:val="single"/>
        </w:rPr>
        <w:t xml:space="preserve">of what </w:t>
      </w:r>
      <w:proofErr w:type="gramStart"/>
      <w:r w:rsidRPr="009D6A41">
        <w:rPr>
          <w:b/>
          <w:bCs/>
          <w:u w:val="single"/>
        </w:rPr>
        <w:t>actually transpired</w:t>
      </w:r>
      <w:proofErr w:type="gramEnd"/>
      <w:r w:rsidRPr="009D6A41">
        <w:rPr>
          <w:b/>
          <w:bCs/>
          <w:u w:val="single"/>
        </w:rPr>
        <w:t>. 3</w:t>
      </w:r>
    </w:p>
    <w:p w14:paraId="523E8CB1" w14:textId="77777777" w:rsidR="006517D7" w:rsidRPr="00067FA0" w:rsidRDefault="006517D7" w:rsidP="006517D7">
      <w:r w:rsidRPr="009D6A41">
        <w:rPr>
          <w:u w:val="single"/>
        </w:rPr>
        <w:t>This problem persists, notably in the work of</w:t>
      </w:r>
      <w:r w:rsidRPr="00067FA0">
        <w:t xml:space="preserve"> </w:t>
      </w:r>
      <w:r w:rsidRPr="009D6A41">
        <w:rPr>
          <w:u w:val="single"/>
        </w:rPr>
        <w:t>the</w:t>
      </w:r>
      <w:r w:rsidRPr="00067FA0">
        <w:t xml:space="preserve"> Intergovernmental Panel on Climate Change (</w:t>
      </w:r>
      <w:r w:rsidRPr="009D6A41">
        <w:rPr>
          <w:b/>
          <w:bCs/>
          <w:u w:val="single"/>
        </w:rPr>
        <w:t>IPCC</w:t>
      </w:r>
      <w:r w:rsidRPr="00067FA0">
        <w:t xml:space="preserve">), whose Assessment Reports exhibit a one-sided reliance on general climate models, which incorporate important climate processes, but </w:t>
      </w:r>
      <w:r w:rsidRPr="009D6A41">
        <w:rPr>
          <w:u w:val="single"/>
        </w:rPr>
        <w:t xml:space="preserve">do </w:t>
      </w:r>
      <w:r w:rsidRPr="009D6A41">
        <w:rPr>
          <w:b/>
          <w:bCs/>
          <w:u w:val="single"/>
        </w:rPr>
        <w:t>not</w:t>
      </w:r>
      <w:r w:rsidRPr="009D6A41">
        <w:rPr>
          <w:u w:val="single"/>
        </w:rPr>
        <w:t xml:space="preserve"> include all of the processes that can contribute to </w:t>
      </w:r>
      <w:r w:rsidRPr="009D6A41">
        <w:rPr>
          <w:b/>
          <w:bCs/>
          <w:u w:val="single"/>
        </w:rPr>
        <w:t xml:space="preserve">system </w:t>
      </w:r>
      <w:proofErr w:type="gramStart"/>
      <w:r w:rsidRPr="009D6A41">
        <w:rPr>
          <w:b/>
          <w:bCs/>
          <w:u w:val="single"/>
        </w:rPr>
        <w:t>feedbacks</w:t>
      </w:r>
      <w:proofErr w:type="gramEnd"/>
      <w:r w:rsidRPr="009D6A41">
        <w:rPr>
          <w:u w:val="single"/>
        </w:rPr>
        <w:t xml:space="preserve">, </w:t>
      </w:r>
      <w:r w:rsidRPr="009D6A41">
        <w:rPr>
          <w:b/>
          <w:bCs/>
          <w:u w:val="single"/>
        </w:rPr>
        <w:t>compound extreme events</w:t>
      </w:r>
      <w:r w:rsidRPr="009D6A41">
        <w:rPr>
          <w:u w:val="single"/>
        </w:rPr>
        <w:t xml:space="preserve">, and </w:t>
      </w:r>
      <w:r w:rsidRPr="009D6A41">
        <w:rPr>
          <w:b/>
          <w:bCs/>
          <w:u w:val="single"/>
        </w:rPr>
        <w:t>abrupt and/or irreversible changes</w:t>
      </w:r>
      <w:r w:rsidRPr="00067FA0">
        <w:t>. 4</w:t>
      </w:r>
    </w:p>
    <w:p w14:paraId="44A835D9" w14:textId="77777777" w:rsidR="006517D7" w:rsidRPr="00067FA0" w:rsidRDefault="006517D7" w:rsidP="006517D7">
      <w:r w:rsidRPr="00067FA0">
        <w:t xml:space="preserve">Other forms of knowledge are downplayed, including paleoclimatology, expert advice, and semi-empirical models. IPCC reports present detailed, quantified, complex modelling results, but then briefly note more severe, non- linear, system-change possibilities in a descriptive, non-quantified form. Because policymakers and the media are often drawn to headline numbers, this approach results in less attention being given to the most devastating, difficult-to-quantify outcomes. </w:t>
      </w:r>
    </w:p>
    <w:p w14:paraId="04268D9E" w14:textId="77777777" w:rsidR="006517D7" w:rsidRPr="00067FA0" w:rsidRDefault="006517D7" w:rsidP="006517D7">
      <w:r w:rsidRPr="00067FA0">
        <w:t xml:space="preserve">In one example, the IPCC’s Fifth Assessment Report in 2014 projected a sea-level rise of 0.55-0.82 </w:t>
      </w:r>
      <w:proofErr w:type="spellStart"/>
      <w:r w:rsidRPr="00067FA0">
        <w:t>metre</w:t>
      </w:r>
      <w:proofErr w:type="spellEnd"/>
      <w:r w:rsidRPr="00067FA0">
        <w:t xml:space="preserve"> by </w:t>
      </w:r>
      <w:proofErr w:type="gramStart"/>
      <w:r w:rsidRPr="00067FA0">
        <w:t>2100, but</w:t>
      </w:r>
      <w:proofErr w:type="gramEnd"/>
      <w:r w:rsidRPr="00067FA0">
        <w:t xml:space="preserve"> said “levels above the likely range cannot be reliably evaluated”. By way of comparison, the higher of two US Department of </w:t>
      </w:r>
      <w:proofErr w:type="spellStart"/>
      <w:r w:rsidRPr="00067FA0">
        <w:t>Defence</w:t>
      </w:r>
      <w:proofErr w:type="spellEnd"/>
      <w:r w:rsidRPr="00067FA0">
        <w:t xml:space="preserve"> scenarios is a two-</w:t>
      </w:r>
      <w:proofErr w:type="spellStart"/>
      <w:r w:rsidRPr="00067FA0">
        <w:t>metre</w:t>
      </w:r>
      <w:proofErr w:type="spellEnd"/>
      <w:r w:rsidRPr="00067FA0">
        <w:t xml:space="preserve"> rise by 2100, and the “extreme” scenario developed by </w:t>
      </w:r>
      <w:proofErr w:type="gramStart"/>
      <w:r w:rsidRPr="00067FA0">
        <w:t>a number of</w:t>
      </w:r>
      <w:proofErr w:type="gramEnd"/>
      <w:r w:rsidRPr="00067FA0">
        <w:t xml:space="preserve"> US government agencies is 2.5 </w:t>
      </w:r>
      <w:proofErr w:type="spellStart"/>
      <w:r w:rsidRPr="00067FA0">
        <w:t>metres</w:t>
      </w:r>
      <w:proofErr w:type="spellEnd"/>
      <w:r w:rsidRPr="00067FA0">
        <w:t xml:space="preserve"> by 2100. 5</w:t>
      </w:r>
    </w:p>
    <w:p w14:paraId="56139A53" w14:textId="77777777" w:rsidR="006517D7" w:rsidRPr="00067FA0" w:rsidRDefault="006517D7" w:rsidP="006517D7">
      <w:r w:rsidRPr="00067FA0">
        <w:t xml:space="preserve">Another example is the recent IPCC 1.5°C report, which projected that warming would continue at the current rate of 0.2°C per decade and reach the 1.5°C mark around 2040. </w:t>
      </w:r>
      <w:proofErr w:type="gramStart"/>
      <w:r w:rsidRPr="00067FA0">
        <w:t>However</w:t>
      </w:r>
      <w:proofErr w:type="gramEnd"/>
      <w:r w:rsidRPr="00067FA0">
        <w:t xml:space="preserve"> </w:t>
      </w:r>
      <w:r w:rsidRPr="009D6A41">
        <w:rPr>
          <w:u w:val="single"/>
        </w:rPr>
        <w:t xml:space="preserve">the </w:t>
      </w:r>
      <w:r w:rsidRPr="00DD42BE">
        <w:rPr>
          <w:b/>
          <w:bCs/>
          <w:highlight w:val="cyan"/>
          <w:u w:val="single"/>
        </w:rPr>
        <w:t>1.5°</w:t>
      </w:r>
      <w:r w:rsidRPr="009D6A41">
        <w:rPr>
          <w:u w:val="single"/>
        </w:rPr>
        <w:t xml:space="preserve">C boundary is </w:t>
      </w:r>
      <w:r w:rsidRPr="00DD42BE">
        <w:rPr>
          <w:highlight w:val="cyan"/>
          <w:u w:val="single"/>
        </w:rPr>
        <w:t>likely to be passed</w:t>
      </w:r>
      <w:r w:rsidRPr="009D6A41">
        <w:rPr>
          <w:u w:val="single"/>
        </w:rPr>
        <w:t xml:space="preserve"> </w:t>
      </w:r>
      <w:r w:rsidRPr="00DD42BE">
        <w:rPr>
          <w:b/>
          <w:bCs/>
          <w:highlight w:val="cyan"/>
          <w:u w:val="single"/>
        </w:rPr>
        <w:t>in</w:t>
      </w:r>
      <w:r w:rsidRPr="009D6A41">
        <w:rPr>
          <w:u w:val="single"/>
        </w:rPr>
        <w:t xml:space="preserve"> half that time, </w:t>
      </w:r>
      <w:r w:rsidRPr="009D6A41">
        <w:rPr>
          <w:b/>
          <w:bCs/>
          <w:u w:val="single"/>
        </w:rPr>
        <w:t xml:space="preserve">around </w:t>
      </w:r>
      <w:r w:rsidRPr="00DD42BE">
        <w:rPr>
          <w:b/>
          <w:bCs/>
          <w:highlight w:val="cyan"/>
          <w:u w:val="single"/>
        </w:rPr>
        <w:t>2030</w:t>
      </w:r>
      <w:r w:rsidRPr="00067FA0">
        <w:t xml:space="preserve">, </w:t>
      </w:r>
      <w:r w:rsidRPr="009D6A41">
        <w:rPr>
          <w:b/>
          <w:bCs/>
          <w:u w:val="single"/>
        </w:rPr>
        <w:t>and the 2°C boundary around 2045</w:t>
      </w:r>
      <w:r w:rsidRPr="009D6A41">
        <w:rPr>
          <w:u w:val="single"/>
        </w:rPr>
        <w:t>, due to accelerating anthropogenic emissions</w:t>
      </w:r>
      <w:r w:rsidRPr="00067FA0">
        <w:t>, decreased aerosol loading and changing ocean circulation conditions.6</w:t>
      </w:r>
    </w:p>
    <w:p w14:paraId="49143745" w14:textId="77777777" w:rsidR="006517D7" w:rsidRPr="00067FA0" w:rsidRDefault="006517D7" w:rsidP="006517D7">
      <w:r w:rsidRPr="00067FA0">
        <w:t xml:space="preserve">EXISTENTIAL RISK </w:t>
      </w:r>
    </w:p>
    <w:p w14:paraId="27993918" w14:textId="77777777" w:rsidR="006517D7" w:rsidRPr="00067FA0" w:rsidRDefault="006517D7" w:rsidP="006517D7">
      <w:r w:rsidRPr="00067FA0">
        <w:t xml:space="preserve">An existential risk to </w:t>
      </w:r>
      <w:proofErr w:type="spellStart"/>
      <w:r w:rsidRPr="00067FA0">
        <w:t>civilisation</w:t>
      </w:r>
      <w:proofErr w:type="spellEnd"/>
      <w:r w:rsidRPr="00067FA0">
        <w:t xml:space="preserve"> is one posing permanent large negative consequences to humanity which may never be undone, either annihilating intelligent life or permanently and drastically curtailing its potential. </w:t>
      </w:r>
    </w:p>
    <w:p w14:paraId="3C301E31" w14:textId="77777777" w:rsidR="006517D7" w:rsidRPr="00067FA0" w:rsidRDefault="006517D7" w:rsidP="006517D7">
      <w:r w:rsidRPr="009D6A41">
        <w:rPr>
          <w:u w:val="single"/>
        </w:rPr>
        <w:t>With the commitments by nations to</w:t>
      </w:r>
      <w:r w:rsidRPr="00067FA0">
        <w:t xml:space="preserve"> the 2015 </w:t>
      </w:r>
      <w:r w:rsidRPr="009D6A41">
        <w:rPr>
          <w:u w:val="single"/>
        </w:rPr>
        <w:t>Paris</w:t>
      </w:r>
      <w:r w:rsidRPr="00067FA0">
        <w:t xml:space="preserve"> Agreement, the current path of warming is 3°C or more by 2100. But this figure does not </w:t>
      </w:r>
      <w:r w:rsidRPr="00DD42BE">
        <w:rPr>
          <w:highlight w:val="cyan"/>
          <w:u w:val="single"/>
        </w:rPr>
        <w:t>include</w:t>
      </w:r>
      <w:r w:rsidRPr="009D6A41">
        <w:rPr>
          <w:u w:val="single"/>
        </w:rPr>
        <w:t xml:space="preserve"> “long-term” carbon-cycle </w:t>
      </w:r>
      <w:proofErr w:type="gramStart"/>
      <w:r w:rsidRPr="00DD42BE">
        <w:rPr>
          <w:b/>
          <w:bCs/>
          <w:highlight w:val="cyan"/>
          <w:u w:val="single"/>
        </w:rPr>
        <w:t>feedbacks</w:t>
      </w:r>
      <w:proofErr w:type="gramEnd"/>
      <w:r w:rsidRPr="009D6A41">
        <w:rPr>
          <w:u w:val="single"/>
        </w:rPr>
        <w:t>, which are materially relevant now</w:t>
      </w:r>
      <w:r w:rsidRPr="00067FA0">
        <w:t xml:space="preserve"> and in the near future due to the unprecedented rate at which human activity is perturbing the climate system. Taking these into account, the Paris path would lead to around 5°C of warming by 2100. 7</w:t>
      </w:r>
    </w:p>
    <w:p w14:paraId="1D031ACA" w14:textId="77777777" w:rsidR="006517D7" w:rsidRPr="00067FA0" w:rsidRDefault="006517D7" w:rsidP="006517D7">
      <w:r w:rsidRPr="009D6A41">
        <w:rPr>
          <w:u w:val="single"/>
        </w:rPr>
        <w:t xml:space="preserve">Scientists warn that warming of 4°C is incompatible with an </w:t>
      </w:r>
      <w:proofErr w:type="spellStart"/>
      <w:r w:rsidRPr="009D6A41">
        <w:rPr>
          <w:u w:val="single"/>
        </w:rPr>
        <w:t>organised</w:t>
      </w:r>
      <w:proofErr w:type="spellEnd"/>
      <w:r w:rsidRPr="009D6A41">
        <w:rPr>
          <w:u w:val="single"/>
        </w:rPr>
        <w:t xml:space="preserve"> global community</w:t>
      </w:r>
      <w:r w:rsidRPr="00067FA0">
        <w:t xml:space="preserve">, </w:t>
      </w:r>
      <w:r w:rsidRPr="009D6A41">
        <w:rPr>
          <w:u w:val="single"/>
        </w:rPr>
        <w:t xml:space="preserve">is </w:t>
      </w:r>
      <w:r w:rsidRPr="00DD42BE">
        <w:rPr>
          <w:highlight w:val="cyan"/>
          <w:u w:val="single"/>
        </w:rPr>
        <w:t>devastating</w:t>
      </w:r>
      <w:r w:rsidRPr="009D6A41">
        <w:rPr>
          <w:u w:val="single"/>
        </w:rPr>
        <w:t xml:space="preserve"> to </w:t>
      </w:r>
      <w:proofErr w:type="gramStart"/>
      <w:r w:rsidRPr="009D6A41">
        <w:rPr>
          <w:u w:val="single"/>
        </w:rPr>
        <w:t>the majority of</w:t>
      </w:r>
      <w:proofErr w:type="gramEnd"/>
      <w:r w:rsidRPr="009D6A41">
        <w:rPr>
          <w:u w:val="single"/>
        </w:rPr>
        <w:t xml:space="preserve"> </w:t>
      </w:r>
      <w:r w:rsidRPr="00DD42BE">
        <w:rPr>
          <w:b/>
          <w:bCs/>
          <w:highlight w:val="cyan"/>
          <w:u w:val="single"/>
        </w:rPr>
        <w:t>ecosystems</w:t>
      </w:r>
      <w:r w:rsidRPr="00067FA0">
        <w:t xml:space="preserve">, </w:t>
      </w:r>
      <w:r w:rsidRPr="009D6A41">
        <w:rPr>
          <w:u w:val="single"/>
        </w:rPr>
        <w:t>and has a high probability of not being stable</w:t>
      </w:r>
      <w:r w:rsidRPr="00067FA0">
        <w:t>. The World Bank says it may be “</w:t>
      </w:r>
      <w:r w:rsidRPr="00DD42BE">
        <w:rPr>
          <w:b/>
          <w:bCs/>
          <w:highlight w:val="cyan"/>
          <w:u w:val="single"/>
        </w:rPr>
        <w:t>beyond adaptation</w:t>
      </w:r>
      <w:r w:rsidRPr="00067FA0">
        <w:t xml:space="preserve">”. But </w:t>
      </w:r>
      <w:r w:rsidRPr="009D6A41">
        <w:rPr>
          <w:u w:val="single"/>
        </w:rPr>
        <w:t>an existential threat may also exist</w:t>
      </w:r>
      <w:r w:rsidRPr="00067FA0">
        <w:t xml:space="preserve"> for many peoples and regions </w:t>
      </w:r>
      <w:r w:rsidRPr="009D6A41">
        <w:rPr>
          <w:b/>
          <w:bCs/>
          <w:u w:val="single"/>
        </w:rPr>
        <w:t>at a significantly lower level of warming</w:t>
      </w:r>
      <w:r w:rsidRPr="00067FA0">
        <w:t xml:space="preserve">. In 2017, 3°C of warming was </w:t>
      </w:r>
      <w:proofErr w:type="spellStart"/>
      <w:r w:rsidRPr="00067FA0">
        <w:t>categorised</w:t>
      </w:r>
      <w:proofErr w:type="spellEnd"/>
      <w:r w:rsidRPr="00067FA0">
        <w:t xml:space="preserve"> as “catastrophic” with a warning that, on a path of unchecked emissions, low-probability, high-impact warming could be catastrophic by 2050. 9</w:t>
      </w:r>
    </w:p>
    <w:p w14:paraId="1B277AD2" w14:textId="77777777" w:rsidR="006517D7" w:rsidRPr="00067FA0" w:rsidRDefault="006517D7" w:rsidP="006517D7">
      <w:r w:rsidRPr="00067FA0">
        <w:t xml:space="preserve">The Emeritus Director of the Potsdam Institute, Prof. Hans Joachim </w:t>
      </w:r>
      <w:proofErr w:type="spellStart"/>
      <w:r w:rsidRPr="00067FA0">
        <w:t>Schellnhuber</w:t>
      </w:r>
      <w:proofErr w:type="spellEnd"/>
      <w:r w:rsidRPr="00067FA0">
        <w:t xml:space="preserve">, warns that “climate change is now reaching the </w:t>
      </w:r>
      <w:proofErr w:type="gramStart"/>
      <w:r w:rsidRPr="00067FA0">
        <w:t>end-game</w:t>
      </w:r>
      <w:proofErr w:type="gramEnd"/>
      <w:r w:rsidRPr="00067FA0">
        <w:t xml:space="preserve">, where very soon humanity must choose between taking unprecedented action, or accepting that it has been left too late and bear the consequences.” He says that if we continue down the present path “there is a very big risk that we will just end our </w:t>
      </w:r>
      <w:proofErr w:type="spellStart"/>
      <w:r w:rsidRPr="00067FA0">
        <w:t>civilisation</w:t>
      </w:r>
      <w:proofErr w:type="spellEnd"/>
      <w:r w:rsidRPr="00067FA0">
        <w:t>. The human species will survive somehow but we will destroy almost everything we have built up over the last two thousand years.” 11</w:t>
      </w:r>
    </w:p>
    <w:p w14:paraId="549F900C" w14:textId="77777777" w:rsidR="006517D7" w:rsidRPr="00067FA0" w:rsidRDefault="006517D7" w:rsidP="006517D7">
      <w:r w:rsidRPr="00067FA0">
        <w:t>Unfortunately, conventional risk and probability analysis becomes useless in these circumstances because it excludes the full implications of outlier events and possibilities lurking at the fringes.12</w:t>
      </w:r>
    </w:p>
    <w:p w14:paraId="0865FA53" w14:textId="77777777" w:rsidR="006517D7" w:rsidRPr="00067FA0" w:rsidRDefault="006517D7" w:rsidP="006517D7">
      <w:r w:rsidRPr="00067FA0">
        <w:t xml:space="preserve">Prudent risk-management means a tough, objective look at the real risks to which we are exposed, especially at those “fat-tail” events, which may have consequences that are damaging beyond quantification, and threaten the survival of human </w:t>
      </w:r>
      <w:proofErr w:type="spellStart"/>
      <w:r w:rsidRPr="00067FA0">
        <w:t>civilisation</w:t>
      </w:r>
      <w:proofErr w:type="spellEnd"/>
      <w:r w:rsidRPr="00067FA0">
        <w:t>.</w:t>
      </w:r>
    </w:p>
    <w:p w14:paraId="4B40ED16" w14:textId="77777777" w:rsidR="006517D7" w:rsidRPr="00067FA0" w:rsidRDefault="006517D7" w:rsidP="006517D7">
      <w:r w:rsidRPr="009D6A41">
        <w:rPr>
          <w:u w:val="single"/>
        </w:rPr>
        <w:t>Global warming projections display a “</w:t>
      </w:r>
      <w:r w:rsidRPr="009D6A41">
        <w:rPr>
          <w:b/>
          <w:bCs/>
          <w:u w:val="single"/>
        </w:rPr>
        <w:t>fat-tailed” distribution</w:t>
      </w:r>
      <w:r w:rsidRPr="009D6A41">
        <w:rPr>
          <w:u w:val="single"/>
        </w:rPr>
        <w:t xml:space="preserve"> with a </w:t>
      </w:r>
      <w:r w:rsidRPr="009D6A41">
        <w:rPr>
          <w:b/>
          <w:bCs/>
          <w:u w:val="single"/>
        </w:rPr>
        <w:t>greater likelihood of warming that is well in excess</w:t>
      </w:r>
      <w:r w:rsidRPr="009D6A41">
        <w:rPr>
          <w:u w:val="single"/>
        </w:rPr>
        <w:t xml:space="preserve"> of the average amount of warming </w:t>
      </w:r>
      <w:r w:rsidRPr="009D6A41">
        <w:rPr>
          <w:b/>
          <w:bCs/>
          <w:u w:val="single"/>
        </w:rPr>
        <w:t>predicted by climate</w:t>
      </w:r>
      <w:r w:rsidRPr="009D6A41">
        <w:rPr>
          <w:u w:val="single"/>
        </w:rPr>
        <w:t xml:space="preserve"> </w:t>
      </w:r>
      <w:proofErr w:type="gramStart"/>
      <w:r w:rsidRPr="009D6A41">
        <w:rPr>
          <w:b/>
          <w:bCs/>
          <w:u w:val="single"/>
        </w:rPr>
        <w:t>models</w:t>
      </w:r>
      <w:r w:rsidRPr="009D6A41">
        <w:rPr>
          <w:u w:val="single"/>
        </w:rPr>
        <w:t>, and</w:t>
      </w:r>
      <w:proofErr w:type="gramEnd"/>
      <w:r w:rsidRPr="009D6A41">
        <w:rPr>
          <w:u w:val="single"/>
        </w:rPr>
        <w:t xml:space="preserve"> are of a higher probability than would be expected under typical statistical assumptions</w:t>
      </w:r>
      <w:r w:rsidRPr="00067FA0">
        <w:t>. More importantly, the risk lies disproportionately in the “fat-tail” outcomes, as illustrated in Figure 1.</w:t>
      </w:r>
    </w:p>
    <w:p w14:paraId="14D441E8" w14:textId="77777777" w:rsidR="006517D7" w:rsidRPr="00067FA0" w:rsidRDefault="006517D7" w:rsidP="006517D7">
      <w:r w:rsidRPr="00067FA0">
        <w:rPr>
          <w:noProof/>
        </w:rPr>
        <w:drawing>
          <wp:inline distT="0" distB="0" distL="0" distR="0" wp14:anchorId="79F12072" wp14:editId="3276A49C">
            <wp:extent cx="3130711" cy="2038455"/>
            <wp:effectExtent l="0" t="0" r="0" b="0"/>
            <wp:docPr id="789828570" name="Picture 1" descr="A picture containing diagram, screenshot, plot,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828570" name="Picture 1" descr="A picture containing diagram, screenshot, plot, text&#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3130711" cy="2038455"/>
                    </a:xfrm>
                    <a:prstGeom prst="rect">
                      <a:avLst/>
                    </a:prstGeom>
                  </pic:spPr>
                </pic:pic>
              </a:graphicData>
            </a:graphic>
          </wp:inline>
        </w:drawing>
      </w:r>
    </w:p>
    <w:p w14:paraId="2DF11DC0" w14:textId="77777777" w:rsidR="006517D7" w:rsidRPr="00067FA0" w:rsidRDefault="006517D7" w:rsidP="006517D7">
      <w:r w:rsidRPr="00067FA0">
        <w:t>Figure 1. Schema of climate-related risk. (a) Event likelihood and (b) Impacts produce (c) Risk. Lower likelihood events at the high end of the probability distribution have the highest risk (Credit: RT Sutton/E Hawkins).</w:t>
      </w:r>
    </w:p>
    <w:p w14:paraId="160F18A2" w14:textId="77777777" w:rsidR="006517D7" w:rsidRPr="00067FA0" w:rsidRDefault="006517D7" w:rsidP="006517D7">
      <w:r w:rsidRPr="00067FA0">
        <w:t xml:space="preserve">This is a particular concern with </w:t>
      </w:r>
      <w:r w:rsidRPr="009D6A41">
        <w:rPr>
          <w:u w:val="single"/>
        </w:rPr>
        <w:t xml:space="preserve">potential </w:t>
      </w:r>
      <w:r w:rsidRPr="009D6A41">
        <w:rPr>
          <w:b/>
          <w:bCs/>
          <w:u w:val="single"/>
        </w:rPr>
        <w:t xml:space="preserve">climate </w:t>
      </w:r>
      <w:r w:rsidRPr="00DD42BE">
        <w:rPr>
          <w:b/>
          <w:bCs/>
          <w:highlight w:val="cyan"/>
          <w:u w:val="single"/>
        </w:rPr>
        <w:t>tipping-points</w:t>
      </w:r>
      <w:r w:rsidRPr="00067FA0">
        <w:t xml:space="preserve"> — passing critical thresholds which result in step changes in the climate system that will be irreversible on human timescales — </w:t>
      </w:r>
      <w:r w:rsidRPr="00DD42BE">
        <w:rPr>
          <w:b/>
          <w:bCs/>
          <w:highlight w:val="cyan"/>
          <w:u w:val="single"/>
        </w:rPr>
        <w:t>such as</w:t>
      </w:r>
      <w:r w:rsidRPr="00067FA0">
        <w:t xml:space="preserve"> </w:t>
      </w:r>
      <w:r w:rsidRPr="009D6A41">
        <w:rPr>
          <w:b/>
          <w:bCs/>
          <w:u w:val="single"/>
        </w:rPr>
        <w:t xml:space="preserve">the </w:t>
      </w:r>
      <w:r w:rsidRPr="00DD42BE">
        <w:rPr>
          <w:b/>
          <w:bCs/>
          <w:highlight w:val="cyan"/>
          <w:u w:val="single"/>
        </w:rPr>
        <w:t>polar ice sheets</w:t>
      </w:r>
      <w:r w:rsidRPr="00067FA0">
        <w:t xml:space="preserve"> (and hence sea levels), </w:t>
      </w:r>
      <w:r w:rsidRPr="00DD42BE">
        <w:rPr>
          <w:b/>
          <w:bCs/>
          <w:highlight w:val="cyan"/>
          <w:u w:val="single"/>
        </w:rPr>
        <w:t>permafrost</w:t>
      </w:r>
      <w:r w:rsidRPr="00067FA0">
        <w:t xml:space="preserve"> </w:t>
      </w:r>
      <w:r w:rsidRPr="00DD42BE">
        <w:rPr>
          <w:highlight w:val="cyan"/>
          <w:u w:val="single"/>
        </w:rPr>
        <w:t>and</w:t>
      </w:r>
      <w:r w:rsidRPr="009D6A41">
        <w:rPr>
          <w:u w:val="single"/>
        </w:rPr>
        <w:t xml:space="preserve"> other </w:t>
      </w:r>
      <w:r w:rsidRPr="00DD42BE">
        <w:rPr>
          <w:b/>
          <w:bCs/>
          <w:highlight w:val="cyan"/>
          <w:u w:val="single"/>
        </w:rPr>
        <w:t>carbon stores</w:t>
      </w:r>
      <w:r w:rsidRPr="00067FA0">
        <w:t xml:space="preserve">, where the </w:t>
      </w:r>
      <w:r w:rsidRPr="009D6A41">
        <w:rPr>
          <w:u w:val="single"/>
        </w:rPr>
        <w:t xml:space="preserve">impacts of global warming </w:t>
      </w:r>
      <w:r w:rsidRPr="00DD42BE">
        <w:rPr>
          <w:b/>
          <w:bCs/>
          <w:highlight w:val="cyan"/>
          <w:u w:val="single"/>
        </w:rPr>
        <w:t>are non-linear</w:t>
      </w:r>
      <w:r w:rsidRPr="009D6A41">
        <w:rPr>
          <w:b/>
          <w:bCs/>
          <w:u w:val="single"/>
        </w:rPr>
        <w:t xml:space="preserve"> and difficult to model</w:t>
      </w:r>
      <w:r w:rsidRPr="00067FA0">
        <w:t xml:space="preserve"> with current scientific knowledge.</w:t>
      </w:r>
    </w:p>
    <w:p w14:paraId="5C30B613" w14:textId="77777777" w:rsidR="006517D7" w:rsidRPr="00067FA0" w:rsidRDefault="006517D7" w:rsidP="006517D7">
      <w:r w:rsidRPr="00067FA0">
        <w:t xml:space="preserve">Recently, attention has been given to </w:t>
      </w:r>
      <w:r w:rsidRPr="009D6A41">
        <w:rPr>
          <w:u w:val="single"/>
        </w:rPr>
        <w:t>a “hothouse Earth” scenario</w:t>
      </w:r>
      <w:r w:rsidRPr="00067FA0">
        <w:t xml:space="preserve">, in which system </w:t>
      </w:r>
      <w:proofErr w:type="gramStart"/>
      <w:r w:rsidRPr="00067FA0">
        <w:t>feedbacks</w:t>
      </w:r>
      <w:proofErr w:type="gramEnd"/>
      <w:r w:rsidRPr="00067FA0">
        <w:t xml:space="preserve"> and their mutual interaction could </w:t>
      </w:r>
      <w:r w:rsidRPr="00DD42BE">
        <w:rPr>
          <w:highlight w:val="cyan"/>
          <w:u w:val="single"/>
        </w:rPr>
        <w:t>drive</w:t>
      </w:r>
      <w:r w:rsidRPr="009D6A41">
        <w:rPr>
          <w:u w:val="single"/>
        </w:rPr>
        <w:t xml:space="preserve"> the Earth System </w:t>
      </w:r>
      <w:r w:rsidRPr="009D6A41">
        <w:rPr>
          <w:b/>
          <w:bCs/>
          <w:u w:val="single"/>
        </w:rPr>
        <w:t xml:space="preserve">climate </w:t>
      </w:r>
      <w:r w:rsidRPr="00DD42BE">
        <w:rPr>
          <w:b/>
          <w:bCs/>
          <w:highlight w:val="cyan"/>
          <w:u w:val="single"/>
        </w:rPr>
        <w:t>to a point of no return</w:t>
      </w:r>
      <w:r w:rsidRPr="00067FA0">
        <w:t xml:space="preserve">, whereby further warming would become self-sustaining. This “hothouse Earth” planetary threshold could </w:t>
      </w:r>
      <w:r w:rsidRPr="00DD42BE">
        <w:rPr>
          <w:b/>
          <w:bCs/>
          <w:highlight w:val="cyan"/>
          <w:u w:val="single"/>
        </w:rPr>
        <w:t>exist at a temperature</w:t>
      </w:r>
      <w:r w:rsidRPr="009D6A41">
        <w:rPr>
          <w:b/>
          <w:bCs/>
          <w:u w:val="single"/>
        </w:rPr>
        <w:t xml:space="preserve"> rise </w:t>
      </w:r>
      <w:r w:rsidRPr="00DD42BE">
        <w:rPr>
          <w:b/>
          <w:bCs/>
          <w:highlight w:val="cyan"/>
          <w:u w:val="single"/>
        </w:rPr>
        <w:t>as low as 2°</w:t>
      </w:r>
      <w:r w:rsidRPr="009D6A41">
        <w:rPr>
          <w:b/>
          <w:bCs/>
          <w:u w:val="single"/>
        </w:rPr>
        <w:t xml:space="preserve">C, </w:t>
      </w:r>
      <w:r w:rsidRPr="00DD42BE">
        <w:rPr>
          <w:b/>
          <w:bCs/>
          <w:highlight w:val="cyan"/>
          <w:u w:val="single"/>
        </w:rPr>
        <w:t>possibly even lower</w:t>
      </w:r>
      <w:r w:rsidRPr="009D6A41">
        <w:rPr>
          <w:b/>
          <w:bCs/>
          <w:u w:val="single"/>
        </w:rPr>
        <w:t>.</w:t>
      </w:r>
      <w:r w:rsidRPr="00067FA0">
        <w:t>13</w:t>
      </w:r>
    </w:p>
    <w:p w14:paraId="53C5CBB8" w14:textId="77777777" w:rsidR="006517D7" w:rsidRPr="00905848" w:rsidRDefault="006517D7" w:rsidP="006517D7">
      <w:pPr>
        <w:pStyle w:val="Heading2"/>
      </w:pPr>
      <w:r w:rsidRPr="00905848">
        <w:t>Turns Case</w:t>
      </w:r>
    </w:p>
    <w:p w14:paraId="6625435C" w14:textId="77777777" w:rsidR="006517D7" w:rsidRDefault="006517D7" w:rsidP="006517D7">
      <w:pPr>
        <w:pStyle w:val="Heading3"/>
      </w:pPr>
      <w:r>
        <w:t>T/C---Link Alone---2NC</w:t>
      </w:r>
    </w:p>
    <w:p w14:paraId="3E960161" w14:textId="77777777" w:rsidR="006517D7" w:rsidRDefault="006517D7" w:rsidP="006517D7">
      <w:pPr>
        <w:pStyle w:val="Heading4"/>
      </w:pPr>
      <w:r>
        <w:t>Link alone turns case---patent delays cause investment uncertainty and deck innovation</w:t>
      </w:r>
    </w:p>
    <w:p w14:paraId="1BBFC1BA" w14:textId="77777777" w:rsidR="006517D7" w:rsidRPr="00067FA0" w:rsidRDefault="006517D7" w:rsidP="006517D7">
      <w:r w:rsidRPr="00067FA0">
        <w:t xml:space="preserve">Dennis </w:t>
      </w:r>
      <w:r w:rsidRPr="001115A8">
        <w:rPr>
          <w:rStyle w:val="Style13ptBold"/>
        </w:rPr>
        <w:t>Crouch '12</w:t>
      </w:r>
      <w:r w:rsidRPr="00067FA0">
        <w:t>, Law Professor at the University of Missouri School of Law, "Patent Pendency Time Series and Why Care about Prosecution Delays," Patently-O, 9-10-2012, https://patentlyo.com/patent/2012/09/patent-pendency-time-series-and-why-care-about-prosecution-delays.html, Accessed 7-6-2024 by NT-MP</w:t>
      </w:r>
    </w:p>
    <w:p w14:paraId="2677CE18" w14:textId="77777777" w:rsidR="006517D7" w:rsidRPr="001115A8" w:rsidRDefault="006517D7" w:rsidP="006517D7">
      <w:pPr>
        <w:rPr>
          <w:rStyle w:val="StyleUnderline"/>
        </w:rPr>
      </w:pPr>
      <w:r w:rsidRPr="00DD42BE">
        <w:rPr>
          <w:rStyle w:val="StyleUnderline"/>
          <w:highlight w:val="cyan"/>
        </w:rPr>
        <w:t>Why</w:t>
      </w:r>
      <w:r w:rsidRPr="001115A8">
        <w:rPr>
          <w:rStyle w:val="StyleUnderline"/>
        </w:rPr>
        <w:t xml:space="preserve"> should we </w:t>
      </w:r>
      <w:r w:rsidRPr="00DD42BE">
        <w:rPr>
          <w:rStyle w:val="Emphasis"/>
          <w:highlight w:val="cyan"/>
        </w:rPr>
        <w:t>care</w:t>
      </w:r>
      <w:r w:rsidRPr="00DD42BE">
        <w:rPr>
          <w:rStyle w:val="StyleUnderline"/>
          <w:highlight w:val="cyan"/>
        </w:rPr>
        <w:t xml:space="preserve"> about</w:t>
      </w:r>
      <w:r w:rsidRPr="001115A8">
        <w:rPr>
          <w:rStyle w:val="StyleUnderline"/>
        </w:rPr>
        <w:t xml:space="preserve"> patent </w:t>
      </w:r>
      <w:proofErr w:type="gramStart"/>
      <w:r w:rsidRPr="00DD42BE">
        <w:rPr>
          <w:rStyle w:val="StyleUnderline"/>
          <w:highlight w:val="cyan"/>
        </w:rPr>
        <w:t>pendency</w:t>
      </w:r>
      <w:r w:rsidRPr="001115A8">
        <w:rPr>
          <w:rStyle w:val="StyleUnderline"/>
        </w:rPr>
        <w:t>?</w:t>
      </w:r>
      <w:r w:rsidRPr="00067FA0">
        <w:t>:</w:t>
      </w:r>
      <w:proofErr w:type="gramEnd"/>
      <w:r w:rsidRPr="00067FA0">
        <w:t xml:space="preserve"> Reducing patent pendency has been a major goal of the Kappos directorship. However, it is probably useful to pause for a moment to consider whether we should care about pendency and backlog. </w:t>
      </w:r>
      <w:proofErr w:type="gramStart"/>
      <w:r w:rsidRPr="00067FA0">
        <w:t>Certainly</w:t>
      </w:r>
      <w:proofErr w:type="gramEnd"/>
      <w:r w:rsidRPr="00067FA0">
        <w:t xml:space="preserve"> we want to know and understand the delay in order to advise our clients on how to order their affairs. </w:t>
      </w:r>
      <w:proofErr w:type="gramStart"/>
      <w:r w:rsidRPr="00067FA0">
        <w:t>But,</w:t>
      </w:r>
      <w:proofErr w:type="gramEnd"/>
      <w:r w:rsidRPr="00067FA0">
        <w:t xml:space="preserve"> should we care whether the delay is relatively </w:t>
      </w:r>
      <w:proofErr w:type="gramStart"/>
      <w:r w:rsidRPr="00067FA0">
        <w:t>longer</w:t>
      </w:r>
      <w:proofErr w:type="gramEnd"/>
      <w:r w:rsidRPr="00067FA0">
        <w:t xml:space="preserve"> or shorter? In my view, </w:t>
      </w:r>
      <w:r w:rsidRPr="001115A8">
        <w:rPr>
          <w:rStyle w:val="StyleUnderline"/>
        </w:rPr>
        <w:t xml:space="preserve">the </w:t>
      </w:r>
      <w:r w:rsidRPr="00DD42BE">
        <w:rPr>
          <w:rStyle w:val="StyleUnderline"/>
          <w:highlight w:val="cyan"/>
        </w:rPr>
        <w:t>major harm of long delay is</w:t>
      </w:r>
      <w:r w:rsidRPr="001115A8">
        <w:rPr>
          <w:rStyle w:val="StyleUnderline"/>
        </w:rPr>
        <w:t xml:space="preserve"> not felt by patent applicants, but rather by </w:t>
      </w:r>
      <w:r w:rsidRPr="00DD42BE">
        <w:rPr>
          <w:rStyle w:val="Emphasis"/>
          <w:highlight w:val="cyan"/>
        </w:rPr>
        <w:t>parties releasing</w:t>
      </w:r>
      <w:r w:rsidRPr="001115A8">
        <w:rPr>
          <w:rStyle w:val="StyleUnderline"/>
        </w:rPr>
        <w:t xml:space="preserve"> new </w:t>
      </w:r>
      <w:r w:rsidRPr="00DD42BE">
        <w:rPr>
          <w:rStyle w:val="Emphasis"/>
          <w:highlight w:val="cyan"/>
        </w:rPr>
        <w:t>products</w:t>
      </w:r>
      <w:r w:rsidRPr="001115A8">
        <w:rPr>
          <w:rStyle w:val="StyleUnderline"/>
        </w:rPr>
        <w:t xml:space="preserve"> who </w:t>
      </w:r>
      <w:r w:rsidRPr="00DD42BE">
        <w:rPr>
          <w:rStyle w:val="Emphasis"/>
          <w:highlight w:val="cyan"/>
        </w:rPr>
        <w:t>cannot</w:t>
      </w:r>
      <w:r w:rsidRPr="00DD42BE">
        <w:rPr>
          <w:rStyle w:val="StyleUnderline"/>
          <w:highlight w:val="cyan"/>
        </w:rPr>
        <w:t xml:space="preserve"> rely upon parties</w:t>
      </w:r>
      <w:r w:rsidRPr="001115A8">
        <w:rPr>
          <w:rStyle w:val="StyleUnderline"/>
        </w:rPr>
        <w:t xml:space="preserve"> who cannot rely on</w:t>
      </w:r>
    </w:p>
    <w:p w14:paraId="5D2A3A2C" w14:textId="77777777" w:rsidR="006517D7" w:rsidRPr="00067FA0" w:rsidRDefault="006517D7" w:rsidP="006517D7">
      <w:r w:rsidRPr="00067FA0">
        <w:t xml:space="preserve">Most of the backlog delay occurs between the time that the patent application is filed and the mailing of the first action on the merits (FAOM). From a patentee’s perspective, that delay can </w:t>
      </w:r>
      <w:proofErr w:type="gramStart"/>
      <w:r w:rsidRPr="00067FA0">
        <w:t>actually be</w:t>
      </w:r>
      <w:proofErr w:type="gramEnd"/>
      <w:r w:rsidRPr="00067FA0">
        <w:t xml:space="preserve"> good. It allows the patent applicant to delay payment of certain fees (such as issue fees) and costs (such as attorney fees for prosecution) and provides the applicant with additional time to consider </w:t>
      </w:r>
      <w:proofErr w:type="gramStart"/>
      <w:r w:rsidRPr="00067FA0">
        <w:t>whether or not</w:t>
      </w:r>
      <w:proofErr w:type="gramEnd"/>
      <w:r w:rsidRPr="00067FA0">
        <w:t xml:space="preserve"> to pursue rights based upon the additional expected costs of patenting. When taking market developments into account, the delay also provides the applicant with time to adjust claim scope to better capture the market value of the invention. One potential problem with delays in prosecution is a reduction in patent </w:t>
      </w:r>
      <w:proofErr w:type="gramStart"/>
      <w:r w:rsidRPr="00067FA0">
        <w:t>term</w:t>
      </w:r>
      <w:proofErr w:type="gramEnd"/>
      <w:r w:rsidRPr="00067FA0">
        <w:t xml:space="preserve">. However, the Patent Act generously compensates patentees for any term lost due to PTO delays (by adding additional time to the end of the term). Sometimes applicants have good reasons to want quick patent issuance. For those instances, the USPTO allows the applicant to pay a fee </w:t>
      </w:r>
      <w:proofErr w:type="gramStart"/>
      <w:r w:rsidRPr="00067FA0">
        <w:t>in order to</w:t>
      </w:r>
      <w:proofErr w:type="gramEnd"/>
      <w:r w:rsidRPr="00067FA0">
        <w:t xml:space="preserve"> skip the backlog queue. The so-called “track one” fee is a hefty $4.8k, but it is an option and my pre-AIA survey found that charge not unreasonable. At least in a somewhat simplified world, this $4.8k limits the per-application loss to applicants caused by the delay. I.e., if an applicant was going to be harmed by more than $4.8k due to the lengthy backlog, then the applicant can simply pay the fee to avoid that harm. This is a simplified world because, inter alia, applicants might not know from the outset that there is any benefit to a more rapid patent issuance.</w:t>
      </w:r>
    </w:p>
    <w:p w14:paraId="38068074" w14:textId="77777777" w:rsidR="006517D7" w:rsidRDefault="006517D7" w:rsidP="006517D7">
      <w:r w:rsidRPr="00067FA0">
        <w:t xml:space="preserve">The </w:t>
      </w:r>
      <w:r w:rsidRPr="001115A8">
        <w:rPr>
          <w:rStyle w:val="StyleUnderline"/>
        </w:rPr>
        <w:t xml:space="preserve">real problem with the backlog is that the resulting prosecution delays create </w:t>
      </w:r>
      <w:r w:rsidRPr="00DD42BE">
        <w:rPr>
          <w:rStyle w:val="Emphasis"/>
          <w:highlight w:val="cyan"/>
        </w:rPr>
        <w:t>uncertainty</w:t>
      </w:r>
      <w:r w:rsidRPr="00DD42BE">
        <w:rPr>
          <w:rStyle w:val="StyleUnderline"/>
          <w:highlight w:val="cyan"/>
        </w:rPr>
        <w:t xml:space="preserve"> for product developers and marketers</w:t>
      </w:r>
      <w:r w:rsidRPr="00067FA0">
        <w:t xml:space="preserve"> – those that </w:t>
      </w:r>
      <w:proofErr w:type="gramStart"/>
      <w:r w:rsidRPr="00067FA0">
        <w:t>actually create</w:t>
      </w:r>
      <w:proofErr w:type="gramEnd"/>
      <w:r w:rsidRPr="00067FA0">
        <w:t xml:space="preserve"> new products and sell them on the market. The </w:t>
      </w:r>
      <w:r w:rsidRPr="001115A8">
        <w:rPr>
          <w:rStyle w:val="StyleUnderline"/>
        </w:rPr>
        <w:t xml:space="preserve">long pendency </w:t>
      </w:r>
      <w:r w:rsidRPr="00DD42BE">
        <w:rPr>
          <w:rStyle w:val="StyleUnderline"/>
          <w:highlight w:val="cyan"/>
        </w:rPr>
        <w:t xml:space="preserve">allows </w:t>
      </w:r>
      <w:r w:rsidRPr="00DD42BE">
        <w:rPr>
          <w:rStyle w:val="Emphasis"/>
          <w:highlight w:val="cyan"/>
        </w:rPr>
        <w:t>patent applicants</w:t>
      </w:r>
      <w:r w:rsidRPr="001115A8">
        <w:rPr>
          <w:rStyle w:val="StyleUnderline"/>
        </w:rPr>
        <w:t xml:space="preserve"> to </w:t>
      </w:r>
      <w:r w:rsidRPr="00DD42BE">
        <w:rPr>
          <w:rStyle w:val="StyleUnderline"/>
          <w:highlight w:val="cyan"/>
        </w:rPr>
        <w:t>watch</w:t>
      </w:r>
      <w:r w:rsidRPr="001115A8">
        <w:rPr>
          <w:rStyle w:val="StyleUnderline"/>
        </w:rPr>
        <w:t xml:space="preserve"> the </w:t>
      </w:r>
      <w:r w:rsidRPr="00DD42BE">
        <w:rPr>
          <w:rStyle w:val="StyleUnderline"/>
          <w:highlight w:val="cyan"/>
        </w:rPr>
        <w:t>market</w:t>
      </w:r>
      <w:r w:rsidRPr="001115A8">
        <w:rPr>
          <w:rStyle w:val="StyleUnderline"/>
        </w:rPr>
        <w:t xml:space="preserve"> and shift patent rights to cover activity that was previously considered legitimately open. During that time, </w:t>
      </w:r>
      <w:r w:rsidRPr="00DD42BE">
        <w:rPr>
          <w:rStyle w:val="StyleUnderline"/>
          <w:highlight w:val="cyan"/>
        </w:rPr>
        <w:t>manufacturers</w:t>
      </w:r>
      <w:r w:rsidRPr="001115A8">
        <w:rPr>
          <w:rStyle w:val="StyleUnderline"/>
        </w:rPr>
        <w:t xml:space="preserve"> simply </w:t>
      </w:r>
      <w:r w:rsidRPr="00DD42BE">
        <w:rPr>
          <w:rStyle w:val="Emphasis"/>
          <w:highlight w:val="cyan"/>
        </w:rPr>
        <w:t>cannot know</w:t>
      </w:r>
      <w:r w:rsidRPr="001115A8">
        <w:rPr>
          <w:rStyle w:val="StyleUnderline"/>
        </w:rPr>
        <w:t xml:space="preserve"> whether their </w:t>
      </w:r>
      <w:r w:rsidRPr="00DD42BE">
        <w:rPr>
          <w:rStyle w:val="StyleUnderline"/>
          <w:highlight w:val="cyan"/>
        </w:rPr>
        <w:t>products</w:t>
      </w:r>
      <w:r w:rsidRPr="001115A8">
        <w:rPr>
          <w:rStyle w:val="StyleUnderline"/>
        </w:rPr>
        <w:t xml:space="preserve"> will be </w:t>
      </w:r>
      <w:r w:rsidRPr="00DD42BE">
        <w:rPr>
          <w:rStyle w:val="Emphasis"/>
          <w:highlight w:val="cyan"/>
        </w:rPr>
        <w:t>covered</w:t>
      </w:r>
      <w:r w:rsidRPr="00DD42BE">
        <w:rPr>
          <w:rStyle w:val="StyleUnderline"/>
          <w:highlight w:val="cyan"/>
        </w:rPr>
        <w:t xml:space="preserve"> by patents held by</w:t>
      </w:r>
      <w:r w:rsidRPr="001115A8">
        <w:rPr>
          <w:rStyle w:val="StyleUnderline"/>
        </w:rPr>
        <w:t xml:space="preserve"> some </w:t>
      </w:r>
      <w:r w:rsidRPr="00DD42BE">
        <w:rPr>
          <w:rStyle w:val="Emphasis"/>
          <w:highlight w:val="cyan"/>
        </w:rPr>
        <w:t>third party</w:t>
      </w:r>
      <w:r w:rsidRPr="00067FA0">
        <w:t xml:space="preserve">. For many market areas, this </w:t>
      </w:r>
      <w:r w:rsidRPr="001115A8">
        <w:rPr>
          <w:rStyle w:val="StyleUnderline"/>
        </w:rPr>
        <w:t xml:space="preserve">greatly </w:t>
      </w:r>
      <w:r w:rsidRPr="00DD42BE">
        <w:rPr>
          <w:rStyle w:val="StyleUnderline"/>
          <w:highlight w:val="cyan"/>
        </w:rPr>
        <w:t>increases</w:t>
      </w:r>
      <w:r w:rsidRPr="001115A8">
        <w:rPr>
          <w:rStyle w:val="StyleUnderline"/>
        </w:rPr>
        <w:t xml:space="preserve"> the </w:t>
      </w:r>
      <w:r w:rsidRPr="00DD42BE">
        <w:rPr>
          <w:rStyle w:val="StyleUnderline"/>
          <w:highlight w:val="cyan"/>
        </w:rPr>
        <w:t>risk</w:t>
      </w:r>
      <w:r w:rsidRPr="001115A8">
        <w:rPr>
          <w:rStyle w:val="StyleUnderline"/>
        </w:rPr>
        <w:t xml:space="preserve"> that </w:t>
      </w:r>
      <w:r w:rsidRPr="00DD42BE">
        <w:rPr>
          <w:rStyle w:val="StyleUnderline"/>
          <w:highlight w:val="cyan"/>
        </w:rPr>
        <w:t>products</w:t>
      </w:r>
      <w:r w:rsidRPr="001115A8">
        <w:rPr>
          <w:rStyle w:val="StyleUnderline"/>
        </w:rPr>
        <w:t xml:space="preserve"> </w:t>
      </w:r>
      <w:r w:rsidRPr="00DD42BE">
        <w:rPr>
          <w:rStyle w:val="StyleUnderline"/>
          <w:highlight w:val="cyan"/>
        </w:rPr>
        <w:t xml:space="preserve">legitimately released </w:t>
      </w:r>
      <w:r w:rsidRPr="001115A8">
        <w:rPr>
          <w:rStyle w:val="StyleUnderline"/>
        </w:rPr>
        <w:t xml:space="preserve">into the stream of commerce and placed in the hands of consumers </w:t>
      </w:r>
      <w:r w:rsidRPr="00DD42BE">
        <w:rPr>
          <w:rStyle w:val="StyleUnderline"/>
          <w:highlight w:val="cyan"/>
        </w:rPr>
        <w:t>will</w:t>
      </w:r>
      <w:r w:rsidRPr="001115A8">
        <w:rPr>
          <w:rStyle w:val="StyleUnderline"/>
        </w:rPr>
        <w:t xml:space="preserve"> – some years later – </w:t>
      </w:r>
      <w:r w:rsidRPr="00DD42BE">
        <w:rPr>
          <w:rStyle w:val="Emphasis"/>
          <w:highlight w:val="cyan"/>
        </w:rPr>
        <w:t xml:space="preserve">become </w:t>
      </w:r>
      <w:proofErr w:type="gramStart"/>
      <w:r w:rsidRPr="00DD42BE">
        <w:rPr>
          <w:rStyle w:val="Emphasis"/>
          <w:highlight w:val="cyan"/>
        </w:rPr>
        <w:t>infringing</w:t>
      </w:r>
      <w:proofErr w:type="gramEnd"/>
      <w:r w:rsidRPr="001115A8">
        <w:rPr>
          <w:rStyle w:val="StyleUnderline"/>
        </w:rPr>
        <w:t xml:space="preserve"> because of third-party patents that eventually issue. </w:t>
      </w:r>
      <w:r w:rsidRPr="00067FA0">
        <w:t>Many of the policy justifications that support old statutory bar of 35 U.S.C. 102(b) would also discourage a system that allows this result.</w:t>
      </w:r>
    </w:p>
    <w:p w14:paraId="6C7AAD24" w14:textId="77777777" w:rsidR="006517D7" w:rsidRPr="00E70B6E" w:rsidRDefault="006517D7" w:rsidP="006517D7">
      <w:pPr>
        <w:pStyle w:val="Heading4"/>
        <w:rPr>
          <w:u w:val="single"/>
        </w:rPr>
      </w:pPr>
      <w:r>
        <w:t xml:space="preserve">The </w:t>
      </w:r>
      <w:r w:rsidRPr="00E70B6E">
        <w:rPr>
          <w:u w:val="single"/>
        </w:rPr>
        <w:t>link alone</w:t>
      </w:r>
      <w:r>
        <w:t xml:space="preserve"> turns case----PTO backlogs </w:t>
      </w:r>
      <w:r w:rsidRPr="00E70B6E">
        <w:rPr>
          <w:u w:val="single"/>
        </w:rPr>
        <w:t>deck</w:t>
      </w:r>
      <w:r>
        <w:t xml:space="preserve"> investment, </w:t>
      </w:r>
      <w:r w:rsidRPr="00E70B6E">
        <w:rPr>
          <w:u w:val="single"/>
        </w:rPr>
        <w:t>delay</w:t>
      </w:r>
      <w:r>
        <w:t xml:space="preserve"> applications, and zero </w:t>
      </w:r>
      <w:r w:rsidRPr="00E70B6E">
        <w:rPr>
          <w:u w:val="single"/>
        </w:rPr>
        <w:t>innovation</w:t>
      </w:r>
      <w:r>
        <w:t xml:space="preserve">. </w:t>
      </w:r>
    </w:p>
    <w:p w14:paraId="39513776" w14:textId="77777777" w:rsidR="006517D7" w:rsidRPr="00067FA0" w:rsidRDefault="006517D7" w:rsidP="006517D7">
      <w:r w:rsidRPr="00E70B6E">
        <w:rPr>
          <w:rStyle w:val="Style13ptBold"/>
        </w:rPr>
        <w:t>Cohen ’23</w:t>
      </w:r>
      <w:r w:rsidRPr="00067FA0">
        <w:t xml:space="preserve"> [ Micheal N. Cohen; Cohen IP Law Group; “Cohen IP Law Group Says Trademark Review Delays at the USPTO Make Do-It-Yourself Trademark Applications Risky for Businesses and Startups,” Law Firm Newswire, November 7, 2023, https://lawfirmnewswire.com/2023/11/cohen-ip-law-group-says-trademark-review-delays-at-the-uspto-make-do-it-yourself-trademark-applications-risky-for-businesses-and-startups/, </w:t>
      </w:r>
      <w:proofErr w:type="spellStart"/>
      <w:r w:rsidRPr="00067FA0">
        <w:t>wally</w:t>
      </w:r>
      <w:proofErr w:type="spellEnd"/>
      <w:r w:rsidRPr="00067FA0">
        <w:t>]</w:t>
      </w:r>
    </w:p>
    <w:p w14:paraId="7BC98D98" w14:textId="77777777" w:rsidR="006517D7" w:rsidRPr="00067FA0" w:rsidRDefault="006517D7" w:rsidP="006517D7">
      <w:r w:rsidRPr="00067FA0">
        <w:t xml:space="preserve">Orange County, California – Amidst the </w:t>
      </w:r>
      <w:r w:rsidRPr="00DD42BE">
        <w:rPr>
          <w:rStyle w:val="Emphasis"/>
          <w:highlight w:val="cyan"/>
        </w:rPr>
        <w:t>escalating</w:t>
      </w:r>
      <w:r w:rsidRPr="00067FA0">
        <w:t xml:space="preserve"> </w:t>
      </w:r>
      <w:r w:rsidRPr="00DD42BE">
        <w:rPr>
          <w:rStyle w:val="Emphasis"/>
          <w:highlight w:val="cyan"/>
        </w:rPr>
        <w:t>backlog</w:t>
      </w:r>
      <w:r w:rsidRPr="00067FA0">
        <w:t xml:space="preserve"> </w:t>
      </w:r>
      <w:r w:rsidRPr="00DD42BE">
        <w:rPr>
          <w:rStyle w:val="StyleUnderline"/>
          <w:highlight w:val="cyan"/>
        </w:rPr>
        <w:t>at</w:t>
      </w:r>
      <w:r w:rsidRPr="00067FA0">
        <w:t xml:space="preserve"> the U.S. </w:t>
      </w:r>
      <w:r w:rsidRPr="00DD42BE">
        <w:rPr>
          <w:rStyle w:val="StyleUnderline"/>
          <w:highlight w:val="cyan"/>
        </w:rPr>
        <w:t>P</w:t>
      </w:r>
      <w:r w:rsidRPr="00067FA0">
        <w:t xml:space="preserve">atent and </w:t>
      </w:r>
      <w:r w:rsidRPr="00DD42BE">
        <w:rPr>
          <w:rStyle w:val="StyleUnderline"/>
          <w:highlight w:val="cyan"/>
        </w:rPr>
        <w:t>T</w:t>
      </w:r>
      <w:r w:rsidRPr="00067FA0">
        <w:t xml:space="preserve">rademark </w:t>
      </w:r>
      <w:r w:rsidRPr="00DD42BE">
        <w:rPr>
          <w:rStyle w:val="StyleUnderline"/>
          <w:highlight w:val="cyan"/>
        </w:rPr>
        <w:t>O</w:t>
      </w:r>
      <w:r w:rsidRPr="00067FA0">
        <w:t xml:space="preserve">ffice (USPTO), Orange County trademark lawyer, Michael N. Cohen of Cohen IP Law Group underscores the </w:t>
      </w:r>
      <w:r w:rsidRPr="00E70B6E">
        <w:rPr>
          <w:rStyle w:val="StyleUnderline"/>
        </w:rPr>
        <w:t>necessity of timely and error-free</w:t>
      </w:r>
      <w:r w:rsidRPr="00067FA0">
        <w:t xml:space="preserve"> trademark </w:t>
      </w:r>
      <w:r w:rsidRPr="00E70B6E">
        <w:rPr>
          <w:rStyle w:val="StyleUnderline"/>
        </w:rPr>
        <w:t>filings</w:t>
      </w:r>
      <w:r w:rsidRPr="00067FA0">
        <w:t xml:space="preserve">. The current backlog at the USPTO has resulted in a trademark </w:t>
      </w:r>
      <w:r w:rsidRPr="00DD42BE">
        <w:rPr>
          <w:rStyle w:val="StyleUnderline"/>
          <w:highlight w:val="cyan"/>
        </w:rPr>
        <w:t>examination</w:t>
      </w:r>
      <w:r w:rsidRPr="00E70B6E">
        <w:rPr>
          <w:rStyle w:val="StyleUnderline"/>
        </w:rPr>
        <w:t xml:space="preserve"> </w:t>
      </w:r>
      <w:r w:rsidRPr="00DD42BE">
        <w:rPr>
          <w:rStyle w:val="StyleUnderline"/>
          <w:highlight w:val="cyan"/>
        </w:rPr>
        <w:t>time</w:t>
      </w:r>
      <w:r w:rsidRPr="00E70B6E">
        <w:rPr>
          <w:rStyle w:val="StyleUnderline"/>
        </w:rPr>
        <w:t xml:space="preserve"> </w:t>
      </w:r>
      <w:r w:rsidRPr="00DD42BE">
        <w:rPr>
          <w:rStyle w:val="StyleUnderline"/>
          <w:highlight w:val="cyan"/>
        </w:rPr>
        <w:t xml:space="preserve">of </w:t>
      </w:r>
      <w:r w:rsidRPr="00DD42BE">
        <w:rPr>
          <w:rStyle w:val="Emphasis"/>
          <w:highlight w:val="cyan"/>
        </w:rPr>
        <w:t>8.5 months</w:t>
      </w:r>
      <w:r w:rsidRPr="00E70B6E">
        <w:rPr>
          <w:rStyle w:val="StyleUnderline"/>
        </w:rPr>
        <w:t>,</w:t>
      </w:r>
      <w:r w:rsidRPr="00067FA0">
        <w:t xml:space="preserve"> </w:t>
      </w:r>
      <w:r w:rsidRPr="00E70B6E">
        <w:rPr>
          <w:rStyle w:val="StyleUnderline"/>
        </w:rPr>
        <w:t xml:space="preserve">extending the overall </w:t>
      </w:r>
      <w:r w:rsidRPr="00DD42BE">
        <w:rPr>
          <w:rStyle w:val="StyleUnderline"/>
          <w:highlight w:val="cyan"/>
        </w:rPr>
        <w:t>registration</w:t>
      </w:r>
      <w:r w:rsidRPr="00E70B6E">
        <w:rPr>
          <w:rStyle w:val="StyleUnderline"/>
        </w:rPr>
        <w:t xml:space="preserve"> </w:t>
      </w:r>
      <w:r w:rsidRPr="00DD42BE">
        <w:rPr>
          <w:rStyle w:val="StyleUnderline"/>
          <w:highlight w:val="cyan"/>
        </w:rPr>
        <w:t>period</w:t>
      </w:r>
      <w:r w:rsidRPr="00E70B6E">
        <w:rPr>
          <w:rStyle w:val="StyleUnderline"/>
        </w:rPr>
        <w:t xml:space="preserve"> </w:t>
      </w:r>
      <w:r w:rsidRPr="00DD42BE">
        <w:rPr>
          <w:rStyle w:val="StyleUnderline"/>
          <w:highlight w:val="cyan"/>
        </w:rPr>
        <w:t xml:space="preserve">to </w:t>
      </w:r>
      <w:r w:rsidRPr="00DD42BE">
        <w:rPr>
          <w:rStyle w:val="Emphasis"/>
          <w:highlight w:val="cyan"/>
        </w:rPr>
        <w:t>14.6 months</w:t>
      </w:r>
      <w:r w:rsidRPr="00067FA0">
        <w:rPr>
          <w:highlight w:val="cyan"/>
        </w:rPr>
        <w:t>.</w:t>
      </w:r>
    </w:p>
    <w:p w14:paraId="7E49F75A" w14:textId="77777777" w:rsidR="006517D7" w:rsidRPr="00067FA0" w:rsidRDefault="006517D7" w:rsidP="006517D7">
      <w:proofErr w:type="gramStart"/>
      <w:r w:rsidRPr="00067FA0">
        <w:t>In light of</w:t>
      </w:r>
      <w:proofErr w:type="gramEnd"/>
      <w:r w:rsidRPr="00067FA0">
        <w:t xml:space="preserve"> this, Michael N. Cohen, an experienced trademark lawyer and founder of Cohen IP Law Group, is advocating for early submission of trademark applications and warns against Do-It-Yourself (DIY) filings. </w:t>
      </w:r>
      <w:r w:rsidRPr="00E70B6E">
        <w:rPr>
          <w:rStyle w:val="StyleUnderline"/>
        </w:rPr>
        <w:t xml:space="preserve">One </w:t>
      </w:r>
      <w:r w:rsidRPr="00DD42BE">
        <w:rPr>
          <w:rStyle w:val="Emphasis"/>
          <w:highlight w:val="cyan"/>
        </w:rPr>
        <w:t>minor</w:t>
      </w:r>
      <w:r w:rsidRPr="00E70B6E">
        <w:rPr>
          <w:rStyle w:val="StyleUnderline"/>
        </w:rPr>
        <w:t xml:space="preserve"> </w:t>
      </w:r>
      <w:r w:rsidRPr="00DD42BE">
        <w:rPr>
          <w:rStyle w:val="Emphasis"/>
          <w:highlight w:val="cyan"/>
        </w:rPr>
        <w:t>mistake</w:t>
      </w:r>
      <w:r w:rsidRPr="00E70B6E">
        <w:rPr>
          <w:rStyle w:val="StyleUnderline"/>
        </w:rPr>
        <w:t xml:space="preserve"> could potentially </w:t>
      </w:r>
      <w:r w:rsidRPr="00DD42BE">
        <w:rPr>
          <w:rStyle w:val="Emphasis"/>
          <w:highlight w:val="cyan"/>
        </w:rPr>
        <w:t>derail</w:t>
      </w:r>
      <w:r w:rsidRPr="00E70B6E">
        <w:rPr>
          <w:rStyle w:val="StyleUnderline"/>
        </w:rPr>
        <w:t xml:space="preserve"> the </w:t>
      </w:r>
      <w:r w:rsidRPr="00DD42BE">
        <w:rPr>
          <w:rStyle w:val="StyleUnderline"/>
          <w:highlight w:val="cyan"/>
        </w:rPr>
        <w:t>application</w:t>
      </w:r>
      <w:r w:rsidRPr="00E70B6E">
        <w:rPr>
          <w:rStyle w:val="StyleUnderline"/>
        </w:rPr>
        <w:t xml:space="preserve"> </w:t>
      </w:r>
      <w:r w:rsidRPr="00DD42BE">
        <w:rPr>
          <w:rStyle w:val="Emphasis"/>
          <w:highlight w:val="cyan"/>
        </w:rPr>
        <w:t>process</w:t>
      </w:r>
      <w:r w:rsidRPr="00E70B6E">
        <w:rPr>
          <w:rStyle w:val="StyleUnderline"/>
        </w:rPr>
        <w:t xml:space="preserve">, or worse, </w:t>
      </w:r>
      <w:r w:rsidRPr="00DD42BE">
        <w:rPr>
          <w:rStyle w:val="StyleUnderline"/>
          <w:highlight w:val="cyan"/>
        </w:rPr>
        <w:t>cause</w:t>
      </w:r>
      <w:r w:rsidRPr="00E70B6E">
        <w:rPr>
          <w:rStyle w:val="StyleUnderline"/>
        </w:rPr>
        <w:t xml:space="preserve"> outright </w:t>
      </w:r>
      <w:r w:rsidRPr="00DD42BE">
        <w:rPr>
          <w:rStyle w:val="Emphasis"/>
          <w:highlight w:val="cyan"/>
        </w:rPr>
        <w:t>rejection</w:t>
      </w:r>
      <w:r w:rsidRPr="00E70B6E">
        <w:rPr>
          <w:rStyle w:val="StyleUnderline"/>
        </w:rPr>
        <w:t xml:space="preserve"> resulting in </w:t>
      </w:r>
      <w:r w:rsidRPr="00E70B6E">
        <w:rPr>
          <w:rStyle w:val="Emphasis"/>
        </w:rPr>
        <w:t>further delays</w:t>
      </w:r>
      <w:r w:rsidRPr="00E70B6E">
        <w:rPr>
          <w:rStyle w:val="StyleUnderline"/>
        </w:rPr>
        <w:t>.</w:t>
      </w:r>
    </w:p>
    <w:p w14:paraId="76A330B4" w14:textId="77777777" w:rsidR="006517D7" w:rsidRPr="00067FA0" w:rsidRDefault="006517D7" w:rsidP="006517D7">
      <w:r w:rsidRPr="00067FA0">
        <w:t>“Getting your trademark application right the first time is more crucial than ever with the current backlog,” says Cohen. “This is not the time for trial and error. This is why we’re urging inventors, startups, and corporations not to delay their trademark filings and to only file with an experienced trademark lawyer.”</w:t>
      </w:r>
    </w:p>
    <w:p w14:paraId="6D9050B7" w14:textId="77777777" w:rsidR="006517D7" w:rsidRPr="00067FA0" w:rsidRDefault="006517D7" w:rsidP="006517D7">
      <w:r w:rsidRPr="00067FA0">
        <w:t>Cohen IP Law Group is renowned for its expertise in the field of Intellectual Property Law. With a team of seasoned trademark lawyers, the firm has helped countless inventors, startups, and corporations navigate the complex world of patents and trademarks. Cohen and his team are committed to offering personalized guidance and invaluable insight to ensure a smooth and successful application process.</w:t>
      </w:r>
    </w:p>
    <w:p w14:paraId="547568E7" w14:textId="77777777" w:rsidR="006517D7" w:rsidRPr="00354A65" w:rsidRDefault="006517D7" w:rsidP="006517D7">
      <w:r w:rsidRPr="00067FA0">
        <w:t>Cohen further emphasizes the potential pitfalls of DIY trademark filings. “</w:t>
      </w:r>
      <w:r w:rsidRPr="00E70B6E">
        <w:rPr>
          <w:rStyle w:val="StyleUnderline"/>
        </w:rPr>
        <w:t>A single error can make the difference between a successful filing or having your application rejected</w:t>
      </w:r>
      <w:r w:rsidRPr="00067FA0">
        <w:t xml:space="preserve">. </w:t>
      </w:r>
      <w:r w:rsidRPr="00E70B6E">
        <w:rPr>
          <w:rStyle w:val="StyleUnderline"/>
        </w:rPr>
        <w:t xml:space="preserve">The </w:t>
      </w:r>
      <w:r w:rsidRPr="00DD42BE">
        <w:rPr>
          <w:rStyle w:val="Emphasis"/>
          <w:highlight w:val="cyan"/>
        </w:rPr>
        <w:t>time</w:t>
      </w:r>
      <w:r w:rsidRPr="00E70B6E">
        <w:rPr>
          <w:rStyle w:val="StyleUnderline"/>
        </w:rPr>
        <w:t xml:space="preserve">, </w:t>
      </w:r>
      <w:r w:rsidRPr="00DD42BE">
        <w:rPr>
          <w:rStyle w:val="Emphasis"/>
          <w:highlight w:val="cyan"/>
        </w:rPr>
        <w:t>money</w:t>
      </w:r>
      <w:r w:rsidRPr="00E70B6E">
        <w:rPr>
          <w:rStyle w:val="StyleUnderline"/>
        </w:rPr>
        <w:t xml:space="preserve">, and </w:t>
      </w:r>
      <w:r w:rsidRPr="00DD42BE">
        <w:rPr>
          <w:rStyle w:val="Emphasis"/>
          <w:highlight w:val="cyan"/>
        </w:rPr>
        <w:t>resources</w:t>
      </w:r>
      <w:r w:rsidRPr="00E70B6E">
        <w:rPr>
          <w:rStyle w:val="StyleUnderline"/>
        </w:rPr>
        <w:t xml:space="preserve"> </w:t>
      </w:r>
      <w:r w:rsidRPr="00DD42BE">
        <w:rPr>
          <w:rStyle w:val="Emphasis"/>
          <w:highlight w:val="cyan"/>
        </w:rPr>
        <w:t>wasted</w:t>
      </w:r>
      <w:r w:rsidRPr="00E70B6E">
        <w:rPr>
          <w:rStyle w:val="StyleUnderline"/>
        </w:rPr>
        <w:t xml:space="preserve"> on unsuccessful applications can be </w:t>
      </w:r>
      <w:r w:rsidRPr="00DD42BE">
        <w:rPr>
          <w:rStyle w:val="Emphasis"/>
          <w:highlight w:val="cyan"/>
        </w:rPr>
        <w:t>devastating</w:t>
      </w:r>
      <w:r w:rsidRPr="00E70B6E">
        <w:rPr>
          <w:rStyle w:val="StyleUnderline"/>
        </w:rPr>
        <w:t xml:space="preserve"> </w:t>
      </w:r>
      <w:r w:rsidRPr="00DD42BE">
        <w:rPr>
          <w:rStyle w:val="Emphasis"/>
          <w:highlight w:val="cyan"/>
        </w:rPr>
        <w:t>for businesses</w:t>
      </w:r>
      <w:r w:rsidRPr="00067FA0">
        <w:t>,” he warns.</w:t>
      </w:r>
    </w:p>
    <w:p w14:paraId="37463977" w14:textId="77777777" w:rsidR="006517D7" w:rsidRDefault="006517D7" w:rsidP="006517D7">
      <w:pPr>
        <w:pStyle w:val="Heading2"/>
      </w:pPr>
      <w:r>
        <w:t>Uniqueness</w:t>
      </w:r>
    </w:p>
    <w:p w14:paraId="1C175204" w14:textId="77777777" w:rsidR="006517D7" w:rsidRDefault="006517D7" w:rsidP="006517D7">
      <w:pPr>
        <w:pStyle w:val="Heading3"/>
      </w:pPr>
      <w:r>
        <w:t>U---Backlogs Low---2NC</w:t>
      </w:r>
    </w:p>
    <w:p w14:paraId="45B21761" w14:textId="77777777" w:rsidR="006517D7" w:rsidRPr="00CB06F8" w:rsidRDefault="006517D7" w:rsidP="006517D7">
      <w:pPr>
        <w:pStyle w:val="Heading4"/>
      </w:pPr>
      <w:r>
        <w:t xml:space="preserve">The USPTO is </w:t>
      </w:r>
      <w:r w:rsidRPr="00CB06F8">
        <w:rPr>
          <w:u w:val="single"/>
        </w:rPr>
        <w:t>fast-tracking</w:t>
      </w:r>
      <w:r>
        <w:t xml:space="preserve"> applications now through </w:t>
      </w:r>
      <w:r w:rsidRPr="00CB06F8">
        <w:rPr>
          <w:u w:val="single"/>
        </w:rPr>
        <w:t>new policy</w:t>
      </w:r>
      <w:r>
        <w:t>---BUT it’s walking a tight-rope. That’s Vidal.</w:t>
      </w:r>
    </w:p>
    <w:p w14:paraId="5C37B95B" w14:textId="77777777" w:rsidR="006517D7" w:rsidRPr="00F63000" w:rsidRDefault="006517D7" w:rsidP="006517D7">
      <w:pPr>
        <w:pStyle w:val="Heading4"/>
        <w:rPr>
          <w:rStyle w:val="Style13ptBold"/>
          <w:b/>
          <w:bCs w:val="0"/>
        </w:rPr>
      </w:pPr>
      <w:r w:rsidRPr="00CB06F8">
        <w:rPr>
          <w:rStyle w:val="Style13ptBold"/>
          <w:b/>
          <w:bCs w:val="0"/>
        </w:rPr>
        <w:t xml:space="preserve">USPTO </w:t>
      </w:r>
      <w:r>
        <w:rPr>
          <w:rStyle w:val="Style13ptBold"/>
          <w:b/>
          <w:bCs w:val="0"/>
        </w:rPr>
        <w:t xml:space="preserve">is </w:t>
      </w:r>
      <w:r w:rsidRPr="00CB06F8">
        <w:rPr>
          <w:rStyle w:val="Style13ptBold"/>
          <w:b/>
          <w:bCs w:val="0"/>
          <w:u w:val="single"/>
        </w:rPr>
        <w:t>modernizing now</w:t>
      </w:r>
      <w:r w:rsidRPr="00CB06F8">
        <w:rPr>
          <w:rStyle w:val="Style13ptBold"/>
          <w:b/>
          <w:bCs w:val="0"/>
        </w:rPr>
        <w:t xml:space="preserve">---resolves </w:t>
      </w:r>
      <w:r w:rsidRPr="00CB06F8">
        <w:rPr>
          <w:rStyle w:val="Style13ptBold"/>
          <w:b/>
          <w:bCs w:val="0"/>
          <w:u w:val="single"/>
        </w:rPr>
        <w:t>backlogs</w:t>
      </w:r>
      <w:r>
        <w:rPr>
          <w:rStyle w:val="Style13ptBold"/>
          <w:b/>
          <w:bCs w:val="0"/>
          <w:u w:val="single"/>
        </w:rPr>
        <w:t>.</w:t>
      </w:r>
    </w:p>
    <w:p w14:paraId="60CEBF15" w14:textId="77777777" w:rsidR="006517D7" w:rsidRPr="005B5C58" w:rsidRDefault="006517D7" w:rsidP="006517D7">
      <w:pPr>
        <w:rPr>
          <w:rStyle w:val="StyleUnderline"/>
        </w:rPr>
      </w:pPr>
      <w:r w:rsidRPr="005B5C58">
        <w:rPr>
          <w:rStyle w:val="Style13ptBold"/>
        </w:rPr>
        <w:t>Gratton 22</w:t>
      </w:r>
      <w:r w:rsidRPr="00067FA0">
        <w:t>, Jasmine B Gratton is a New York lawyer and Meghan McDermott is a lawyer focused on patent and trademark litigation matters, 08/1/2022, “USPTO Makes Moves to Modernize Trademark Registration Certificates”, https://www.whipgroup.com/blog/uspto-makes-moves-to-modernize-trademark-registration-certificates/</w:t>
      </w:r>
    </w:p>
    <w:p w14:paraId="76857F76" w14:textId="77777777" w:rsidR="006517D7" w:rsidRPr="00067FA0" w:rsidRDefault="006517D7" w:rsidP="006517D7">
      <w:r w:rsidRPr="00DD42BE">
        <w:rPr>
          <w:rStyle w:val="StyleUnderline"/>
          <w:highlight w:val="cyan"/>
        </w:rPr>
        <w:t>The</w:t>
      </w:r>
      <w:r w:rsidRPr="005B5C58">
        <w:rPr>
          <w:rStyle w:val="StyleUnderline"/>
        </w:rPr>
        <w:t xml:space="preserve"> United States Patent and Trademark Office’s </w:t>
      </w:r>
      <w:r w:rsidRPr="00DD42BE">
        <w:rPr>
          <w:rStyle w:val="StyleUnderline"/>
          <w:highlight w:val="cyan"/>
        </w:rPr>
        <w:t>(USPTO) efforts to modernize</w:t>
      </w:r>
      <w:r w:rsidRPr="005B5C58">
        <w:rPr>
          <w:rStyle w:val="StyleUnderline"/>
        </w:rPr>
        <w:t xml:space="preserve"> its practices and increase the efficiency of examination </w:t>
      </w:r>
      <w:r w:rsidRPr="00DD42BE">
        <w:rPr>
          <w:rStyle w:val="StyleUnderline"/>
          <w:highlight w:val="cyan"/>
        </w:rPr>
        <w:t>have started</w:t>
      </w:r>
      <w:r w:rsidRPr="005B5C58">
        <w:rPr>
          <w:rStyle w:val="StyleUnderline"/>
        </w:rPr>
        <w:t xml:space="preserve"> to take shape. As of May 24, 2022, </w:t>
      </w:r>
      <w:r w:rsidRPr="00DD42BE">
        <w:rPr>
          <w:rStyle w:val="StyleUnderline"/>
          <w:highlight w:val="cyan"/>
        </w:rPr>
        <w:t>the USPTO is</w:t>
      </w:r>
      <w:r w:rsidRPr="005B5C58">
        <w:rPr>
          <w:rStyle w:val="StyleUnderline"/>
        </w:rPr>
        <w:t xml:space="preserve"> now </w:t>
      </w:r>
      <w:r w:rsidRPr="00DD42BE">
        <w:rPr>
          <w:rStyle w:val="StyleUnderline"/>
          <w:highlight w:val="cyan"/>
        </w:rPr>
        <w:t>only issuing electronic</w:t>
      </w:r>
      <w:r w:rsidRPr="005B5C58">
        <w:rPr>
          <w:rStyle w:val="StyleUnderline"/>
        </w:rPr>
        <w:t xml:space="preserve"> trademark registration </w:t>
      </w:r>
      <w:r w:rsidRPr="00DD42BE">
        <w:rPr>
          <w:rStyle w:val="StyleUnderline"/>
          <w:highlight w:val="cyan"/>
        </w:rPr>
        <w:t>certificates</w:t>
      </w:r>
      <w:r w:rsidRPr="00067FA0">
        <w:t xml:space="preserve">. This change marks a move in the direction of full electronic processing and </w:t>
      </w:r>
      <w:r w:rsidRPr="005B5C58">
        <w:rPr>
          <w:rStyle w:val="StyleUnderline"/>
        </w:rPr>
        <w:t>registration for trademarks</w:t>
      </w:r>
      <w:r w:rsidRPr="00067FA0">
        <w:t xml:space="preserve"> in the United States.</w:t>
      </w:r>
    </w:p>
    <w:p w14:paraId="7A77D537" w14:textId="77777777" w:rsidR="006517D7" w:rsidRPr="00067FA0" w:rsidRDefault="006517D7" w:rsidP="006517D7">
      <w:r w:rsidRPr="00DD42BE">
        <w:rPr>
          <w:rStyle w:val="StyleUnderline"/>
          <w:highlight w:val="cyan"/>
        </w:rPr>
        <w:t>The change</w:t>
      </w:r>
      <w:r w:rsidRPr="005B5C58">
        <w:rPr>
          <w:rStyle w:val="StyleUnderline"/>
        </w:rPr>
        <w:t xml:space="preserve"> to electronic trademark registration certificates </w:t>
      </w:r>
      <w:r w:rsidRPr="00DD42BE">
        <w:rPr>
          <w:rStyle w:val="StyleUnderline"/>
          <w:highlight w:val="cyan"/>
        </w:rPr>
        <w:t>is intended to give</w:t>
      </w:r>
      <w:r w:rsidRPr="005B5C58">
        <w:rPr>
          <w:rStyle w:val="StyleUnderline"/>
        </w:rPr>
        <w:t xml:space="preserve"> trademark </w:t>
      </w:r>
      <w:r w:rsidRPr="00DD42BE">
        <w:rPr>
          <w:rStyle w:val="StyleUnderline"/>
          <w:highlight w:val="cyan"/>
        </w:rPr>
        <w:t>owners easier and quicker access to</w:t>
      </w:r>
      <w:r w:rsidRPr="005B5C58">
        <w:rPr>
          <w:rStyle w:val="StyleUnderline"/>
        </w:rPr>
        <w:t xml:space="preserve"> their trademark </w:t>
      </w:r>
      <w:r w:rsidRPr="00DD42BE">
        <w:rPr>
          <w:rStyle w:val="StyleUnderline"/>
          <w:highlight w:val="cyan"/>
        </w:rPr>
        <w:t>certificates</w:t>
      </w:r>
      <w:r w:rsidRPr="005B5C58">
        <w:rPr>
          <w:rStyle w:val="StyleUnderline"/>
        </w:rPr>
        <w:t xml:space="preserve"> upon registration</w:t>
      </w:r>
      <w:r w:rsidRPr="00067FA0">
        <w:t xml:space="preserve">. According to the USPTO, the electronic trademark registration </w:t>
      </w:r>
      <w:r w:rsidRPr="00DD42BE">
        <w:rPr>
          <w:rStyle w:val="StyleUnderline"/>
          <w:highlight w:val="cyan"/>
        </w:rPr>
        <w:t>certificates will allow trademarks to be issued</w:t>
      </w:r>
      <w:r w:rsidRPr="005B5C58">
        <w:rPr>
          <w:rStyle w:val="StyleUnderline"/>
        </w:rPr>
        <w:t xml:space="preserve"> 1-2 weeks </w:t>
      </w:r>
      <w:r w:rsidRPr="00DD42BE">
        <w:rPr>
          <w:rStyle w:val="StyleUnderline"/>
          <w:highlight w:val="cyan"/>
        </w:rPr>
        <w:t xml:space="preserve">sooner </w:t>
      </w:r>
      <w:r w:rsidRPr="00C17F64">
        <w:rPr>
          <w:rStyle w:val="StyleUnderline"/>
        </w:rPr>
        <w:t>than</w:t>
      </w:r>
      <w:r w:rsidRPr="005B5C58">
        <w:rPr>
          <w:rStyle w:val="StyleUnderline"/>
        </w:rPr>
        <w:t xml:space="preserve"> the current paper printed registration certificates</w:t>
      </w:r>
      <w:r w:rsidRPr="00067FA0">
        <w:t xml:space="preserve">. The new </w:t>
      </w:r>
      <w:r w:rsidRPr="005B5C58">
        <w:rPr>
          <w:rStyle w:val="StyleUnderline"/>
        </w:rPr>
        <w:t>electronic certificates will be issued by the USPTO with a digital seal to authenticate the registration</w:t>
      </w:r>
      <w:r w:rsidRPr="00067FA0">
        <w:t>, and then emailed to trademark owners and attorneys through all emails of record associated with the trademark.</w:t>
      </w:r>
    </w:p>
    <w:p w14:paraId="623B88DA" w14:textId="77777777" w:rsidR="006517D7" w:rsidRPr="00067FA0" w:rsidRDefault="006517D7" w:rsidP="006517D7">
      <w:r w:rsidRPr="005B5C58">
        <w:rPr>
          <w:rStyle w:val="StyleUnderline"/>
        </w:rPr>
        <w:t>Consistent with past practice, registration certificates will still be uploaded and accessible through the Trademark Status</w:t>
      </w:r>
      <w:r w:rsidRPr="00067FA0">
        <w:t xml:space="preserve"> and </w:t>
      </w:r>
      <w:r w:rsidRPr="005B5C58">
        <w:rPr>
          <w:rStyle w:val="StyleUnderline"/>
        </w:rPr>
        <w:t>Document Retrieval System (TSDR).</w:t>
      </w:r>
      <w:r w:rsidRPr="00067FA0">
        <w:t xml:space="preserve"> However, this now means that trademark owners and their counsel will be notified of a registration issuance via an email from the USPTO rather than upon the arrival of a hardcopy registration certificate received via mail. </w:t>
      </w:r>
      <w:r w:rsidRPr="005B5C58">
        <w:rPr>
          <w:rStyle w:val="StyleUnderline"/>
        </w:rPr>
        <w:t xml:space="preserve">Luckily, paper lovers need not worry. </w:t>
      </w:r>
      <w:r w:rsidRPr="00DD42BE">
        <w:rPr>
          <w:rStyle w:val="StyleUnderline"/>
          <w:highlight w:val="cyan"/>
        </w:rPr>
        <w:t>The USPTO will</w:t>
      </w:r>
      <w:r w:rsidRPr="005B5C58">
        <w:rPr>
          <w:rStyle w:val="StyleUnderline"/>
        </w:rPr>
        <w:t xml:space="preserve"> continue to </w:t>
      </w:r>
      <w:r w:rsidRPr="00DD42BE">
        <w:rPr>
          <w:rStyle w:val="StyleUnderline"/>
          <w:highlight w:val="cyan"/>
        </w:rPr>
        <w:t>offer printed presentation copies</w:t>
      </w:r>
      <w:r w:rsidRPr="005B5C58">
        <w:rPr>
          <w:rStyle w:val="StyleUnderline"/>
        </w:rPr>
        <w:t xml:space="preserve"> of the registration certificates for a fee. These presentation copies will consist of a single-page paper version of the registration certificate featuring a gold foil seal</w:t>
      </w:r>
      <w:r w:rsidRPr="00067FA0">
        <w:t xml:space="preserve">. Applicants who submitted their applications before May 24, </w:t>
      </w:r>
      <w:proofErr w:type="gramStart"/>
      <w:r w:rsidRPr="00067FA0">
        <w:t>2022</w:t>
      </w:r>
      <w:proofErr w:type="gramEnd"/>
      <w:r w:rsidRPr="00067FA0">
        <w:t xml:space="preserve"> will receive a </w:t>
      </w:r>
      <w:r w:rsidRPr="005B5C58">
        <w:rPr>
          <w:rStyle w:val="StyleUnderline"/>
        </w:rPr>
        <w:t>complimentary paper copy</w:t>
      </w:r>
      <w:r w:rsidRPr="00067FA0">
        <w:t xml:space="preserve"> of their registration certificate.</w:t>
      </w:r>
    </w:p>
    <w:p w14:paraId="20FE065D" w14:textId="77777777" w:rsidR="006517D7" w:rsidRPr="00342815" w:rsidRDefault="006517D7" w:rsidP="006517D7">
      <w:pPr>
        <w:rPr>
          <w:u w:val="single"/>
        </w:rPr>
      </w:pPr>
      <w:r w:rsidRPr="005B5C58">
        <w:rPr>
          <w:rStyle w:val="StyleUnderline"/>
        </w:rPr>
        <w:t xml:space="preserve">Further to </w:t>
      </w:r>
      <w:r w:rsidRPr="00DD42BE">
        <w:rPr>
          <w:rStyle w:val="StyleUnderline"/>
          <w:highlight w:val="cyan"/>
        </w:rPr>
        <w:t xml:space="preserve">the </w:t>
      </w:r>
      <w:r w:rsidRPr="00DD42BE">
        <w:rPr>
          <w:rStyle w:val="Emphasis"/>
          <w:highlight w:val="cyan"/>
        </w:rPr>
        <w:t>numerous email scams</w:t>
      </w:r>
      <w:r w:rsidRPr="005B5C58">
        <w:rPr>
          <w:rStyle w:val="StyleUnderline"/>
        </w:rPr>
        <w:t xml:space="preserve"> targeting trademark owners </w:t>
      </w:r>
      <w:r w:rsidRPr="00DD42BE">
        <w:rPr>
          <w:rStyle w:val="StyleUnderline"/>
          <w:highlight w:val="cyan"/>
        </w:rPr>
        <w:t>sent from fake</w:t>
      </w:r>
      <w:r w:rsidRPr="005B5C58">
        <w:rPr>
          <w:rStyle w:val="StyleUnderline"/>
        </w:rPr>
        <w:t xml:space="preserve"> USPTO email </w:t>
      </w:r>
      <w:r w:rsidRPr="00DD42BE">
        <w:rPr>
          <w:rStyle w:val="StyleUnderline"/>
          <w:highlight w:val="cyan"/>
        </w:rPr>
        <w:t>addresses</w:t>
      </w:r>
      <w:r w:rsidRPr="005B5C58">
        <w:rPr>
          <w:rStyle w:val="StyleUnderline"/>
        </w:rPr>
        <w:t>, WHIP Group reminds their clients to only open emails and links regarding their trademarks sent from us.</w:t>
      </w:r>
      <w:r w:rsidRPr="00067FA0">
        <w:t xml:space="preserve"> For those clients with trademark filing dates after May 24, 2022, </w:t>
      </w:r>
      <w:r w:rsidRPr="005B5C58">
        <w:rPr>
          <w:rStyle w:val="StyleUnderline"/>
        </w:rPr>
        <w:t>we will send you a copy of the electronic trademark registration certificate once we receive it.</w:t>
      </w:r>
    </w:p>
    <w:p w14:paraId="4C46D83B" w14:textId="77777777" w:rsidR="006517D7" w:rsidRPr="003505FF" w:rsidRDefault="006517D7" w:rsidP="006517D7">
      <w:pPr>
        <w:pStyle w:val="Heading4"/>
      </w:pPr>
      <w:r w:rsidRPr="003505FF">
        <w:t xml:space="preserve">AI </w:t>
      </w:r>
      <w:r>
        <w:rPr>
          <w:u w:val="single"/>
        </w:rPr>
        <w:t>s</w:t>
      </w:r>
      <w:r w:rsidRPr="003505FF">
        <w:rPr>
          <w:u w:val="single"/>
        </w:rPr>
        <w:t>olves</w:t>
      </w:r>
      <w:r>
        <w:t xml:space="preserve"> backlogs---efficiency </w:t>
      </w:r>
      <w:r w:rsidRPr="00CB06F8">
        <w:rPr>
          <w:u w:val="single"/>
        </w:rPr>
        <w:t>AND</w:t>
      </w:r>
      <w:r>
        <w:t xml:space="preserve"> accuracy. </w:t>
      </w:r>
    </w:p>
    <w:p w14:paraId="54E21CFC" w14:textId="77777777" w:rsidR="006517D7" w:rsidRPr="00067FA0" w:rsidRDefault="006517D7" w:rsidP="006517D7">
      <w:r>
        <w:rPr>
          <w:rStyle w:val="Style13ptBold"/>
        </w:rPr>
        <w:t xml:space="preserve">SNG 24 </w:t>
      </w:r>
      <w:r w:rsidRPr="00067FA0">
        <w:t xml:space="preserve">[Scoop News Group is the parent company and publisher of </w:t>
      </w:r>
      <w:proofErr w:type="spellStart"/>
      <w:r w:rsidRPr="00067FA0">
        <w:t>FedScoop</w:t>
      </w:r>
      <w:proofErr w:type="spellEnd"/>
      <w:r w:rsidRPr="00067FA0">
        <w:t>. “Sponsored content” from Scoop News Group is original content produced by SNG Content Studio, a subsidiary of Scoop News Group. April 16, 2024. “Reimagining search: How AI and Google Search turbocharges patent examinations at USPTO”. https://fedscoop.com/reimagining-search-how-ai-and-google-search-turbocharges-patent-examinations-at-uspto/.] BP</w:t>
      </w:r>
    </w:p>
    <w:p w14:paraId="017EC951" w14:textId="77777777" w:rsidR="006517D7" w:rsidRPr="00067FA0" w:rsidRDefault="006517D7" w:rsidP="006517D7">
      <w:pPr>
        <w:rPr>
          <w:szCs w:val="28"/>
        </w:rPr>
      </w:pPr>
      <w:r w:rsidRPr="00067FA0">
        <w:rPr>
          <w:szCs w:val="28"/>
        </w:rPr>
        <w:t>One of the many challenges government agencies and their employees face is finding the information they need, when they need it, and having confidence the information is correct, up to date and they haven’t missed essential data.</w:t>
      </w:r>
    </w:p>
    <w:p w14:paraId="77FDCCC3" w14:textId="77777777" w:rsidR="006517D7" w:rsidRPr="00067FA0" w:rsidRDefault="006517D7" w:rsidP="006517D7">
      <w:pPr>
        <w:rPr>
          <w:szCs w:val="28"/>
        </w:rPr>
      </w:pPr>
      <w:r w:rsidRPr="00067FA0">
        <w:rPr>
          <w:szCs w:val="28"/>
        </w:rPr>
        <w:t>While advances in search technology have provided government employees with more powerful search tools, the dramatic growth of multi-modal data in all its forms has made search, and the ability to find the right information in petabytes of datasets more challenging than ever.</w:t>
      </w:r>
    </w:p>
    <w:p w14:paraId="5EA558B7" w14:textId="77777777" w:rsidR="006517D7" w:rsidRPr="00067FA0" w:rsidRDefault="006517D7" w:rsidP="006517D7">
      <w:r w:rsidRPr="00D02F86">
        <w:rPr>
          <w:rStyle w:val="StyleUnderline"/>
        </w:rPr>
        <w:t xml:space="preserve">That was the challenge the </w:t>
      </w:r>
      <w:r w:rsidRPr="00DD42BE">
        <w:rPr>
          <w:rStyle w:val="StyleUnderline"/>
          <w:b/>
          <w:bCs/>
          <w:highlight w:val="cyan"/>
        </w:rPr>
        <w:t>U</w:t>
      </w:r>
      <w:r w:rsidRPr="00F837F1">
        <w:rPr>
          <w:rStyle w:val="StyleUnderline"/>
          <w:b/>
          <w:bCs/>
        </w:rPr>
        <w:t xml:space="preserve">nited </w:t>
      </w:r>
      <w:r w:rsidRPr="00DD42BE">
        <w:rPr>
          <w:rStyle w:val="StyleUnderline"/>
          <w:b/>
          <w:bCs/>
          <w:highlight w:val="cyan"/>
        </w:rPr>
        <w:t>S</w:t>
      </w:r>
      <w:r w:rsidRPr="00F837F1">
        <w:rPr>
          <w:rStyle w:val="StyleUnderline"/>
          <w:b/>
          <w:bCs/>
        </w:rPr>
        <w:t xml:space="preserve">tates </w:t>
      </w:r>
      <w:r w:rsidRPr="00DD42BE">
        <w:rPr>
          <w:rStyle w:val="StyleUnderline"/>
          <w:b/>
          <w:bCs/>
          <w:highlight w:val="cyan"/>
        </w:rPr>
        <w:t>P</w:t>
      </w:r>
      <w:r w:rsidRPr="00F837F1">
        <w:rPr>
          <w:rStyle w:val="StyleUnderline"/>
          <w:b/>
          <w:bCs/>
        </w:rPr>
        <w:t xml:space="preserve">atent and </w:t>
      </w:r>
      <w:r w:rsidRPr="00DD42BE">
        <w:rPr>
          <w:rStyle w:val="StyleUnderline"/>
          <w:b/>
          <w:bCs/>
          <w:highlight w:val="cyan"/>
        </w:rPr>
        <w:t>T</w:t>
      </w:r>
      <w:r w:rsidRPr="00F837F1">
        <w:rPr>
          <w:rStyle w:val="StyleUnderline"/>
          <w:b/>
          <w:bCs/>
        </w:rPr>
        <w:t xml:space="preserve">rademark </w:t>
      </w:r>
      <w:r w:rsidRPr="00DD42BE">
        <w:rPr>
          <w:rStyle w:val="StyleUnderline"/>
          <w:b/>
          <w:bCs/>
          <w:highlight w:val="cyan"/>
        </w:rPr>
        <w:t>O</w:t>
      </w:r>
      <w:r w:rsidRPr="00F837F1">
        <w:rPr>
          <w:rStyle w:val="StyleUnderline"/>
          <w:b/>
          <w:bCs/>
        </w:rPr>
        <w:t>ffice</w:t>
      </w:r>
      <w:r w:rsidRPr="00D02F86">
        <w:rPr>
          <w:rStyle w:val="StyleUnderline"/>
        </w:rPr>
        <w:t xml:space="preserve"> and its patent examiners were facing, </w:t>
      </w:r>
      <w:r w:rsidRPr="00DD42BE">
        <w:rPr>
          <w:rStyle w:val="StyleUnderline"/>
          <w:highlight w:val="cyan"/>
        </w:rPr>
        <w:t xml:space="preserve">setting </w:t>
      </w:r>
      <w:r w:rsidRPr="00D02F86">
        <w:rPr>
          <w:rStyle w:val="StyleUnderline"/>
        </w:rPr>
        <w:t xml:space="preserve">the </w:t>
      </w:r>
      <w:r w:rsidRPr="00DD42BE">
        <w:rPr>
          <w:rStyle w:val="StyleUnderline"/>
          <w:highlight w:val="cyan"/>
        </w:rPr>
        <w:t xml:space="preserve">stage for </w:t>
      </w:r>
      <w:r w:rsidRPr="00D02F86">
        <w:rPr>
          <w:rStyle w:val="StyleUnderline"/>
        </w:rPr>
        <w:t xml:space="preserve">taking a </w:t>
      </w:r>
      <w:r w:rsidRPr="00DD42BE">
        <w:rPr>
          <w:rStyle w:val="StyleUnderline"/>
          <w:highlight w:val="cyan"/>
        </w:rPr>
        <w:t xml:space="preserve">new approach </w:t>
      </w:r>
      <w:r w:rsidRPr="00D02F86">
        <w:rPr>
          <w:rStyle w:val="StyleUnderline"/>
        </w:rPr>
        <w:t xml:space="preserve">to search, </w:t>
      </w:r>
      <w:r w:rsidRPr="00DD42BE">
        <w:rPr>
          <w:rStyle w:val="StyleUnderline"/>
          <w:highlight w:val="cyan"/>
        </w:rPr>
        <w:t xml:space="preserve">enabled by </w:t>
      </w:r>
      <w:r w:rsidRPr="00D02F86">
        <w:rPr>
          <w:rStyle w:val="StyleUnderline"/>
        </w:rPr>
        <w:t xml:space="preserve">advanced </w:t>
      </w:r>
      <w:r w:rsidRPr="00DD42BE">
        <w:rPr>
          <w:rStyle w:val="StyleUnderline"/>
          <w:highlight w:val="cyan"/>
        </w:rPr>
        <w:t>AI tech</w:t>
      </w:r>
      <w:r w:rsidRPr="00D02F86">
        <w:rPr>
          <w:rStyle w:val="StyleUnderline"/>
        </w:rPr>
        <w:t>nologies</w:t>
      </w:r>
      <w:r w:rsidRPr="00067FA0">
        <w:t>.</w:t>
      </w:r>
    </w:p>
    <w:p w14:paraId="08493DE0" w14:textId="77777777" w:rsidR="006517D7" w:rsidRPr="00067FA0" w:rsidRDefault="006517D7" w:rsidP="006517D7">
      <w:r w:rsidRPr="00067FA0">
        <w:t xml:space="preserve">In a strategic partnership with Accenture Federal Services and Google Cloud, </w:t>
      </w:r>
      <w:r w:rsidRPr="002B39AF">
        <w:rPr>
          <w:rStyle w:val="StyleUnderline"/>
        </w:rPr>
        <w:t xml:space="preserve">USPTO </w:t>
      </w:r>
      <w:r w:rsidRPr="00D02F86">
        <w:rPr>
          <w:rStyle w:val="StyleUnderline"/>
        </w:rPr>
        <w:t xml:space="preserve">has </w:t>
      </w:r>
      <w:r w:rsidRPr="00DD42BE">
        <w:rPr>
          <w:rStyle w:val="StyleUnderline"/>
          <w:highlight w:val="cyan"/>
        </w:rPr>
        <w:t xml:space="preserve">developed </w:t>
      </w:r>
      <w:r w:rsidRPr="00D02F86">
        <w:rPr>
          <w:rStyle w:val="StyleUnderline"/>
        </w:rPr>
        <w:t xml:space="preserve">and implemented a </w:t>
      </w:r>
      <w:r w:rsidRPr="00DD42BE">
        <w:rPr>
          <w:rStyle w:val="StyleUnderline"/>
          <w:highlight w:val="cyan"/>
        </w:rPr>
        <w:t xml:space="preserve">comprehensive system </w:t>
      </w:r>
      <w:r w:rsidRPr="00D02F86">
        <w:rPr>
          <w:rStyle w:val="StyleUnderline"/>
        </w:rPr>
        <w:t xml:space="preserve">to refine its search mechanisms. This </w:t>
      </w:r>
      <w:r w:rsidRPr="00DD42BE">
        <w:rPr>
          <w:rStyle w:val="StyleUnderline"/>
          <w:highlight w:val="cyan"/>
        </w:rPr>
        <w:t xml:space="preserve">initiative has </w:t>
      </w:r>
      <w:r w:rsidRPr="00D02F86">
        <w:rPr>
          <w:rStyle w:val="StyleUnderline"/>
        </w:rPr>
        <w:t xml:space="preserve">been about </w:t>
      </w:r>
      <w:r w:rsidRPr="00DD42BE">
        <w:rPr>
          <w:rStyle w:val="StyleUnderline"/>
          <w:highlight w:val="cyan"/>
        </w:rPr>
        <w:t>upgrad</w:t>
      </w:r>
      <w:r w:rsidRPr="00D02F86">
        <w:rPr>
          <w:rStyle w:val="StyleUnderline"/>
        </w:rPr>
        <w:t xml:space="preserve">ing the </w:t>
      </w:r>
      <w:r w:rsidRPr="00DD42BE">
        <w:rPr>
          <w:rStyle w:val="StyleUnderline"/>
          <w:highlight w:val="cyan"/>
        </w:rPr>
        <w:t xml:space="preserve">traditional </w:t>
      </w:r>
      <w:r w:rsidRPr="00D02F86">
        <w:rPr>
          <w:rStyle w:val="StyleUnderline"/>
        </w:rPr>
        <w:t xml:space="preserve">examination </w:t>
      </w:r>
      <w:r w:rsidRPr="00DD42BE">
        <w:rPr>
          <w:rStyle w:val="StyleUnderline"/>
          <w:highlight w:val="cyan"/>
        </w:rPr>
        <w:t>protocols</w:t>
      </w:r>
      <w:r w:rsidRPr="00D02F86">
        <w:rPr>
          <w:rStyle w:val="StyleUnderline"/>
        </w:rPr>
        <w:t xml:space="preserve">, providing examiners with new, </w:t>
      </w:r>
      <w:r w:rsidRPr="00DD42BE">
        <w:rPr>
          <w:rStyle w:val="StyleUnderline"/>
          <w:highlight w:val="cyan"/>
        </w:rPr>
        <w:t xml:space="preserve">swift and precise </w:t>
      </w:r>
      <w:r w:rsidRPr="00D02F86">
        <w:rPr>
          <w:rStyle w:val="StyleUnderline"/>
        </w:rPr>
        <w:t xml:space="preserve">search </w:t>
      </w:r>
      <w:r w:rsidRPr="00DD42BE">
        <w:rPr>
          <w:rStyle w:val="StyleUnderline"/>
          <w:highlight w:val="cyan"/>
        </w:rPr>
        <w:t xml:space="preserve">capabilities </w:t>
      </w:r>
      <w:r w:rsidRPr="00D02F86">
        <w:rPr>
          <w:rStyle w:val="StyleUnderline"/>
        </w:rPr>
        <w:t xml:space="preserve">that </w:t>
      </w:r>
      <w:r w:rsidRPr="00DD42BE">
        <w:rPr>
          <w:rStyle w:val="StyleUnderline"/>
          <w:highlight w:val="cyan"/>
        </w:rPr>
        <w:t xml:space="preserve">respond to </w:t>
      </w:r>
      <w:r w:rsidRPr="00D02F86">
        <w:rPr>
          <w:rStyle w:val="StyleUnderline"/>
        </w:rPr>
        <w:t xml:space="preserve">the </w:t>
      </w:r>
      <w:r w:rsidRPr="00DD42BE">
        <w:rPr>
          <w:rStyle w:val="StyleUnderline"/>
          <w:highlight w:val="cyan"/>
        </w:rPr>
        <w:t xml:space="preserve">complexity </w:t>
      </w:r>
      <w:r w:rsidRPr="00D02F86">
        <w:rPr>
          <w:rStyle w:val="StyleUnderline"/>
        </w:rPr>
        <w:t>and scale of modern innovations</w:t>
      </w:r>
      <w:r w:rsidRPr="00067FA0">
        <w:t>.</w:t>
      </w:r>
    </w:p>
    <w:p w14:paraId="7CD7623C" w14:textId="77777777" w:rsidR="006517D7" w:rsidRPr="00067FA0" w:rsidRDefault="006517D7" w:rsidP="006517D7">
      <w:pPr>
        <w:rPr>
          <w:szCs w:val="20"/>
        </w:rPr>
      </w:pPr>
      <w:r w:rsidRPr="00067FA0">
        <w:rPr>
          <w:szCs w:val="20"/>
        </w:rPr>
        <w:t xml:space="preserve">At Google Cloud Next ’24, Jonathan Horner, supervisory patent IT specialist at the U.S. Patent and Trademark Office and Ian Wetherbee, software engineer at Google, joined Anna Hoffman, USPTO lead at Accenture Federal Services, on stage to discuss the agency’s ambitious efforts to leverage AI.  </w:t>
      </w:r>
    </w:p>
    <w:p w14:paraId="6DE089E9" w14:textId="77777777" w:rsidR="006517D7" w:rsidRPr="00067FA0" w:rsidRDefault="006517D7" w:rsidP="006517D7">
      <w:r w:rsidRPr="00D02F86">
        <w:rPr>
          <w:rStyle w:val="StyleUnderline"/>
        </w:rPr>
        <w:t>The USPTO’s initiative highlights a broader challenge public agencies face in reviewing mountains of documents, artifacts and existing application decisions—and identifying where else in the world similar work may be underway and what’s verifiable</w:t>
      </w:r>
      <w:r w:rsidRPr="00067FA0">
        <w:t>. Until recently, Generative AI platforms had limited ability to provide grounded or verifiably sourced content in real time from the Internet.</w:t>
      </w:r>
    </w:p>
    <w:p w14:paraId="5A17A20F" w14:textId="77777777" w:rsidR="006517D7" w:rsidRPr="00067FA0" w:rsidRDefault="006517D7" w:rsidP="006517D7">
      <w:pPr>
        <w:rPr>
          <w:szCs w:val="28"/>
        </w:rPr>
      </w:pPr>
      <w:r w:rsidRPr="00067FA0">
        <w:rPr>
          <w:szCs w:val="28"/>
        </w:rPr>
        <w:t>“One of the things we recently announced is Grounding with Google Search,” said Katharyn White, head of public sector marketing for Google Cloud in a podcast from Google Cloud Next.</w:t>
      </w:r>
    </w:p>
    <w:p w14:paraId="57B10160" w14:textId="77777777" w:rsidR="006517D7" w:rsidRPr="00067FA0" w:rsidRDefault="006517D7" w:rsidP="006517D7">
      <w:pPr>
        <w:rPr>
          <w:szCs w:val="28"/>
        </w:rPr>
      </w:pPr>
      <w:r w:rsidRPr="00067FA0">
        <w:rPr>
          <w:szCs w:val="28"/>
        </w:rPr>
        <w:t xml:space="preserve">“Grounded means we know the source that the AI is using to come up with the answer. It’s grounded in a data source that you can check and ensure that is giving you the results that you want. And we’re making that easier.” </w:t>
      </w:r>
    </w:p>
    <w:p w14:paraId="3C8E973E" w14:textId="77777777" w:rsidR="006517D7" w:rsidRPr="00067FA0" w:rsidRDefault="006517D7" w:rsidP="006517D7">
      <w:r w:rsidRPr="00D02F86">
        <w:rPr>
          <w:rStyle w:val="StyleUnderline"/>
        </w:rPr>
        <w:t xml:space="preserve">For the </w:t>
      </w:r>
      <w:r w:rsidRPr="00DD42BE">
        <w:rPr>
          <w:rStyle w:val="StyleUnderline"/>
          <w:b/>
          <w:bCs/>
          <w:highlight w:val="cyan"/>
        </w:rPr>
        <w:t>USPTO</w:t>
      </w:r>
      <w:r w:rsidRPr="00D02F86">
        <w:rPr>
          <w:rStyle w:val="StyleUnderline"/>
        </w:rPr>
        <w:t xml:space="preserve">, the </w:t>
      </w:r>
      <w:r w:rsidRPr="00DD42BE">
        <w:rPr>
          <w:rStyle w:val="StyleUnderline"/>
          <w:b/>
          <w:bCs/>
          <w:highlight w:val="cyan"/>
        </w:rPr>
        <w:t>need for advanced</w:t>
      </w:r>
      <w:r w:rsidRPr="00DD42BE">
        <w:rPr>
          <w:rStyle w:val="StyleUnderline"/>
          <w:highlight w:val="cyan"/>
        </w:rPr>
        <w:t xml:space="preserve"> </w:t>
      </w:r>
      <w:r w:rsidRPr="00D02F86">
        <w:rPr>
          <w:rStyle w:val="StyleUnderline"/>
        </w:rPr>
        <w:t xml:space="preserve">search </w:t>
      </w:r>
      <w:r w:rsidRPr="00DD42BE">
        <w:rPr>
          <w:rStyle w:val="StyleUnderline"/>
          <w:b/>
          <w:bCs/>
          <w:highlight w:val="cyan"/>
        </w:rPr>
        <w:t>capabilities meant</w:t>
      </w:r>
      <w:r w:rsidRPr="00DD42BE">
        <w:rPr>
          <w:rStyle w:val="StyleUnderline"/>
          <w:highlight w:val="cyan"/>
        </w:rPr>
        <w:t xml:space="preserve"> </w:t>
      </w:r>
      <w:r w:rsidRPr="00D02F86">
        <w:rPr>
          <w:rStyle w:val="StyleUnderline"/>
        </w:rPr>
        <w:t xml:space="preserve">first </w:t>
      </w:r>
      <w:r w:rsidRPr="00DD42BE">
        <w:rPr>
          <w:rStyle w:val="StyleUnderline"/>
          <w:b/>
          <w:bCs/>
          <w:highlight w:val="cyan"/>
        </w:rPr>
        <w:t>tackling</w:t>
      </w:r>
      <w:r w:rsidRPr="00DD42BE">
        <w:rPr>
          <w:rStyle w:val="StyleUnderline"/>
          <w:highlight w:val="cyan"/>
        </w:rPr>
        <w:t xml:space="preserve"> </w:t>
      </w:r>
      <w:r w:rsidRPr="00D02F86">
        <w:rPr>
          <w:rStyle w:val="StyleUnderline"/>
        </w:rPr>
        <w:t xml:space="preserve">its </w:t>
      </w:r>
      <w:r w:rsidRPr="00DD42BE">
        <w:rPr>
          <w:rStyle w:val="StyleUnderline"/>
          <w:b/>
          <w:bCs/>
          <w:highlight w:val="cyan"/>
        </w:rPr>
        <w:t>internal data</w:t>
      </w:r>
      <w:r w:rsidRPr="00DD42BE">
        <w:rPr>
          <w:rStyle w:val="StyleUnderline"/>
          <w:highlight w:val="cyan"/>
        </w:rPr>
        <w:t xml:space="preserve"> </w:t>
      </w:r>
      <w:r w:rsidRPr="00D02F86">
        <w:rPr>
          <w:rStyle w:val="StyleUnderline"/>
        </w:rPr>
        <w:t>retrieval and analytics capabilities</w:t>
      </w:r>
      <w:r w:rsidRPr="00067FA0">
        <w:t>.</w:t>
      </w:r>
    </w:p>
    <w:p w14:paraId="454CF76C" w14:textId="77777777" w:rsidR="006517D7" w:rsidRPr="00067FA0" w:rsidRDefault="006517D7" w:rsidP="006517D7">
      <w:r w:rsidRPr="00067FA0">
        <w:t>Horner detailed the constitutional roots of patent law and the monumental task of examining each application against all human knowledge. “That’s a lot of information to go through… You’re looking for a needle in a stack of other needles,” Horner said, explaining the enormity of their challenge.</w:t>
      </w:r>
    </w:p>
    <w:p w14:paraId="34BCB22B" w14:textId="77777777" w:rsidR="006517D7" w:rsidRPr="00067FA0" w:rsidRDefault="006517D7" w:rsidP="006517D7">
      <w:r w:rsidRPr="00067FA0">
        <w:t xml:space="preserve">Traditionally, patent examiners relied on Boolean search techniques. </w:t>
      </w:r>
      <w:r w:rsidRPr="00D02F86">
        <w:rPr>
          <w:rStyle w:val="StyleUnderline"/>
        </w:rPr>
        <w:t xml:space="preserve">However, with the exponential </w:t>
      </w:r>
      <w:r w:rsidRPr="00DD42BE">
        <w:rPr>
          <w:rStyle w:val="StyleUnderline"/>
          <w:highlight w:val="cyan"/>
        </w:rPr>
        <w:t>increase in information</w:t>
      </w:r>
      <w:r w:rsidRPr="00D02F86">
        <w:rPr>
          <w:rStyle w:val="StyleUnderline"/>
        </w:rPr>
        <w:t xml:space="preserve">, these tools became increasingly inadequate for maintaining the high standards required for U.S. patents, said Horner. To address this, the </w:t>
      </w:r>
      <w:r w:rsidRPr="00DD42BE">
        <w:rPr>
          <w:rStyle w:val="StyleUnderline"/>
          <w:highlight w:val="cyan"/>
        </w:rPr>
        <w:t xml:space="preserve">USPTO </w:t>
      </w:r>
      <w:r w:rsidRPr="00D02F86">
        <w:rPr>
          <w:rStyle w:val="StyleUnderline"/>
        </w:rPr>
        <w:t xml:space="preserve">has </w:t>
      </w:r>
      <w:r w:rsidRPr="00DD42BE">
        <w:rPr>
          <w:rStyle w:val="StyleUnderline"/>
          <w:highlight w:val="cyan"/>
        </w:rPr>
        <w:t>turned to AI</w:t>
      </w:r>
      <w:r w:rsidRPr="00D02F86">
        <w:rPr>
          <w:rStyle w:val="StyleUnderline"/>
        </w:rPr>
        <w:t xml:space="preserve">, deploying tools </w:t>
      </w:r>
      <w:r w:rsidRPr="00DD42BE">
        <w:rPr>
          <w:rStyle w:val="StyleUnderline"/>
          <w:highlight w:val="cyan"/>
        </w:rPr>
        <w:t xml:space="preserve">in production </w:t>
      </w:r>
      <w:r w:rsidRPr="00D02F86">
        <w:rPr>
          <w:rStyle w:val="StyleUnderline"/>
        </w:rPr>
        <w:t xml:space="preserve">that are </w:t>
      </w:r>
      <w:r w:rsidRPr="00DD42BE">
        <w:rPr>
          <w:rStyle w:val="StyleUnderline"/>
          <w:highlight w:val="cyan"/>
        </w:rPr>
        <w:t xml:space="preserve">not only </w:t>
      </w:r>
      <w:r w:rsidRPr="00DD42BE">
        <w:rPr>
          <w:rStyle w:val="StyleUnderline"/>
          <w:b/>
          <w:bCs/>
          <w:highlight w:val="cyan"/>
        </w:rPr>
        <w:t>efficient</w:t>
      </w:r>
      <w:r w:rsidRPr="00DD42BE">
        <w:rPr>
          <w:rStyle w:val="StyleUnderline"/>
          <w:highlight w:val="cyan"/>
        </w:rPr>
        <w:t xml:space="preserve"> but </w:t>
      </w:r>
      <w:r w:rsidRPr="00D02F86">
        <w:rPr>
          <w:rStyle w:val="StyleUnderline"/>
        </w:rPr>
        <w:t xml:space="preserve">also </w:t>
      </w:r>
      <w:r w:rsidRPr="00DD42BE">
        <w:rPr>
          <w:rStyle w:val="StyleUnderline"/>
          <w:highlight w:val="cyan"/>
        </w:rPr>
        <w:t>explainable</w:t>
      </w:r>
      <w:r w:rsidRPr="00D02F86">
        <w:rPr>
          <w:rStyle w:val="StyleUnderline"/>
        </w:rPr>
        <w:t>, respecting the office’s duty to the public and applicants</w:t>
      </w:r>
      <w:r w:rsidRPr="00067FA0">
        <w:t>.</w:t>
      </w:r>
    </w:p>
    <w:p w14:paraId="460BDD7C" w14:textId="77777777" w:rsidR="006517D7" w:rsidRPr="00067FA0" w:rsidRDefault="006517D7" w:rsidP="006517D7">
      <w:pPr>
        <w:rPr>
          <w:szCs w:val="20"/>
        </w:rPr>
      </w:pPr>
      <w:r w:rsidRPr="00067FA0">
        <w:rPr>
          <w:szCs w:val="20"/>
        </w:rPr>
        <w:t>Hoffman discussed the journey starting in 2019 with a small prototype aimed to demonstrate that AI could meet these challenges. She mentioned conducting dozens of interviews and workshops, deploying a modern Google infrastructure and launching a prototype within three months—a pace unheard of in federal government operations. The prototype focused on finding prior art — evidence that an invention might already exist — that examiners might likely have missed otherwise.  The pilot paved the way for production features like showing “more like this” documents, enabling examiners to find similar documents more effectively.</w:t>
      </w:r>
    </w:p>
    <w:p w14:paraId="503CAAEC" w14:textId="77777777" w:rsidR="006517D7" w:rsidRPr="00067FA0" w:rsidRDefault="006517D7" w:rsidP="006517D7">
      <w:pPr>
        <w:rPr>
          <w:szCs w:val="20"/>
        </w:rPr>
      </w:pPr>
      <w:r w:rsidRPr="00067FA0">
        <w:rPr>
          <w:szCs w:val="20"/>
        </w:rPr>
        <w:t xml:space="preserve">“This feature became used by examiners immediately, which allowed us to run with a much bigger and more robust AI user interface directly similar to the examiner search system called Similarity Search,” Hoffman added. </w:t>
      </w:r>
    </w:p>
    <w:p w14:paraId="42760783" w14:textId="77777777" w:rsidR="006517D7" w:rsidRPr="00067FA0" w:rsidRDefault="006517D7" w:rsidP="006517D7">
      <w:pPr>
        <w:rPr>
          <w:szCs w:val="20"/>
        </w:rPr>
      </w:pPr>
      <w:r w:rsidRPr="00067FA0">
        <w:rPr>
          <w:szCs w:val="20"/>
        </w:rPr>
        <w:t xml:space="preserve">Google’s Wetherbee emphasized the necessity of “supporting the full Boolean search syntax as the model’s input.” A robust data collection process involved over a million data points from human raters and a pattern corpus of over 170 million documents. </w:t>
      </w:r>
    </w:p>
    <w:p w14:paraId="450AF605" w14:textId="77777777" w:rsidR="006517D7" w:rsidRPr="00067FA0" w:rsidRDefault="006517D7" w:rsidP="006517D7">
      <w:pPr>
        <w:rPr>
          <w:szCs w:val="20"/>
        </w:rPr>
      </w:pPr>
      <w:r w:rsidRPr="00067FA0">
        <w:rPr>
          <w:szCs w:val="20"/>
        </w:rPr>
        <w:t xml:space="preserve">“There are hundreds of millions of citations inside patterns. It’s a huge corpus of over two terabytes of text content…We were able to process </w:t>
      </w:r>
      <w:proofErr w:type="gramStart"/>
      <w:r w:rsidRPr="00067FA0">
        <w:rPr>
          <w:szCs w:val="20"/>
        </w:rPr>
        <w:t>all of</w:t>
      </w:r>
      <w:proofErr w:type="gramEnd"/>
      <w:r w:rsidRPr="00067FA0">
        <w:rPr>
          <w:szCs w:val="20"/>
        </w:rPr>
        <w:t xml:space="preserve"> this human-rated data and the pattern data using Google infrastructure and turn that into training data to train our models,” said Wetherbee. </w:t>
      </w:r>
    </w:p>
    <w:p w14:paraId="508CF7F4" w14:textId="77777777" w:rsidR="006517D7" w:rsidRPr="00067FA0" w:rsidRDefault="006517D7" w:rsidP="006517D7">
      <w:pPr>
        <w:rPr>
          <w:szCs w:val="20"/>
        </w:rPr>
      </w:pPr>
      <w:r w:rsidRPr="00067FA0">
        <w:rPr>
          <w:szCs w:val="20"/>
        </w:rPr>
        <w:t xml:space="preserve">Horner reiterated that despite technological advancements, the examiner is “still in the driver’s seat. </w:t>
      </w:r>
      <w:proofErr w:type="gramStart"/>
      <w:r w:rsidRPr="00067FA0">
        <w:rPr>
          <w:szCs w:val="20"/>
        </w:rPr>
        <w:t>All of</w:t>
      </w:r>
      <w:proofErr w:type="gramEnd"/>
      <w:r w:rsidRPr="00067FA0">
        <w:rPr>
          <w:szCs w:val="20"/>
        </w:rPr>
        <w:t xml:space="preserve"> these tools are based on an examiner’s ability to guide the AI towards what it is looking for, and that’s very important to us.” It’s a symbiotic relationship where AI extends the reach of human capability rather than replacing it.</w:t>
      </w:r>
    </w:p>
    <w:p w14:paraId="4B11392F" w14:textId="77777777" w:rsidR="006517D7" w:rsidRPr="00067FA0" w:rsidRDefault="006517D7" w:rsidP="006517D7">
      <w:r w:rsidRPr="00F837F1">
        <w:rPr>
          <w:rStyle w:val="StyleUnderline"/>
        </w:rPr>
        <w:t>Adopting these AI tools signifies a broader shift within the federal landscape—</w:t>
      </w:r>
      <w:r w:rsidRPr="00DD42BE">
        <w:rPr>
          <w:rStyle w:val="StyleUnderline"/>
          <w:b/>
          <w:bCs/>
          <w:highlight w:val="cyan"/>
        </w:rPr>
        <w:t>embracing cutting-edge tech</w:t>
      </w:r>
      <w:r w:rsidRPr="00D663C2">
        <w:rPr>
          <w:rStyle w:val="StyleUnderline"/>
          <w:b/>
          <w:bCs/>
        </w:rPr>
        <w:t xml:space="preserve">nology to </w:t>
      </w:r>
      <w:r w:rsidRPr="00DD42BE">
        <w:rPr>
          <w:rStyle w:val="StyleUnderline"/>
          <w:b/>
          <w:bCs/>
          <w:sz w:val="28"/>
          <w:szCs w:val="28"/>
          <w:highlight w:val="cyan"/>
        </w:rPr>
        <w:t>ensure accuracy and efficiency</w:t>
      </w:r>
      <w:r w:rsidRPr="00DD42BE">
        <w:rPr>
          <w:rStyle w:val="StyleUnderline"/>
          <w:sz w:val="28"/>
          <w:szCs w:val="28"/>
          <w:highlight w:val="cyan"/>
        </w:rPr>
        <w:t xml:space="preserve"> </w:t>
      </w:r>
      <w:r w:rsidRPr="00F837F1">
        <w:rPr>
          <w:rStyle w:val="StyleUnderline"/>
        </w:rPr>
        <w:t>in governmental functions. It also poses an example for other federal agencies that are considering a similar path toward digital transformation</w:t>
      </w:r>
      <w:r w:rsidRPr="00067FA0">
        <w:t>.</w:t>
      </w:r>
    </w:p>
    <w:p w14:paraId="6ECBAF57" w14:textId="77777777" w:rsidR="006517D7" w:rsidRDefault="006517D7" w:rsidP="006517D7">
      <w:pPr>
        <w:pStyle w:val="Heading4"/>
      </w:pPr>
      <w:r w:rsidRPr="00CB06F8">
        <w:rPr>
          <w:u w:val="single"/>
        </w:rPr>
        <w:t>RULE SHIFTING</w:t>
      </w:r>
      <w:r>
        <w:t xml:space="preserve">---New rule change </w:t>
      </w:r>
      <w:r w:rsidRPr="003A1424">
        <w:rPr>
          <w:u w:val="single"/>
        </w:rPr>
        <w:t>solves</w:t>
      </w:r>
      <w:r>
        <w:t xml:space="preserve"> backlogs. </w:t>
      </w:r>
    </w:p>
    <w:p w14:paraId="171292B2" w14:textId="77777777" w:rsidR="006517D7" w:rsidRPr="00067FA0" w:rsidRDefault="006517D7" w:rsidP="006517D7">
      <w:r>
        <w:rPr>
          <w:rStyle w:val="Style13ptBold"/>
        </w:rPr>
        <w:t xml:space="preserve">Hunter 24 </w:t>
      </w:r>
      <w:r w:rsidRPr="00067FA0">
        <w:t>[Shane Hunter. June 24, 2024. “USPTO Proposes New Rules on Terminal Disclaimers: A Potential Setback for Patentees”. https://www.sunsteinlaw.com/publications/uspto-proposes-new-rules-on-terminal-disclaimers-a-potential-setback-for-patentees.] BP</w:t>
      </w:r>
    </w:p>
    <w:p w14:paraId="3E927455" w14:textId="77777777" w:rsidR="006517D7" w:rsidRPr="00067FA0" w:rsidRDefault="006517D7" w:rsidP="006517D7">
      <w:pPr>
        <w:rPr>
          <w:szCs w:val="20"/>
        </w:rPr>
      </w:pPr>
      <w:r w:rsidRPr="00981523">
        <w:rPr>
          <w:rStyle w:val="StyleUnderline"/>
        </w:rPr>
        <w:t>The United States Patent and Trademark Office (</w:t>
      </w:r>
      <w:r w:rsidRPr="00DD42BE">
        <w:rPr>
          <w:rStyle w:val="StyleUnderline"/>
          <w:b/>
          <w:bCs/>
          <w:highlight w:val="cyan"/>
        </w:rPr>
        <w:t>USPTO</w:t>
      </w:r>
      <w:r w:rsidRPr="00981523">
        <w:rPr>
          <w:rStyle w:val="StyleUnderline"/>
        </w:rPr>
        <w:t xml:space="preserve">) recently </w:t>
      </w:r>
      <w:r w:rsidRPr="00DD42BE">
        <w:rPr>
          <w:rStyle w:val="StyleUnderline"/>
          <w:highlight w:val="cyan"/>
        </w:rPr>
        <w:t xml:space="preserve">proposed </w:t>
      </w:r>
      <w:r w:rsidRPr="00981523">
        <w:rPr>
          <w:rStyle w:val="StyleUnderline"/>
        </w:rPr>
        <w:t xml:space="preserve">a significant </w:t>
      </w:r>
      <w:r w:rsidRPr="00DD42BE">
        <w:rPr>
          <w:rStyle w:val="StyleUnderline"/>
          <w:highlight w:val="cyan"/>
        </w:rPr>
        <w:t xml:space="preserve">change to </w:t>
      </w:r>
      <w:r w:rsidRPr="00981523">
        <w:rPr>
          <w:rStyle w:val="StyleUnderline"/>
        </w:rPr>
        <w:t xml:space="preserve">the </w:t>
      </w:r>
      <w:r w:rsidRPr="00DD42BE">
        <w:rPr>
          <w:rStyle w:val="StyleUnderline"/>
          <w:highlight w:val="cyan"/>
        </w:rPr>
        <w:t>rules governing terminal disclaimers</w:t>
      </w:r>
      <w:r w:rsidRPr="00981523">
        <w:rPr>
          <w:rStyle w:val="StyleUnderline"/>
        </w:rPr>
        <w:t xml:space="preserve">. The USPTO says that the rule change would “promote innovation and competition,” but is more likely </w:t>
      </w:r>
      <w:r w:rsidRPr="00DD42BE">
        <w:rPr>
          <w:rStyle w:val="StyleUnderline"/>
          <w:highlight w:val="cyan"/>
        </w:rPr>
        <w:t xml:space="preserve">designed to </w:t>
      </w:r>
      <w:r w:rsidRPr="00DD42BE">
        <w:rPr>
          <w:rStyle w:val="StyleUnderline"/>
          <w:b/>
          <w:bCs/>
          <w:highlight w:val="cyan"/>
        </w:rPr>
        <w:t>reduce</w:t>
      </w:r>
      <w:r w:rsidRPr="00DD42BE">
        <w:rPr>
          <w:rStyle w:val="StyleUnderline"/>
          <w:highlight w:val="cyan"/>
        </w:rPr>
        <w:t xml:space="preserve"> </w:t>
      </w:r>
      <w:r w:rsidRPr="00981523">
        <w:rPr>
          <w:rStyle w:val="StyleUnderline"/>
        </w:rPr>
        <w:t xml:space="preserve">the </w:t>
      </w:r>
      <w:r w:rsidRPr="00DD42BE">
        <w:rPr>
          <w:rStyle w:val="Emphasis"/>
          <w:highlight w:val="cyan"/>
        </w:rPr>
        <w:t>backlog of cases</w:t>
      </w:r>
      <w:r w:rsidRPr="00DD42BE">
        <w:rPr>
          <w:rStyle w:val="StyleUnderline"/>
          <w:highlight w:val="cyan"/>
        </w:rPr>
        <w:t xml:space="preserve"> </w:t>
      </w:r>
      <w:r w:rsidRPr="00981523">
        <w:rPr>
          <w:rStyle w:val="StyleUnderline"/>
        </w:rPr>
        <w:t>at the USPTO regardless of the cost to innovators</w:t>
      </w:r>
      <w:r w:rsidRPr="00067FA0">
        <w:t xml:space="preserve">, </w:t>
      </w:r>
      <w:r w:rsidRPr="00067FA0">
        <w:rPr>
          <w:szCs w:val="20"/>
        </w:rPr>
        <w:t>who will end up with weaker patents if they result from continuation applications with terminal disclaimers.</w:t>
      </w:r>
    </w:p>
    <w:p w14:paraId="1385A72A" w14:textId="77777777" w:rsidR="006517D7" w:rsidRPr="00067FA0" w:rsidRDefault="006517D7" w:rsidP="006517D7">
      <w:pPr>
        <w:rPr>
          <w:szCs w:val="20"/>
        </w:rPr>
      </w:pPr>
      <w:r w:rsidRPr="00067FA0">
        <w:rPr>
          <w:szCs w:val="20"/>
        </w:rPr>
        <w:t xml:space="preserve">Competitors of patentees will sometimes utilize the teaching of a patent but, to avoid infringement, design around the claims of the patent. Patentees often file patent applications based on an original patent (called “continuation practice”) to cover products designed in this manner. Continuation applications are sometimes rejected </w:t>
      </w:r>
      <w:proofErr w:type="gramStart"/>
      <w:r w:rsidRPr="00067FA0">
        <w:rPr>
          <w:szCs w:val="20"/>
        </w:rPr>
        <w:t>on the basis of</w:t>
      </w:r>
      <w:proofErr w:type="gramEnd"/>
      <w:r w:rsidRPr="00067FA0">
        <w:rPr>
          <w:szCs w:val="20"/>
        </w:rPr>
        <w:t xml:space="preserve"> “double patenting,” particularly if the patent office sees the continuation application as merely an attempt to extend the term of the original patent. Terminal disclaimers, which limit the patent term to the expiration date of the original patent, are frequently employed in response to such double patenting rejections.</w:t>
      </w:r>
    </w:p>
    <w:p w14:paraId="096AB846" w14:textId="77777777" w:rsidR="006517D7" w:rsidRPr="00067FA0" w:rsidRDefault="006517D7" w:rsidP="006517D7">
      <w:pPr>
        <w:rPr>
          <w:szCs w:val="20"/>
        </w:rPr>
      </w:pPr>
      <w:r w:rsidRPr="00981523">
        <w:rPr>
          <w:rStyle w:val="StyleUnderline"/>
        </w:rPr>
        <w:t xml:space="preserve">The </w:t>
      </w:r>
      <w:r w:rsidRPr="00DD42BE">
        <w:rPr>
          <w:rStyle w:val="StyleUnderline"/>
          <w:highlight w:val="cyan"/>
        </w:rPr>
        <w:t xml:space="preserve">USPTO's </w:t>
      </w:r>
      <w:r w:rsidRPr="00981523">
        <w:rPr>
          <w:rStyle w:val="StyleUnderline"/>
        </w:rPr>
        <w:t xml:space="preserve">proposed </w:t>
      </w:r>
      <w:r w:rsidRPr="00DD42BE">
        <w:rPr>
          <w:rStyle w:val="StyleUnderline"/>
          <w:highlight w:val="cyan"/>
        </w:rPr>
        <w:t xml:space="preserve">rule change would introduce </w:t>
      </w:r>
      <w:r w:rsidRPr="00981523">
        <w:rPr>
          <w:rStyle w:val="StyleUnderline"/>
        </w:rPr>
        <w:t xml:space="preserve">a new </w:t>
      </w:r>
      <w:r w:rsidRPr="00DD42BE">
        <w:rPr>
          <w:rStyle w:val="StyleUnderline"/>
          <w:highlight w:val="cyan"/>
        </w:rPr>
        <w:t xml:space="preserve">condition on continuation </w:t>
      </w:r>
      <w:r w:rsidRPr="00981523">
        <w:rPr>
          <w:rStyle w:val="StyleUnderline"/>
        </w:rPr>
        <w:t xml:space="preserve">applications </w:t>
      </w:r>
      <w:r w:rsidRPr="00DD42BE">
        <w:rPr>
          <w:rStyle w:val="StyleUnderline"/>
          <w:highlight w:val="cyan"/>
        </w:rPr>
        <w:t>with terminal disclaimers</w:t>
      </w:r>
      <w:r w:rsidRPr="00981523">
        <w:rPr>
          <w:rStyle w:val="StyleUnderline"/>
        </w:rPr>
        <w:t xml:space="preserve">: the applicant </w:t>
      </w:r>
      <w:r w:rsidRPr="00DD42BE">
        <w:rPr>
          <w:rStyle w:val="StyleUnderline"/>
          <w:highlight w:val="cyan"/>
        </w:rPr>
        <w:t xml:space="preserve">filing a </w:t>
      </w:r>
      <w:r w:rsidRPr="00981523">
        <w:rPr>
          <w:rStyle w:val="StyleUnderline"/>
        </w:rPr>
        <w:t xml:space="preserve">terminal </w:t>
      </w:r>
      <w:r w:rsidRPr="00DD42BE">
        <w:rPr>
          <w:rStyle w:val="StyleUnderline"/>
          <w:highlight w:val="cyan"/>
        </w:rPr>
        <w:t xml:space="preserve">disclaimer would have </w:t>
      </w:r>
      <w:r w:rsidRPr="00981523">
        <w:rPr>
          <w:rStyle w:val="StyleUnderline"/>
        </w:rPr>
        <w:t xml:space="preserve">to agree that the </w:t>
      </w:r>
      <w:r w:rsidRPr="00DD42BE">
        <w:rPr>
          <w:rStyle w:val="StyleUnderline"/>
          <w:highlight w:val="cyan"/>
        </w:rPr>
        <w:t xml:space="preserve">patent with </w:t>
      </w:r>
      <w:r w:rsidRPr="00981523">
        <w:rPr>
          <w:rStyle w:val="StyleUnderline"/>
        </w:rPr>
        <w:t xml:space="preserve">the terminal </w:t>
      </w:r>
      <w:r w:rsidRPr="00DD42BE">
        <w:rPr>
          <w:rStyle w:val="StyleUnderline"/>
          <w:highlight w:val="cyan"/>
        </w:rPr>
        <w:t xml:space="preserve">disclaimer will only be enforceable if </w:t>
      </w:r>
      <w:r w:rsidRPr="00981523">
        <w:rPr>
          <w:rStyle w:val="StyleUnderline"/>
        </w:rPr>
        <w:t xml:space="preserve">it is </w:t>
      </w:r>
      <w:r w:rsidRPr="00DD42BE">
        <w:rPr>
          <w:rStyle w:val="StyleUnderline"/>
          <w:highlight w:val="cyan"/>
        </w:rPr>
        <w:t>not</w:t>
      </w:r>
      <w:r w:rsidRPr="00981523">
        <w:rPr>
          <w:rStyle w:val="StyleUnderline"/>
        </w:rPr>
        <w:t xml:space="preserve">, and has </w:t>
      </w:r>
      <w:r w:rsidRPr="00DD42BE">
        <w:rPr>
          <w:rStyle w:val="StyleUnderline"/>
          <w:highlight w:val="cyan"/>
        </w:rPr>
        <w:t>never been</w:t>
      </w:r>
      <w:r w:rsidRPr="00981523">
        <w:rPr>
          <w:rStyle w:val="StyleUnderline"/>
        </w:rPr>
        <w:t>, tied through one or more terminal disclaimers to a patent in which any claim has been finally held unpatentable or invalid over prior art</w:t>
      </w:r>
      <w:r w:rsidRPr="00067FA0">
        <w:t xml:space="preserve">. </w:t>
      </w:r>
      <w:r w:rsidRPr="00067FA0">
        <w:rPr>
          <w:szCs w:val="20"/>
        </w:rPr>
        <w:t xml:space="preserve">This proposed new requirement is inconsistent with 35 USC 253, which states that the invalidity of one claim in a patent shall not render the remaining claims in the patent invalid. Nonetheless, the proposed rule would require patent applicants agree to a self-imposed penalty </w:t>
      </w:r>
      <w:proofErr w:type="gramStart"/>
      <w:r w:rsidRPr="00067FA0">
        <w:rPr>
          <w:szCs w:val="20"/>
        </w:rPr>
        <w:t>similar to</w:t>
      </w:r>
      <w:proofErr w:type="gramEnd"/>
      <w:r w:rsidRPr="00067FA0">
        <w:rPr>
          <w:szCs w:val="20"/>
        </w:rPr>
        <w:t xml:space="preserve"> that barred by statute.</w:t>
      </w:r>
    </w:p>
    <w:p w14:paraId="5E2C09E1" w14:textId="77777777" w:rsidR="006517D7" w:rsidRDefault="006517D7" w:rsidP="006517D7">
      <w:pPr>
        <w:pStyle w:val="Heading4"/>
      </w:pPr>
      <w:proofErr w:type="spellStart"/>
      <w:r>
        <w:rPr>
          <w:u w:val="single"/>
        </w:rPr>
        <w:t>e</w:t>
      </w:r>
      <w:r w:rsidRPr="008072C5">
        <w:rPr>
          <w:u w:val="single"/>
        </w:rPr>
        <w:t>GRANTS</w:t>
      </w:r>
      <w:proofErr w:type="spellEnd"/>
      <w:r>
        <w:t xml:space="preserve">---they solve delays by </w:t>
      </w:r>
      <w:r w:rsidRPr="008072C5">
        <w:rPr>
          <w:u w:val="single"/>
        </w:rPr>
        <w:t>streamlining</w:t>
      </w:r>
      <w:r>
        <w:t xml:space="preserve"> applications. </w:t>
      </w:r>
    </w:p>
    <w:p w14:paraId="5A83DC45" w14:textId="77777777" w:rsidR="006517D7" w:rsidRPr="00067FA0" w:rsidRDefault="006517D7" w:rsidP="006517D7">
      <w:r>
        <w:rPr>
          <w:rStyle w:val="Style13ptBold"/>
        </w:rPr>
        <w:t xml:space="preserve">Thurlow and Zawalski 23 </w:t>
      </w:r>
      <w:r w:rsidRPr="00067FA0">
        <w:t>[Peter G. Thurlow. Medical Devices &amp; Mechanical Engineering Patent Prosecution Chair. Michael E. Zawalski. Associate. May 08, 2023. “USPTO’s New Electronic Grant System Shortens the Time to File Continuing Applications”. https://www.polsinelli.com/publications/usptos-new-electronic-grant-system-shortens-the-time-to-file-continuing-applications.] BP/Wally</w:t>
      </w:r>
    </w:p>
    <w:p w14:paraId="0FA6339D" w14:textId="77777777" w:rsidR="006517D7" w:rsidRPr="00067FA0" w:rsidRDefault="006517D7" w:rsidP="006517D7">
      <w:r w:rsidRPr="0097277B">
        <w:rPr>
          <w:rStyle w:val="StyleUnderline"/>
        </w:rPr>
        <w:t>On April 18, 2023, the United States Patent and Trademark Office (“</w:t>
      </w:r>
      <w:r w:rsidRPr="00DD42BE">
        <w:rPr>
          <w:rStyle w:val="StyleUnderline"/>
          <w:highlight w:val="cyan"/>
        </w:rPr>
        <w:t>USPTO</w:t>
      </w:r>
      <w:r w:rsidRPr="0097277B">
        <w:rPr>
          <w:rStyle w:val="StyleUnderline"/>
        </w:rPr>
        <w:t xml:space="preserve">”) </w:t>
      </w:r>
      <w:r w:rsidRPr="00DD42BE">
        <w:rPr>
          <w:rStyle w:val="StyleUnderline"/>
          <w:highlight w:val="cyan"/>
        </w:rPr>
        <w:t xml:space="preserve">updated </w:t>
      </w:r>
      <w:r w:rsidRPr="0097277B">
        <w:rPr>
          <w:rStyle w:val="StyleUnderline"/>
        </w:rPr>
        <w:t xml:space="preserve">the </w:t>
      </w:r>
      <w:r w:rsidRPr="00DD42BE">
        <w:rPr>
          <w:rStyle w:val="StyleUnderline"/>
          <w:highlight w:val="cyan"/>
        </w:rPr>
        <w:t xml:space="preserve">patent </w:t>
      </w:r>
      <w:r w:rsidRPr="0097277B">
        <w:rPr>
          <w:rStyle w:val="StyleUnderline"/>
        </w:rPr>
        <w:t xml:space="preserve">grant </w:t>
      </w:r>
      <w:r w:rsidRPr="00DD42BE">
        <w:rPr>
          <w:rStyle w:val="StyleUnderline"/>
          <w:highlight w:val="cyan"/>
        </w:rPr>
        <w:t xml:space="preserve">system to </w:t>
      </w:r>
      <w:r w:rsidRPr="0097277B">
        <w:rPr>
          <w:rStyle w:val="StyleUnderline"/>
        </w:rPr>
        <w:t>an electronic patent grant (“</w:t>
      </w:r>
      <w:proofErr w:type="spellStart"/>
      <w:r w:rsidRPr="00DD42BE">
        <w:rPr>
          <w:rStyle w:val="StyleUnderline"/>
          <w:highlight w:val="cyan"/>
        </w:rPr>
        <w:t>eGrant</w:t>
      </w:r>
      <w:proofErr w:type="spellEnd"/>
      <w:r w:rsidRPr="00DD42BE">
        <w:rPr>
          <w:rStyle w:val="StyleUnderline"/>
          <w:highlight w:val="cyan"/>
        </w:rPr>
        <w:t>”) system</w:t>
      </w:r>
      <w:r w:rsidRPr="00067FA0">
        <w:t xml:space="preserve">. Previously, the USPTO issued patent grants to patent applicants via mail. </w:t>
      </w:r>
      <w:r w:rsidRPr="0097277B">
        <w:rPr>
          <w:rStyle w:val="StyleUnderline"/>
        </w:rPr>
        <w:t>In the mail system, applicants would typically receive their grant about two to four weeks after paying the issue fee for the patent. Soon, applicants will only have about a week from payment of the issue fee to file a continuing application</w:t>
      </w:r>
      <w:r w:rsidRPr="00067FA0">
        <w:t>.</w:t>
      </w:r>
    </w:p>
    <w:p w14:paraId="7616BAC4" w14:textId="77777777" w:rsidR="006517D7" w:rsidRPr="0097277B" w:rsidRDefault="006517D7" w:rsidP="006517D7">
      <w:pPr>
        <w:rPr>
          <w:rStyle w:val="StyleUnderline"/>
        </w:rPr>
      </w:pPr>
      <w:r w:rsidRPr="0097277B">
        <w:rPr>
          <w:rStyle w:val="StyleUnderline"/>
        </w:rPr>
        <w:t xml:space="preserve">Under the </w:t>
      </w:r>
      <w:proofErr w:type="spellStart"/>
      <w:r w:rsidRPr="0097277B">
        <w:rPr>
          <w:rStyle w:val="StyleUnderline"/>
        </w:rPr>
        <w:t>eGrant</w:t>
      </w:r>
      <w:proofErr w:type="spellEnd"/>
      <w:r w:rsidRPr="0097277B">
        <w:rPr>
          <w:rStyle w:val="StyleUnderline"/>
        </w:rPr>
        <w:t xml:space="preserve"> system, </w:t>
      </w:r>
      <w:r w:rsidRPr="00DD42BE">
        <w:rPr>
          <w:rStyle w:val="StyleUnderline"/>
          <w:highlight w:val="cyan"/>
        </w:rPr>
        <w:t xml:space="preserve">patents </w:t>
      </w:r>
      <w:proofErr w:type="gramStart"/>
      <w:r w:rsidRPr="00DD42BE">
        <w:rPr>
          <w:rStyle w:val="StyleUnderline"/>
          <w:highlight w:val="cyan"/>
        </w:rPr>
        <w:t>now issue</w:t>
      </w:r>
      <w:proofErr w:type="gramEnd"/>
      <w:r w:rsidRPr="00DD42BE">
        <w:rPr>
          <w:rStyle w:val="StyleUnderline"/>
          <w:highlight w:val="cyan"/>
        </w:rPr>
        <w:t xml:space="preserve"> electronically through </w:t>
      </w:r>
      <w:r w:rsidRPr="0097277B">
        <w:rPr>
          <w:rStyle w:val="StyleUnderline"/>
        </w:rPr>
        <w:t xml:space="preserve">the USPTO’s electronic patent application </w:t>
      </w:r>
      <w:r w:rsidRPr="00DD42BE">
        <w:rPr>
          <w:rStyle w:val="StyleUnderline"/>
          <w:highlight w:val="cyan"/>
        </w:rPr>
        <w:t xml:space="preserve">filing and management system </w:t>
      </w:r>
      <w:r w:rsidRPr="0097277B">
        <w:rPr>
          <w:rStyle w:val="StyleUnderline"/>
        </w:rPr>
        <w:t xml:space="preserve">(“Patent Center”). The </w:t>
      </w:r>
      <w:proofErr w:type="spellStart"/>
      <w:r w:rsidRPr="0097277B">
        <w:rPr>
          <w:rStyle w:val="StyleUnderline"/>
        </w:rPr>
        <w:t>eGrant</w:t>
      </w:r>
      <w:proofErr w:type="spellEnd"/>
      <w:r w:rsidRPr="0097277B">
        <w:rPr>
          <w:rStyle w:val="StyleUnderline"/>
        </w:rPr>
        <w:t xml:space="preserve"> system was </w:t>
      </w:r>
      <w:r w:rsidRPr="00DD42BE">
        <w:rPr>
          <w:rStyle w:val="StyleUnderline"/>
          <w:highlight w:val="cyan"/>
        </w:rPr>
        <w:t xml:space="preserve">put into place to </w:t>
      </w:r>
      <w:r w:rsidRPr="0097277B">
        <w:rPr>
          <w:rStyle w:val="StyleUnderline"/>
        </w:rPr>
        <w:t xml:space="preserve">reduce paper waste, permit </w:t>
      </w:r>
      <w:r w:rsidRPr="00DD42BE">
        <w:rPr>
          <w:rStyle w:val="StyleUnderline"/>
          <w:highlight w:val="cyan"/>
        </w:rPr>
        <w:t xml:space="preserve">issued patents </w:t>
      </w:r>
      <w:r w:rsidRPr="0097277B">
        <w:rPr>
          <w:rStyle w:val="StyleUnderline"/>
        </w:rPr>
        <w:t xml:space="preserve">to be viewable </w:t>
      </w:r>
      <w:r w:rsidRPr="00DD42BE">
        <w:rPr>
          <w:rStyle w:val="StyleUnderline"/>
          <w:highlight w:val="cyan"/>
        </w:rPr>
        <w:t xml:space="preserve">and printable by applicants and </w:t>
      </w:r>
      <w:r w:rsidRPr="0097277B">
        <w:rPr>
          <w:rStyle w:val="StyleUnderline"/>
        </w:rPr>
        <w:t xml:space="preserve">the </w:t>
      </w:r>
      <w:r w:rsidRPr="00DD42BE">
        <w:rPr>
          <w:rStyle w:val="StyleUnderline"/>
          <w:highlight w:val="cyan"/>
        </w:rPr>
        <w:t>public immediately upon issuance</w:t>
      </w:r>
      <w:r w:rsidRPr="0097277B">
        <w:rPr>
          <w:rStyle w:val="StyleUnderline"/>
        </w:rPr>
        <w:t>, and expediate the grant process.</w:t>
      </w:r>
    </w:p>
    <w:p w14:paraId="6107DBE6" w14:textId="77777777" w:rsidR="006517D7" w:rsidRPr="00067FA0" w:rsidRDefault="006517D7" w:rsidP="006517D7">
      <w:pPr>
        <w:rPr>
          <w:szCs w:val="20"/>
        </w:rPr>
      </w:pPr>
      <w:r w:rsidRPr="00067FA0">
        <w:rPr>
          <w:szCs w:val="20"/>
        </w:rPr>
        <w:t xml:space="preserve">Once an applicant receives a notice of allowance, the applicant has three months to pay an issue fee.1 After the issue fee is paid, the applicant receives an issue notification indicating to the applicant when the patent will </w:t>
      </w:r>
      <w:proofErr w:type="gramStart"/>
      <w:r w:rsidRPr="00067FA0">
        <w:rPr>
          <w:szCs w:val="20"/>
        </w:rPr>
        <w:t>issue</w:t>
      </w:r>
      <w:proofErr w:type="gramEnd"/>
      <w:r w:rsidRPr="00067FA0">
        <w:rPr>
          <w:szCs w:val="20"/>
        </w:rPr>
        <w:t>. Under the mail grant system, the issue notification was sent about two to three weeks before the patent issued.2</w:t>
      </w:r>
    </w:p>
    <w:p w14:paraId="058BF993" w14:textId="77777777" w:rsidR="006517D7" w:rsidRPr="00067FA0" w:rsidRDefault="006517D7" w:rsidP="006517D7">
      <w:r w:rsidRPr="00067FA0">
        <w:t xml:space="preserve">This timeline is of great importance to applicants who wish to file continuing applications (e.g., continuation, divisional, and continuation-in-part applications) based on their allowed patents. </w:t>
      </w:r>
      <w:r w:rsidRPr="0097277B">
        <w:rPr>
          <w:rStyle w:val="StyleUnderline"/>
        </w:rPr>
        <w:t>A continuing application must be filed before the patent the continuing application claims benefit to is issued.3</w:t>
      </w:r>
    </w:p>
    <w:p w14:paraId="65F228E8" w14:textId="77777777" w:rsidR="006517D7" w:rsidRPr="00067FA0" w:rsidRDefault="006517D7" w:rsidP="006517D7">
      <w:r w:rsidRPr="0097277B">
        <w:rPr>
          <w:rStyle w:val="StyleUnderline"/>
        </w:rPr>
        <w:t xml:space="preserve">With the </w:t>
      </w:r>
      <w:r w:rsidRPr="00DD42BE">
        <w:rPr>
          <w:rStyle w:val="StyleUnderline"/>
          <w:highlight w:val="cyan"/>
        </w:rPr>
        <w:t xml:space="preserve">new </w:t>
      </w:r>
      <w:proofErr w:type="spellStart"/>
      <w:r w:rsidRPr="00DD42BE">
        <w:rPr>
          <w:rStyle w:val="StyleUnderline"/>
          <w:highlight w:val="cyan"/>
        </w:rPr>
        <w:t>eGrant</w:t>
      </w:r>
      <w:proofErr w:type="spellEnd"/>
      <w:r w:rsidRPr="00DD42BE">
        <w:rPr>
          <w:rStyle w:val="StyleUnderline"/>
          <w:highlight w:val="cyan"/>
        </w:rPr>
        <w:t xml:space="preserve"> system</w:t>
      </w:r>
      <w:r w:rsidRPr="0097277B">
        <w:rPr>
          <w:rStyle w:val="StyleUnderline"/>
        </w:rPr>
        <w:t xml:space="preserve">, the </w:t>
      </w:r>
      <w:proofErr w:type="gramStart"/>
      <w:r w:rsidRPr="0097277B">
        <w:rPr>
          <w:rStyle w:val="StyleUnderline"/>
        </w:rPr>
        <w:t>time period</w:t>
      </w:r>
      <w:proofErr w:type="gramEnd"/>
      <w:r w:rsidRPr="0097277B">
        <w:rPr>
          <w:rStyle w:val="StyleUnderline"/>
        </w:rPr>
        <w:t xml:space="preserve"> between paying the issue fee and the patent issuing </w:t>
      </w:r>
      <w:r w:rsidRPr="00DD42BE">
        <w:rPr>
          <w:rStyle w:val="StyleUnderline"/>
          <w:highlight w:val="cyan"/>
        </w:rPr>
        <w:t>will shorten</w:t>
      </w:r>
      <w:r w:rsidRPr="0097277B">
        <w:rPr>
          <w:rStyle w:val="StyleUnderline"/>
        </w:rPr>
        <w:t>, thereby reducing the amount of time an applicant has to file a continuing application.</w:t>
      </w:r>
      <w:r w:rsidRPr="00067FA0">
        <w:t xml:space="preserve"> </w:t>
      </w:r>
      <w:r w:rsidRPr="00067FA0">
        <w:rPr>
          <w:szCs w:val="20"/>
        </w:rPr>
        <w:t xml:space="preserve">Under the </w:t>
      </w:r>
      <w:proofErr w:type="spellStart"/>
      <w:r w:rsidRPr="00067FA0">
        <w:rPr>
          <w:szCs w:val="20"/>
        </w:rPr>
        <w:t>eGrant</w:t>
      </w:r>
      <w:proofErr w:type="spellEnd"/>
      <w:r w:rsidRPr="00067FA0">
        <w:rPr>
          <w:szCs w:val="20"/>
        </w:rPr>
        <w:t xml:space="preserve"> system, the USPTO plans to post an issue notification to Patent Center on the Wednesday or Thursday following the payment of the issue fee, and the patent will be issued the following Tuesday.4 Therefore, the period between payment of the issue fee and the grant of the patent will shorten from about two to four weeks down to the Tuesday following the posting of an issue notification.5</w:t>
      </w:r>
    </w:p>
    <w:p w14:paraId="16184871" w14:textId="77777777" w:rsidR="006517D7" w:rsidRPr="0051499E" w:rsidRDefault="006517D7" w:rsidP="006517D7">
      <w:pPr>
        <w:pStyle w:val="Heading4"/>
      </w:pPr>
      <w:r>
        <w:t xml:space="preserve">PTO backlogs </w:t>
      </w:r>
      <w:r w:rsidRPr="0051499E">
        <w:rPr>
          <w:u w:val="single"/>
        </w:rPr>
        <w:t>down</w:t>
      </w:r>
      <w:r>
        <w:t xml:space="preserve"> now.  </w:t>
      </w:r>
    </w:p>
    <w:p w14:paraId="3C9FC9B4" w14:textId="77777777" w:rsidR="006517D7" w:rsidRPr="00067FA0" w:rsidRDefault="006517D7" w:rsidP="006517D7">
      <w:r>
        <w:rPr>
          <w:rStyle w:val="Style13ptBold"/>
        </w:rPr>
        <w:t xml:space="preserve">USPTO 3/20 </w:t>
      </w:r>
      <w:r w:rsidRPr="00067FA0">
        <w:t>[USPTO. 03/20/2024. “Resources for Examining Means-Plus-Function and Step-Plus-Function Claim Limitations”. https://www.federalregister.gov/documents/2024/03/20/2024-05798/resources-for-examining-means-plus-function-and-step-plus-function-claim-limitations.] BP/Wally</w:t>
      </w:r>
    </w:p>
    <w:p w14:paraId="5909D023" w14:textId="77777777" w:rsidR="006517D7" w:rsidRDefault="006517D7" w:rsidP="006517D7">
      <w:pPr>
        <w:rPr>
          <w:rStyle w:val="StyleUnderline"/>
        </w:rPr>
      </w:pPr>
      <w:r w:rsidRPr="0097277B">
        <w:rPr>
          <w:rStyle w:val="StyleUnderline"/>
        </w:rPr>
        <w:t>The United States Patent and Trademark Office (</w:t>
      </w:r>
      <w:r w:rsidRPr="00DD42BE">
        <w:rPr>
          <w:rStyle w:val="StyleUnderline"/>
          <w:highlight w:val="cyan"/>
        </w:rPr>
        <w:t>USPTO</w:t>
      </w:r>
      <w:r w:rsidRPr="0097277B">
        <w:rPr>
          <w:rStyle w:val="StyleUnderline"/>
        </w:rPr>
        <w:t xml:space="preserve">) </w:t>
      </w:r>
      <w:r w:rsidRPr="00DD42BE">
        <w:rPr>
          <w:rStyle w:val="StyleUnderline"/>
          <w:highlight w:val="cyan"/>
        </w:rPr>
        <w:t xml:space="preserve">issued </w:t>
      </w:r>
      <w:r w:rsidRPr="0097277B">
        <w:rPr>
          <w:rStyle w:val="StyleUnderline"/>
        </w:rPr>
        <w:t xml:space="preserve">a </w:t>
      </w:r>
      <w:r w:rsidRPr="00DD42BE">
        <w:rPr>
          <w:rStyle w:val="StyleUnderline"/>
          <w:highlight w:val="cyan"/>
        </w:rPr>
        <w:t>memo</w:t>
      </w:r>
      <w:r w:rsidRPr="0097277B">
        <w:rPr>
          <w:rStyle w:val="StyleUnderline"/>
        </w:rPr>
        <w:t xml:space="preserve">randum </w:t>
      </w:r>
      <w:r w:rsidRPr="00DD42BE">
        <w:rPr>
          <w:rStyle w:val="StyleUnderline"/>
          <w:highlight w:val="cyan"/>
        </w:rPr>
        <w:t xml:space="preserve">to </w:t>
      </w:r>
      <w:r w:rsidRPr="0097277B">
        <w:rPr>
          <w:rStyle w:val="StyleUnderline"/>
        </w:rPr>
        <w:t xml:space="preserve">the </w:t>
      </w:r>
      <w:r w:rsidRPr="00DD42BE">
        <w:rPr>
          <w:rStyle w:val="StyleUnderline"/>
          <w:highlight w:val="cyan"/>
        </w:rPr>
        <w:t>patent examining</w:t>
      </w:r>
      <w:r w:rsidRPr="0097277B">
        <w:rPr>
          <w:rStyle w:val="StyleUnderline"/>
        </w:rPr>
        <w:t xml:space="preserve"> corps to assist patent examiners in </w:t>
      </w:r>
      <w:r w:rsidRPr="00DD42BE">
        <w:rPr>
          <w:rStyle w:val="StyleUnderline"/>
          <w:highlight w:val="cyan"/>
        </w:rPr>
        <w:t xml:space="preserve">addressing </w:t>
      </w:r>
      <w:r w:rsidRPr="0097277B">
        <w:rPr>
          <w:rStyle w:val="StyleUnderline"/>
        </w:rPr>
        <w:t>means-plus-function and step-plus-</w:t>
      </w:r>
      <w:r w:rsidRPr="00DD42BE">
        <w:rPr>
          <w:rStyle w:val="StyleUnderline"/>
          <w:highlight w:val="cyan"/>
        </w:rPr>
        <w:t>function claim limitations</w:t>
      </w:r>
      <w:r w:rsidRPr="0097277B">
        <w:rPr>
          <w:rStyle w:val="StyleUnderline"/>
        </w:rPr>
        <w:t xml:space="preserve">, and to create a clearer record for the applicant, the public, and the courts. The issued memorandum </w:t>
      </w:r>
      <w:r w:rsidRPr="00DD42BE">
        <w:rPr>
          <w:rStyle w:val="StyleUnderline"/>
          <w:highlight w:val="cyan"/>
        </w:rPr>
        <w:t xml:space="preserve">will help ensure consistent analysis by USPTO </w:t>
      </w:r>
      <w:r w:rsidRPr="0097277B">
        <w:rPr>
          <w:rStyle w:val="StyleUnderline"/>
        </w:rPr>
        <w:t xml:space="preserve">employees in addressing means-plus-function and step-plus-function limitations and will </w:t>
      </w:r>
      <w:r w:rsidRPr="00DD42BE">
        <w:rPr>
          <w:rStyle w:val="StyleUnderline"/>
          <w:highlight w:val="cyan"/>
        </w:rPr>
        <w:t>result in clearer communications</w:t>
      </w:r>
      <w:r w:rsidRPr="0097277B">
        <w:rPr>
          <w:rStyle w:val="StyleUnderline"/>
        </w:rPr>
        <w:t xml:space="preserve"> to applicants from the USPTO as to the interpretation of means-plus-function and step-plus-function limitations and any related deficiencies. Clearer USPTO communications provide both the applicant and the public with notice as to the claim interpretation used by the patent examiner during prosecution, and if the applicant intends a different claim interpretation, the </w:t>
      </w:r>
      <w:r w:rsidRPr="00DD42BE">
        <w:rPr>
          <w:rStyle w:val="StyleUnderline"/>
          <w:highlight w:val="cyan"/>
        </w:rPr>
        <w:t>issue can be clarified early in prosecution</w:t>
      </w:r>
      <w:r w:rsidRPr="0097277B">
        <w:rPr>
          <w:rStyle w:val="StyleUnderline"/>
        </w:rPr>
        <w:t>.</w:t>
      </w:r>
    </w:p>
    <w:p w14:paraId="6882AF12" w14:textId="77777777" w:rsidR="006517D7" w:rsidRDefault="006517D7" w:rsidP="006517D7">
      <w:pPr>
        <w:pStyle w:val="Heading4"/>
      </w:pPr>
      <w:r>
        <w:t xml:space="preserve">Covid </w:t>
      </w:r>
      <w:r w:rsidRPr="00732E31">
        <w:rPr>
          <w:u w:val="single"/>
        </w:rPr>
        <w:t>proves</w:t>
      </w:r>
      <w:r>
        <w:t xml:space="preserve">. </w:t>
      </w:r>
    </w:p>
    <w:p w14:paraId="78833601" w14:textId="77777777" w:rsidR="006517D7" w:rsidRPr="00067FA0" w:rsidRDefault="006517D7" w:rsidP="006517D7">
      <w:r>
        <w:rPr>
          <w:rStyle w:val="Style13ptBold"/>
        </w:rPr>
        <w:t xml:space="preserve">Comer 4/5 </w:t>
      </w:r>
      <w:r w:rsidRPr="00067FA0">
        <w:t>[Andrew Comer. Advises companies on mergers and acquisitions, commercial transactions, and other corporate matters affecting their formation, financing, and operation. April 5, 2024. “The Post-COVID Trademark Landscape: USPTO Backlog and Approaching Fee Increases Drive Urgency for Applicants”. https://www.fortislawpartners.com/blog/uspto-backlog-and-approaching-fee-increases/#:~:text=The%20United%20States%20Patent%20and,applications%20between%202020%20and%202022.] BP/Wally</w:t>
      </w:r>
    </w:p>
    <w:p w14:paraId="5CBBB6DA" w14:textId="77777777" w:rsidR="006517D7" w:rsidRDefault="006517D7" w:rsidP="006517D7">
      <w:pPr>
        <w:rPr>
          <w:rStyle w:val="StyleUnderline"/>
        </w:rPr>
      </w:pPr>
      <w:r w:rsidRPr="00296D61">
        <w:rPr>
          <w:rStyle w:val="StyleUnderline"/>
        </w:rPr>
        <w:t>The United States Patent and Trademark Office (</w:t>
      </w:r>
      <w:r w:rsidRPr="00DD42BE">
        <w:rPr>
          <w:rStyle w:val="StyleUnderline"/>
          <w:b/>
          <w:bCs/>
          <w:highlight w:val="cyan"/>
        </w:rPr>
        <w:t>USPTO</w:t>
      </w:r>
      <w:r w:rsidRPr="00296D61">
        <w:rPr>
          <w:rStyle w:val="StyleUnderline"/>
        </w:rPr>
        <w:t xml:space="preserve">) </w:t>
      </w:r>
      <w:r w:rsidRPr="00DD42BE">
        <w:rPr>
          <w:rStyle w:val="StyleUnderline"/>
          <w:highlight w:val="cyan"/>
        </w:rPr>
        <w:t xml:space="preserve">experienced </w:t>
      </w:r>
      <w:r w:rsidRPr="00296D61">
        <w:rPr>
          <w:rStyle w:val="StyleUnderline"/>
        </w:rPr>
        <w:t xml:space="preserve">significant </w:t>
      </w:r>
      <w:r w:rsidRPr="00DD42BE">
        <w:rPr>
          <w:rStyle w:val="StyleUnderline"/>
          <w:b/>
          <w:bCs/>
          <w:highlight w:val="cyan"/>
        </w:rPr>
        <w:t>backup</w:t>
      </w:r>
      <w:r w:rsidRPr="00DD42BE">
        <w:rPr>
          <w:rStyle w:val="StyleUnderline"/>
          <w:highlight w:val="cyan"/>
        </w:rPr>
        <w:t xml:space="preserve"> </w:t>
      </w:r>
      <w:r w:rsidRPr="00296D61">
        <w:rPr>
          <w:rStyle w:val="StyleUnderline"/>
        </w:rPr>
        <w:t xml:space="preserve">and processing delays </w:t>
      </w:r>
      <w:r w:rsidRPr="00DD42BE">
        <w:rPr>
          <w:rStyle w:val="StyleUnderline"/>
          <w:highlight w:val="cyan"/>
        </w:rPr>
        <w:t xml:space="preserve">during </w:t>
      </w:r>
      <w:r w:rsidRPr="00296D61">
        <w:rPr>
          <w:rStyle w:val="StyleUnderline"/>
        </w:rPr>
        <w:t xml:space="preserve">the </w:t>
      </w:r>
      <w:r w:rsidRPr="00DD42BE">
        <w:rPr>
          <w:rStyle w:val="StyleUnderline"/>
          <w:b/>
          <w:bCs/>
          <w:highlight w:val="cyan"/>
        </w:rPr>
        <w:t>COVID</w:t>
      </w:r>
      <w:r w:rsidRPr="00296D61">
        <w:rPr>
          <w:rStyle w:val="StyleUnderline"/>
        </w:rPr>
        <w:t xml:space="preserve">-19 pandemic. While </w:t>
      </w:r>
      <w:r w:rsidRPr="00DD42BE">
        <w:rPr>
          <w:rStyle w:val="Emphasis"/>
          <w:highlight w:val="cyan"/>
        </w:rPr>
        <w:t>delays have eased</w:t>
      </w:r>
      <w:r w:rsidRPr="00DD42BE">
        <w:rPr>
          <w:rStyle w:val="StyleUnderline"/>
          <w:highlight w:val="cyan"/>
        </w:rPr>
        <w:t xml:space="preserve">, they still haven’t gone away, </w:t>
      </w:r>
      <w:r w:rsidRPr="00DD42BE">
        <w:rPr>
          <w:rStyle w:val="StyleUnderline"/>
          <w:b/>
          <w:bCs/>
          <w:highlight w:val="cyan"/>
        </w:rPr>
        <w:t>due</w:t>
      </w:r>
      <w:r w:rsidRPr="00DD42BE">
        <w:rPr>
          <w:rStyle w:val="StyleUnderline"/>
          <w:highlight w:val="cyan"/>
        </w:rPr>
        <w:t xml:space="preserve"> in part to the </w:t>
      </w:r>
      <w:r w:rsidRPr="00DD42BE">
        <w:rPr>
          <w:rStyle w:val="Emphasis"/>
          <w:highlight w:val="cyan"/>
        </w:rPr>
        <w:t xml:space="preserve">doubling </w:t>
      </w:r>
      <w:r w:rsidRPr="002638F7">
        <w:rPr>
          <w:rStyle w:val="Emphasis"/>
        </w:rPr>
        <w:t xml:space="preserve">of </w:t>
      </w:r>
      <w:r w:rsidRPr="00DD42BE">
        <w:rPr>
          <w:rStyle w:val="Emphasis"/>
          <w:highlight w:val="cyan"/>
        </w:rPr>
        <w:t>applications</w:t>
      </w:r>
      <w:r w:rsidRPr="00DD42BE">
        <w:rPr>
          <w:rStyle w:val="StyleUnderline"/>
          <w:highlight w:val="cyan"/>
        </w:rPr>
        <w:t xml:space="preserve"> </w:t>
      </w:r>
      <w:r w:rsidRPr="00296D61">
        <w:rPr>
          <w:rStyle w:val="StyleUnderline"/>
        </w:rPr>
        <w:t xml:space="preserve">between 2020 and 2022. Overall, the trademark registration process has become notably more challenging in recent years, but </w:t>
      </w:r>
      <w:r w:rsidRPr="00DD42BE">
        <w:rPr>
          <w:rStyle w:val="StyleUnderline"/>
          <w:highlight w:val="cyan"/>
        </w:rPr>
        <w:t xml:space="preserve">there are ways to </w:t>
      </w:r>
      <w:r w:rsidRPr="00DD42BE">
        <w:rPr>
          <w:rStyle w:val="Emphasis"/>
          <w:highlight w:val="cyan"/>
        </w:rPr>
        <w:t>ease the burden</w:t>
      </w:r>
      <w:r w:rsidRPr="00296D61">
        <w:rPr>
          <w:rStyle w:val="StyleUnderline"/>
        </w:rPr>
        <w:t>.</w:t>
      </w:r>
    </w:p>
    <w:p w14:paraId="2862B804" w14:textId="77777777" w:rsidR="006517D7" w:rsidRDefault="006517D7" w:rsidP="006517D7">
      <w:pPr>
        <w:pStyle w:val="Heading4"/>
      </w:pPr>
      <w:r>
        <w:t xml:space="preserve">New </w:t>
      </w:r>
      <w:r w:rsidRPr="007A6AA4">
        <w:rPr>
          <w:u w:val="single"/>
        </w:rPr>
        <w:t>rules</w:t>
      </w:r>
      <w:r>
        <w:t xml:space="preserve"> and </w:t>
      </w:r>
      <w:r w:rsidRPr="007A6AA4">
        <w:rPr>
          <w:u w:val="single"/>
        </w:rPr>
        <w:t>deadlines</w:t>
      </w:r>
      <w:r>
        <w:t xml:space="preserve"> resolve current </w:t>
      </w:r>
      <w:r w:rsidRPr="007A6AA4">
        <w:rPr>
          <w:u w:val="single"/>
        </w:rPr>
        <w:t>backlog</w:t>
      </w:r>
    </w:p>
    <w:p w14:paraId="6E3A3DBA" w14:textId="77777777" w:rsidR="006517D7" w:rsidRPr="00067FA0" w:rsidRDefault="006517D7" w:rsidP="006517D7">
      <w:r w:rsidRPr="00157E92">
        <w:rPr>
          <w:rStyle w:val="Style13ptBold"/>
        </w:rPr>
        <w:t>Green 22</w:t>
      </w:r>
      <w:r w:rsidRPr="00067FA0">
        <w:t>, Caleb L. Green. Caleb Green is an Intellectual Property Strategist, and Technology, Sports &amp; Entertainment attorney in the Dickinson Wright Las Vegas office, 12/1/2022, “USPTO implements expedited office action response deadlines”, https://trademarklawyermagazine.com/uspto-implements-expedited-office-action-response-deadlines/</w:t>
      </w:r>
    </w:p>
    <w:p w14:paraId="4B5F0553" w14:textId="77777777" w:rsidR="006517D7" w:rsidRPr="00067FA0" w:rsidRDefault="006517D7" w:rsidP="006517D7">
      <w:r w:rsidRPr="00157E92">
        <w:rPr>
          <w:rStyle w:val="StyleUnderline"/>
        </w:rPr>
        <w:t>A</w:t>
      </w:r>
      <w:r w:rsidRPr="007A6AA4">
        <w:rPr>
          <w:rStyle w:val="StyleUnderline"/>
        </w:rPr>
        <w:t>s</w:t>
      </w:r>
      <w:r w:rsidRPr="00157E92">
        <w:rPr>
          <w:rStyle w:val="StyleUnderline"/>
        </w:rPr>
        <w:t xml:space="preserve"> the end of 2022 approaches, </w:t>
      </w:r>
      <w:r w:rsidRPr="00DD42BE">
        <w:rPr>
          <w:rStyle w:val="StyleUnderline"/>
          <w:highlight w:val="cyan"/>
        </w:rPr>
        <w:t>important changes are coming to the</w:t>
      </w:r>
      <w:r w:rsidRPr="00157E92">
        <w:rPr>
          <w:rStyle w:val="StyleUnderline"/>
        </w:rPr>
        <w:t xml:space="preserve"> trademark </w:t>
      </w:r>
      <w:r w:rsidRPr="00DD42BE">
        <w:rPr>
          <w:rStyle w:val="StyleUnderline"/>
          <w:highlight w:val="cyan"/>
        </w:rPr>
        <w:t>prosecution process before the</w:t>
      </w:r>
      <w:r w:rsidRPr="00157E92">
        <w:rPr>
          <w:rStyle w:val="StyleUnderline"/>
        </w:rPr>
        <w:t xml:space="preserve"> United States Patent and Trademark Office (“</w:t>
      </w:r>
      <w:r w:rsidRPr="00DD42BE">
        <w:rPr>
          <w:rStyle w:val="Emphasis"/>
          <w:highlight w:val="cyan"/>
        </w:rPr>
        <w:t>USPTO</w:t>
      </w:r>
      <w:r w:rsidRPr="00157E92">
        <w:rPr>
          <w:rStyle w:val="StyleUnderline"/>
        </w:rPr>
        <w:t xml:space="preserve">”). Trademark practitioners and applicants must be aware of </w:t>
      </w:r>
      <w:r w:rsidRPr="00DD42BE">
        <w:rPr>
          <w:rStyle w:val="StyleUnderline"/>
          <w:highlight w:val="cyan"/>
        </w:rPr>
        <w:t xml:space="preserve">the </w:t>
      </w:r>
      <w:r w:rsidRPr="00DD42BE">
        <w:rPr>
          <w:rStyle w:val="Emphasis"/>
          <w:highlight w:val="cyan"/>
        </w:rPr>
        <w:t>new deadline</w:t>
      </w:r>
      <w:r w:rsidRPr="00157E92">
        <w:rPr>
          <w:rStyle w:val="StyleUnderline"/>
        </w:rPr>
        <w:t>, effective December 3, 2022</w:t>
      </w:r>
      <w:r w:rsidRPr="00067FA0">
        <w:t>, and how it may impact trademark applications and prosecution strategies.</w:t>
      </w:r>
    </w:p>
    <w:p w14:paraId="175C2BA1" w14:textId="77777777" w:rsidR="006517D7" w:rsidRPr="00157E92" w:rsidRDefault="006517D7" w:rsidP="006517D7">
      <w:pPr>
        <w:rPr>
          <w:rStyle w:val="StyleUnderline"/>
        </w:rPr>
      </w:pPr>
      <w:r w:rsidRPr="007A6AA4">
        <w:rPr>
          <w:rStyle w:val="StyleUnderline"/>
        </w:rPr>
        <w:t>The</w:t>
      </w:r>
      <w:r w:rsidRPr="00157E92">
        <w:rPr>
          <w:rStyle w:val="StyleUnderline"/>
        </w:rPr>
        <w:t xml:space="preserve"> new deadline </w:t>
      </w:r>
      <w:r w:rsidRPr="00DD42BE">
        <w:rPr>
          <w:rStyle w:val="StyleUnderline"/>
          <w:highlight w:val="cyan"/>
        </w:rPr>
        <w:t>shortens the deadline to respond to</w:t>
      </w:r>
      <w:r w:rsidRPr="00157E92">
        <w:rPr>
          <w:rStyle w:val="StyleUnderline"/>
        </w:rPr>
        <w:t xml:space="preserve"> office </w:t>
      </w:r>
      <w:r w:rsidRPr="00DD42BE">
        <w:rPr>
          <w:rStyle w:val="StyleUnderline"/>
          <w:highlight w:val="cyan"/>
        </w:rPr>
        <w:t>actions</w:t>
      </w:r>
      <w:r w:rsidRPr="007A6AA4">
        <w:rPr>
          <w:rStyle w:val="StyleUnderline"/>
        </w:rPr>
        <w:t xml:space="preserve"> issued on or after December 3, 2022, </w:t>
      </w:r>
      <w:r w:rsidRPr="00DD42BE">
        <w:rPr>
          <w:rStyle w:val="StyleUnderline"/>
          <w:highlight w:val="cyan"/>
        </w:rPr>
        <w:t>from six months to three</w:t>
      </w:r>
      <w:r w:rsidRPr="007A6AA4">
        <w:rPr>
          <w:rStyle w:val="StyleUnderline"/>
        </w:rPr>
        <w:t xml:space="preserve"> months</w:t>
      </w:r>
      <w:r w:rsidRPr="00157E92">
        <w:rPr>
          <w:rStyle w:val="StyleUnderline"/>
        </w:rPr>
        <w:t xml:space="preserve">. However, </w:t>
      </w:r>
      <w:r w:rsidRPr="00DD42BE">
        <w:rPr>
          <w:rStyle w:val="StyleUnderline"/>
          <w:highlight w:val="cyan"/>
        </w:rPr>
        <w:t>USPTO will allow</w:t>
      </w:r>
      <w:r w:rsidRPr="00157E92">
        <w:rPr>
          <w:rStyle w:val="StyleUnderline"/>
        </w:rPr>
        <w:t xml:space="preserve"> trademark </w:t>
      </w:r>
      <w:r w:rsidRPr="00DD42BE">
        <w:rPr>
          <w:rStyle w:val="StyleUnderline"/>
          <w:highlight w:val="cyan"/>
        </w:rPr>
        <w:t>applicants to extend</w:t>
      </w:r>
      <w:r w:rsidRPr="00157E92">
        <w:rPr>
          <w:rStyle w:val="StyleUnderline"/>
        </w:rPr>
        <w:t xml:space="preserve"> </w:t>
      </w:r>
      <w:r w:rsidRPr="00DD42BE">
        <w:rPr>
          <w:rStyle w:val="StyleUnderline"/>
          <w:highlight w:val="cyan"/>
        </w:rPr>
        <w:t>the deadline</w:t>
      </w:r>
      <w:r w:rsidRPr="00157E92">
        <w:rPr>
          <w:rStyle w:val="StyleUnderline"/>
        </w:rPr>
        <w:t xml:space="preserve"> for an additional three months </w:t>
      </w:r>
      <w:r w:rsidRPr="00DD42BE">
        <w:rPr>
          <w:rStyle w:val="StyleUnderline"/>
          <w:highlight w:val="cyan"/>
        </w:rPr>
        <w:t>if the applicant files for an extension prior to</w:t>
      </w:r>
      <w:r w:rsidRPr="007A6AA4">
        <w:rPr>
          <w:rStyle w:val="StyleUnderline"/>
        </w:rPr>
        <w:t xml:space="preserve"> the </w:t>
      </w:r>
      <w:r w:rsidRPr="00DD42BE">
        <w:rPr>
          <w:rStyle w:val="StyleUnderline"/>
          <w:highlight w:val="cyan"/>
        </w:rPr>
        <w:t>expiration</w:t>
      </w:r>
      <w:r w:rsidRPr="00067FA0">
        <w:t xml:space="preserve"> of the three-month deadline </w:t>
      </w:r>
      <w:r w:rsidRPr="00157E92">
        <w:rPr>
          <w:rStyle w:val="StyleUnderline"/>
        </w:rPr>
        <w:t>and pays a $125 extension fee.</w:t>
      </w:r>
    </w:p>
    <w:p w14:paraId="4602773C" w14:textId="77777777" w:rsidR="006517D7" w:rsidRPr="00067FA0" w:rsidRDefault="006517D7" w:rsidP="006517D7">
      <w:r w:rsidRPr="00DD42BE">
        <w:rPr>
          <w:rStyle w:val="StyleUnderline"/>
          <w:highlight w:val="cyan"/>
        </w:rPr>
        <w:t>This</w:t>
      </w:r>
      <w:r w:rsidRPr="00157E92">
        <w:rPr>
          <w:rStyle w:val="StyleUnderline"/>
        </w:rPr>
        <w:t xml:space="preserve"> truncated response </w:t>
      </w:r>
      <w:r w:rsidRPr="00DD42BE">
        <w:rPr>
          <w:rStyle w:val="StyleUnderline"/>
          <w:highlight w:val="cyan"/>
        </w:rPr>
        <w:t>window applies to</w:t>
      </w:r>
      <w:r w:rsidRPr="00157E92">
        <w:rPr>
          <w:rStyle w:val="StyleUnderline"/>
        </w:rPr>
        <w:t xml:space="preserve"> trademark </w:t>
      </w:r>
      <w:r w:rsidRPr="00DD42BE">
        <w:rPr>
          <w:rStyle w:val="StyleUnderline"/>
          <w:highlight w:val="cyan"/>
        </w:rPr>
        <w:t xml:space="preserve">applications filed under </w:t>
      </w:r>
      <w:r w:rsidRPr="00DD42BE">
        <w:rPr>
          <w:rStyle w:val="Emphasis"/>
          <w:highlight w:val="cyan"/>
        </w:rPr>
        <w:t>Trademark</w:t>
      </w:r>
      <w:r w:rsidRPr="00DD42BE">
        <w:rPr>
          <w:rStyle w:val="StyleUnderline"/>
          <w:highlight w:val="cyan"/>
        </w:rPr>
        <w:t xml:space="preserve"> </w:t>
      </w:r>
      <w:r w:rsidRPr="00DD42BE">
        <w:rPr>
          <w:rStyle w:val="Emphasis"/>
          <w:highlight w:val="cyan"/>
        </w:rPr>
        <w:t>Act</w:t>
      </w:r>
      <w:r w:rsidRPr="00157E92">
        <w:rPr>
          <w:rStyle w:val="StyleUnderline"/>
        </w:rPr>
        <w:t xml:space="preserve"> §§ 1(a) (use in commerce), 1(b) (intent-to-use), </w:t>
      </w:r>
      <w:r w:rsidRPr="00DD42BE">
        <w:rPr>
          <w:rStyle w:val="StyleUnderline"/>
          <w:highlight w:val="cyan"/>
        </w:rPr>
        <w:t>as well as</w:t>
      </w:r>
      <w:r w:rsidRPr="00157E92">
        <w:rPr>
          <w:rStyle w:val="StyleUnderline"/>
        </w:rPr>
        <w:t xml:space="preserve"> foreign-based </w:t>
      </w:r>
      <w:r w:rsidRPr="00DD42BE">
        <w:rPr>
          <w:rStyle w:val="StyleUnderline"/>
          <w:highlight w:val="cyan"/>
        </w:rPr>
        <w:t>applications under §§ 44(d) and</w:t>
      </w:r>
      <w:r w:rsidRPr="00157E92">
        <w:rPr>
          <w:rStyle w:val="StyleUnderline"/>
        </w:rPr>
        <w:t xml:space="preserve"> 44(</w:t>
      </w:r>
      <w:r w:rsidRPr="00DD42BE">
        <w:rPr>
          <w:rStyle w:val="StyleUnderline"/>
          <w:highlight w:val="cyan"/>
        </w:rPr>
        <w:t>e</w:t>
      </w:r>
      <w:r w:rsidRPr="00157E92">
        <w:rPr>
          <w:rStyle w:val="StyleUnderline"/>
        </w:rPr>
        <w:t xml:space="preserve">). Trademark applications filed </w:t>
      </w:r>
      <w:r w:rsidRPr="00DD42BE">
        <w:rPr>
          <w:rStyle w:val="StyleUnderline"/>
          <w:highlight w:val="cyan"/>
        </w:rPr>
        <w:t>under the Madrid Protocol</w:t>
      </w:r>
      <w:r w:rsidRPr="00157E92">
        <w:rPr>
          <w:rStyle w:val="StyleUnderline"/>
        </w:rPr>
        <w:t>, Trademark Act § 66(a</w:t>
      </w:r>
      <w:r w:rsidRPr="00067FA0">
        <w:t>), however, require additional processing time, and therefore the shortened response period will not apply.</w:t>
      </w:r>
    </w:p>
    <w:p w14:paraId="67A51807" w14:textId="77777777" w:rsidR="006517D7" w:rsidRPr="00067FA0" w:rsidRDefault="006517D7" w:rsidP="006517D7">
      <w:r w:rsidRPr="00DD42BE">
        <w:rPr>
          <w:rStyle w:val="Emphasis"/>
          <w:highlight w:val="cyan"/>
        </w:rPr>
        <w:t>This</w:t>
      </w:r>
      <w:r w:rsidRPr="007A6AA4">
        <w:rPr>
          <w:rStyle w:val="Emphasis"/>
        </w:rPr>
        <w:t xml:space="preserve"> rule </w:t>
      </w:r>
      <w:r w:rsidRPr="00DD42BE">
        <w:rPr>
          <w:rStyle w:val="Emphasis"/>
          <w:highlight w:val="cyan"/>
        </w:rPr>
        <w:t>change will improve</w:t>
      </w:r>
      <w:r w:rsidRPr="007A6AA4">
        <w:rPr>
          <w:rStyle w:val="Emphasis"/>
        </w:rPr>
        <w:t xml:space="preserve"> the </w:t>
      </w:r>
      <w:r w:rsidRPr="00DD42BE">
        <w:rPr>
          <w:rStyle w:val="Emphasis"/>
          <w:highlight w:val="cyan"/>
        </w:rPr>
        <w:t>efficiency</w:t>
      </w:r>
      <w:r w:rsidRPr="00DD42BE">
        <w:rPr>
          <w:rStyle w:val="StyleUnderline"/>
          <w:highlight w:val="cyan"/>
        </w:rPr>
        <w:t xml:space="preserve"> of</w:t>
      </w:r>
      <w:r w:rsidRPr="00157E92">
        <w:rPr>
          <w:rStyle w:val="StyleUnderline"/>
        </w:rPr>
        <w:t xml:space="preserve"> the trademark </w:t>
      </w:r>
      <w:r w:rsidRPr="00DD42BE">
        <w:rPr>
          <w:rStyle w:val="StyleUnderline"/>
          <w:highlight w:val="cyan"/>
        </w:rPr>
        <w:t>prosecution</w:t>
      </w:r>
      <w:r w:rsidRPr="00157E92">
        <w:rPr>
          <w:rStyle w:val="StyleUnderline"/>
        </w:rPr>
        <w:t xml:space="preserve"> process. Hundreds of thousands of trademark applications remain unexamined in the USPTO’s growing backlog. Consequently, this has significantly extended the duration of the trademark examination process. Over the last few years, the average timeline for a U.S. trademark application to mature to registration has increased to 18 months</w:t>
      </w:r>
      <w:r w:rsidRPr="00067FA0">
        <w:t>. By shortening the response time, the USPTO seeks to comply with the Trademark Modernization Act of 2022, reduce the average time it takes for applicants to achieve a trademark registration, and provide more flexibility for applicants to request more time to respond to more complex office action refusals.</w:t>
      </w:r>
    </w:p>
    <w:p w14:paraId="4397BF93" w14:textId="77777777" w:rsidR="006517D7" w:rsidRPr="00067FA0" w:rsidRDefault="006517D7" w:rsidP="006517D7">
      <w:r w:rsidRPr="007A6AA4">
        <w:rPr>
          <w:rStyle w:val="StyleUnderline"/>
        </w:rPr>
        <w:t xml:space="preserve">However, on the other hand, </w:t>
      </w:r>
      <w:r w:rsidRPr="00DD42BE">
        <w:rPr>
          <w:rStyle w:val="StyleUnderline"/>
          <w:highlight w:val="cyan"/>
        </w:rPr>
        <w:t>this departure</w:t>
      </w:r>
      <w:r w:rsidRPr="007A6AA4">
        <w:rPr>
          <w:rStyle w:val="StyleUnderline"/>
        </w:rPr>
        <w:t xml:space="preserve"> from the typically 6-month response deadline </w:t>
      </w:r>
      <w:r w:rsidRPr="00DD42BE">
        <w:rPr>
          <w:rStyle w:val="StyleUnderline"/>
          <w:highlight w:val="cyan"/>
        </w:rPr>
        <w:t>gives applicants and practitioners half the</w:t>
      </w:r>
      <w:r w:rsidRPr="007A6AA4">
        <w:rPr>
          <w:rStyle w:val="StyleUnderline"/>
        </w:rPr>
        <w:t xml:space="preserve"> traditional </w:t>
      </w:r>
      <w:r w:rsidRPr="00DD42BE">
        <w:rPr>
          <w:rStyle w:val="StyleUnderline"/>
          <w:highlight w:val="cyan"/>
        </w:rPr>
        <w:t>time to respond to</w:t>
      </w:r>
      <w:r w:rsidRPr="007A6AA4">
        <w:rPr>
          <w:rStyle w:val="StyleUnderline"/>
        </w:rPr>
        <w:t xml:space="preserve"> office </w:t>
      </w:r>
      <w:r w:rsidRPr="00DD42BE">
        <w:rPr>
          <w:rStyle w:val="StyleUnderline"/>
          <w:highlight w:val="cyan"/>
        </w:rPr>
        <w:t>actions</w:t>
      </w:r>
      <w:r w:rsidRPr="007A6AA4">
        <w:rPr>
          <w:rStyle w:val="StyleUnderline"/>
        </w:rPr>
        <w:t xml:space="preserve">. As a result, </w:t>
      </w:r>
      <w:r w:rsidRPr="00DD42BE">
        <w:rPr>
          <w:rStyle w:val="StyleUnderline"/>
          <w:highlight w:val="cyan"/>
        </w:rPr>
        <w:t>trademark</w:t>
      </w:r>
      <w:r w:rsidRPr="007A6AA4">
        <w:rPr>
          <w:rStyle w:val="StyleUnderline"/>
        </w:rPr>
        <w:t xml:space="preserve"> </w:t>
      </w:r>
      <w:r w:rsidRPr="00DD42BE">
        <w:rPr>
          <w:rStyle w:val="StyleUnderline"/>
          <w:highlight w:val="cyan"/>
        </w:rPr>
        <w:t>applicants and attorneys must be vigilant</w:t>
      </w:r>
      <w:r w:rsidRPr="007A6AA4">
        <w:rPr>
          <w:rStyle w:val="StyleUnderline"/>
        </w:rPr>
        <w:t xml:space="preserve"> to adhere to the new response deadlines </w:t>
      </w:r>
      <w:r w:rsidRPr="00DD42BE">
        <w:rPr>
          <w:rStyle w:val="StyleUnderline"/>
          <w:highlight w:val="cyan"/>
        </w:rPr>
        <w:t>and adjust their</w:t>
      </w:r>
      <w:r w:rsidRPr="007A6AA4">
        <w:rPr>
          <w:rStyle w:val="StyleUnderline"/>
        </w:rPr>
        <w:t xml:space="preserve"> trademark </w:t>
      </w:r>
      <w:r w:rsidRPr="00DD42BE">
        <w:rPr>
          <w:rStyle w:val="StyleUnderline"/>
          <w:highlight w:val="cyan"/>
        </w:rPr>
        <w:t>prosecution strategies</w:t>
      </w:r>
      <w:r w:rsidRPr="007A6AA4">
        <w:rPr>
          <w:rStyle w:val="StyleUnderline"/>
        </w:rPr>
        <w:t xml:space="preserve"> accordingly</w:t>
      </w:r>
      <w:r w:rsidRPr="00067FA0">
        <w:t>. Failure to do so could result in unintentionally abandoning its trademark application and additional fees to extend response deadlines or revive abandoned applications.</w:t>
      </w:r>
    </w:p>
    <w:p w14:paraId="2F9D4DFC" w14:textId="77777777" w:rsidR="006517D7" w:rsidRPr="00CB06F8" w:rsidRDefault="006517D7" w:rsidP="006517D7">
      <w:pPr>
        <w:pStyle w:val="Heading4"/>
        <w:rPr>
          <w:u w:val="single"/>
        </w:rPr>
      </w:pPr>
      <w:r>
        <w:t xml:space="preserve">USPTO regulations </w:t>
      </w:r>
      <w:r w:rsidRPr="00CB06F8">
        <w:rPr>
          <w:u w:val="single"/>
        </w:rPr>
        <w:t xml:space="preserve">decrease backlog. </w:t>
      </w:r>
    </w:p>
    <w:p w14:paraId="40C57F62" w14:textId="77777777" w:rsidR="006517D7" w:rsidRPr="00067FA0" w:rsidRDefault="006517D7" w:rsidP="006517D7">
      <w:r w:rsidRPr="00467D40">
        <w:rPr>
          <w:rFonts w:eastAsiaTheme="majorEastAsia" w:cstheme="majorBidi"/>
          <w:b/>
          <w:iCs/>
          <w:sz w:val="26"/>
        </w:rPr>
        <w:t>Hunter ’24</w:t>
      </w:r>
      <w:r w:rsidRPr="00067FA0">
        <w:t xml:space="preserve"> [Shane; June 24; Intellectual property lawyer registered to practice before the U.S. Patent and Trademark Office; “USPTO Proposes New Rules on Terminal Disclaimers: A Potential Setback for Patentees” https://www.sunsteinlaw.com/publications/uspto-proposes-new-rules-on-terminal-disclaimers-a-potential-setback-for-patentees] </w:t>
      </w:r>
      <w:proofErr w:type="spellStart"/>
      <w:r w:rsidRPr="00067FA0">
        <w:t>sajad</w:t>
      </w:r>
      <w:proofErr w:type="spellEnd"/>
    </w:p>
    <w:p w14:paraId="73B4AD56" w14:textId="77777777" w:rsidR="006517D7" w:rsidRPr="00067FA0" w:rsidRDefault="006517D7" w:rsidP="006517D7">
      <w:r w:rsidRPr="00067FA0">
        <w:t xml:space="preserve">The United States Patent and Trademark Office </w:t>
      </w:r>
      <w:r w:rsidRPr="00467D40">
        <w:rPr>
          <w:rStyle w:val="StyleUnderline"/>
        </w:rPr>
        <w:t>(</w:t>
      </w:r>
      <w:r w:rsidRPr="00DD42BE">
        <w:rPr>
          <w:rStyle w:val="StyleUnderline"/>
          <w:highlight w:val="cyan"/>
        </w:rPr>
        <w:t>USPTO</w:t>
      </w:r>
      <w:r w:rsidRPr="00467D40">
        <w:rPr>
          <w:rStyle w:val="StyleUnderline"/>
        </w:rPr>
        <w:t xml:space="preserve">) recently </w:t>
      </w:r>
      <w:r w:rsidRPr="00DD42BE">
        <w:rPr>
          <w:rStyle w:val="StyleUnderline"/>
          <w:highlight w:val="cyan"/>
        </w:rPr>
        <w:t>proposed</w:t>
      </w:r>
      <w:r w:rsidRPr="00067FA0">
        <w:t xml:space="preserve"> a significant </w:t>
      </w:r>
      <w:r w:rsidRPr="00467D40">
        <w:rPr>
          <w:rStyle w:val="StyleUnderline"/>
        </w:rPr>
        <w:t xml:space="preserve">change to the </w:t>
      </w:r>
      <w:r w:rsidRPr="00DD42BE">
        <w:rPr>
          <w:rStyle w:val="StyleUnderline"/>
          <w:highlight w:val="cyan"/>
        </w:rPr>
        <w:t xml:space="preserve">rules governing </w:t>
      </w:r>
      <w:r w:rsidRPr="00DD42BE">
        <w:rPr>
          <w:rStyle w:val="Emphasis"/>
          <w:highlight w:val="cyan"/>
        </w:rPr>
        <w:t>terminal disclaimers</w:t>
      </w:r>
      <w:r w:rsidRPr="00067FA0">
        <w:t>. The USPTO says that the rule change would “</w:t>
      </w:r>
      <w:r w:rsidRPr="00467D40">
        <w:rPr>
          <w:rStyle w:val="StyleUnderline"/>
        </w:rPr>
        <w:t>promote innovation and competition</w:t>
      </w:r>
      <w:r w:rsidRPr="00067FA0">
        <w:t xml:space="preserve">,” but is more likely </w:t>
      </w:r>
      <w:r w:rsidRPr="00DD42BE">
        <w:rPr>
          <w:rStyle w:val="StyleUnderline"/>
          <w:highlight w:val="cyan"/>
        </w:rPr>
        <w:t>designed to reduce</w:t>
      </w:r>
      <w:r w:rsidRPr="00467D40">
        <w:rPr>
          <w:rStyle w:val="StyleUnderline"/>
        </w:rPr>
        <w:t xml:space="preserve"> the </w:t>
      </w:r>
      <w:r w:rsidRPr="00DD42BE">
        <w:rPr>
          <w:rStyle w:val="Emphasis"/>
          <w:highlight w:val="cyan"/>
        </w:rPr>
        <w:t>backlog</w:t>
      </w:r>
      <w:r w:rsidRPr="00923B66">
        <w:rPr>
          <w:rStyle w:val="StyleUnderline"/>
        </w:rPr>
        <w:t xml:space="preserve"> of cases </w:t>
      </w:r>
      <w:r w:rsidRPr="00067FA0">
        <w:t>at the USPTO regardless of the cost to innovators, who will end up with weaker patents if they result from continuation applications with terminal disclaimers.</w:t>
      </w:r>
    </w:p>
    <w:p w14:paraId="756ABB2B" w14:textId="77777777" w:rsidR="006517D7" w:rsidRPr="00067FA0" w:rsidRDefault="006517D7" w:rsidP="006517D7">
      <w:r w:rsidRPr="00067FA0">
        <w:t xml:space="preserve">Competitors of patentees will sometimes utilize the teaching of a patent but, to avoid infringement, design around the claims of the patent. Patentees often file patent applications based on an original patent (called “continuation practice”) to cover products designed in this manner. </w:t>
      </w:r>
      <w:r w:rsidRPr="00DD42BE">
        <w:rPr>
          <w:rStyle w:val="StyleUnderline"/>
          <w:highlight w:val="cyan"/>
        </w:rPr>
        <w:t>Continuation applications</w:t>
      </w:r>
      <w:r w:rsidRPr="00067FA0">
        <w:t xml:space="preserve"> are sometimes </w:t>
      </w:r>
      <w:r w:rsidRPr="00DD42BE">
        <w:rPr>
          <w:rStyle w:val="StyleUnderline"/>
          <w:highlight w:val="cyan"/>
        </w:rPr>
        <w:t xml:space="preserve">rejected </w:t>
      </w:r>
      <w:proofErr w:type="gramStart"/>
      <w:r w:rsidRPr="00DD42BE">
        <w:rPr>
          <w:rStyle w:val="StyleUnderline"/>
          <w:highlight w:val="cyan"/>
        </w:rPr>
        <w:t>on</w:t>
      </w:r>
      <w:r w:rsidRPr="003D145B">
        <w:rPr>
          <w:rStyle w:val="StyleUnderline"/>
        </w:rPr>
        <w:t xml:space="preserve"> the basis of</w:t>
      </w:r>
      <w:proofErr w:type="gramEnd"/>
      <w:r w:rsidRPr="003D145B">
        <w:rPr>
          <w:rStyle w:val="StyleUnderline"/>
        </w:rPr>
        <w:t xml:space="preserve"> “</w:t>
      </w:r>
      <w:r w:rsidRPr="00DD42BE">
        <w:rPr>
          <w:rStyle w:val="Emphasis"/>
          <w:highlight w:val="cyan"/>
        </w:rPr>
        <w:t>double patenting</w:t>
      </w:r>
      <w:r w:rsidRPr="003D145B">
        <w:rPr>
          <w:rStyle w:val="StyleUnderline"/>
        </w:rPr>
        <w:t>,”</w:t>
      </w:r>
      <w:r w:rsidRPr="00067FA0">
        <w:t xml:space="preserve"> particularly if the patent office sees the continuation application as merely an attempt to extend the term of the original patent. Terminal disclaimers, which limit the patent term to the expiration date of the original patent, are frequently employed in response to such double patenting rejections.</w:t>
      </w:r>
    </w:p>
    <w:p w14:paraId="1A9B5570" w14:textId="77777777" w:rsidR="006517D7" w:rsidRPr="003D145B" w:rsidRDefault="006517D7" w:rsidP="006517D7">
      <w:pPr>
        <w:rPr>
          <w:rStyle w:val="StyleUnderline"/>
        </w:rPr>
      </w:pPr>
      <w:r w:rsidRPr="00067FA0">
        <w:t xml:space="preserve">The USPTO's </w:t>
      </w:r>
      <w:r w:rsidRPr="003D145B">
        <w:rPr>
          <w:rStyle w:val="StyleUnderline"/>
        </w:rPr>
        <w:t>proposed rule change</w:t>
      </w:r>
      <w:r w:rsidRPr="00067FA0">
        <w:t xml:space="preserve"> would introduce a new condition on continuation applications with terminal disclaimers: the </w:t>
      </w:r>
      <w:r w:rsidRPr="00923B66">
        <w:rPr>
          <w:rStyle w:val="Emphasis"/>
        </w:rPr>
        <w:t xml:space="preserve">applicant </w:t>
      </w:r>
      <w:r w:rsidRPr="00DD42BE">
        <w:rPr>
          <w:rStyle w:val="Emphasis"/>
          <w:highlight w:val="cyan"/>
        </w:rPr>
        <w:t>filing</w:t>
      </w:r>
      <w:r w:rsidRPr="00DD42BE">
        <w:rPr>
          <w:rStyle w:val="StyleUnderline"/>
          <w:highlight w:val="cyan"/>
        </w:rPr>
        <w:t xml:space="preserve"> a terminal disclaimer</w:t>
      </w:r>
      <w:r w:rsidRPr="00067FA0">
        <w:t xml:space="preserve"> would have to agree that the patent with the terminal disclaimer </w:t>
      </w:r>
      <w:r w:rsidRPr="003D145B">
        <w:rPr>
          <w:rStyle w:val="StyleUnderline"/>
        </w:rPr>
        <w:t xml:space="preserve">will </w:t>
      </w:r>
      <w:r w:rsidRPr="00DD42BE">
        <w:rPr>
          <w:rStyle w:val="StyleUnderline"/>
          <w:highlight w:val="cyan"/>
        </w:rPr>
        <w:t xml:space="preserve">only be </w:t>
      </w:r>
      <w:r w:rsidRPr="00DD42BE">
        <w:rPr>
          <w:rStyle w:val="Emphasis"/>
          <w:highlight w:val="cyan"/>
        </w:rPr>
        <w:t>enforceable</w:t>
      </w:r>
      <w:r w:rsidRPr="00DD42BE">
        <w:rPr>
          <w:rStyle w:val="StyleUnderline"/>
          <w:highlight w:val="cyan"/>
        </w:rPr>
        <w:t xml:space="preserve"> if</w:t>
      </w:r>
      <w:r w:rsidRPr="003D145B">
        <w:rPr>
          <w:rStyle w:val="StyleUnderline"/>
        </w:rPr>
        <w:t xml:space="preserve"> it is </w:t>
      </w:r>
      <w:r w:rsidRPr="00DD42BE">
        <w:rPr>
          <w:rStyle w:val="StyleUnderline"/>
          <w:highlight w:val="cyan"/>
        </w:rPr>
        <w:t>not</w:t>
      </w:r>
      <w:r w:rsidRPr="00067FA0">
        <w:t xml:space="preserve">, and has never been, </w:t>
      </w:r>
      <w:r w:rsidRPr="00DD42BE">
        <w:rPr>
          <w:rStyle w:val="StyleUnderline"/>
          <w:highlight w:val="cyan"/>
        </w:rPr>
        <w:t>tied through</w:t>
      </w:r>
      <w:r w:rsidRPr="00923B66">
        <w:rPr>
          <w:rStyle w:val="StyleUnderline"/>
        </w:rPr>
        <w:t xml:space="preserve"> one or more </w:t>
      </w:r>
      <w:r w:rsidRPr="00DD42BE">
        <w:rPr>
          <w:rStyle w:val="StyleUnderline"/>
          <w:highlight w:val="cyan"/>
        </w:rPr>
        <w:t>terminal disclaimers</w:t>
      </w:r>
      <w:r w:rsidRPr="00067FA0">
        <w:t xml:space="preserve"> to a patent</w:t>
      </w:r>
      <w:r w:rsidRPr="00923B66">
        <w:rPr>
          <w:rStyle w:val="StyleUnderline"/>
          <w:sz w:val="16"/>
        </w:rPr>
        <w:t xml:space="preserve"> </w:t>
      </w:r>
      <w:r w:rsidRPr="00067FA0">
        <w:t xml:space="preserve">in which any claim has been finally held unpatentable or invalid over prior art. This proposed new requirement is inconsistent with 35 USC 253, which states that the invalidity of one claim in a patent shall not render the remaining claims in the patent invalid. Nonetheless, </w:t>
      </w:r>
      <w:r w:rsidRPr="003D145B">
        <w:rPr>
          <w:rStyle w:val="StyleUnderline"/>
        </w:rPr>
        <w:t xml:space="preserve">the </w:t>
      </w:r>
      <w:r w:rsidRPr="00067FA0">
        <w:t xml:space="preserve">proposed rule would </w:t>
      </w:r>
      <w:r w:rsidRPr="003D145B">
        <w:rPr>
          <w:rStyle w:val="StyleUnderline"/>
        </w:rPr>
        <w:t xml:space="preserve">require patent </w:t>
      </w:r>
      <w:r w:rsidRPr="00DD42BE">
        <w:rPr>
          <w:rStyle w:val="StyleUnderline"/>
          <w:highlight w:val="cyan"/>
        </w:rPr>
        <w:t xml:space="preserve">applicants agree to a </w:t>
      </w:r>
      <w:r w:rsidRPr="00DD42BE">
        <w:rPr>
          <w:rStyle w:val="Emphasis"/>
          <w:highlight w:val="cyan"/>
        </w:rPr>
        <w:t>self-imposed</w:t>
      </w:r>
      <w:r w:rsidRPr="00DD42BE">
        <w:rPr>
          <w:rStyle w:val="StyleUnderline"/>
          <w:highlight w:val="cyan"/>
        </w:rPr>
        <w:t xml:space="preserve"> penalty</w:t>
      </w:r>
      <w:r w:rsidRPr="003D145B">
        <w:rPr>
          <w:rStyle w:val="StyleUnderline"/>
        </w:rPr>
        <w:t xml:space="preserve"> </w:t>
      </w:r>
      <w:proofErr w:type="gramStart"/>
      <w:r w:rsidRPr="003D145B">
        <w:rPr>
          <w:rStyle w:val="StyleUnderline"/>
        </w:rPr>
        <w:t>similar to</w:t>
      </w:r>
      <w:proofErr w:type="gramEnd"/>
      <w:r w:rsidRPr="003D145B">
        <w:rPr>
          <w:rStyle w:val="StyleUnderline"/>
        </w:rPr>
        <w:t xml:space="preserve"> that barred by statute.</w:t>
      </w:r>
    </w:p>
    <w:p w14:paraId="5429640E" w14:textId="77777777" w:rsidR="006517D7" w:rsidRPr="00067FA0" w:rsidRDefault="006517D7" w:rsidP="006517D7">
      <w:r w:rsidRPr="00067FA0">
        <w:t>The USPTO asserted that the</w:t>
      </w:r>
      <w:r w:rsidRPr="00923B66">
        <w:rPr>
          <w:rStyle w:val="StyleUnderline"/>
          <w:sz w:val="16"/>
        </w:rPr>
        <w:t xml:space="preserve"> </w:t>
      </w:r>
      <w:r w:rsidRPr="003D145B">
        <w:rPr>
          <w:rStyle w:val="StyleUnderline"/>
        </w:rPr>
        <w:t>proposed rule would “</w:t>
      </w:r>
      <w:r w:rsidRPr="00DD42BE">
        <w:rPr>
          <w:rStyle w:val="StyleUnderline"/>
          <w:highlight w:val="cyan"/>
        </w:rPr>
        <w:t>promote innovation</w:t>
      </w:r>
      <w:r w:rsidRPr="003D145B">
        <w:rPr>
          <w:rStyle w:val="StyleUnderline"/>
        </w:rPr>
        <w:t xml:space="preserve"> and competition by </w:t>
      </w:r>
      <w:r w:rsidRPr="00DD42BE">
        <w:rPr>
          <w:rStyle w:val="Emphasis"/>
          <w:highlight w:val="cyan"/>
        </w:rPr>
        <w:t>reducing</w:t>
      </w:r>
      <w:r w:rsidRPr="00923B66">
        <w:rPr>
          <w:rStyle w:val="Emphasis"/>
        </w:rPr>
        <w:t xml:space="preserve"> the </w:t>
      </w:r>
      <w:r w:rsidRPr="00DD42BE">
        <w:rPr>
          <w:rStyle w:val="Emphasis"/>
          <w:highlight w:val="cyan"/>
        </w:rPr>
        <w:t>cost</w:t>
      </w:r>
      <w:r w:rsidRPr="00DD42BE">
        <w:rPr>
          <w:rStyle w:val="StyleUnderline"/>
          <w:highlight w:val="cyan"/>
        </w:rPr>
        <w:t xml:space="preserve"> of separately challenging</w:t>
      </w:r>
      <w:r w:rsidRPr="003D145B">
        <w:rPr>
          <w:rStyle w:val="StyleUnderline"/>
        </w:rPr>
        <w:t xml:space="preserve"> each patent</w:t>
      </w:r>
      <w:r w:rsidRPr="00067FA0">
        <w:t xml:space="preserve"> in a group of [related] patents.” There was no explanation offered as to how this reduced cost of challenging patents outweighs the loss of patent coverage to the patentee. Most egregiously, the proposed rule would render ALL claims in the patent with the terminal disclaimer unenforceable without regard to whether a claim bears any similarity to the claim in the original patent that has been determined to be invalid. This tilt of the playing field against innovators is troubling and unjustified.</w:t>
      </w:r>
    </w:p>
    <w:p w14:paraId="52F05A08" w14:textId="77777777" w:rsidR="006517D7" w:rsidRPr="00067FA0" w:rsidRDefault="006517D7" w:rsidP="006517D7">
      <w:r w:rsidRPr="00067FA0">
        <w:t>The proposed rule is open for comment until July 9, 2024. If you wish to comment, you can go here.</w:t>
      </w:r>
    </w:p>
    <w:p w14:paraId="69BAC2CA" w14:textId="77777777" w:rsidR="006517D7" w:rsidRPr="00067FA0" w:rsidRDefault="006517D7" w:rsidP="006517D7">
      <w:r w:rsidRPr="003D145B">
        <w:rPr>
          <w:rStyle w:val="StyleUnderline"/>
        </w:rPr>
        <w:t xml:space="preserve">The proposed rule would </w:t>
      </w:r>
      <w:r w:rsidRPr="00DD42BE">
        <w:rPr>
          <w:rStyle w:val="StyleUnderline"/>
          <w:highlight w:val="cyan"/>
        </w:rPr>
        <w:t>chill the filing of terminal disclaimers</w:t>
      </w:r>
      <w:r w:rsidRPr="00067FA0">
        <w:t xml:space="preserve">, and thus chill the filing continuations that might require such disclaimers, </w:t>
      </w:r>
      <w:r w:rsidRPr="00923B66">
        <w:rPr>
          <w:rStyle w:val="Emphasis"/>
        </w:rPr>
        <w:t>significantly hindering</w:t>
      </w:r>
      <w:r w:rsidRPr="003D145B">
        <w:rPr>
          <w:rStyle w:val="StyleUnderline"/>
        </w:rPr>
        <w:t xml:space="preserve"> patent strategy and protection</w:t>
      </w:r>
      <w:r w:rsidRPr="00067FA0">
        <w:t>. While the rule would affect only patents where a terminal disclaimer was filed after the effective date of the rule, it would affect patents based on patent applications filed, and thus patent strategy determined, before the rule was even proposed. By introducing stringent conditions on terminal disclaimers,</w:t>
      </w:r>
      <w:r w:rsidRPr="00923B66">
        <w:rPr>
          <w:rStyle w:val="StyleUnderline"/>
          <w:sz w:val="16"/>
        </w:rPr>
        <w:t xml:space="preserve"> </w:t>
      </w:r>
      <w:r w:rsidRPr="00067FA0">
        <w:t>the USPTO risks undermining the valuable continuation practice.</w:t>
      </w:r>
    </w:p>
    <w:p w14:paraId="3CCFB013" w14:textId="77777777" w:rsidR="006517D7" w:rsidRPr="00067FA0" w:rsidRDefault="006517D7" w:rsidP="006517D7">
      <w:r w:rsidRPr="00067FA0">
        <w:t xml:space="preserve">In </w:t>
      </w:r>
      <w:r w:rsidRPr="00DD42BE">
        <w:rPr>
          <w:rStyle w:val="StyleUnderline"/>
          <w:highlight w:val="cyan"/>
        </w:rPr>
        <w:t>2007</w:t>
      </w:r>
      <w:r w:rsidRPr="00067FA0">
        <w:t xml:space="preserve">, the </w:t>
      </w:r>
      <w:r w:rsidRPr="003D145B">
        <w:rPr>
          <w:rStyle w:val="StyleUnderline"/>
        </w:rPr>
        <w:t xml:space="preserve">USPTO </w:t>
      </w:r>
      <w:r w:rsidRPr="00DD42BE">
        <w:rPr>
          <w:rStyle w:val="StyleUnderline"/>
          <w:highlight w:val="cyan"/>
        </w:rPr>
        <w:t>proposed</w:t>
      </w:r>
      <w:r w:rsidRPr="00067FA0">
        <w:t xml:space="preserve"> the "Final Rule Change for Continuations and Claims," that would have </w:t>
      </w:r>
      <w:r w:rsidRPr="00DD42BE">
        <w:rPr>
          <w:rStyle w:val="StyleUnderline"/>
          <w:highlight w:val="cyan"/>
        </w:rPr>
        <w:t>limited</w:t>
      </w:r>
      <w:r w:rsidRPr="003D145B">
        <w:rPr>
          <w:rStyle w:val="StyleUnderline"/>
        </w:rPr>
        <w:t xml:space="preserve"> the number of </w:t>
      </w:r>
      <w:r w:rsidRPr="00DD42BE">
        <w:rPr>
          <w:rStyle w:val="StyleUnderline"/>
          <w:highlight w:val="cyan"/>
        </w:rPr>
        <w:t>continuation applications</w:t>
      </w:r>
      <w:r w:rsidRPr="00067FA0">
        <w:t xml:space="preserve"> that could be filed for an invention. That </w:t>
      </w:r>
      <w:r w:rsidRPr="003D145B">
        <w:rPr>
          <w:rStyle w:val="StyleUnderline"/>
        </w:rPr>
        <w:t xml:space="preserve">proposed rule would have </w:t>
      </w:r>
      <w:r w:rsidRPr="00DD42BE">
        <w:rPr>
          <w:rStyle w:val="StyleUnderline"/>
          <w:highlight w:val="cyan"/>
        </w:rPr>
        <w:t xml:space="preserve">reduced the </w:t>
      </w:r>
      <w:r w:rsidRPr="00DD42BE">
        <w:rPr>
          <w:rStyle w:val="Emphasis"/>
          <w:highlight w:val="cyan"/>
        </w:rPr>
        <w:t>USPTO backlog</w:t>
      </w:r>
      <w:r w:rsidRPr="00067FA0">
        <w:t xml:space="preserve">, which was significant after the dot-com boom, but would have significantly limited patentee rights. The proposal sparked public outcry, leading to multiple lawsuits asserting that the rule would eliminate </w:t>
      </w:r>
      <w:proofErr w:type="gramStart"/>
      <w:r w:rsidRPr="00067FA0">
        <w:t>statutorily-granted</w:t>
      </w:r>
      <w:proofErr w:type="gramEnd"/>
      <w:r w:rsidRPr="00067FA0">
        <w:t xml:space="preserve"> rights. These challenges caused the eventual withdrawal of the proposed rule. </w:t>
      </w:r>
      <w:r w:rsidRPr="003D145B">
        <w:rPr>
          <w:rStyle w:val="StyleUnderline"/>
        </w:rPr>
        <w:t xml:space="preserve">The </w:t>
      </w:r>
      <w:r w:rsidRPr="00DD42BE">
        <w:rPr>
          <w:rStyle w:val="StyleUnderline"/>
          <w:highlight w:val="cyan"/>
        </w:rPr>
        <w:t>current proposed change</w:t>
      </w:r>
      <w:r w:rsidRPr="003D145B">
        <w:rPr>
          <w:rStyle w:val="StyleUnderline"/>
        </w:rPr>
        <w:t xml:space="preserve"> to terminal disclaimers </w:t>
      </w:r>
      <w:r w:rsidRPr="00DD42BE">
        <w:rPr>
          <w:rStyle w:val="Emphasis"/>
          <w:highlight w:val="cyan"/>
        </w:rPr>
        <w:t>echoes</w:t>
      </w:r>
      <w:r w:rsidRPr="00067FA0">
        <w:t xml:space="preserve"> this previous attempt and could meet a similar fate if the patent community voices its concerns.</w:t>
      </w:r>
    </w:p>
    <w:p w14:paraId="06A2A9F0" w14:textId="77777777" w:rsidR="006517D7" w:rsidRPr="00067FA0" w:rsidRDefault="006517D7" w:rsidP="006517D7">
      <w:r w:rsidRPr="00067FA0">
        <w:t xml:space="preserve">The USPTO's proposed rule on terminal disclaimers </w:t>
      </w:r>
      <w:r w:rsidRPr="003D145B">
        <w:rPr>
          <w:rStyle w:val="StyleUnderline"/>
        </w:rPr>
        <w:t xml:space="preserve">presents a in patent policy with </w:t>
      </w:r>
      <w:r w:rsidRPr="00923B66">
        <w:rPr>
          <w:rStyle w:val="Emphasis"/>
        </w:rPr>
        <w:t>far-reaching</w:t>
      </w:r>
      <w:r w:rsidRPr="003D145B">
        <w:rPr>
          <w:rStyle w:val="StyleUnderline"/>
        </w:rPr>
        <w:t xml:space="preserve"> consequences</w:t>
      </w:r>
      <w:r w:rsidRPr="00067FA0">
        <w:t xml:space="preserve">. While reducing litigation costs and promoting competition are commendable, the </w:t>
      </w:r>
      <w:r w:rsidRPr="00923B66">
        <w:rPr>
          <w:rStyle w:val="Emphasis"/>
        </w:rPr>
        <w:t>underlying desire</w:t>
      </w:r>
      <w:r w:rsidRPr="003D145B">
        <w:rPr>
          <w:rStyle w:val="StyleUnderline"/>
        </w:rPr>
        <w:t xml:space="preserve"> to reduce the USPTO’s </w:t>
      </w:r>
      <w:r w:rsidRPr="00923B66">
        <w:rPr>
          <w:rStyle w:val="StyleUnderline"/>
        </w:rPr>
        <w:t>workload</w:t>
      </w:r>
      <w:r w:rsidRPr="00067FA0">
        <w:t xml:space="preserve"> can undoubtedly be done without placing such a drastic consequence on continuation practice. The patent community must carefully consider the implications of this proposal and advocate for a balanced approach that supports both administrative efficiency and the needs of patentees.</w:t>
      </w:r>
    </w:p>
    <w:p w14:paraId="295E1848" w14:textId="77777777" w:rsidR="006517D7" w:rsidRDefault="006517D7" w:rsidP="006517D7">
      <w:pPr>
        <w:pStyle w:val="Heading3"/>
      </w:pPr>
      <w:r>
        <w:t>U---Patents Down---2NC</w:t>
      </w:r>
    </w:p>
    <w:p w14:paraId="19D64F8F" w14:textId="77777777" w:rsidR="006517D7" w:rsidRDefault="006517D7" w:rsidP="006517D7">
      <w:pPr>
        <w:pStyle w:val="Heading4"/>
      </w:pPr>
      <w:r>
        <w:t xml:space="preserve">New policies show a </w:t>
      </w:r>
      <w:r w:rsidRPr="00D5196E">
        <w:rPr>
          <w:u w:val="single"/>
        </w:rPr>
        <w:t>sustained</w:t>
      </w:r>
      <w:r>
        <w:t xml:space="preserve"> increase in USPTO </w:t>
      </w:r>
      <w:r w:rsidRPr="00BC66FD">
        <w:rPr>
          <w:u w:val="single"/>
        </w:rPr>
        <w:t>efficiency</w:t>
      </w:r>
      <w:r>
        <w:t xml:space="preserve">---backlogs are </w:t>
      </w:r>
      <w:r w:rsidRPr="00D5196E">
        <w:rPr>
          <w:u w:val="single"/>
        </w:rPr>
        <w:t>down</w:t>
      </w:r>
      <w:r>
        <w:t xml:space="preserve">. </w:t>
      </w:r>
    </w:p>
    <w:p w14:paraId="4DB6ECC7" w14:textId="77777777" w:rsidR="006517D7" w:rsidRPr="00067FA0" w:rsidRDefault="006517D7" w:rsidP="006517D7">
      <w:r w:rsidRPr="003D0EAB">
        <w:rPr>
          <w:rStyle w:val="Style13ptBold"/>
        </w:rPr>
        <w:t xml:space="preserve">Schmid 22 </w:t>
      </w:r>
      <w:r w:rsidRPr="00067FA0">
        <w:t>(Joshua D. Schmid, Patent attorney at Volpe Koenig, 3-14-2022, "USPTO Getting Faster: How to Control the Pace of Patent Prosecution in a More Efficient Patent System", Volpe Koenig, https://www.vklaw.com/ImagineThatIPLawBlog/uspto-getting-faster-how-to-control-the-pace-of)</w:t>
      </w:r>
    </w:p>
    <w:p w14:paraId="7DA6613C" w14:textId="77777777" w:rsidR="006517D7" w:rsidRPr="00067FA0" w:rsidRDefault="006517D7" w:rsidP="006517D7">
      <w:r w:rsidRPr="00067FA0">
        <w:t>In recent years</w:t>
      </w:r>
      <w:r w:rsidRPr="003D0EAB">
        <w:rPr>
          <w:rStyle w:val="StyleUnderline"/>
        </w:rPr>
        <w:t>, the United States Patent and Trademark Office (</w:t>
      </w:r>
      <w:r w:rsidRPr="00DD42BE">
        <w:rPr>
          <w:rStyle w:val="StyleUnderline"/>
          <w:highlight w:val="cyan"/>
        </w:rPr>
        <w:t>USPTO</w:t>
      </w:r>
      <w:r w:rsidRPr="003D0EAB">
        <w:rPr>
          <w:rStyle w:val="StyleUnderline"/>
        </w:rPr>
        <w:t xml:space="preserve">) has taken strides to </w:t>
      </w:r>
      <w:r w:rsidRPr="00DD42BE">
        <w:rPr>
          <w:rStyle w:val="Emphasis"/>
          <w:highlight w:val="cyan"/>
        </w:rPr>
        <w:t>reduce</w:t>
      </w:r>
      <w:r w:rsidRPr="003D0EAB">
        <w:rPr>
          <w:rStyle w:val="Emphasis"/>
        </w:rPr>
        <w:t>, on average</w:t>
      </w:r>
      <w:r w:rsidRPr="003D0EAB">
        <w:rPr>
          <w:rStyle w:val="StyleUnderline"/>
        </w:rPr>
        <w:t xml:space="preserve">, the duration of </w:t>
      </w:r>
      <w:r w:rsidRPr="00DD42BE">
        <w:rPr>
          <w:rStyle w:val="StyleUnderline"/>
          <w:highlight w:val="cyan"/>
        </w:rPr>
        <w:t>time</w:t>
      </w:r>
      <w:r w:rsidRPr="003D0EAB">
        <w:rPr>
          <w:rStyle w:val="StyleUnderline"/>
        </w:rPr>
        <w:t xml:space="preserve"> </w:t>
      </w:r>
      <w:r w:rsidRPr="00DD42BE">
        <w:rPr>
          <w:rStyle w:val="StyleUnderline"/>
          <w:highlight w:val="cyan"/>
        </w:rPr>
        <w:t>between</w:t>
      </w:r>
      <w:r w:rsidRPr="003D0EAB">
        <w:rPr>
          <w:rStyle w:val="StyleUnderline"/>
        </w:rPr>
        <w:t xml:space="preserve"> the </w:t>
      </w:r>
      <w:r w:rsidRPr="00DD42BE">
        <w:rPr>
          <w:rStyle w:val="StyleUnderline"/>
          <w:highlight w:val="cyan"/>
        </w:rPr>
        <w:t>filing</w:t>
      </w:r>
      <w:r w:rsidRPr="003D0EAB">
        <w:rPr>
          <w:rStyle w:val="StyleUnderline"/>
        </w:rPr>
        <w:t xml:space="preserve"> </w:t>
      </w:r>
      <w:r w:rsidRPr="00DD42BE">
        <w:rPr>
          <w:rStyle w:val="StyleUnderline"/>
          <w:highlight w:val="cyan"/>
        </w:rPr>
        <w:t>of</w:t>
      </w:r>
      <w:r w:rsidRPr="003D0EAB">
        <w:rPr>
          <w:rStyle w:val="StyleUnderline"/>
        </w:rPr>
        <w:t xml:space="preserve"> a </w:t>
      </w:r>
      <w:r w:rsidRPr="00DD42BE">
        <w:rPr>
          <w:rStyle w:val="StyleUnderline"/>
          <w:highlight w:val="cyan"/>
        </w:rPr>
        <w:t>patent</w:t>
      </w:r>
      <w:r w:rsidRPr="003D0EAB">
        <w:rPr>
          <w:rStyle w:val="StyleUnderline"/>
        </w:rPr>
        <w:t xml:space="preserve"> </w:t>
      </w:r>
      <w:r w:rsidRPr="00DD42BE">
        <w:rPr>
          <w:rStyle w:val="StyleUnderline"/>
          <w:highlight w:val="cyan"/>
        </w:rPr>
        <w:t>application</w:t>
      </w:r>
      <w:r w:rsidRPr="00067FA0">
        <w:t xml:space="preserve"> and either abandonment or issuance (also referred to as “patent pendency”).</w:t>
      </w:r>
    </w:p>
    <w:p w14:paraId="72ED3DEB" w14:textId="77777777" w:rsidR="006517D7" w:rsidRPr="003D0EAB" w:rsidRDefault="006517D7" w:rsidP="006517D7">
      <w:pPr>
        <w:rPr>
          <w:rStyle w:val="StyleUnderline"/>
        </w:rPr>
      </w:pPr>
      <w:r w:rsidRPr="003D0EAB">
        <w:rPr>
          <w:rStyle w:val="StyleUnderline"/>
        </w:rPr>
        <w:t xml:space="preserve">The </w:t>
      </w:r>
      <w:r w:rsidRPr="00DD42BE">
        <w:rPr>
          <w:rStyle w:val="StyleUnderline"/>
          <w:highlight w:val="cyan"/>
        </w:rPr>
        <w:t>USPTO</w:t>
      </w:r>
      <w:r w:rsidRPr="003D0EAB">
        <w:rPr>
          <w:rStyle w:val="StyleUnderline"/>
        </w:rPr>
        <w:t xml:space="preserve"> has hired hundreds of new patent examiners to </w:t>
      </w:r>
      <w:r w:rsidRPr="00DD42BE">
        <w:rPr>
          <w:rStyle w:val="Emphasis"/>
          <w:highlight w:val="cyan"/>
        </w:rPr>
        <w:t>replenish</w:t>
      </w:r>
      <w:r w:rsidRPr="003D0EAB">
        <w:rPr>
          <w:rStyle w:val="Emphasis"/>
        </w:rPr>
        <w:t xml:space="preserve"> </w:t>
      </w:r>
      <w:r w:rsidRPr="00DD42BE">
        <w:rPr>
          <w:rStyle w:val="Emphasis"/>
          <w:highlight w:val="cyan"/>
        </w:rPr>
        <w:t>manpower</w:t>
      </w:r>
      <w:r w:rsidRPr="003D0EAB">
        <w:rPr>
          <w:rStyle w:val="StyleUnderline"/>
        </w:rPr>
        <w:t xml:space="preserve"> </w:t>
      </w:r>
      <w:r w:rsidRPr="00DD42BE">
        <w:rPr>
          <w:rStyle w:val="StyleUnderline"/>
          <w:highlight w:val="cyan"/>
        </w:rPr>
        <w:t>lost</w:t>
      </w:r>
      <w:r w:rsidRPr="003D0EAB">
        <w:rPr>
          <w:rStyle w:val="StyleUnderline"/>
        </w:rPr>
        <w:t xml:space="preserve"> </w:t>
      </w:r>
      <w:r w:rsidRPr="00DD42BE">
        <w:rPr>
          <w:rStyle w:val="StyleUnderline"/>
          <w:highlight w:val="cyan"/>
        </w:rPr>
        <w:t>during</w:t>
      </w:r>
      <w:r w:rsidRPr="003D0EAB">
        <w:rPr>
          <w:rStyle w:val="StyleUnderline"/>
        </w:rPr>
        <w:t xml:space="preserve"> the </w:t>
      </w:r>
      <w:r w:rsidRPr="00DD42BE">
        <w:rPr>
          <w:rStyle w:val="StyleUnderline"/>
          <w:highlight w:val="cyan"/>
        </w:rPr>
        <w:t>pandemic</w:t>
      </w:r>
      <w:r w:rsidRPr="003D0EAB">
        <w:rPr>
          <w:rStyle w:val="StyleUnderline"/>
        </w:rPr>
        <w:t xml:space="preserve"> </w:t>
      </w:r>
      <w:r w:rsidRPr="00DD42BE">
        <w:rPr>
          <w:rStyle w:val="StyleUnderline"/>
          <w:highlight w:val="cyan"/>
        </w:rPr>
        <w:t>and</w:t>
      </w:r>
      <w:r w:rsidRPr="003D0EAB">
        <w:rPr>
          <w:rStyle w:val="StyleUnderline"/>
        </w:rPr>
        <w:t xml:space="preserve"> indicates </w:t>
      </w:r>
      <w:r w:rsidRPr="00DD42BE">
        <w:rPr>
          <w:rStyle w:val="StyleUnderline"/>
          <w:highlight w:val="cyan"/>
        </w:rPr>
        <w:t>plans</w:t>
      </w:r>
      <w:r w:rsidRPr="003D0EAB">
        <w:rPr>
          <w:rStyle w:val="StyleUnderline"/>
        </w:rPr>
        <w:t xml:space="preserve"> </w:t>
      </w:r>
      <w:r w:rsidRPr="00DD42BE">
        <w:rPr>
          <w:rStyle w:val="StyleUnderline"/>
          <w:highlight w:val="cyan"/>
        </w:rPr>
        <w:t>to</w:t>
      </w:r>
      <w:r w:rsidRPr="003D0EAB">
        <w:rPr>
          <w:rStyle w:val="StyleUnderline"/>
        </w:rPr>
        <w:t xml:space="preserve"> </w:t>
      </w:r>
      <w:r w:rsidRPr="00DD42BE">
        <w:rPr>
          <w:rStyle w:val="Emphasis"/>
          <w:highlight w:val="cyan"/>
        </w:rPr>
        <w:t>increase</w:t>
      </w:r>
      <w:r w:rsidRPr="003D0EAB">
        <w:rPr>
          <w:rStyle w:val="StyleUnderline"/>
        </w:rPr>
        <w:t xml:space="preserve"> examiner </w:t>
      </w:r>
      <w:r w:rsidRPr="00DD42BE">
        <w:rPr>
          <w:rStyle w:val="StyleUnderline"/>
          <w:highlight w:val="cyan"/>
        </w:rPr>
        <w:t>hires</w:t>
      </w:r>
      <w:r w:rsidRPr="003D0EAB">
        <w:rPr>
          <w:rStyle w:val="StyleUnderline"/>
        </w:rPr>
        <w:t xml:space="preserve"> steadily </w:t>
      </w:r>
      <w:r w:rsidRPr="00DD42BE">
        <w:rPr>
          <w:rStyle w:val="StyleUnderline"/>
          <w:highlight w:val="cyan"/>
        </w:rPr>
        <w:t>through</w:t>
      </w:r>
      <w:r w:rsidRPr="003D0EAB">
        <w:rPr>
          <w:rStyle w:val="StyleUnderline"/>
        </w:rPr>
        <w:t xml:space="preserve"> </w:t>
      </w:r>
      <w:r w:rsidRPr="00DD42BE">
        <w:rPr>
          <w:rStyle w:val="StyleUnderline"/>
          <w:highlight w:val="cyan"/>
        </w:rPr>
        <w:t>2026</w:t>
      </w:r>
      <w:r w:rsidRPr="00067FA0">
        <w:t xml:space="preserve">. USPTO, Fiscal Year 2022: Congressional Justification, 37 (2021) Various </w:t>
      </w:r>
      <w:r w:rsidRPr="003D0EAB">
        <w:rPr>
          <w:rStyle w:val="StyleUnderline"/>
        </w:rPr>
        <w:t xml:space="preserve">changes in the assignment of applications to art units and pre-issuance </w:t>
      </w:r>
      <w:r w:rsidRPr="00DD42BE">
        <w:rPr>
          <w:rStyle w:val="Emphasis"/>
          <w:highlight w:val="cyan"/>
        </w:rPr>
        <w:t>processing</w:t>
      </w:r>
      <w:r w:rsidRPr="003D0EAB">
        <w:rPr>
          <w:rStyle w:val="StyleUnderline"/>
        </w:rPr>
        <w:t xml:space="preserve"> have been made to </w:t>
      </w:r>
      <w:r w:rsidRPr="00DD42BE">
        <w:rPr>
          <w:rStyle w:val="Emphasis"/>
          <w:highlight w:val="cyan"/>
        </w:rPr>
        <w:t>shorten</w:t>
      </w:r>
      <w:r w:rsidRPr="003D0EAB">
        <w:rPr>
          <w:rStyle w:val="StyleUnderline"/>
        </w:rPr>
        <w:t xml:space="preserve"> the overall </w:t>
      </w:r>
      <w:r w:rsidRPr="00DD42BE">
        <w:rPr>
          <w:rStyle w:val="StyleUnderline"/>
          <w:highlight w:val="cyan"/>
        </w:rPr>
        <w:t>timeline</w:t>
      </w:r>
      <w:r w:rsidRPr="003D0EAB">
        <w:rPr>
          <w:rStyle w:val="StyleUnderline"/>
        </w:rPr>
        <w:t xml:space="preserve"> of an application</w:t>
      </w:r>
      <w:r w:rsidRPr="00067FA0">
        <w:t xml:space="preserve">. Commentators point out that that </w:t>
      </w:r>
      <w:r w:rsidRPr="003D0EAB">
        <w:rPr>
          <w:rStyle w:val="StyleUnderline"/>
        </w:rPr>
        <w:t xml:space="preserve">USPTO has </w:t>
      </w:r>
      <w:r w:rsidRPr="001E63EC">
        <w:rPr>
          <w:rStyle w:val="Emphasis"/>
        </w:rPr>
        <w:t xml:space="preserve">even </w:t>
      </w:r>
      <w:r w:rsidRPr="00DD42BE">
        <w:rPr>
          <w:rStyle w:val="Emphasis"/>
          <w:highlight w:val="cyan"/>
        </w:rPr>
        <w:t>changed</w:t>
      </w:r>
      <w:r w:rsidRPr="003D0EAB">
        <w:rPr>
          <w:rStyle w:val="StyleUnderline"/>
        </w:rPr>
        <w:t xml:space="preserve"> the </w:t>
      </w:r>
      <w:r w:rsidRPr="00DD42BE">
        <w:rPr>
          <w:rStyle w:val="StyleUnderline"/>
          <w:highlight w:val="cyan"/>
        </w:rPr>
        <w:t>criteria</w:t>
      </w:r>
      <w:r w:rsidRPr="003D0EAB">
        <w:rPr>
          <w:rStyle w:val="StyleUnderline"/>
        </w:rPr>
        <w:t xml:space="preserve"> by which examiners are evaluated, now placing greater weight upon examiners’ ability to advance prosecution. </w:t>
      </w:r>
    </w:p>
    <w:p w14:paraId="126D5BC8" w14:textId="77777777" w:rsidR="006517D7" w:rsidRPr="00067FA0" w:rsidRDefault="006517D7" w:rsidP="006517D7">
      <w:r w:rsidRPr="00067FA0">
        <w:t xml:space="preserve">Overall, </w:t>
      </w:r>
      <w:r w:rsidRPr="003D0EAB">
        <w:rPr>
          <w:rStyle w:val="StyleUnderline"/>
        </w:rPr>
        <w:t xml:space="preserve">the USPTO’s efforts have met </w:t>
      </w:r>
      <w:r w:rsidRPr="001E63EC">
        <w:rPr>
          <w:rStyle w:val="Emphasis"/>
        </w:rPr>
        <w:t>with success</w:t>
      </w:r>
      <w:r w:rsidRPr="00067FA0">
        <w:t xml:space="preserve">. In December, the USPTO published year-over-year statistics on patent pendency through 2021. Patents Pendency Data December 2021, USPTO (last visited Feb. 3, 2022). </w:t>
      </w:r>
      <w:r w:rsidRPr="003D0EAB">
        <w:rPr>
          <w:rStyle w:val="StyleUnderline"/>
        </w:rPr>
        <w:t xml:space="preserve">Notably, for the period between January 2013 and August 2021, total pendency (not including Requests for Continued Examination (RCEs)) dropped from roughly 32.1 months to 22.3 months—a decrease of </w:t>
      </w:r>
      <w:r w:rsidRPr="001E63EC">
        <w:rPr>
          <w:rStyle w:val="Emphasis"/>
        </w:rPr>
        <w:t xml:space="preserve">over 30 </w:t>
      </w:r>
      <w:r w:rsidRPr="003D0EAB">
        <w:rPr>
          <w:rStyle w:val="StyleUnderline"/>
        </w:rPr>
        <w:t>percent</w:t>
      </w:r>
      <w:r w:rsidRPr="00067FA0">
        <w:t xml:space="preserve">. For applications where at least one RCE was filed, total </w:t>
      </w:r>
      <w:r w:rsidRPr="003D0EAB">
        <w:rPr>
          <w:rStyle w:val="StyleUnderline"/>
        </w:rPr>
        <w:t>pendency over the same timeframe fell over 25% from 38.3 months to 28.6 months.</w:t>
      </w:r>
    </w:p>
    <w:p w14:paraId="0866C16E" w14:textId="77777777" w:rsidR="006517D7" w:rsidRPr="00067FA0" w:rsidRDefault="006517D7" w:rsidP="006517D7">
      <w:r w:rsidRPr="003D0EAB">
        <w:rPr>
          <w:rStyle w:val="StyleUnderline"/>
        </w:rPr>
        <w:t xml:space="preserve">Even </w:t>
      </w:r>
      <w:r w:rsidRPr="00DD42BE">
        <w:rPr>
          <w:rStyle w:val="Emphasis"/>
          <w:highlight w:val="cyan"/>
        </w:rPr>
        <w:t>further</w:t>
      </w:r>
      <w:r w:rsidRPr="001E63EC">
        <w:rPr>
          <w:rStyle w:val="Emphasis"/>
        </w:rPr>
        <w:t xml:space="preserve"> </w:t>
      </w:r>
      <w:r w:rsidRPr="00DD42BE">
        <w:rPr>
          <w:rStyle w:val="Emphasis"/>
          <w:highlight w:val="cyan"/>
        </w:rPr>
        <w:t>reductions</w:t>
      </w:r>
      <w:r w:rsidRPr="003D0EAB">
        <w:rPr>
          <w:rStyle w:val="StyleUnderline"/>
        </w:rPr>
        <w:t xml:space="preserve"> </w:t>
      </w:r>
      <w:r w:rsidRPr="00DD42BE">
        <w:rPr>
          <w:rStyle w:val="StyleUnderline"/>
          <w:highlight w:val="cyan"/>
        </w:rPr>
        <w:t>to</w:t>
      </w:r>
      <w:r w:rsidRPr="003D0EAB">
        <w:rPr>
          <w:rStyle w:val="StyleUnderline"/>
        </w:rPr>
        <w:t xml:space="preserve"> these </w:t>
      </w:r>
      <w:r w:rsidRPr="00DD42BE">
        <w:rPr>
          <w:rStyle w:val="StyleUnderline"/>
          <w:highlight w:val="cyan"/>
        </w:rPr>
        <w:t>pendency</w:t>
      </w:r>
      <w:r w:rsidRPr="003D0EAB">
        <w:rPr>
          <w:rStyle w:val="StyleUnderline"/>
        </w:rPr>
        <w:t xml:space="preserve"> </w:t>
      </w:r>
      <w:r w:rsidRPr="00DD42BE">
        <w:rPr>
          <w:rStyle w:val="StyleUnderline"/>
          <w:highlight w:val="cyan"/>
        </w:rPr>
        <w:t>figures</w:t>
      </w:r>
      <w:r w:rsidRPr="003D0EAB">
        <w:rPr>
          <w:rStyle w:val="StyleUnderline"/>
        </w:rPr>
        <w:t xml:space="preserve"> are </w:t>
      </w:r>
      <w:r w:rsidRPr="00DD42BE">
        <w:rPr>
          <w:rStyle w:val="Emphasis"/>
          <w:highlight w:val="cyan"/>
        </w:rPr>
        <w:t>on the horizon</w:t>
      </w:r>
      <w:r w:rsidRPr="003D0EAB">
        <w:rPr>
          <w:rStyle w:val="StyleUnderline"/>
        </w:rPr>
        <w:t xml:space="preserve">. </w:t>
      </w:r>
      <w:r w:rsidRPr="00067FA0">
        <w:t xml:space="preserve">For example, the </w:t>
      </w:r>
      <w:r w:rsidRPr="003D0EAB">
        <w:rPr>
          <w:rStyle w:val="StyleUnderline"/>
        </w:rPr>
        <w:t xml:space="preserve">USPTO recently announced a proposed rule change under which it would begin </w:t>
      </w:r>
      <w:r w:rsidRPr="00DD42BE">
        <w:rPr>
          <w:rStyle w:val="StyleUnderline"/>
          <w:highlight w:val="cyan"/>
        </w:rPr>
        <w:t>issuing</w:t>
      </w:r>
      <w:r w:rsidRPr="003D0EAB">
        <w:rPr>
          <w:rStyle w:val="StyleUnderline"/>
        </w:rPr>
        <w:t xml:space="preserve"> </w:t>
      </w:r>
      <w:r w:rsidRPr="00DD42BE">
        <w:rPr>
          <w:rStyle w:val="StyleUnderline"/>
          <w:highlight w:val="cyan"/>
        </w:rPr>
        <w:t>patents</w:t>
      </w:r>
      <w:r w:rsidRPr="003D0EAB">
        <w:rPr>
          <w:rStyle w:val="StyleUnderline"/>
        </w:rPr>
        <w:t xml:space="preserve"> </w:t>
      </w:r>
      <w:r w:rsidRPr="00DD42BE">
        <w:rPr>
          <w:rStyle w:val="Emphasis"/>
          <w:highlight w:val="cyan"/>
        </w:rPr>
        <w:t>electronically</w:t>
      </w:r>
      <w:r w:rsidRPr="003D0EAB">
        <w:rPr>
          <w:rStyle w:val="StyleUnderline"/>
        </w:rPr>
        <w:t xml:space="preserve"> instead of by mail. </w:t>
      </w:r>
      <w:r w:rsidRPr="00067FA0">
        <w:t xml:space="preserve">Electronic Patent Issuance, 86 Fed. Reg. 71,209 (proposed Dec. 15, 2021). The </w:t>
      </w:r>
      <w:r w:rsidRPr="003D0EAB">
        <w:rPr>
          <w:rStyle w:val="StyleUnderline"/>
        </w:rPr>
        <w:t xml:space="preserve">proposed change could potentially </w:t>
      </w:r>
      <w:r w:rsidRPr="001E63EC">
        <w:rPr>
          <w:rStyle w:val="Emphasis"/>
        </w:rPr>
        <w:t>reduce the time</w:t>
      </w:r>
      <w:r w:rsidRPr="003D0EAB">
        <w:rPr>
          <w:rStyle w:val="StyleUnderline"/>
        </w:rPr>
        <w:t xml:space="preserve"> to issuance after payment of the issue fee by up to two weeks</w:t>
      </w:r>
      <w:r w:rsidRPr="00067FA0">
        <w:t xml:space="preserve">. The </w:t>
      </w:r>
      <w:r w:rsidRPr="003D0EAB">
        <w:rPr>
          <w:rStyle w:val="StyleUnderline"/>
        </w:rPr>
        <w:t xml:space="preserve">USPTO is also developing tools with artificial intelligence </w:t>
      </w:r>
      <w:r w:rsidRPr="001E63EC">
        <w:rPr>
          <w:rStyle w:val="Emphasis"/>
        </w:rPr>
        <w:t>(</w:t>
      </w:r>
      <w:r w:rsidRPr="00DD42BE">
        <w:rPr>
          <w:rStyle w:val="Emphasis"/>
          <w:highlight w:val="cyan"/>
        </w:rPr>
        <w:t>AI) capabilities</w:t>
      </w:r>
      <w:r w:rsidRPr="003D0EAB">
        <w:rPr>
          <w:rStyle w:val="StyleUnderline"/>
        </w:rPr>
        <w:t xml:space="preserve"> to </w:t>
      </w:r>
      <w:r w:rsidRPr="00DD42BE">
        <w:rPr>
          <w:rStyle w:val="StyleUnderline"/>
          <w:highlight w:val="cyan"/>
        </w:rPr>
        <w:t>assist</w:t>
      </w:r>
      <w:r w:rsidRPr="003D0EAB">
        <w:rPr>
          <w:rStyle w:val="StyleUnderline"/>
        </w:rPr>
        <w:t xml:space="preserve"> patent </w:t>
      </w:r>
      <w:r w:rsidRPr="00DD42BE">
        <w:rPr>
          <w:rStyle w:val="StyleUnderline"/>
          <w:highlight w:val="cyan"/>
        </w:rPr>
        <w:t>examiners</w:t>
      </w:r>
      <w:r w:rsidRPr="003D0EAB">
        <w:rPr>
          <w:rStyle w:val="StyleUnderline"/>
        </w:rPr>
        <w:t xml:space="preserve"> with prior art searches.</w:t>
      </w:r>
      <w:r w:rsidRPr="00067FA0">
        <w:t xml:space="preserve"> Patent Alert: USPTO developing new artificial intelligence capabilities for examiner search tool, USPTO (Dec. 21, 2021).</w:t>
      </w:r>
    </w:p>
    <w:p w14:paraId="69174E28" w14:textId="77777777" w:rsidR="006517D7" w:rsidRPr="00BC66FD" w:rsidRDefault="006517D7" w:rsidP="006517D7">
      <w:pPr>
        <w:rPr>
          <w:u w:val="single"/>
        </w:rPr>
      </w:pPr>
      <w:proofErr w:type="gramStart"/>
      <w:r w:rsidRPr="00067FA0">
        <w:t>Generally speaking, a</w:t>
      </w:r>
      <w:proofErr w:type="gramEnd"/>
      <w:r w:rsidRPr="00067FA0">
        <w:t xml:space="preserve"> reduction in pendency can entail a longer timeframe for enforcement of the patent since the twenty-year term of an issued patent begins at the effective filing date of the application. </w:t>
      </w:r>
      <w:r w:rsidRPr="003D0EAB">
        <w:rPr>
          <w:rStyle w:val="StyleUnderline"/>
        </w:rPr>
        <w:t>A shorter time-to-issuance can also be advantageous when applicants use patents to secure venture capital or angel funding or for those in fast-developing fields where the patented subject matter could soon be rendered obsolete.</w:t>
      </w:r>
    </w:p>
    <w:p w14:paraId="3E1E5363" w14:textId="77777777" w:rsidR="006517D7" w:rsidRPr="00F85EEB" w:rsidRDefault="006517D7" w:rsidP="006517D7">
      <w:pPr>
        <w:pStyle w:val="Heading4"/>
      </w:pPr>
      <w:r w:rsidRPr="00CB06F8">
        <w:rPr>
          <w:u w:val="single"/>
        </w:rPr>
        <w:t>DATA</w:t>
      </w:r>
      <w:r>
        <w:t xml:space="preserve">---Patent applications </w:t>
      </w:r>
      <w:r w:rsidRPr="00F85EEB">
        <w:rPr>
          <w:u w:val="single"/>
        </w:rPr>
        <w:t>down now</w:t>
      </w:r>
      <w:r>
        <w:t>---data.</w:t>
      </w:r>
    </w:p>
    <w:p w14:paraId="2C71C44C" w14:textId="77777777" w:rsidR="006517D7" w:rsidRPr="00067FA0" w:rsidRDefault="006517D7" w:rsidP="006517D7">
      <w:proofErr w:type="spellStart"/>
      <w:r w:rsidRPr="00F85EEB">
        <w:rPr>
          <w:rStyle w:val="Style13ptBold"/>
        </w:rPr>
        <w:t>Gzybowski</w:t>
      </w:r>
      <w:proofErr w:type="spellEnd"/>
      <w:r w:rsidRPr="00F85EEB">
        <w:rPr>
          <w:rStyle w:val="Style13ptBold"/>
        </w:rPr>
        <w:t>’ 22</w:t>
      </w:r>
      <w:r w:rsidRPr="00067FA0">
        <w:t xml:space="preserve"> [Michael; Michael S. </w:t>
      </w:r>
      <w:proofErr w:type="spellStart"/>
      <w:r w:rsidRPr="00067FA0">
        <w:t>Gzybowski</w:t>
      </w:r>
      <w:proofErr w:type="spellEnd"/>
      <w:r w:rsidRPr="00067FA0">
        <w:t xml:space="preserve"> is Senior Counsel in Dykema’s Intellectual Property and Litigation Practice groups; “It’s Not Just COVID: Understanding the Drop in U.S. Patent Application Filings,” IP Watchdog, https://ipwatchdog.com/2022/02/09/its-not-just-covid-understanding-the-drop-in-u-s-patent-application-filings/id=145491/#, </w:t>
      </w:r>
      <w:proofErr w:type="spellStart"/>
      <w:r w:rsidRPr="00067FA0">
        <w:t>wally</w:t>
      </w:r>
      <w:proofErr w:type="spellEnd"/>
      <w:r w:rsidRPr="00067FA0">
        <w:t>]</w:t>
      </w:r>
    </w:p>
    <w:p w14:paraId="23846E74" w14:textId="77777777" w:rsidR="006517D7" w:rsidRDefault="006517D7" w:rsidP="006517D7">
      <w:pPr>
        <w:rPr>
          <w:rStyle w:val="StyleUnderline"/>
        </w:rPr>
      </w:pPr>
      <w:r w:rsidRPr="00067FA0">
        <w:t xml:space="preserve">At the same time, </w:t>
      </w:r>
      <w:r w:rsidRPr="00F85EEB">
        <w:rPr>
          <w:rStyle w:val="StyleUnderline"/>
        </w:rPr>
        <w:t xml:space="preserve">there was a </w:t>
      </w:r>
      <w:r w:rsidRPr="00DD42BE">
        <w:rPr>
          <w:rStyle w:val="Emphasis"/>
          <w:highlight w:val="cyan"/>
        </w:rPr>
        <w:t>2%</w:t>
      </w:r>
      <w:r w:rsidRPr="00F85EEB">
        <w:rPr>
          <w:rStyle w:val="Emphasis"/>
        </w:rPr>
        <w:t xml:space="preserve"> </w:t>
      </w:r>
      <w:r w:rsidRPr="00DD42BE">
        <w:rPr>
          <w:rStyle w:val="Emphasis"/>
          <w:highlight w:val="cyan"/>
        </w:rPr>
        <w:t>drop</w:t>
      </w:r>
      <w:r w:rsidRPr="00F85EEB">
        <w:rPr>
          <w:rStyle w:val="StyleUnderline"/>
        </w:rPr>
        <w:t xml:space="preserve"> </w:t>
      </w:r>
      <w:r w:rsidRPr="00DD42BE">
        <w:rPr>
          <w:rStyle w:val="StyleUnderline"/>
          <w:highlight w:val="cyan"/>
        </w:rPr>
        <w:t>in</w:t>
      </w:r>
      <w:r w:rsidRPr="00F85EEB">
        <w:rPr>
          <w:rStyle w:val="StyleUnderline"/>
        </w:rPr>
        <w:t xml:space="preserve"> the number of </w:t>
      </w:r>
      <w:r w:rsidRPr="00DD42BE">
        <w:rPr>
          <w:rStyle w:val="StyleUnderline"/>
          <w:highlight w:val="cyan"/>
        </w:rPr>
        <w:t>U.S.</w:t>
      </w:r>
      <w:r w:rsidRPr="00067FA0">
        <w:rPr>
          <w:highlight w:val="cyan"/>
        </w:rPr>
        <w:t xml:space="preserve"> </w:t>
      </w:r>
      <w:r w:rsidRPr="00DD42BE">
        <w:rPr>
          <w:rStyle w:val="StyleUnderline"/>
          <w:highlight w:val="cyan"/>
        </w:rPr>
        <w:t>patent applications</w:t>
      </w:r>
      <w:r w:rsidRPr="00F85EEB">
        <w:rPr>
          <w:rStyle w:val="StyleUnderline"/>
        </w:rPr>
        <w:t xml:space="preserve"> filed </w:t>
      </w:r>
      <w:r w:rsidRPr="00DD42BE">
        <w:rPr>
          <w:rStyle w:val="StyleUnderline"/>
          <w:highlight w:val="cyan"/>
        </w:rPr>
        <w:t>in</w:t>
      </w:r>
      <w:r w:rsidRPr="00F85EEB">
        <w:rPr>
          <w:rStyle w:val="StyleUnderline"/>
        </w:rPr>
        <w:t xml:space="preserve"> </w:t>
      </w:r>
      <w:r w:rsidRPr="00DD42BE">
        <w:rPr>
          <w:rStyle w:val="StyleUnderline"/>
          <w:highlight w:val="cyan"/>
        </w:rPr>
        <w:t>2020</w:t>
      </w:r>
      <w:r w:rsidRPr="00F85EEB">
        <w:rPr>
          <w:rStyle w:val="StyleUnderline"/>
        </w:rPr>
        <w:t xml:space="preserve"> and a minor </w:t>
      </w:r>
      <w:r w:rsidRPr="00DD42BE">
        <w:rPr>
          <w:rStyle w:val="Emphasis"/>
          <w:highlight w:val="cyan"/>
        </w:rPr>
        <w:t>drop</w:t>
      </w:r>
      <w:r w:rsidRPr="00F85EEB">
        <w:rPr>
          <w:rStyle w:val="Emphasis"/>
        </w:rPr>
        <w:t xml:space="preserve"> </w:t>
      </w:r>
      <w:r w:rsidRPr="00DD42BE">
        <w:rPr>
          <w:rStyle w:val="Emphasis"/>
          <w:highlight w:val="cyan"/>
        </w:rPr>
        <w:t>of</w:t>
      </w:r>
      <w:r w:rsidRPr="00F85EEB">
        <w:rPr>
          <w:rStyle w:val="Emphasis"/>
        </w:rPr>
        <w:t xml:space="preserve"> </w:t>
      </w:r>
      <w:r w:rsidRPr="00DD42BE">
        <w:rPr>
          <w:rStyle w:val="Emphasis"/>
          <w:highlight w:val="cyan"/>
        </w:rPr>
        <w:t>0.4%</w:t>
      </w:r>
      <w:r w:rsidRPr="00F85EEB">
        <w:rPr>
          <w:rStyle w:val="StyleUnderline"/>
        </w:rPr>
        <w:t xml:space="preserve"> </w:t>
      </w:r>
      <w:r w:rsidRPr="00DD42BE">
        <w:rPr>
          <w:rStyle w:val="StyleUnderline"/>
          <w:highlight w:val="cyan"/>
        </w:rPr>
        <w:t>in</w:t>
      </w:r>
      <w:r w:rsidRPr="00F85EEB">
        <w:rPr>
          <w:rStyle w:val="StyleUnderline"/>
        </w:rPr>
        <w:t xml:space="preserve"> U.S. patent applications filed in </w:t>
      </w:r>
      <w:r w:rsidRPr="00DD42BE">
        <w:rPr>
          <w:rStyle w:val="StyleUnderline"/>
          <w:highlight w:val="cyan"/>
        </w:rPr>
        <w:t>2021</w:t>
      </w:r>
      <w:r w:rsidRPr="00F85EEB">
        <w:rPr>
          <w:rStyle w:val="StyleUnderline"/>
        </w:rPr>
        <w:t xml:space="preserve">, </w:t>
      </w:r>
      <w:r w:rsidRPr="00DD42BE">
        <w:rPr>
          <w:rStyle w:val="StyleUnderline"/>
          <w:highlight w:val="cyan"/>
        </w:rPr>
        <w:t>according</w:t>
      </w:r>
      <w:r w:rsidRPr="00F85EEB">
        <w:rPr>
          <w:rStyle w:val="StyleUnderline"/>
        </w:rPr>
        <w:t xml:space="preserve"> </w:t>
      </w:r>
      <w:r w:rsidRPr="00DD42BE">
        <w:rPr>
          <w:rStyle w:val="StyleUnderline"/>
          <w:highlight w:val="cyan"/>
        </w:rPr>
        <w:t>to</w:t>
      </w:r>
      <w:r w:rsidRPr="00F85EEB">
        <w:rPr>
          <w:rStyle w:val="StyleUnderline"/>
        </w:rPr>
        <w:t xml:space="preserve"> preliminary </w:t>
      </w:r>
      <w:r w:rsidRPr="00DD42BE">
        <w:rPr>
          <w:rStyle w:val="Emphasis"/>
          <w:highlight w:val="cyan"/>
        </w:rPr>
        <w:t>data</w:t>
      </w:r>
      <w:r w:rsidRPr="00F85EEB">
        <w:rPr>
          <w:rStyle w:val="StyleUnderline"/>
        </w:rPr>
        <w:t>.</w:t>
      </w:r>
    </w:p>
    <w:p w14:paraId="2A8E1FA0" w14:textId="77777777" w:rsidR="006517D7" w:rsidRPr="00F85EEB" w:rsidRDefault="006517D7" w:rsidP="006517D7">
      <w:pPr>
        <w:pStyle w:val="Heading4"/>
      </w:pPr>
      <w:r w:rsidRPr="00CB06F8">
        <w:rPr>
          <w:u w:val="single"/>
        </w:rPr>
        <w:t>EMPIRICS</w:t>
      </w:r>
      <w:r>
        <w:t>---</w:t>
      </w:r>
      <w:r w:rsidRPr="00F85EEB">
        <w:t xml:space="preserve">COVID </w:t>
      </w:r>
      <w:r w:rsidRPr="00F85EEB">
        <w:rPr>
          <w:u w:val="single"/>
        </w:rPr>
        <w:t>decreased</w:t>
      </w:r>
      <w:r>
        <w:t xml:space="preserve"> patent applications.</w:t>
      </w:r>
    </w:p>
    <w:p w14:paraId="295FFB8B" w14:textId="77777777" w:rsidR="006517D7" w:rsidRPr="00067FA0" w:rsidRDefault="006517D7" w:rsidP="006517D7">
      <w:pPr>
        <w:rPr>
          <w:rStyle w:val="StyleUnderline"/>
          <w:u w:val="none"/>
        </w:rPr>
      </w:pPr>
      <w:proofErr w:type="spellStart"/>
      <w:r w:rsidRPr="00F85EEB">
        <w:rPr>
          <w:rStyle w:val="Style13ptBold"/>
        </w:rPr>
        <w:t>Gzybowski</w:t>
      </w:r>
      <w:proofErr w:type="spellEnd"/>
      <w:r w:rsidRPr="00F85EEB">
        <w:rPr>
          <w:rStyle w:val="Style13ptBold"/>
        </w:rPr>
        <w:t>’ 22</w:t>
      </w:r>
      <w:r w:rsidRPr="00067FA0">
        <w:t xml:space="preserve"> [Michael; Michael S. </w:t>
      </w:r>
      <w:proofErr w:type="spellStart"/>
      <w:r w:rsidRPr="00067FA0">
        <w:t>Gzybowski</w:t>
      </w:r>
      <w:proofErr w:type="spellEnd"/>
      <w:r w:rsidRPr="00067FA0">
        <w:t xml:space="preserve"> is Senior Counsel in Dykema’s Intellectual Property and Litigation Practice groups; “It’s Not Just COVID: Understanding the Drop in U.S. Patent Application Filings,” IP Watchdog, https://ipwatchdog.com/2022/02/09/its-not-just-covid-understanding-the-drop-in-u-s-patent-application-filings/id=145491/#, </w:t>
      </w:r>
      <w:proofErr w:type="spellStart"/>
      <w:r w:rsidRPr="00067FA0">
        <w:t>wally</w:t>
      </w:r>
      <w:proofErr w:type="spellEnd"/>
      <w:r w:rsidRPr="00067FA0">
        <w:t>]</w:t>
      </w:r>
    </w:p>
    <w:p w14:paraId="6241C2BC" w14:textId="77777777" w:rsidR="006517D7" w:rsidRPr="00F85EEB" w:rsidRDefault="006517D7" w:rsidP="006517D7">
      <w:pPr>
        <w:rPr>
          <w:rStyle w:val="StyleUnderline"/>
        </w:rPr>
      </w:pPr>
      <w:r w:rsidRPr="00067FA0">
        <w:t xml:space="preserve">All things being equal, </w:t>
      </w:r>
      <w:r w:rsidRPr="00F85EEB">
        <w:rPr>
          <w:rStyle w:val="StyleUnderline"/>
        </w:rPr>
        <w:t>one would expect that the coronavirus pandemic would have the same or similar effect on patent application filings in all countries and would not cause a decrease in U.S. patent application filings while causing an increase in worldwide patent application filings.</w:t>
      </w:r>
    </w:p>
    <w:p w14:paraId="0FD88BD4" w14:textId="77777777" w:rsidR="006517D7" w:rsidRDefault="006517D7" w:rsidP="006517D7">
      <w:pPr>
        <w:rPr>
          <w:rStyle w:val="StyleUnderline"/>
        </w:rPr>
      </w:pPr>
      <w:r w:rsidRPr="00067FA0">
        <w:t xml:space="preserve">While the </w:t>
      </w:r>
      <w:r w:rsidRPr="00DD42BE">
        <w:rPr>
          <w:rStyle w:val="StyleUnderline"/>
          <w:highlight w:val="cyan"/>
        </w:rPr>
        <w:t>coronavirus</w:t>
      </w:r>
      <w:r w:rsidRPr="00067FA0">
        <w:t xml:space="preserve"> </w:t>
      </w:r>
      <w:r w:rsidRPr="00F85EEB">
        <w:rPr>
          <w:rStyle w:val="StyleUnderline"/>
        </w:rPr>
        <w:t xml:space="preserve">pandemic </w:t>
      </w:r>
      <w:r w:rsidRPr="00DD42BE">
        <w:rPr>
          <w:rStyle w:val="StyleUnderline"/>
          <w:highlight w:val="cyan"/>
        </w:rPr>
        <w:t>initially</w:t>
      </w:r>
      <w:r w:rsidRPr="00F85EEB">
        <w:rPr>
          <w:rStyle w:val="StyleUnderline"/>
        </w:rPr>
        <w:t xml:space="preserve"> </w:t>
      </w:r>
      <w:r w:rsidRPr="00DD42BE">
        <w:rPr>
          <w:rStyle w:val="StyleUnderline"/>
          <w:highlight w:val="cyan"/>
        </w:rPr>
        <w:t>caused</w:t>
      </w:r>
      <w:r w:rsidRPr="00F85EEB">
        <w:rPr>
          <w:rStyle w:val="StyleUnderline"/>
        </w:rPr>
        <w:t xml:space="preserve"> </w:t>
      </w:r>
      <w:r w:rsidRPr="00DD42BE">
        <w:rPr>
          <w:rStyle w:val="Emphasis"/>
          <w:highlight w:val="cyan"/>
        </w:rPr>
        <w:t>adjustments</w:t>
      </w:r>
      <w:r w:rsidRPr="00F85EEB">
        <w:rPr>
          <w:rStyle w:val="StyleUnderline"/>
        </w:rPr>
        <w:t xml:space="preserve"> in budgeting, workforce and workplace attendance, it seems that something before the pandemic</w:t>
      </w:r>
      <w:r w:rsidRPr="00067FA0">
        <w:t xml:space="preserve"> </w:t>
      </w:r>
      <w:r w:rsidRPr="00DD42BE">
        <w:rPr>
          <w:rStyle w:val="StyleUnderline"/>
          <w:highlight w:val="cyan"/>
        </w:rPr>
        <w:t>caused</w:t>
      </w:r>
      <w:r w:rsidRPr="00F85EEB">
        <w:rPr>
          <w:rStyle w:val="StyleUnderline"/>
        </w:rPr>
        <w:t xml:space="preserve"> a </w:t>
      </w:r>
      <w:r w:rsidRPr="00DD42BE">
        <w:rPr>
          <w:rStyle w:val="StyleUnderline"/>
          <w:highlight w:val="cyan"/>
        </w:rPr>
        <w:t>decrease</w:t>
      </w:r>
      <w:r w:rsidRPr="00F85EEB">
        <w:rPr>
          <w:rStyle w:val="StyleUnderline"/>
        </w:rPr>
        <w:t xml:space="preserve"> </w:t>
      </w:r>
      <w:r w:rsidRPr="00DD42BE">
        <w:rPr>
          <w:rStyle w:val="StyleUnderline"/>
          <w:highlight w:val="cyan"/>
        </w:rPr>
        <w:t>in</w:t>
      </w:r>
      <w:r w:rsidRPr="00F85EEB">
        <w:rPr>
          <w:rStyle w:val="StyleUnderline"/>
        </w:rPr>
        <w:t xml:space="preserve"> the number of </w:t>
      </w:r>
      <w:r w:rsidRPr="00DD42BE">
        <w:rPr>
          <w:rStyle w:val="StyleUnderline"/>
          <w:highlight w:val="cyan"/>
        </w:rPr>
        <w:t>patent</w:t>
      </w:r>
      <w:r w:rsidRPr="00F85EEB">
        <w:rPr>
          <w:rStyle w:val="StyleUnderline"/>
        </w:rPr>
        <w:t xml:space="preserve"> </w:t>
      </w:r>
      <w:r w:rsidRPr="00DD42BE">
        <w:rPr>
          <w:rStyle w:val="StyleUnderline"/>
          <w:highlight w:val="cyan"/>
        </w:rPr>
        <w:t>applications</w:t>
      </w:r>
      <w:r w:rsidRPr="00F85EEB">
        <w:rPr>
          <w:rStyle w:val="StyleUnderline"/>
        </w:rPr>
        <w:t xml:space="preserve"> that were filed in the U.S. back in 2017, </w:t>
      </w:r>
      <w:r w:rsidRPr="00DD42BE">
        <w:rPr>
          <w:rStyle w:val="StyleUnderline"/>
          <w:highlight w:val="cyan"/>
        </w:rPr>
        <w:t>while</w:t>
      </w:r>
      <w:r w:rsidRPr="00F85EEB">
        <w:rPr>
          <w:rStyle w:val="StyleUnderline"/>
        </w:rPr>
        <w:t xml:space="preserve"> </w:t>
      </w:r>
      <w:r w:rsidRPr="00DD42BE">
        <w:rPr>
          <w:rStyle w:val="StyleUnderline"/>
          <w:highlight w:val="cyan"/>
        </w:rPr>
        <w:t>worldwide</w:t>
      </w:r>
      <w:r w:rsidRPr="00F85EEB">
        <w:rPr>
          <w:rStyle w:val="StyleUnderline"/>
        </w:rPr>
        <w:t xml:space="preserve"> patent applications </w:t>
      </w:r>
      <w:r w:rsidRPr="00DD42BE">
        <w:rPr>
          <w:rStyle w:val="StyleUnderline"/>
          <w:highlight w:val="cyan"/>
        </w:rPr>
        <w:t>increased</w:t>
      </w:r>
      <w:r w:rsidRPr="00F85EEB">
        <w:rPr>
          <w:rStyle w:val="StyleUnderline"/>
        </w:rPr>
        <w:t xml:space="preserve"> </w:t>
      </w:r>
      <w:r w:rsidRPr="00DD42BE">
        <w:rPr>
          <w:rStyle w:val="StyleUnderline"/>
          <w:highlight w:val="cyan"/>
        </w:rPr>
        <w:t>by</w:t>
      </w:r>
      <w:r w:rsidRPr="00F85EEB">
        <w:rPr>
          <w:rStyle w:val="StyleUnderline"/>
        </w:rPr>
        <w:t xml:space="preserve"> </w:t>
      </w:r>
      <w:r w:rsidRPr="00DD42BE">
        <w:rPr>
          <w:rStyle w:val="StyleUnderline"/>
          <w:highlight w:val="cyan"/>
        </w:rPr>
        <w:t>5.8%</w:t>
      </w:r>
      <w:r w:rsidRPr="00F85EEB">
        <w:rPr>
          <w:rStyle w:val="StyleUnderline"/>
        </w:rPr>
        <w:t xml:space="preserve"> in the same year.</w:t>
      </w:r>
    </w:p>
    <w:p w14:paraId="0178FC37" w14:textId="77777777" w:rsidR="006517D7" w:rsidRPr="00CB06F8" w:rsidRDefault="006517D7" w:rsidP="006517D7">
      <w:pPr>
        <w:pStyle w:val="Heading4"/>
      </w:pPr>
      <w:r w:rsidRPr="00CB06F8">
        <w:rPr>
          <w:u w:val="single"/>
        </w:rPr>
        <w:t>STATISTICS</w:t>
      </w:r>
      <w:r w:rsidRPr="00CB06F8">
        <w:t xml:space="preserve">---Patent applications </w:t>
      </w:r>
      <w:r w:rsidRPr="00CB06F8">
        <w:rPr>
          <w:u w:val="single"/>
        </w:rPr>
        <w:t>dropped</w:t>
      </w:r>
      <w:r w:rsidRPr="00CB06F8">
        <w:t xml:space="preserve"> by 5.3% </w:t>
      </w:r>
      <w:r w:rsidRPr="00CB06F8">
        <w:rPr>
          <w:u w:val="single"/>
        </w:rPr>
        <w:t>this year.</w:t>
      </w:r>
      <w:r w:rsidRPr="00CB06F8">
        <w:t xml:space="preserve"> </w:t>
      </w:r>
    </w:p>
    <w:p w14:paraId="1970864D" w14:textId="77777777" w:rsidR="006517D7" w:rsidRPr="00067FA0" w:rsidRDefault="006517D7" w:rsidP="006517D7">
      <w:r w:rsidRPr="00D73867">
        <w:rPr>
          <w:rStyle w:val="Style13ptBold"/>
        </w:rPr>
        <w:t>Larson ’24</w:t>
      </w:r>
      <w:r w:rsidRPr="00067FA0">
        <w:t xml:space="preserve"> [Nina; AFP News; “Global Patent Filings Fall </w:t>
      </w:r>
      <w:proofErr w:type="gramStart"/>
      <w:r w:rsidRPr="00067FA0">
        <w:t>For</w:t>
      </w:r>
      <w:proofErr w:type="gramEnd"/>
      <w:r w:rsidRPr="00067FA0">
        <w:t xml:space="preserve"> First Time In 14 Years: UN,” AFP News, https://www.barrons.com/news/global-patent-filings-fall-for-first-time-in-over-a-decade-un-5eb6d50b, </w:t>
      </w:r>
      <w:proofErr w:type="spellStart"/>
      <w:r w:rsidRPr="00067FA0">
        <w:t>wally</w:t>
      </w:r>
      <w:proofErr w:type="spellEnd"/>
      <w:r w:rsidRPr="00067FA0">
        <w:t>]</w:t>
      </w:r>
    </w:p>
    <w:p w14:paraId="0CDCF3EB" w14:textId="77777777" w:rsidR="006517D7" w:rsidRPr="00CB06F8" w:rsidRDefault="006517D7" w:rsidP="006517D7">
      <w:pPr>
        <w:rPr>
          <w:u w:val="single"/>
        </w:rPr>
      </w:pPr>
      <w:r w:rsidRPr="00EA328B">
        <w:rPr>
          <w:rStyle w:val="StyleUnderline"/>
        </w:rPr>
        <w:t>The</w:t>
      </w:r>
      <w:r w:rsidRPr="00067FA0">
        <w:t xml:space="preserve"> </w:t>
      </w:r>
      <w:r w:rsidRPr="00DD42BE">
        <w:rPr>
          <w:rStyle w:val="StyleUnderline"/>
          <w:highlight w:val="cyan"/>
        </w:rPr>
        <w:t>U</w:t>
      </w:r>
      <w:r w:rsidRPr="00EA328B">
        <w:rPr>
          <w:rStyle w:val="StyleUnderline"/>
        </w:rPr>
        <w:t xml:space="preserve">nited </w:t>
      </w:r>
      <w:r w:rsidRPr="00DD42BE">
        <w:rPr>
          <w:rStyle w:val="StyleUnderline"/>
          <w:highlight w:val="cyan"/>
        </w:rPr>
        <w:t>S</w:t>
      </w:r>
      <w:r w:rsidRPr="00EA328B">
        <w:rPr>
          <w:rStyle w:val="StyleUnderline"/>
        </w:rPr>
        <w:t xml:space="preserve">tates meanwhile </w:t>
      </w:r>
      <w:r w:rsidRPr="00DD42BE">
        <w:rPr>
          <w:rStyle w:val="StyleUnderline"/>
          <w:highlight w:val="cyan"/>
        </w:rPr>
        <w:t>remained</w:t>
      </w:r>
      <w:r w:rsidRPr="00EA328B">
        <w:rPr>
          <w:rStyle w:val="StyleUnderline"/>
        </w:rPr>
        <w:t xml:space="preserve"> in </w:t>
      </w:r>
      <w:r w:rsidRPr="00DD42BE">
        <w:rPr>
          <w:rStyle w:val="StyleUnderline"/>
          <w:highlight w:val="cyan"/>
        </w:rPr>
        <w:t>second place</w:t>
      </w:r>
      <w:r w:rsidRPr="00EA328B">
        <w:rPr>
          <w:rStyle w:val="StyleUnderline"/>
        </w:rPr>
        <w:t xml:space="preserve"> </w:t>
      </w:r>
      <w:r w:rsidRPr="00DD42BE">
        <w:rPr>
          <w:rStyle w:val="StyleUnderline"/>
          <w:highlight w:val="cyan"/>
        </w:rPr>
        <w:t>in</w:t>
      </w:r>
      <w:r w:rsidRPr="00EA328B">
        <w:rPr>
          <w:rStyle w:val="StyleUnderline"/>
        </w:rPr>
        <w:t xml:space="preserve"> </w:t>
      </w:r>
      <w:r w:rsidRPr="00DD42BE">
        <w:rPr>
          <w:rStyle w:val="StyleUnderline"/>
          <w:highlight w:val="cyan"/>
        </w:rPr>
        <w:t>2023</w:t>
      </w:r>
      <w:r w:rsidRPr="00EA328B">
        <w:rPr>
          <w:rStyle w:val="StyleUnderline"/>
        </w:rPr>
        <w:t xml:space="preserve">, with 55,678 filings, marking a far </w:t>
      </w:r>
      <w:r w:rsidRPr="00DD42BE">
        <w:rPr>
          <w:rStyle w:val="Emphasis"/>
          <w:highlight w:val="cyan"/>
        </w:rPr>
        <w:t>steeper</w:t>
      </w:r>
      <w:r w:rsidRPr="00EA328B">
        <w:rPr>
          <w:rStyle w:val="StyleUnderline"/>
        </w:rPr>
        <w:t xml:space="preserve"> </w:t>
      </w:r>
      <w:r w:rsidRPr="00DD42BE">
        <w:rPr>
          <w:rStyle w:val="StyleUnderline"/>
          <w:highlight w:val="cyan"/>
        </w:rPr>
        <w:t>decline</w:t>
      </w:r>
      <w:r w:rsidRPr="00EA328B">
        <w:rPr>
          <w:rStyle w:val="StyleUnderline"/>
        </w:rPr>
        <w:t xml:space="preserve"> </w:t>
      </w:r>
      <w:r w:rsidRPr="00DD42BE">
        <w:rPr>
          <w:rStyle w:val="StyleUnderline"/>
          <w:highlight w:val="cyan"/>
        </w:rPr>
        <w:t>of</w:t>
      </w:r>
      <w:r w:rsidRPr="00EA328B">
        <w:rPr>
          <w:rStyle w:val="StyleUnderline"/>
        </w:rPr>
        <w:t xml:space="preserve"> </w:t>
      </w:r>
      <w:r w:rsidRPr="00DD42BE">
        <w:rPr>
          <w:rStyle w:val="Emphasis"/>
          <w:highlight w:val="cyan"/>
        </w:rPr>
        <w:t>5.3 percent</w:t>
      </w:r>
      <w:r w:rsidRPr="00DD42BE">
        <w:rPr>
          <w:rStyle w:val="StyleUnderline"/>
          <w:highlight w:val="cyan"/>
        </w:rPr>
        <w:t xml:space="preserve"> from</w:t>
      </w:r>
      <w:r w:rsidRPr="00EA328B">
        <w:rPr>
          <w:rStyle w:val="StyleUnderline"/>
        </w:rPr>
        <w:t xml:space="preserve"> a year </w:t>
      </w:r>
      <w:r w:rsidRPr="00DD42BE">
        <w:rPr>
          <w:rStyle w:val="StyleUnderline"/>
          <w:highlight w:val="cyan"/>
        </w:rPr>
        <w:t>earlier</w:t>
      </w:r>
      <w:r w:rsidRPr="00EA328B">
        <w:rPr>
          <w:rStyle w:val="StyleUnderline"/>
        </w:rPr>
        <w:t>.</w:t>
      </w:r>
    </w:p>
    <w:p w14:paraId="13864957" w14:textId="77777777" w:rsidR="006517D7" w:rsidRDefault="006517D7" w:rsidP="006517D7">
      <w:pPr>
        <w:pStyle w:val="Heading2"/>
      </w:pPr>
      <w:r>
        <w:t>Link</w:t>
      </w:r>
    </w:p>
    <w:p w14:paraId="21B84AF6" w14:textId="77777777" w:rsidR="006517D7" w:rsidRDefault="006517D7" w:rsidP="006517D7">
      <w:pPr>
        <w:pStyle w:val="Heading3"/>
      </w:pPr>
      <w:r>
        <w:t>Link---Patents---Generic---2NC</w:t>
      </w:r>
    </w:p>
    <w:p w14:paraId="362091FA" w14:textId="77777777" w:rsidR="006517D7" w:rsidRPr="00FF7513" w:rsidRDefault="006517D7" w:rsidP="006517D7">
      <w:pPr>
        <w:pStyle w:val="Heading4"/>
      </w:pPr>
      <w:r>
        <w:t xml:space="preserve">Patent protection </w:t>
      </w:r>
      <w:r w:rsidRPr="00F752C1">
        <w:t xml:space="preserve">causes </w:t>
      </w:r>
      <w:r w:rsidRPr="00F752C1">
        <w:rPr>
          <w:u w:val="single"/>
        </w:rPr>
        <w:t>defensive portfolios</w:t>
      </w:r>
      <w:r>
        <w:t xml:space="preserve"> around inventions to </w:t>
      </w:r>
      <w:r w:rsidRPr="00F752C1">
        <w:rPr>
          <w:u w:val="single"/>
        </w:rPr>
        <w:t>foreclose</w:t>
      </w:r>
      <w:r>
        <w:t xml:space="preserve"> competition from </w:t>
      </w:r>
      <w:r w:rsidRPr="00F752C1">
        <w:rPr>
          <w:u w:val="single"/>
        </w:rPr>
        <w:t>small</w:t>
      </w:r>
      <w:r>
        <w:t xml:space="preserve"> markets---those </w:t>
      </w:r>
      <w:r w:rsidRPr="00F752C1">
        <w:rPr>
          <w:u w:val="single"/>
        </w:rPr>
        <w:t>skyrocket</w:t>
      </w:r>
      <w:r>
        <w:t xml:space="preserve"> applications at the USPTO.</w:t>
      </w:r>
    </w:p>
    <w:p w14:paraId="1A8CF469" w14:textId="77777777" w:rsidR="006517D7" w:rsidRPr="00067FA0" w:rsidRDefault="006517D7" w:rsidP="006517D7">
      <w:r w:rsidRPr="00067FA0">
        <w:t xml:space="preserve">Warren K. </w:t>
      </w:r>
      <w:r w:rsidRPr="00FF7513">
        <w:rPr>
          <w:rStyle w:val="Style13ptBold"/>
        </w:rPr>
        <w:t>Mabey</w:t>
      </w:r>
      <w:r w:rsidRPr="00067FA0">
        <w:t xml:space="preserve">, Jr. </w:t>
      </w:r>
      <w:r w:rsidRPr="00FF7513">
        <w:rPr>
          <w:rStyle w:val="Style13ptBold"/>
        </w:rPr>
        <w:t>11</w:t>
      </w:r>
      <w:r w:rsidRPr="00067FA0">
        <w:t xml:space="preserve">, current Principal at Fish &amp; Richardson P.C., JD, 2011, Rutgers University School of Law – Camden, BS, 2004, electrical engineering from Bucknell University, former law clerk for the Honorable Joseph H. Rodriguez in the U.S. District Court for the District of New Jersey, “Deconstructing the patent application backlog”, </w:t>
      </w:r>
      <w:r w:rsidRPr="00067FA0">
        <w:rPr>
          <w:i/>
          <w:iCs/>
        </w:rPr>
        <w:t>Journal of the Patent and Trademark Office Society, 92(2), 208-282</w:t>
      </w:r>
      <w:r w:rsidRPr="00067FA0">
        <w:t xml:space="preserve">, </w:t>
      </w:r>
      <w:proofErr w:type="spellStart"/>
      <w:r w:rsidRPr="00067FA0">
        <w:t>HeinOnline</w:t>
      </w:r>
      <w:proofErr w:type="spellEnd"/>
      <w:r w:rsidRPr="00067FA0">
        <w:t xml:space="preserve">, 2011 </w:t>
      </w:r>
    </w:p>
    <w:p w14:paraId="2C890E01" w14:textId="77777777" w:rsidR="006517D7" w:rsidRPr="00067FA0" w:rsidRDefault="006517D7" w:rsidP="006517D7">
      <w:r w:rsidRPr="00067FA0">
        <w:t>4. Strategic Reasons -</w:t>
      </w:r>
      <w:r w:rsidRPr="00310BDF">
        <w:rPr>
          <w:rStyle w:val="Emphasis"/>
        </w:rPr>
        <w:t xml:space="preserve"> Patents as Poker Chips &amp; Ballistic Missiles</w:t>
      </w:r>
    </w:p>
    <w:p w14:paraId="20EAF623" w14:textId="77777777" w:rsidR="006517D7" w:rsidRPr="00067FA0" w:rsidRDefault="006517D7" w:rsidP="006517D7">
      <w:r w:rsidRPr="00FF7513">
        <w:rPr>
          <w:rStyle w:val="StyleUnderline"/>
        </w:rPr>
        <w:t xml:space="preserve">A shift in the paradigmatic </w:t>
      </w:r>
      <w:r w:rsidRPr="00DD42BE">
        <w:rPr>
          <w:rStyle w:val="StyleUnderline"/>
          <w:highlight w:val="cyan"/>
        </w:rPr>
        <w:t>value</w:t>
      </w:r>
      <w:r w:rsidRPr="00FF7513">
        <w:rPr>
          <w:rStyle w:val="StyleUnderline"/>
        </w:rPr>
        <w:t xml:space="preserve"> </w:t>
      </w:r>
      <w:r w:rsidRPr="00DD42BE">
        <w:rPr>
          <w:rStyle w:val="StyleUnderline"/>
          <w:highlight w:val="cyan"/>
        </w:rPr>
        <w:t>of</w:t>
      </w:r>
      <w:r w:rsidRPr="00FF7513">
        <w:rPr>
          <w:rStyle w:val="StyleUnderline"/>
        </w:rPr>
        <w:t xml:space="preserve"> </w:t>
      </w:r>
      <w:r w:rsidRPr="00DD42BE">
        <w:rPr>
          <w:rStyle w:val="StyleUnderline"/>
          <w:highlight w:val="cyan"/>
        </w:rPr>
        <w:t>patents</w:t>
      </w:r>
      <w:r w:rsidRPr="00067FA0">
        <w:t xml:space="preserve"> has also </w:t>
      </w:r>
      <w:r w:rsidRPr="00DD42BE">
        <w:rPr>
          <w:rStyle w:val="StyleUnderline"/>
          <w:highlight w:val="cyan"/>
        </w:rPr>
        <w:t>increased</w:t>
      </w:r>
      <w:r w:rsidRPr="00FF7513">
        <w:rPr>
          <w:rStyle w:val="StyleUnderline"/>
        </w:rPr>
        <w:t xml:space="preserve"> the number of </w:t>
      </w:r>
      <w:r w:rsidRPr="00DD42BE">
        <w:rPr>
          <w:rStyle w:val="Emphasis"/>
          <w:highlight w:val="cyan"/>
        </w:rPr>
        <w:t>applications</w:t>
      </w:r>
      <w:r w:rsidRPr="00FF7513">
        <w:rPr>
          <w:rStyle w:val="StyleUnderline"/>
        </w:rPr>
        <w:t xml:space="preserve">. </w:t>
      </w:r>
      <w:r w:rsidRPr="00067FA0">
        <w:t xml:space="preserve">Traditionally, </w:t>
      </w:r>
      <w:r w:rsidRPr="00FF7513">
        <w:rPr>
          <w:rStyle w:val="StyleUnderline"/>
        </w:rPr>
        <w:t>the patent grant has been recognized as "an efficient method of enabling the benefits of research and development to be internalized,</w:t>
      </w:r>
      <w:r w:rsidRPr="00067FA0">
        <w:t xml:space="preserve"> this promoting innovation and technological progress.""'9 However, </w:t>
      </w:r>
      <w:r w:rsidRPr="00FF7513">
        <w:rPr>
          <w:rStyle w:val="StyleUnderline"/>
        </w:rPr>
        <w:t>patents are often sought for reasons far removed from recouping R&amp;D investment costs</w:t>
      </w:r>
      <w:r w:rsidRPr="00067FA0">
        <w:t xml:space="preserve"> and product commercialization. '7Applications are filed for a diverse number of strategic reasons. </w:t>
      </w:r>
      <w:r w:rsidRPr="00FF7513">
        <w:rPr>
          <w:rStyle w:val="StyleUnderline"/>
        </w:rPr>
        <w:t>Patents ar</w:t>
      </w:r>
      <w:r w:rsidRPr="00067FA0">
        <w:t xml:space="preserve">e routinely </w:t>
      </w:r>
      <w:r w:rsidRPr="00FF7513">
        <w:rPr>
          <w:rStyle w:val="StyleUnderline"/>
        </w:rPr>
        <w:t xml:space="preserve">treated as poker chips, </w:t>
      </w:r>
      <w:r w:rsidRPr="00067FA0">
        <w:t xml:space="preserve">facilitating the bargaining for technology necessitated by the interdependence of the Information Age. In </w:t>
      </w:r>
      <w:proofErr w:type="spellStart"/>
      <w:proofErr w:type="gramStart"/>
      <w:r w:rsidRPr="00067FA0">
        <w:t>addi-tion</w:t>
      </w:r>
      <w:proofErr w:type="spellEnd"/>
      <w:proofErr w:type="gramEnd"/>
      <w:r w:rsidRPr="00067FA0">
        <w:t xml:space="preserve">, </w:t>
      </w:r>
      <w:r w:rsidRPr="00FF7513">
        <w:rPr>
          <w:rStyle w:val="StyleUnderline"/>
        </w:rPr>
        <w:t xml:space="preserve">firms increasingly seek to amass broad and overlapping patent rights </w:t>
      </w:r>
      <w:proofErr w:type="gramStart"/>
      <w:r w:rsidRPr="00FF7513">
        <w:rPr>
          <w:rStyle w:val="StyleUnderline"/>
        </w:rPr>
        <w:t>as a means to</w:t>
      </w:r>
      <w:proofErr w:type="gramEnd"/>
      <w:r w:rsidRPr="00FF7513">
        <w:rPr>
          <w:rStyle w:val="StyleUnderline"/>
        </w:rPr>
        <w:t xml:space="preserve"> threaten competitors when bargaining fails.</w:t>
      </w:r>
    </w:p>
    <w:p w14:paraId="70F151E9" w14:textId="77777777" w:rsidR="006517D7" w:rsidRPr="00067FA0" w:rsidRDefault="006517D7" w:rsidP="006517D7">
      <w:r w:rsidRPr="00067FA0">
        <w:t xml:space="preserve">There has been a clear shift in the commercial value of information technology and, as a result, the value of patents.' Knowledge is to the 21" century what capital was to the 20' century.172 Fixed material assets are no longer essential to commercial success; access to technology drives progress. During the Industrial Age, one commercial product could easily be covered by one patent. But, in the Information Age, one commercial product may be covered by tens, hundreds, or thousands of patents owned by diverse entities.' Accessing such a degree of technology requires cooperation, often with competitors, to leverage outside knowledge-based resources.' Innovation is the product of </w:t>
      </w:r>
      <w:proofErr w:type="gramStart"/>
      <w:r w:rsidRPr="00067FA0">
        <w:t>interdependence.'</w:t>
      </w:r>
      <w:proofErr w:type="gramEnd"/>
      <w:r w:rsidRPr="00067FA0">
        <w:t>' In many industries, patent licensing arrangements are essential.'"</w:t>
      </w:r>
      <w:r w:rsidRPr="00FF7513">
        <w:rPr>
          <w:rStyle w:val="StyleUnderline"/>
        </w:rPr>
        <w:t xml:space="preserve"> Thus, patent holders can derive value from the patent by licensing this exclusive right.'</w:t>
      </w:r>
      <w:r w:rsidRPr="00067FA0">
        <w:t xml:space="preserve">" Even </w:t>
      </w:r>
      <w:r w:rsidRPr="00FF7513">
        <w:rPr>
          <w:rStyle w:val="StyleUnderline"/>
        </w:rPr>
        <w:t>companies who do not practice the patent can still extract financial value through licens-ng.</w:t>
      </w:r>
      <w:r w:rsidRPr="00067FA0">
        <w:t xml:space="preserve">1 In fact, most patentees are only able to realize the patent's value by collaborating with others.1' </w:t>
      </w:r>
    </w:p>
    <w:p w14:paraId="74E0567F" w14:textId="77777777" w:rsidR="006517D7" w:rsidRPr="00067FA0" w:rsidRDefault="006517D7" w:rsidP="006517D7">
      <w:r w:rsidRPr="00067FA0">
        <w:t xml:space="preserve">In addition to recovering R&amp;D costs and generating licensing revenue, patents are also valuable as an indicator of firm health and staff performance, a means to access capital investment, and </w:t>
      </w:r>
      <w:proofErr w:type="gramStart"/>
      <w:r w:rsidRPr="00067FA0">
        <w:t>as a means to</w:t>
      </w:r>
      <w:proofErr w:type="gramEnd"/>
      <w:r w:rsidRPr="00067FA0">
        <w:t xml:space="preserve"> protect market position.'" </w:t>
      </w:r>
      <w:r w:rsidRPr="00FF7513">
        <w:rPr>
          <w:rStyle w:val="StyleUnderline"/>
        </w:rPr>
        <w:t>Patents</w:t>
      </w:r>
      <w:r w:rsidRPr="00067FA0">
        <w:t xml:space="preserve">, like poker chips, </w:t>
      </w:r>
      <w:r w:rsidRPr="00FF7513">
        <w:rPr>
          <w:rStyle w:val="StyleUnderline"/>
        </w:rPr>
        <w:t>can be used as a status symbol, a necessary buy-in to a revenue stream</w:t>
      </w:r>
      <w:r w:rsidRPr="00067FA0">
        <w:t xml:space="preserve">, or simply cashed in for monetary value. Innovators need access to patented information. As a player's patent portfolio grows, its relative bargaining power at the table over others who need access to the information grows. </w:t>
      </w:r>
    </w:p>
    <w:p w14:paraId="5D6333E8" w14:textId="77777777" w:rsidR="006517D7" w:rsidRPr="00F752C1" w:rsidRDefault="006517D7" w:rsidP="006517D7">
      <w:pPr>
        <w:rPr>
          <w:b/>
          <w:iCs/>
          <w:u w:val="single"/>
          <w:bdr w:val="single" w:sz="8" w:space="0" w:color="auto"/>
        </w:rPr>
      </w:pPr>
      <w:r w:rsidRPr="00FF7513">
        <w:rPr>
          <w:rStyle w:val="StyleUnderline"/>
        </w:rPr>
        <w:t xml:space="preserve">Therefore, patents serve an important part in commercial negotiations. There is a constant struggle to gain more </w:t>
      </w:r>
      <w:proofErr w:type="gramStart"/>
      <w:r w:rsidRPr="00FF7513">
        <w:rPr>
          <w:rStyle w:val="StyleUnderline"/>
        </w:rPr>
        <w:t>chips;</w:t>
      </w:r>
      <w:proofErr w:type="gramEnd"/>
      <w:r w:rsidRPr="00FF7513">
        <w:rPr>
          <w:rStyle w:val="StyleUnderline"/>
        </w:rPr>
        <w:t xml:space="preserve"> more information access</w:t>
      </w:r>
      <w:r w:rsidRPr="00067FA0">
        <w:t xml:space="preserve">. There comes a point where this constant struggle to maintain power over competitors tends to strain the poker chip analogy; when firms no longer seek to gain access but rather to restrict access. This is because patents serve an important blocking function for firms as well.' The contents of a patent can be of great value but the patent, by nature, restricts that access. </w:t>
      </w:r>
      <w:r w:rsidRPr="00FF7513">
        <w:rPr>
          <w:rStyle w:val="StyleUnderline"/>
        </w:rPr>
        <w:t xml:space="preserve">For those who would </w:t>
      </w:r>
      <w:r w:rsidRPr="00DD42BE">
        <w:rPr>
          <w:rStyle w:val="StyleUnderline"/>
          <w:highlight w:val="cyan"/>
        </w:rPr>
        <w:t>bypass</w:t>
      </w:r>
      <w:r w:rsidRPr="00FF7513">
        <w:rPr>
          <w:rStyle w:val="StyleUnderline"/>
        </w:rPr>
        <w:t xml:space="preserve"> these </w:t>
      </w:r>
      <w:r w:rsidRPr="00DD42BE">
        <w:rPr>
          <w:rStyle w:val="StyleUnderline"/>
          <w:highlight w:val="cyan"/>
        </w:rPr>
        <w:t>restrictions</w:t>
      </w:r>
      <w:r w:rsidRPr="00FF7513">
        <w:rPr>
          <w:rStyle w:val="StyleUnderline"/>
        </w:rPr>
        <w:t xml:space="preserve"> </w:t>
      </w:r>
      <w:r w:rsidRPr="00DD42BE">
        <w:rPr>
          <w:rStyle w:val="StyleUnderline"/>
          <w:highlight w:val="cyan"/>
        </w:rPr>
        <w:t>and</w:t>
      </w:r>
      <w:r w:rsidRPr="00FF7513">
        <w:rPr>
          <w:rStyle w:val="StyleUnderline"/>
        </w:rPr>
        <w:t xml:space="preserve"> </w:t>
      </w:r>
      <w:r w:rsidRPr="00DD42BE">
        <w:rPr>
          <w:rStyle w:val="StyleUnderline"/>
          <w:highlight w:val="cyan"/>
        </w:rPr>
        <w:t>infringe</w:t>
      </w:r>
      <w:r w:rsidRPr="00FF7513">
        <w:rPr>
          <w:rStyle w:val="StyleUnderline"/>
        </w:rPr>
        <w:t xml:space="preserve"> the patent's </w:t>
      </w:r>
      <w:r w:rsidRPr="00DD42BE">
        <w:rPr>
          <w:rStyle w:val="StyleUnderline"/>
          <w:highlight w:val="cyan"/>
        </w:rPr>
        <w:t>claims</w:t>
      </w:r>
      <w:r w:rsidRPr="00FF7513">
        <w:rPr>
          <w:rStyle w:val="StyleUnderline"/>
        </w:rPr>
        <w:t xml:space="preserve">, the </w:t>
      </w:r>
      <w:r w:rsidRPr="00DD42BE">
        <w:rPr>
          <w:rStyle w:val="StyleUnderline"/>
          <w:highlight w:val="cyan"/>
        </w:rPr>
        <w:t>threat</w:t>
      </w:r>
      <w:r w:rsidRPr="00FF7513">
        <w:rPr>
          <w:rStyle w:val="StyleUnderline"/>
        </w:rPr>
        <w:t xml:space="preserve"> </w:t>
      </w:r>
      <w:r w:rsidRPr="00DD42BE">
        <w:rPr>
          <w:rStyle w:val="StyleUnderline"/>
          <w:highlight w:val="cyan"/>
        </w:rPr>
        <w:t>of</w:t>
      </w:r>
      <w:r w:rsidRPr="00FF7513">
        <w:rPr>
          <w:rStyle w:val="StyleUnderline"/>
        </w:rPr>
        <w:t xml:space="preserve"> </w:t>
      </w:r>
      <w:r w:rsidRPr="00DD42BE">
        <w:rPr>
          <w:rStyle w:val="StyleUnderline"/>
          <w:highlight w:val="cyan"/>
        </w:rPr>
        <w:t>litigation</w:t>
      </w:r>
      <w:r w:rsidRPr="00FF7513">
        <w:rPr>
          <w:rStyle w:val="StyleUnderline"/>
        </w:rPr>
        <w:t xml:space="preserve"> is </w:t>
      </w:r>
      <w:r w:rsidRPr="00DD42BE">
        <w:rPr>
          <w:rStyle w:val="Emphasis"/>
          <w:highlight w:val="cyan"/>
        </w:rPr>
        <w:t>real and powerful</w:t>
      </w:r>
      <w:r w:rsidRPr="00067FA0">
        <w:t xml:space="preserve">. Firms amass patents to wield over competitors, assuring mutual mass destruction when bargaining fails and the litigation dust settles. In this regard, patents are more likened to ballistic missiles. </w:t>
      </w:r>
      <w:r w:rsidRPr="00DD42BE">
        <w:rPr>
          <w:rStyle w:val="Emphasis"/>
          <w:highlight w:val="cyan"/>
        </w:rPr>
        <w:t>Companies</w:t>
      </w:r>
      <w:r w:rsidRPr="00067FA0">
        <w:t xml:space="preserve"> may seek broad patent protection, with no intention of practicing the patent, in order to deprive competitors from accessing certain </w:t>
      </w:r>
      <w:proofErr w:type="gramStart"/>
      <w:r w:rsidRPr="00067FA0">
        <w:t>technology?</w:t>
      </w:r>
      <w:proofErr w:type="gramEnd"/>
      <w:r w:rsidRPr="00067FA0">
        <w:t xml:space="preserve"> </w:t>
      </w:r>
      <w:r w:rsidRPr="00F752C1">
        <w:rPr>
          <w:u w:val="single"/>
        </w:rPr>
        <w:t>T</w:t>
      </w:r>
      <w:r w:rsidRPr="00FF7513">
        <w:rPr>
          <w:rStyle w:val="StyleUnderline"/>
        </w:rPr>
        <w:t xml:space="preserve">hey may also </w:t>
      </w:r>
      <w:r w:rsidRPr="00DD42BE">
        <w:rPr>
          <w:rStyle w:val="StyleUnderline"/>
          <w:highlight w:val="cyan"/>
        </w:rPr>
        <w:t>seek</w:t>
      </w:r>
      <w:r w:rsidRPr="00FF7513">
        <w:rPr>
          <w:rStyle w:val="StyleUnderline"/>
        </w:rPr>
        <w:t xml:space="preserve"> </w:t>
      </w:r>
      <w:r w:rsidRPr="00DD42BE">
        <w:rPr>
          <w:rStyle w:val="StyleUnderline"/>
          <w:highlight w:val="cyan"/>
        </w:rPr>
        <w:t>to</w:t>
      </w:r>
      <w:r w:rsidRPr="00FF7513">
        <w:rPr>
          <w:rStyle w:val="StyleUnderline"/>
        </w:rPr>
        <w:t xml:space="preserve"> </w:t>
      </w:r>
      <w:r w:rsidRPr="00DD42BE">
        <w:rPr>
          <w:rStyle w:val="StyleUnderline"/>
          <w:highlight w:val="cyan"/>
        </w:rPr>
        <w:t>defend</w:t>
      </w:r>
      <w:r w:rsidRPr="00FF7513">
        <w:rPr>
          <w:rStyle w:val="StyleUnderline"/>
        </w:rPr>
        <w:t xml:space="preserve"> </w:t>
      </w:r>
      <w:proofErr w:type="gramStart"/>
      <w:r w:rsidRPr="00FF7513">
        <w:rPr>
          <w:rStyle w:val="StyleUnderline"/>
        </w:rPr>
        <w:t>market</w:t>
      </w:r>
      <w:proofErr w:type="gramEnd"/>
      <w:r w:rsidRPr="00FF7513">
        <w:rPr>
          <w:rStyle w:val="StyleUnderline"/>
        </w:rPr>
        <w:t xml:space="preserve"> </w:t>
      </w:r>
      <w:r w:rsidRPr="00DD42BE">
        <w:rPr>
          <w:rStyle w:val="StyleUnderline"/>
          <w:highlight w:val="cyan"/>
        </w:rPr>
        <w:t>position</w:t>
      </w:r>
      <w:r w:rsidRPr="00FF7513">
        <w:rPr>
          <w:rStyle w:val="StyleUnderline"/>
        </w:rPr>
        <w:t xml:space="preserve"> </w:t>
      </w:r>
      <w:r w:rsidRPr="00DD42BE">
        <w:rPr>
          <w:rStyle w:val="StyleUnderline"/>
          <w:highlight w:val="cyan"/>
        </w:rPr>
        <w:t>by</w:t>
      </w:r>
      <w:r w:rsidRPr="00FF7513">
        <w:rPr>
          <w:rStyle w:val="StyleUnderline"/>
        </w:rPr>
        <w:t xml:space="preserve"> acquiring </w:t>
      </w:r>
      <w:r w:rsidRPr="00DD42BE">
        <w:rPr>
          <w:rStyle w:val="StyleUnderline"/>
          <w:highlight w:val="cyan"/>
        </w:rPr>
        <w:t>broad</w:t>
      </w:r>
      <w:r w:rsidRPr="00FF7513">
        <w:rPr>
          <w:rStyle w:val="StyleUnderline"/>
        </w:rPr>
        <w:t xml:space="preserve"> </w:t>
      </w:r>
      <w:r w:rsidRPr="00DD42BE">
        <w:rPr>
          <w:rStyle w:val="StyleUnderline"/>
          <w:highlight w:val="cyan"/>
        </w:rPr>
        <w:t>patent</w:t>
      </w:r>
      <w:r w:rsidRPr="00FF7513">
        <w:rPr>
          <w:rStyle w:val="StyleUnderline"/>
        </w:rPr>
        <w:t xml:space="preserve"> rights around a </w:t>
      </w:r>
      <w:r w:rsidRPr="00DD42BE">
        <w:rPr>
          <w:rStyle w:val="Emphasis"/>
          <w:highlight w:val="cyan"/>
        </w:rPr>
        <w:t>tech</w:t>
      </w:r>
      <w:r w:rsidRPr="00FF7513">
        <w:rPr>
          <w:rStyle w:val="StyleUnderline"/>
        </w:rPr>
        <w:t xml:space="preserve">nology which allows for further advancement in the field and to avoid potential infringement suits. These strategic decisions are further influenced by the ever-growing uncertainty of patent rights. </w:t>
      </w:r>
      <w:r w:rsidRPr="00DD42BE">
        <w:rPr>
          <w:rStyle w:val="StyleUnderline"/>
          <w:highlight w:val="cyan"/>
        </w:rPr>
        <w:t>Poor</w:t>
      </w:r>
      <w:r w:rsidRPr="00FF7513">
        <w:rPr>
          <w:rStyle w:val="StyleUnderline"/>
        </w:rPr>
        <w:t xml:space="preserve"> </w:t>
      </w:r>
      <w:r w:rsidRPr="00DD42BE">
        <w:rPr>
          <w:rStyle w:val="StyleUnderline"/>
          <w:highlight w:val="cyan"/>
        </w:rPr>
        <w:t>quality</w:t>
      </w:r>
      <w:r w:rsidRPr="00FF7513">
        <w:rPr>
          <w:rStyle w:val="StyleUnderline"/>
        </w:rPr>
        <w:t xml:space="preserve"> </w:t>
      </w:r>
      <w:r w:rsidRPr="00DD42BE">
        <w:rPr>
          <w:rStyle w:val="StyleUnderline"/>
          <w:highlight w:val="cyan"/>
        </w:rPr>
        <w:t>patents</w:t>
      </w:r>
      <w:r w:rsidRPr="00FF7513">
        <w:rPr>
          <w:rStyle w:val="StyleUnderline"/>
        </w:rPr>
        <w:t xml:space="preserve"> and the </w:t>
      </w:r>
      <w:r w:rsidRPr="00DD42BE">
        <w:rPr>
          <w:rStyle w:val="StyleUnderline"/>
          <w:highlight w:val="cyan"/>
        </w:rPr>
        <w:t>staggering</w:t>
      </w:r>
      <w:r w:rsidRPr="00FF7513">
        <w:rPr>
          <w:rStyle w:val="StyleUnderline"/>
        </w:rPr>
        <w:t xml:space="preserve"> amount and </w:t>
      </w:r>
      <w:r w:rsidRPr="00DD42BE">
        <w:rPr>
          <w:rStyle w:val="StyleUnderline"/>
          <w:highlight w:val="cyan"/>
        </w:rPr>
        <w:t>cost</w:t>
      </w:r>
      <w:r w:rsidRPr="00FF7513">
        <w:rPr>
          <w:rStyle w:val="StyleUnderline"/>
        </w:rPr>
        <w:t xml:space="preserve"> </w:t>
      </w:r>
      <w:r w:rsidRPr="00DD42BE">
        <w:rPr>
          <w:rStyle w:val="StyleUnderline"/>
          <w:highlight w:val="cyan"/>
        </w:rPr>
        <w:t>of</w:t>
      </w:r>
      <w:r w:rsidRPr="00FF7513">
        <w:rPr>
          <w:rStyle w:val="StyleUnderline"/>
        </w:rPr>
        <w:t xml:space="preserve"> </w:t>
      </w:r>
      <w:r w:rsidRPr="00DD42BE">
        <w:rPr>
          <w:rStyle w:val="StyleUnderline"/>
          <w:highlight w:val="cyan"/>
        </w:rPr>
        <w:t>patent</w:t>
      </w:r>
      <w:r w:rsidRPr="00FF7513">
        <w:rPr>
          <w:rStyle w:val="StyleUnderline"/>
        </w:rPr>
        <w:t xml:space="preserve"> </w:t>
      </w:r>
      <w:r w:rsidRPr="00DD42BE">
        <w:rPr>
          <w:rStyle w:val="StyleUnderline"/>
          <w:highlight w:val="cyan"/>
        </w:rPr>
        <w:t>litigation</w:t>
      </w:r>
      <w:r w:rsidRPr="00FF7513">
        <w:rPr>
          <w:rStyle w:val="StyleUnderline"/>
        </w:rPr>
        <w:t xml:space="preserve"> suits have </w:t>
      </w:r>
      <w:r w:rsidRPr="00DD42BE">
        <w:rPr>
          <w:rStyle w:val="StyleUnderline"/>
          <w:highlight w:val="cyan"/>
        </w:rPr>
        <w:t>forced</w:t>
      </w:r>
      <w:r w:rsidRPr="00FF7513">
        <w:rPr>
          <w:rStyle w:val="StyleUnderline"/>
        </w:rPr>
        <w:t xml:space="preserve"> </w:t>
      </w:r>
      <w:r w:rsidRPr="00DD42BE">
        <w:rPr>
          <w:rStyle w:val="StyleUnderline"/>
          <w:highlight w:val="cyan"/>
        </w:rPr>
        <w:t>companies</w:t>
      </w:r>
      <w:r w:rsidRPr="00FF7513">
        <w:rPr>
          <w:rStyle w:val="StyleUnderline"/>
        </w:rPr>
        <w:t xml:space="preserve"> to </w:t>
      </w:r>
      <w:r w:rsidRPr="00DD42BE">
        <w:rPr>
          <w:rStyle w:val="StyleUnderline"/>
          <w:highlight w:val="cyan"/>
        </w:rPr>
        <w:t>amass</w:t>
      </w:r>
      <w:r w:rsidRPr="00FF7513">
        <w:rPr>
          <w:rStyle w:val="StyleUnderline"/>
        </w:rPr>
        <w:t xml:space="preserve"> large </w:t>
      </w:r>
      <w:r w:rsidRPr="00DD42BE">
        <w:rPr>
          <w:rStyle w:val="Emphasis"/>
          <w:highlight w:val="cyan"/>
        </w:rPr>
        <w:t>defensive</w:t>
      </w:r>
      <w:r w:rsidRPr="00F752C1">
        <w:rPr>
          <w:rStyle w:val="Emphasis"/>
        </w:rPr>
        <w:t xml:space="preserve"> </w:t>
      </w:r>
      <w:r w:rsidRPr="00DD42BE">
        <w:rPr>
          <w:rStyle w:val="Emphasis"/>
          <w:highlight w:val="cyan"/>
        </w:rPr>
        <w:t>portfolios</w:t>
      </w:r>
      <w:r w:rsidRPr="00FF7513">
        <w:rPr>
          <w:rStyle w:val="StyleUnderline"/>
        </w:rPr>
        <w:t xml:space="preserve">.' This amassing of diverse and potentially </w:t>
      </w:r>
      <w:r w:rsidRPr="00DD42BE">
        <w:rPr>
          <w:rStyle w:val="StyleUnderline"/>
          <w:highlight w:val="cyan"/>
        </w:rPr>
        <w:t>overlapping</w:t>
      </w:r>
      <w:r w:rsidRPr="00FF7513">
        <w:rPr>
          <w:rStyle w:val="StyleUnderline"/>
        </w:rPr>
        <w:t xml:space="preserve"> </w:t>
      </w:r>
      <w:r w:rsidRPr="00DD42BE">
        <w:rPr>
          <w:rStyle w:val="Emphasis"/>
          <w:sz w:val="28"/>
          <w:szCs w:val="28"/>
          <w:highlight w:val="cyan"/>
        </w:rPr>
        <w:t>patent</w:t>
      </w:r>
      <w:r w:rsidRPr="00F752C1">
        <w:rPr>
          <w:rStyle w:val="Emphasis"/>
          <w:sz w:val="28"/>
          <w:szCs w:val="28"/>
        </w:rPr>
        <w:t xml:space="preserve"> </w:t>
      </w:r>
      <w:r w:rsidRPr="00DD42BE">
        <w:rPr>
          <w:rStyle w:val="Emphasis"/>
          <w:sz w:val="28"/>
          <w:szCs w:val="28"/>
          <w:highlight w:val="cyan"/>
        </w:rPr>
        <w:t>protection</w:t>
      </w:r>
      <w:r w:rsidRPr="00FF7513">
        <w:rPr>
          <w:rStyle w:val="StyleUnderline"/>
        </w:rPr>
        <w:t xml:space="preserve"> results</w:t>
      </w:r>
      <w:r w:rsidRPr="00067FA0">
        <w:t xml:space="preserve"> in a sort of </w:t>
      </w:r>
      <w:r w:rsidRPr="00DD42BE">
        <w:rPr>
          <w:rStyle w:val="StyleUnderline"/>
          <w:sz w:val="28"/>
          <w:szCs w:val="28"/>
          <w:highlight w:val="cyan"/>
        </w:rPr>
        <w:t>guaranteed</w:t>
      </w:r>
      <w:r w:rsidRPr="00F752C1">
        <w:rPr>
          <w:rStyle w:val="StyleUnderline"/>
          <w:sz w:val="28"/>
          <w:szCs w:val="28"/>
        </w:rPr>
        <w:t xml:space="preserve"> </w:t>
      </w:r>
      <w:r w:rsidRPr="00DD42BE">
        <w:rPr>
          <w:rStyle w:val="Emphasis"/>
          <w:sz w:val="28"/>
          <w:szCs w:val="28"/>
          <w:highlight w:val="cyan"/>
        </w:rPr>
        <w:t>mutual</w:t>
      </w:r>
      <w:r w:rsidRPr="00F752C1">
        <w:rPr>
          <w:rStyle w:val="Emphasis"/>
          <w:sz w:val="28"/>
          <w:szCs w:val="28"/>
        </w:rPr>
        <w:t xml:space="preserve"> </w:t>
      </w:r>
      <w:r w:rsidRPr="00DD42BE">
        <w:rPr>
          <w:rStyle w:val="Emphasis"/>
          <w:sz w:val="28"/>
          <w:szCs w:val="28"/>
          <w:highlight w:val="cyan"/>
        </w:rPr>
        <w:t>destruction</w:t>
      </w:r>
      <w:r w:rsidRPr="00FF7513">
        <w:rPr>
          <w:rStyle w:val="StyleUnderline"/>
        </w:rPr>
        <w:t xml:space="preserve"> amongst competitors</w:t>
      </w:r>
      <w:r w:rsidRPr="00067FA0">
        <w:t xml:space="preserve"> if either were to attempt to enforce their rights, forcing them into what has been referred to as a patent "arms race."" In poker, even high stakes poker, at least one player wins. </w:t>
      </w:r>
      <w:r w:rsidRPr="00FF7513">
        <w:rPr>
          <w:rStyle w:val="StyleUnderline"/>
        </w:rPr>
        <w:t xml:space="preserve">But this </w:t>
      </w:r>
      <w:r w:rsidRPr="00DD42BE">
        <w:rPr>
          <w:rStyle w:val="StyleUnderline"/>
          <w:highlight w:val="cyan"/>
        </w:rPr>
        <w:t>practice</w:t>
      </w:r>
      <w:r w:rsidRPr="00FF7513">
        <w:rPr>
          <w:rStyle w:val="StyleUnderline"/>
        </w:rPr>
        <w:t xml:space="preserve">, whereby each company must maintain a stockpile of patents, ready at the launch, has deleterious results for all parties. </w:t>
      </w:r>
      <w:r w:rsidRPr="00310BDF">
        <w:rPr>
          <w:rStyle w:val="Emphasis"/>
        </w:rPr>
        <w:t xml:space="preserve">It also </w:t>
      </w:r>
      <w:r w:rsidRPr="00DD42BE">
        <w:rPr>
          <w:rStyle w:val="Emphasis"/>
          <w:sz w:val="32"/>
          <w:szCs w:val="32"/>
          <w:highlight w:val="cyan"/>
        </w:rPr>
        <w:t>drives</w:t>
      </w:r>
      <w:r w:rsidRPr="00F752C1">
        <w:rPr>
          <w:rStyle w:val="Emphasis"/>
          <w:sz w:val="32"/>
          <w:szCs w:val="32"/>
        </w:rPr>
        <w:t xml:space="preserve"> </w:t>
      </w:r>
      <w:r w:rsidRPr="00DD42BE">
        <w:rPr>
          <w:rStyle w:val="Emphasis"/>
          <w:sz w:val="32"/>
          <w:szCs w:val="32"/>
          <w:highlight w:val="cyan"/>
        </w:rPr>
        <w:t>application</w:t>
      </w:r>
      <w:r w:rsidRPr="00F752C1">
        <w:rPr>
          <w:rStyle w:val="Emphasis"/>
          <w:sz w:val="32"/>
          <w:szCs w:val="32"/>
        </w:rPr>
        <w:t xml:space="preserve"> </w:t>
      </w:r>
      <w:r w:rsidRPr="00DD42BE">
        <w:rPr>
          <w:rStyle w:val="Emphasis"/>
          <w:sz w:val="32"/>
          <w:szCs w:val="32"/>
          <w:highlight w:val="cyan"/>
        </w:rPr>
        <w:t>numbers</w:t>
      </w:r>
      <w:r w:rsidRPr="00F752C1">
        <w:rPr>
          <w:rStyle w:val="Emphasis"/>
          <w:sz w:val="32"/>
          <w:szCs w:val="32"/>
        </w:rPr>
        <w:t xml:space="preserve"> </w:t>
      </w:r>
      <w:r w:rsidRPr="00DD42BE">
        <w:rPr>
          <w:rStyle w:val="Emphasis"/>
          <w:sz w:val="32"/>
          <w:szCs w:val="32"/>
          <w:highlight w:val="cyan"/>
        </w:rPr>
        <w:t>at</w:t>
      </w:r>
      <w:r w:rsidRPr="00F752C1">
        <w:rPr>
          <w:rStyle w:val="Emphasis"/>
          <w:sz w:val="32"/>
          <w:szCs w:val="32"/>
        </w:rPr>
        <w:t xml:space="preserve"> the </w:t>
      </w:r>
      <w:r w:rsidRPr="00DD42BE">
        <w:rPr>
          <w:rStyle w:val="Emphasis"/>
          <w:sz w:val="32"/>
          <w:szCs w:val="32"/>
          <w:highlight w:val="cyan"/>
        </w:rPr>
        <w:t>USPTO.</w:t>
      </w:r>
    </w:p>
    <w:p w14:paraId="41CB292B" w14:textId="77777777" w:rsidR="006517D7" w:rsidRDefault="006517D7" w:rsidP="006517D7">
      <w:pPr>
        <w:pStyle w:val="Heading4"/>
      </w:pPr>
      <w:r>
        <w:t xml:space="preserve">The </w:t>
      </w:r>
      <w:r w:rsidRPr="00BC66FD">
        <w:rPr>
          <w:u w:val="single"/>
        </w:rPr>
        <w:t>perception</w:t>
      </w:r>
      <w:r>
        <w:t xml:space="preserve"> alone of backlogs </w:t>
      </w:r>
      <w:r>
        <w:rPr>
          <w:u w:val="single"/>
        </w:rPr>
        <w:t>pressures</w:t>
      </w:r>
      <w:r>
        <w:t xml:space="preserve"> examiners to </w:t>
      </w:r>
      <w:r w:rsidRPr="00DE7B64">
        <w:rPr>
          <w:u w:val="single"/>
        </w:rPr>
        <w:t>crank out</w:t>
      </w:r>
      <w:r>
        <w:t xml:space="preserve"> low-quality patents---</w:t>
      </w:r>
      <w:r w:rsidRPr="00DE7B64">
        <w:rPr>
          <w:u w:val="single"/>
        </w:rPr>
        <w:t>magnifies</w:t>
      </w:r>
      <w:r>
        <w:t xml:space="preserve"> the link. </w:t>
      </w:r>
    </w:p>
    <w:p w14:paraId="29F720F4" w14:textId="77777777" w:rsidR="006517D7" w:rsidRPr="00067FA0" w:rsidRDefault="006517D7" w:rsidP="006517D7">
      <w:proofErr w:type="spellStart"/>
      <w:r w:rsidRPr="00DE7B64">
        <w:rPr>
          <w:rStyle w:val="Style13ptBold"/>
        </w:rPr>
        <w:t>Ackermant</w:t>
      </w:r>
      <w:proofErr w:type="spellEnd"/>
      <w:r w:rsidRPr="00DE7B64">
        <w:rPr>
          <w:rStyle w:val="Style13ptBold"/>
        </w:rPr>
        <w:t xml:space="preserve"> ’11</w:t>
      </w:r>
      <w:r w:rsidRPr="00067FA0">
        <w:t xml:space="preserve"> [Lily J; J.D. Candidate, 2012, University of California, Berkeley School of Law; “PRIORITIZATION: ADDRESSING THE PATENT APPLICATION BACKLOG AT THE UNITED STATES PATENT AND TRADEMARK OFFICE,” Berkeley Technology Law Journal, 2011, https://btlj.org/data/articles2015/vol26/26_1_AR/26-berkeley-tech-l-j-0067-0092.pdf, Pg. 70, </w:t>
      </w:r>
      <w:proofErr w:type="spellStart"/>
      <w:r w:rsidRPr="00067FA0">
        <w:t>wally</w:t>
      </w:r>
      <w:proofErr w:type="spellEnd"/>
      <w:r w:rsidRPr="00067FA0">
        <w:t>]</w:t>
      </w:r>
    </w:p>
    <w:p w14:paraId="08B7EB50" w14:textId="77777777" w:rsidR="006517D7" w:rsidRPr="00067FA0" w:rsidRDefault="006517D7" w:rsidP="006517D7">
      <w:r w:rsidRPr="00067FA0">
        <w:t xml:space="preserve">A second objective in furtherance of the </w:t>
      </w:r>
      <w:r w:rsidRPr="00E332F0">
        <w:rPr>
          <w:u w:val="single"/>
        </w:rPr>
        <w:t>USPTO's</w:t>
      </w:r>
      <w:r w:rsidRPr="00067FA0">
        <w:t xml:space="preserve"> constitutional </w:t>
      </w:r>
      <w:r w:rsidRPr="00E332F0">
        <w:rPr>
          <w:u w:val="single"/>
        </w:rPr>
        <w:t>mandate</w:t>
      </w:r>
      <w:r w:rsidRPr="00067FA0">
        <w:t xml:space="preserve"> is </w:t>
      </w:r>
      <w:r w:rsidRPr="00E332F0">
        <w:rPr>
          <w:u w:val="single"/>
        </w:rPr>
        <w:t>to issue high-quality</w:t>
      </w:r>
      <w:r w:rsidRPr="00067FA0">
        <w:t xml:space="preserve">, valid patents that will </w:t>
      </w:r>
      <w:r w:rsidRPr="00E332F0">
        <w:rPr>
          <w:u w:val="single"/>
        </w:rPr>
        <w:t>incentivize innovation</w:t>
      </w:r>
      <w:r w:rsidRPr="00067FA0">
        <w:t xml:space="preserve">." </w:t>
      </w:r>
      <w:r w:rsidRPr="00E332F0">
        <w:rPr>
          <w:rStyle w:val="StyleUnderline"/>
        </w:rPr>
        <w:t xml:space="preserve">A </w:t>
      </w:r>
      <w:r w:rsidRPr="00DD42BE">
        <w:rPr>
          <w:rStyle w:val="StyleUnderline"/>
          <w:highlight w:val="cyan"/>
        </w:rPr>
        <w:t>low-quality</w:t>
      </w:r>
      <w:r w:rsidRPr="00E332F0">
        <w:rPr>
          <w:rStyle w:val="StyleUnderline"/>
        </w:rPr>
        <w:t xml:space="preserve">, invalid </w:t>
      </w:r>
      <w:r w:rsidRPr="00DD42BE">
        <w:rPr>
          <w:rStyle w:val="StyleUnderline"/>
          <w:highlight w:val="cyan"/>
        </w:rPr>
        <w:t>patent</w:t>
      </w:r>
      <w:r w:rsidRPr="00E332F0">
        <w:rPr>
          <w:rStyle w:val="StyleUnderline"/>
        </w:rPr>
        <w:t xml:space="preserve"> </w:t>
      </w:r>
      <w:r w:rsidRPr="00DD42BE">
        <w:rPr>
          <w:rStyle w:val="StyleUnderline"/>
          <w:highlight w:val="cyan"/>
        </w:rPr>
        <w:t>hampers</w:t>
      </w:r>
      <w:r w:rsidRPr="00E332F0">
        <w:rPr>
          <w:rStyle w:val="StyleUnderline"/>
        </w:rPr>
        <w:t xml:space="preserve"> </w:t>
      </w:r>
      <w:r w:rsidRPr="00DD42BE">
        <w:rPr>
          <w:rStyle w:val="StyleUnderline"/>
          <w:highlight w:val="cyan"/>
        </w:rPr>
        <w:t>innovation</w:t>
      </w:r>
      <w:r w:rsidRPr="00E332F0">
        <w:rPr>
          <w:rStyle w:val="StyleUnderline"/>
        </w:rPr>
        <w:t xml:space="preserve"> if inventors avoid developing new inventions for fear of infringement liability or the inability to secure a license</w:t>
      </w:r>
      <w:r w:rsidRPr="00067FA0">
        <w:t xml:space="preserve">.24 Presumably, the more time a patent examiner spends searching and analyzing the prior art during examination, the more likely he or she will issue a valid patent. However, </w:t>
      </w:r>
      <w:r w:rsidRPr="00DD42BE">
        <w:rPr>
          <w:rStyle w:val="Emphasis"/>
          <w:highlight w:val="cyan"/>
        </w:rPr>
        <w:t>public</w:t>
      </w:r>
      <w:r w:rsidRPr="004D3ED1">
        <w:rPr>
          <w:rStyle w:val="Emphasis"/>
        </w:rPr>
        <w:t xml:space="preserve"> </w:t>
      </w:r>
      <w:r w:rsidRPr="00DD42BE">
        <w:rPr>
          <w:rStyle w:val="Emphasis"/>
          <w:highlight w:val="cyan"/>
        </w:rPr>
        <w:t>scrutiny</w:t>
      </w:r>
      <w:r w:rsidRPr="00E332F0">
        <w:rPr>
          <w:rStyle w:val="StyleUnderline"/>
        </w:rPr>
        <w:t xml:space="preserve"> </w:t>
      </w:r>
      <w:r w:rsidRPr="00DD42BE">
        <w:rPr>
          <w:rStyle w:val="StyleUnderline"/>
          <w:highlight w:val="cyan"/>
        </w:rPr>
        <w:t>of</w:t>
      </w:r>
      <w:r w:rsidRPr="00E332F0">
        <w:rPr>
          <w:rStyle w:val="StyleUnderline"/>
        </w:rPr>
        <w:t xml:space="preserve"> the </w:t>
      </w:r>
      <w:r w:rsidRPr="00DD42BE">
        <w:rPr>
          <w:rStyle w:val="StyleUnderline"/>
          <w:highlight w:val="cyan"/>
        </w:rPr>
        <w:t>backlog</w:t>
      </w:r>
      <w:r w:rsidRPr="00E332F0">
        <w:rPr>
          <w:rStyle w:val="StyleUnderline"/>
        </w:rPr>
        <w:t xml:space="preserve"> may </w:t>
      </w:r>
      <w:r w:rsidRPr="00DD42BE">
        <w:rPr>
          <w:rStyle w:val="StyleUnderline"/>
          <w:highlight w:val="cyan"/>
        </w:rPr>
        <w:t>put</w:t>
      </w:r>
      <w:r w:rsidRPr="00E332F0">
        <w:rPr>
          <w:rStyle w:val="StyleUnderline"/>
        </w:rPr>
        <w:t xml:space="preserve"> </w:t>
      </w:r>
      <w:r w:rsidRPr="00DD42BE">
        <w:rPr>
          <w:rStyle w:val="StyleUnderline"/>
          <w:highlight w:val="cyan"/>
        </w:rPr>
        <w:t>pressure</w:t>
      </w:r>
      <w:r w:rsidRPr="00E332F0">
        <w:rPr>
          <w:rStyle w:val="StyleUnderline"/>
        </w:rPr>
        <w:t xml:space="preserve"> </w:t>
      </w:r>
      <w:r w:rsidRPr="00DD42BE">
        <w:rPr>
          <w:rStyle w:val="StyleUnderline"/>
          <w:highlight w:val="cyan"/>
        </w:rPr>
        <w:t>on</w:t>
      </w:r>
      <w:r w:rsidRPr="00E332F0">
        <w:rPr>
          <w:rStyle w:val="StyleUnderline"/>
        </w:rPr>
        <w:t xml:space="preserve"> </w:t>
      </w:r>
      <w:r w:rsidRPr="00DD42BE">
        <w:rPr>
          <w:rStyle w:val="Emphasis"/>
          <w:highlight w:val="cyan"/>
        </w:rPr>
        <w:t>overworked</w:t>
      </w:r>
      <w:r w:rsidRPr="00E332F0">
        <w:rPr>
          <w:rStyle w:val="StyleUnderline"/>
        </w:rPr>
        <w:t xml:space="preserve"> </w:t>
      </w:r>
      <w:r w:rsidRPr="00DD42BE">
        <w:rPr>
          <w:rStyle w:val="StyleUnderline"/>
          <w:highlight w:val="cyan"/>
        </w:rPr>
        <w:t>examiners</w:t>
      </w:r>
      <w:r w:rsidRPr="00E332F0">
        <w:rPr>
          <w:rStyle w:val="StyleUnderline"/>
        </w:rPr>
        <w:t xml:space="preserve"> to </w:t>
      </w:r>
      <w:r w:rsidRPr="00DD42BE">
        <w:rPr>
          <w:rStyle w:val="StyleUnderline"/>
          <w:highlight w:val="cyan"/>
        </w:rPr>
        <w:t>examine</w:t>
      </w:r>
      <w:r w:rsidRPr="00E332F0">
        <w:rPr>
          <w:rStyle w:val="StyleUnderline"/>
        </w:rPr>
        <w:t xml:space="preserve"> an application </w:t>
      </w:r>
      <w:r w:rsidRPr="00DD42BE">
        <w:rPr>
          <w:rStyle w:val="StyleUnderline"/>
          <w:highlight w:val="cyan"/>
        </w:rPr>
        <w:t>quickly</w:t>
      </w:r>
      <w:r w:rsidRPr="00E332F0">
        <w:rPr>
          <w:rStyle w:val="StyleUnderline"/>
        </w:rPr>
        <w:t xml:space="preserve">, potentially </w:t>
      </w:r>
      <w:r w:rsidRPr="00DD42BE">
        <w:rPr>
          <w:rStyle w:val="StyleUnderline"/>
          <w:highlight w:val="cyan"/>
        </w:rPr>
        <w:t>in</w:t>
      </w:r>
      <w:r w:rsidRPr="00E332F0">
        <w:rPr>
          <w:rStyle w:val="StyleUnderline"/>
        </w:rPr>
        <w:t xml:space="preserve"> </w:t>
      </w:r>
      <w:r w:rsidRPr="00DD42BE">
        <w:rPr>
          <w:rStyle w:val="StyleUnderline"/>
          <w:highlight w:val="cyan"/>
        </w:rPr>
        <w:t>less time</w:t>
      </w:r>
      <w:r w:rsidRPr="00E332F0">
        <w:rPr>
          <w:rStyle w:val="StyleUnderline"/>
        </w:rPr>
        <w:t xml:space="preserve"> </w:t>
      </w:r>
      <w:r w:rsidRPr="00DD42BE">
        <w:rPr>
          <w:rStyle w:val="StyleUnderline"/>
          <w:highlight w:val="cyan"/>
        </w:rPr>
        <w:t>than</w:t>
      </w:r>
      <w:r w:rsidRPr="00E332F0">
        <w:rPr>
          <w:rStyle w:val="StyleUnderline"/>
        </w:rPr>
        <w:t xml:space="preserve"> is ideally </w:t>
      </w:r>
      <w:r w:rsidRPr="00DD42BE">
        <w:rPr>
          <w:rStyle w:val="StyleUnderline"/>
          <w:highlight w:val="cyan"/>
        </w:rPr>
        <w:t>needed</w:t>
      </w:r>
      <w:r w:rsidRPr="00E332F0">
        <w:rPr>
          <w:rStyle w:val="StyleUnderline"/>
        </w:rPr>
        <w:t xml:space="preserve"> </w:t>
      </w:r>
      <w:r w:rsidRPr="00DD42BE">
        <w:rPr>
          <w:rStyle w:val="StyleUnderline"/>
          <w:highlight w:val="cyan"/>
        </w:rPr>
        <w:t>to</w:t>
      </w:r>
      <w:r w:rsidRPr="00E332F0">
        <w:rPr>
          <w:rStyle w:val="StyleUnderline"/>
        </w:rPr>
        <w:t xml:space="preserve"> </w:t>
      </w:r>
      <w:r w:rsidRPr="00DD42BE">
        <w:rPr>
          <w:rStyle w:val="StyleUnderline"/>
          <w:highlight w:val="cyan"/>
        </w:rPr>
        <w:t>produce</w:t>
      </w:r>
      <w:r w:rsidRPr="00E332F0">
        <w:rPr>
          <w:rStyle w:val="StyleUnderline"/>
        </w:rPr>
        <w:t xml:space="preserve"> a </w:t>
      </w:r>
      <w:proofErr w:type="gramStart"/>
      <w:r w:rsidRPr="00DD42BE">
        <w:rPr>
          <w:rStyle w:val="Emphasis"/>
          <w:highlight w:val="cyan"/>
        </w:rPr>
        <w:t>high quality</w:t>
      </w:r>
      <w:proofErr w:type="gramEnd"/>
      <w:r w:rsidRPr="00DD42BE">
        <w:rPr>
          <w:rStyle w:val="Emphasis"/>
          <w:highlight w:val="cyan"/>
        </w:rPr>
        <w:t xml:space="preserve"> patent</w:t>
      </w:r>
      <w:r w:rsidRPr="00067FA0">
        <w:t xml:space="preserve">.25 To balance these competing forces, the </w:t>
      </w:r>
      <w:r w:rsidRPr="00E332F0">
        <w:rPr>
          <w:rStyle w:val="StyleUnderline"/>
        </w:rPr>
        <w:t>USPTO needs examination procedures that speed up the examination process to address the backlog, while maintaining or improving overall patent quality</w:t>
      </w:r>
      <w:r w:rsidRPr="00067FA0">
        <w:t xml:space="preserve">. The developers of the current and proposed prioritization procedures discussed in this Note designed the procedures to put applications in a specific order and to reduce </w:t>
      </w:r>
      <w:proofErr w:type="spellStart"/>
      <w:r w:rsidRPr="00067FA0">
        <w:t>exanunation</w:t>
      </w:r>
      <w:proofErr w:type="spellEnd"/>
      <w:r w:rsidRPr="00067FA0">
        <w:t xml:space="preserve"> time. In addition to ordering applications and reducing examination time, prioritization procedures could also incorporate protocols designed to improve patent quality</w:t>
      </w:r>
    </w:p>
    <w:p w14:paraId="12CB1828" w14:textId="77777777" w:rsidR="006517D7" w:rsidRPr="00F57A3C" w:rsidRDefault="006517D7" w:rsidP="006517D7">
      <w:pPr>
        <w:pStyle w:val="Heading4"/>
      </w:pPr>
      <w:r>
        <w:t xml:space="preserve">Increased </w:t>
      </w:r>
      <w:r w:rsidRPr="00F752C1">
        <w:rPr>
          <w:u w:val="single"/>
        </w:rPr>
        <w:t>applications</w:t>
      </w:r>
      <w:r>
        <w:t xml:space="preserve"> and requirements</w:t>
      </w:r>
      <w:r w:rsidRPr="00F57A3C">
        <w:t xml:space="preserve"> drain </w:t>
      </w:r>
      <w:r w:rsidRPr="00F57A3C">
        <w:rPr>
          <w:u w:val="single"/>
        </w:rPr>
        <w:t>resources</w:t>
      </w:r>
      <w:r>
        <w:t>.</w:t>
      </w:r>
    </w:p>
    <w:p w14:paraId="146A83EF" w14:textId="77777777" w:rsidR="006517D7" w:rsidRPr="00067FA0" w:rsidRDefault="006517D7" w:rsidP="006517D7">
      <w:pPr>
        <w:spacing w:line="240" w:lineRule="auto"/>
      </w:pPr>
      <w:r w:rsidRPr="00067FA0">
        <w:t xml:space="preserve">Roy </w:t>
      </w:r>
      <w:r>
        <w:rPr>
          <w:rStyle w:val="Style13ptBold"/>
        </w:rPr>
        <w:t>Levien</w:t>
      </w:r>
      <w:r w:rsidRPr="001E672B">
        <w:rPr>
          <w:rStyle w:val="Style13ptBold"/>
        </w:rPr>
        <w:t>, 10</w:t>
      </w:r>
      <w:r w:rsidRPr="00067FA0">
        <w:t xml:space="preserve">, the writer is commenting for a famous inventor who has numerous patents 02/25/2010, “Re: Rules of Practice in Ex </w:t>
      </w:r>
      <w:proofErr w:type="spellStart"/>
      <w:r w:rsidRPr="00067FA0">
        <w:t>Parte</w:t>
      </w:r>
      <w:proofErr w:type="spellEnd"/>
      <w:r w:rsidRPr="00067FA0">
        <w:t xml:space="preserve"> Appeals Before the Board of Patent Appeals and Interferences in Ex </w:t>
      </w:r>
      <w:proofErr w:type="spellStart"/>
      <w:r w:rsidRPr="00067FA0">
        <w:t>Parte</w:t>
      </w:r>
      <w:proofErr w:type="spellEnd"/>
      <w:r w:rsidRPr="00067FA0">
        <w:t xml:space="preserve"> Appeals, Advanced Notice of Proposed Rule Making”, https://www.uspto.gov/sites/default/files/ip/boards/bpai/procedures/rules/rule_comments2010_levien.pdf</w:t>
      </w:r>
    </w:p>
    <w:p w14:paraId="555433A7" w14:textId="77777777" w:rsidR="006517D7" w:rsidRPr="00F57A3C" w:rsidRDefault="006517D7" w:rsidP="006517D7">
      <w:pPr>
        <w:rPr>
          <w:rStyle w:val="StyleUnderline"/>
        </w:rPr>
      </w:pPr>
      <w:r w:rsidRPr="00067FA0">
        <w:t>I</w:t>
      </w:r>
      <w:r w:rsidRPr="00F57A3C">
        <w:rPr>
          <w:rStyle w:val="StyleUnderline"/>
        </w:rPr>
        <w:t xml:space="preserve">t is out of deep concern for the for the future innovative capacity for the United States that I submit the following brief comments regarding the Board of Patent Appeals and Interferences’ Rules of Practice in Ex </w:t>
      </w:r>
      <w:proofErr w:type="spellStart"/>
      <w:r w:rsidRPr="00F57A3C">
        <w:rPr>
          <w:rStyle w:val="StyleUnderline"/>
        </w:rPr>
        <w:t>Parte</w:t>
      </w:r>
      <w:proofErr w:type="spellEnd"/>
      <w:r w:rsidRPr="00F57A3C">
        <w:rPr>
          <w:rStyle w:val="StyleUnderline"/>
        </w:rPr>
        <w:t xml:space="preserve"> Appeals, Advance Notice of Proposed Rulemaking, published on December 22, 2009.</w:t>
      </w:r>
      <w:r w:rsidRPr="00067FA0">
        <w:t xml:space="preserve"> </w:t>
      </w:r>
      <w:r w:rsidRPr="00F57A3C">
        <w:rPr>
          <w:rStyle w:val="StyleUnderline"/>
        </w:rPr>
        <w:t xml:space="preserve">I am commenting </w:t>
      </w:r>
      <w:proofErr w:type="gramStart"/>
      <w:r w:rsidRPr="00F57A3C">
        <w:rPr>
          <w:rStyle w:val="StyleUnderline"/>
        </w:rPr>
        <w:t>in</w:t>
      </w:r>
      <w:proofErr w:type="gramEnd"/>
      <w:r w:rsidRPr="00F57A3C">
        <w:rPr>
          <w:rStyle w:val="StyleUnderline"/>
        </w:rPr>
        <w:t xml:space="preserve"> the capacity of a prolific inventor, with numerous issued patents and patent applications, as a consultant to inventors and investors in innovation, </w:t>
      </w:r>
      <w:proofErr w:type="gramStart"/>
      <w:r w:rsidRPr="00F57A3C">
        <w:rPr>
          <w:rStyle w:val="StyleUnderline"/>
        </w:rPr>
        <w:t>as  an</w:t>
      </w:r>
      <w:proofErr w:type="gramEnd"/>
      <w:r w:rsidRPr="00F57A3C">
        <w:rPr>
          <w:rStyle w:val="StyleUnderline"/>
        </w:rPr>
        <w:t xml:space="preserve"> investor, and as a concerned citizen. </w:t>
      </w:r>
    </w:p>
    <w:p w14:paraId="1A4E609E" w14:textId="77777777" w:rsidR="006517D7" w:rsidRPr="00067FA0" w:rsidRDefault="006517D7" w:rsidP="006517D7">
      <w:r w:rsidRPr="00DD42BE">
        <w:rPr>
          <w:rStyle w:val="StyleUnderline"/>
          <w:highlight w:val="cyan"/>
        </w:rPr>
        <w:t>Many</w:t>
      </w:r>
      <w:r w:rsidRPr="00F57A3C">
        <w:rPr>
          <w:rStyle w:val="StyleUnderline"/>
        </w:rPr>
        <w:t xml:space="preserve"> of the </w:t>
      </w:r>
      <w:r w:rsidRPr="00DD42BE">
        <w:rPr>
          <w:rStyle w:val="StyleUnderline"/>
          <w:highlight w:val="cyan"/>
        </w:rPr>
        <w:t>rules</w:t>
      </w:r>
      <w:r w:rsidRPr="00FD72A6">
        <w:rPr>
          <w:rStyle w:val="StyleUnderline"/>
        </w:rPr>
        <w:t xml:space="preserve"> in the above</w:t>
      </w:r>
      <w:r w:rsidRPr="00F57A3C">
        <w:rPr>
          <w:rStyle w:val="StyleUnderline"/>
        </w:rPr>
        <w:t xml:space="preserve"> referenced </w:t>
      </w:r>
      <w:r w:rsidRPr="00FD72A6">
        <w:rPr>
          <w:rStyle w:val="StyleUnderline"/>
        </w:rPr>
        <w:t xml:space="preserve">document </w:t>
      </w:r>
      <w:r w:rsidRPr="00DD42BE">
        <w:rPr>
          <w:rStyle w:val="StyleUnderline"/>
          <w:highlight w:val="cyan"/>
        </w:rPr>
        <w:t>will have a</w:t>
      </w:r>
      <w:r w:rsidRPr="00F57A3C">
        <w:rPr>
          <w:rStyle w:val="StyleUnderline"/>
        </w:rPr>
        <w:t xml:space="preserve"> profoundly </w:t>
      </w:r>
      <w:r w:rsidRPr="00DD42BE">
        <w:rPr>
          <w:rStyle w:val="StyleUnderline"/>
          <w:highlight w:val="cyan"/>
        </w:rPr>
        <w:t>negative impact in</w:t>
      </w:r>
      <w:r w:rsidRPr="00FD72A6">
        <w:rPr>
          <w:rStyle w:val="StyleUnderline"/>
        </w:rPr>
        <w:t xml:space="preserve"> invention and </w:t>
      </w:r>
      <w:r w:rsidRPr="00DD42BE">
        <w:rPr>
          <w:rStyle w:val="StyleUnderline"/>
          <w:highlight w:val="cyan"/>
        </w:rPr>
        <w:t>innovation</w:t>
      </w:r>
      <w:r w:rsidRPr="00067FA0">
        <w:t xml:space="preserve"> in the US, especially on its economy </w:t>
      </w:r>
      <w:r w:rsidRPr="00DD42BE">
        <w:rPr>
          <w:rStyle w:val="StyleUnderline"/>
          <w:highlight w:val="cyan"/>
        </w:rPr>
        <w:t>and</w:t>
      </w:r>
      <w:r w:rsidRPr="00F57A3C">
        <w:rPr>
          <w:rStyle w:val="StyleUnderline"/>
        </w:rPr>
        <w:t xml:space="preserve"> its innovative </w:t>
      </w:r>
      <w:r w:rsidRPr="00DD42BE">
        <w:rPr>
          <w:rStyle w:val="StyleUnderline"/>
          <w:highlight w:val="cyan"/>
        </w:rPr>
        <w:t>capacity, as well as</w:t>
      </w:r>
      <w:r w:rsidRPr="00F57A3C">
        <w:rPr>
          <w:rStyle w:val="StyleUnderline"/>
        </w:rPr>
        <w:t xml:space="preserve"> on its </w:t>
      </w:r>
      <w:r w:rsidRPr="00DD42BE">
        <w:rPr>
          <w:rStyle w:val="StyleUnderline"/>
          <w:highlight w:val="cyan"/>
        </w:rPr>
        <w:t>capacity to attract and benefit</w:t>
      </w:r>
      <w:r w:rsidRPr="00F57A3C">
        <w:rPr>
          <w:rStyle w:val="StyleUnderline"/>
        </w:rPr>
        <w:t xml:space="preserve"> from new </w:t>
      </w:r>
      <w:r w:rsidRPr="00DD42BE">
        <w:rPr>
          <w:rStyle w:val="StyleUnderline"/>
          <w:highlight w:val="cyan"/>
        </w:rPr>
        <w:t>innovative talent</w:t>
      </w:r>
      <w:r w:rsidRPr="00067FA0">
        <w:t xml:space="preserve">. The time and resources simply do not allow me to adequately address </w:t>
      </w:r>
      <w:proofErr w:type="gramStart"/>
      <w:r w:rsidRPr="00067FA0">
        <w:t>all of</w:t>
      </w:r>
      <w:proofErr w:type="gramEnd"/>
      <w:r w:rsidRPr="00067FA0">
        <w:t xml:space="preserve"> these negative effects in detail, however a few rules in particular are worth close examination: </w:t>
      </w:r>
    </w:p>
    <w:p w14:paraId="4BDD43CC" w14:textId="77777777" w:rsidR="006517D7" w:rsidRPr="00067FA0" w:rsidRDefault="006517D7" w:rsidP="006517D7">
      <w:r w:rsidRPr="00067FA0">
        <w:t xml:space="preserve">Bd. R. 41.39, transfers responsibility for an incomplete, faulty, or inadequately researched examiner response to the applicant. </w:t>
      </w:r>
      <w:r w:rsidRPr="00DD42BE">
        <w:rPr>
          <w:rStyle w:val="StyleUnderline"/>
          <w:highlight w:val="cyan"/>
        </w:rPr>
        <w:t>This</w:t>
      </w:r>
      <w:r w:rsidRPr="00F57A3C">
        <w:rPr>
          <w:rStyle w:val="StyleUnderline"/>
        </w:rPr>
        <w:t xml:space="preserve"> is not only burdensome to the applicant, but effectively </w:t>
      </w:r>
      <w:r w:rsidRPr="00DD42BE">
        <w:rPr>
          <w:rStyle w:val="StyleUnderline"/>
          <w:highlight w:val="cyan"/>
        </w:rPr>
        <w:t>creates a</w:t>
      </w:r>
      <w:r w:rsidRPr="00F57A3C">
        <w:rPr>
          <w:rStyle w:val="StyleUnderline"/>
        </w:rPr>
        <w:t xml:space="preserve"> </w:t>
      </w:r>
      <w:r w:rsidRPr="00DD42BE">
        <w:rPr>
          <w:rStyle w:val="StyleUnderline"/>
          <w:highlight w:val="cyan"/>
        </w:rPr>
        <w:t>process</w:t>
      </w:r>
      <w:r w:rsidRPr="00F57A3C">
        <w:rPr>
          <w:rStyle w:val="StyleUnderline"/>
        </w:rPr>
        <w:t xml:space="preserve"> (potentially repeated at each stage application and appeal) </w:t>
      </w:r>
      <w:r w:rsidRPr="00DD42BE">
        <w:rPr>
          <w:rStyle w:val="StyleUnderline"/>
          <w:highlight w:val="cyan"/>
        </w:rPr>
        <w:t>that has no</w:t>
      </w:r>
      <w:r w:rsidRPr="00FD72A6">
        <w:rPr>
          <w:rStyle w:val="StyleUnderline"/>
        </w:rPr>
        <w:t xml:space="preserve"> upper </w:t>
      </w:r>
      <w:r w:rsidRPr="00DD42BE">
        <w:rPr>
          <w:rStyle w:val="StyleUnderline"/>
          <w:highlight w:val="cyan"/>
        </w:rPr>
        <w:t>bound in expense for the applicant, or the USPTO</w:t>
      </w:r>
      <w:r w:rsidRPr="00067FA0">
        <w:t xml:space="preserve">. </w:t>
      </w:r>
    </w:p>
    <w:p w14:paraId="027EBE02" w14:textId="77777777" w:rsidR="006517D7" w:rsidRPr="000401CB" w:rsidRDefault="006517D7" w:rsidP="006517D7">
      <w:pPr>
        <w:rPr>
          <w:u w:val="single"/>
        </w:rPr>
      </w:pPr>
      <w:r w:rsidRPr="00FD72A6">
        <w:rPr>
          <w:rStyle w:val="StyleUnderline"/>
        </w:rPr>
        <w:t>At each stage</w:t>
      </w:r>
      <w:r w:rsidRPr="00F57A3C">
        <w:rPr>
          <w:rStyle w:val="StyleUnderline"/>
        </w:rPr>
        <w:t xml:space="preserve"> in the process, </w:t>
      </w:r>
      <w:r w:rsidRPr="00DD42BE">
        <w:rPr>
          <w:rStyle w:val="StyleUnderline"/>
          <w:highlight w:val="cyan"/>
        </w:rPr>
        <w:t>the applicant can be confronted with</w:t>
      </w:r>
      <w:r w:rsidRPr="00F57A3C">
        <w:rPr>
          <w:rStyle w:val="StyleUnderline"/>
        </w:rPr>
        <w:t xml:space="preserve"> new, previously </w:t>
      </w:r>
      <w:r w:rsidRPr="00DD42BE">
        <w:rPr>
          <w:rStyle w:val="StyleUnderline"/>
          <w:highlight w:val="cyan"/>
        </w:rPr>
        <w:t>undisclosed material</w:t>
      </w:r>
      <w:r w:rsidRPr="00067FA0">
        <w:t xml:space="preserve"> to which he must respond, making it impossible to make any determination of expected costs in terms of technical, financial or other resources. </w:t>
      </w:r>
      <w:r w:rsidRPr="00DD42BE">
        <w:rPr>
          <w:rStyle w:val="StyleUnderline"/>
          <w:highlight w:val="cyan"/>
        </w:rPr>
        <w:t>Such</w:t>
      </w:r>
      <w:r w:rsidRPr="00F57A3C">
        <w:rPr>
          <w:rStyle w:val="StyleUnderline"/>
        </w:rPr>
        <w:t xml:space="preserve"> an unbounded, open-ended </w:t>
      </w:r>
      <w:r w:rsidRPr="00DD42BE">
        <w:rPr>
          <w:rStyle w:val="StyleUnderline"/>
          <w:highlight w:val="cyan"/>
        </w:rPr>
        <w:t>process</w:t>
      </w:r>
      <w:r w:rsidRPr="00F57A3C">
        <w:rPr>
          <w:rStyle w:val="StyleUnderline"/>
        </w:rPr>
        <w:t xml:space="preserve"> also </w:t>
      </w:r>
      <w:r w:rsidRPr="00DD42BE">
        <w:rPr>
          <w:rStyle w:val="StyleUnderline"/>
          <w:highlight w:val="cyan"/>
        </w:rPr>
        <w:t>discourages responsible performance on</w:t>
      </w:r>
      <w:r w:rsidRPr="00F57A3C">
        <w:rPr>
          <w:rStyle w:val="StyleUnderline"/>
        </w:rPr>
        <w:t xml:space="preserve"> the part of </w:t>
      </w:r>
      <w:proofErr w:type="gramStart"/>
      <w:r w:rsidRPr="00DD42BE">
        <w:rPr>
          <w:rStyle w:val="StyleUnderline"/>
          <w:highlight w:val="cyan"/>
        </w:rPr>
        <w:t>examiners</w:t>
      </w:r>
      <w:r w:rsidRPr="00067FA0">
        <w:rPr>
          <w:highlight w:val="cyan"/>
        </w:rPr>
        <w:t>, and</w:t>
      </w:r>
      <w:proofErr w:type="gramEnd"/>
      <w:r w:rsidRPr="00067FA0">
        <w:rPr>
          <w:highlight w:val="cyan"/>
        </w:rPr>
        <w:t xml:space="preserve"> </w:t>
      </w:r>
      <w:r w:rsidRPr="00DD42BE">
        <w:rPr>
          <w:rStyle w:val="Emphasis"/>
          <w:highlight w:val="cyan"/>
        </w:rPr>
        <w:t>wastes</w:t>
      </w:r>
      <w:r w:rsidRPr="00DD42BE">
        <w:rPr>
          <w:rStyle w:val="StyleUnderline"/>
          <w:highlight w:val="cyan"/>
        </w:rPr>
        <w:t xml:space="preserve"> </w:t>
      </w:r>
      <w:r w:rsidRPr="00DD42BE">
        <w:rPr>
          <w:rStyle w:val="Emphasis"/>
          <w:highlight w:val="cyan"/>
        </w:rPr>
        <w:t>limited USPTO resources</w:t>
      </w:r>
      <w:r w:rsidRPr="00F57A3C">
        <w:rPr>
          <w:rStyle w:val="StyleUnderline"/>
        </w:rPr>
        <w:t xml:space="preserve"> on what is essentially a game of attrition</w:t>
      </w:r>
      <w:r w:rsidRPr="00067FA0">
        <w:t xml:space="preserve"> in which the party with the fewest resources is ultimately forced to capitulate. </w:t>
      </w:r>
      <w:r w:rsidRPr="00DD42BE">
        <w:rPr>
          <w:rStyle w:val="StyleUnderline"/>
          <w:highlight w:val="cyan"/>
        </w:rPr>
        <w:t>The immediate outcome</w:t>
      </w:r>
      <w:r w:rsidRPr="00F57A3C">
        <w:rPr>
          <w:rStyle w:val="StyleUnderline"/>
        </w:rPr>
        <w:t xml:space="preserve"> of such a rule </w:t>
      </w:r>
      <w:r w:rsidRPr="00DD42BE">
        <w:rPr>
          <w:rStyle w:val="StyleUnderline"/>
          <w:highlight w:val="cyan"/>
        </w:rPr>
        <w:t>will</w:t>
      </w:r>
      <w:r w:rsidRPr="00F57A3C">
        <w:rPr>
          <w:rStyle w:val="StyleUnderline"/>
        </w:rPr>
        <w:t xml:space="preserve"> be to </w:t>
      </w:r>
      <w:r w:rsidRPr="00DD42BE">
        <w:rPr>
          <w:rStyle w:val="StyleUnderline"/>
          <w:highlight w:val="cyan"/>
        </w:rPr>
        <w:t>drive all</w:t>
      </w:r>
      <w:r w:rsidRPr="00F57A3C">
        <w:rPr>
          <w:rStyle w:val="StyleUnderline"/>
        </w:rPr>
        <w:t xml:space="preserve"> but the largest and most resource-rich </w:t>
      </w:r>
      <w:r w:rsidRPr="00DD42BE">
        <w:rPr>
          <w:rStyle w:val="StyleUnderline"/>
          <w:highlight w:val="cyan"/>
        </w:rPr>
        <w:t xml:space="preserve">applicants </w:t>
      </w:r>
      <w:r w:rsidRPr="00FD72A6">
        <w:rPr>
          <w:rStyle w:val="StyleUnderline"/>
        </w:rPr>
        <w:t xml:space="preserve">from the </w:t>
      </w:r>
      <w:proofErr w:type="gramStart"/>
      <w:r w:rsidRPr="00FD72A6">
        <w:rPr>
          <w:rStyle w:val="StyleUnderline"/>
        </w:rPr>
        <w:t>system, and</w:t>
      </w:r>
      <w:proofErr w:type="gramEnd"/>
      <w:r w:rsidRPr="00FD72A6">
        <w:rPr>
          <w:rStyle w:val="StyleUnderline"/>
        </w:rPr>
        <w:t xml:space="preserve"> </w:t>
      </w:r>
      <w:r w:rsidRPr="00DD42BE">
        <w:rPr>
          <w:rStyle w:val="StyleUnderline"/>
          <w:highlight w:val="cyan"/>
        </w:rPr>
        <w:t>drain</w:t>
      </w:r>
      <w:r w:rsidRPr="00F57A3C">
        <w:rPr>
          <w:rStyle w:val="StyleUnderline"/>
        </w:rPr>
        <w:t xml:space="preserve"> USPTO </w:t>
      </w:r>
      <w:r w:rsidRPr="00DD42BE">
        <w:rPr>
          <w:rStyle w:val="StyleUnderline"/>
          <w:highlight w:val="cyan"/>
        </w:rPr>
        <w:t>resources</w:t>
      </w:r>
      <w:r w:rsidRPr="00F57A3C">
        <w:rPr>
          <w:rStyle w:val="StyleUnderline"/>
        </w:rPr>
        <w:t xml:space="preserve"> in open-ended disputes</w:t>
      </w:r>
      <w:r w:rsidRPr="00067FA0">
        <w:t xml:space="preserve"> in which the outcome is determined by the amount of resources that can be brought to bear, rather than the merits of the case. The ultimate effect will be an exodus of individual and small-scale inventors, who are responsible for the bulk of field-opening innovation, </w:t>
      </w:r>
      <w:r w:rsidRPr="00F57A3C">
        <w:rPr>
          <w:rStyle w:val="StyleUnderline"/>
        </w:rPr>
        <w:t xml:space="preserve">from the US system to other countries where more rational processes are employed. </w:t>
      </w:r>
    </w:p>
    <w:p w14:paraId="534BFE7C" w14:textId="77777777" w:rsidR="006517D7" w:rsidRDefault="006517D7" w:rsidP="006517D7">
      <w:pPr>
        <w:pStyle w:val="Heading3"/>
      </w:pPr>
      <w:r>
        <w:t>Link---Trademarks---2NC</w:t>
      </w:r>
    </w:p>
    <w:p w14:paraId="256EB7E3" w14:textId="77777777" w:rsidR="006517D7" w:rsidRDefault="006517D7" w:rsidP="006517D7">
      <w:pPr>
        <w:pStyle w:val="Heading4"/>
      </w:pPr>
      <w:r>
        <w:t xml:space="preserve">New trademark policies </w:t>
      </w:r>
      <w:r w:rsidRPr="00AC0005">
        <w:rPr>
          <w:u w:val="single"/>
        </w:rPr>
        <w:t>drain</w:t>
      </w:r>
      <w:r>
        <w:t xml:space="preserve"> USPTO </w:t>
      </w:r>
      <w:r w:rsidRPr="00AC0005">
        <w:rPr>
          <w:u w:val="single"/>
        </w:rPr>
        <w:t>resources</w:t>
      </w:r>
    </w:p>
    <w:p w14:paraId="23914BF8" w14:textId="77777777" w:rsidR="006517D7" w:rsidRPr="00067FA0" w:rsidRDefault="006517D7" w:rsidP="006517D7">
      <w:r w:rsidRPr="00AC0005">
        <w:rPr>
          <w:rStyle w:val="Style13ptBold"/>
        </w:rPr>
        <w:t>Moskowitz, 19</w:t>
      </w:r>
      <w:r w:rsidRPr="00067FA0">
        <w:t>, Suan Moskowitz has practiced law for 15 years at the time of this article and works for a firm, 9/30/2019, “Trademark Fee Proposal Comments”, https://www.uspto.gov/sites/default/files/documents/Moskowitz_TPAC_Notice_Fees.pdf</w:t>
      </w:r>
    </w:p>
    <w:p w14:paraId="181C2E08" w14:textId="77777777" w:rsidR="006517D7" w:rsidRPr="00067FA0" w:rsidRDefault="006517D7" w:rsidP="006517D7">
      <w:r w:rsidRPr="00067FA0">
        <w:t>To whom it may concern,</w:t>
      </w:r>
    </w:p>
    <w:p w14:paraId="0C1EA095" w14:textId="77777777" w:rsidR="006517D7" w:rsidRPr="00FC6C52" w:rsidRDefault="006517D7" w:rsidP="006517D7">
      <w:pPr>
        <w:rPr>
          <w:u w:val="single"/>
        </w:rPr>
      </w:pPr>
      <w:r w:rsidRPr="00067FA0">
        <w:t>I have practiced trademark law since 2004 and work with a variety of clients</w:t>
      </w:r>
      <w:r w:rsidRPr="00AC0005">
        <w:rPr>
          <w:rStyle w:val="StyleUnderline"/>
        </w:rPr>
        <w:t>. Though many</w:t>
      </w:r>
      <w:r>
        <w:rPr>
          <w:rStyle w:val="StyleUnderline"/>
        </w:rPr>
        <w:t xml:space="preserve"> </w:t>
      </w:r>
      <w:r w:rsidRPr="00AC0005">
        <w:rPr>
          <w:rStyle w:val="StyleUnderline"/>
        </w:rPr>
        <w:t xml:space="preserve">would not be affected significantly by fee </w:t>
      </w:r>
      <w:r w:rsidRPr="00DD42BE">
        <w:rPr>
          <w:rStyle w:val="StyleUnderline"/>
          <w:highlight w:val="cyan"/>
        </w:rPr>
        <w:t>change</w:t>
      </w:r>
      <w:r w:rsidRPr="00AC0005">
        <w:rPr>
          <w:rStyle w:val="StyleUnderline"/>
        </w:rPr>
        <w:t xml:space="preserve">s, I believe that the </w:t>
      </w:r>
      <w:r w:rsidRPr="00DD42BE">
        <w:rPr>
          <w:rStyle w:val="StyleUnderline"/>
          <w:highlight w:val="cyan"/>
        </w:rPr>
        <w:t>proposals would be</w:t>
      </w:r>
      <w:r w:rsidRPr="00AC0005">
        <w:rPr>
          <w:rStyle w:val="StyleUnderline"/>
        </w:rPr>
        <w:t xml:space="preserve"> very</w:t>
      </w:r>
      <w:r>
        <w:rPr>
          <w:rStyle w:val="StyleUnderline"/>
        </w:rPr>
        <w:t xml:space="preserve"> </w:t>
      </w:r>
      <w:r w:rsidRPr="00DD42BE">
        <w:rPr>
          <w:rStyle w:val="StyleUnderline"/>
          <w:highlight w:val="cyan"/>
        </w:rPr>
        <w:t>detrimental to</w:t>
      </w:r>
      <w:r w:rsidRPr="00AC0005">
        <w:rPr>
          <w:rStyle w:val="StyleUnderline"/>
        </w:rPr>
        <w:t xml:space="preserve"> my </w:t>
      </w:r>
      <w:r w:rsidRPr="00DD42BE">
        <w:rPr>
          <w:rStyle w:val="StyleUnderline"/>
          <w:highlight w:val="cyan"/>
        </w:rPr>
        <w:t>startup</w:t>
      </w:r>
      <w:r w:rsidRPr="00AC0005">
        <w:rPr>
          <w:rStyle w:val="StyleUnderline"/>
        </w:rPr>
        <w:t xml:space="preserve"> client</w:t>
      </w:r>
      <w:r w:rsidRPr="00DD42BE">
        <w:rPr>
          <w:rStyle w:val="StyleUnderline"/>
          <w:highlight w:val="cyan"/>
        </w:rPr>
        <w:t>s.</w:t>
      </w:r>
      <w:r>
        <w:rPr>
          <w:rStyle w:val="StyleUnderline"/>
        </w:rPr>
        <w:t xml:space="preserve"> </w:t>
      </w:r>
      <w:r w:rsidRPr="00AC0005">
        <w:rPr>
          <w:rStyle w:val="StyleUnderline"/>
        </w:rPr>
        <w:t xml:space="preserve">In short, because there is no </w:t>
      </w:r>
      <w:proofErr w:type="spellStart"/>
      <w:r w:rsidRPr="00AC0005">
        <w:rPr>
          <w:rStyle w:val="StyleUnderline"/>
        </w:rPr>
        <w:t>microentity</w:t>
      </w:r>
      <w:proofErr w:type="spellEnd"/>
      <w:r w:rsidRPr="00AC0005">
        <w:rPr>
          <w:rStyle w:val="StyleUnderline"/>
        </w:rPr>
        <w:t xml:space="preserve"> designation on the TM side of the USPTO, </w:t>
      </w:r>
      <w:r w:rsidRPr="00DD42BE">
        <w:rPr>
          <w:rStyle w:val="StyleUnderline"/>
          <w:highlight w:val="cyan"/>
        </w:rPr>
        <w:t>small</w:t>
      </w:r>
      <w:r w:rsidRPr="00AC0005">
        <w:rPr>
          <w:rStyle w:val="StyleUnderline"/>
        </w:rPr>
        <w:t>er</w:t>
      </w:r>
      <w:r>
        <w:rPr>
          <w:rStyle w:val="StyleUnderline"/>
        </w:rPr>
        <w:t xml:space="preserve"> </w:t>
      </w:r>
      <w:r w:rsidRPr="00DD42BE">
        <w:rPr>
          <w:rStyle w:val="Emphasis"/>
          <w:highlight w:val="cyan"/>
        </w:rPr>
        <w:t>companies</w:t>
      </w:r>
      <w:r w:rsidRPr="00AC0005">
        <w:rPr>
          <w:rStyle w:val="StyleUnderline"/>
        </w:rPr>
        <w:t xml:space="preserve"> would </w:t>
      </w:r>
      <w:r w:rsidRPr="00DD42BE">
        <w:rPr>
          <w:rStyle w:val="StyleUnderline"/>
          <w:highlight w:val="cyan"/>
        </w:rPr>
        <w:t xml:space="preserve">be at a huge </w:t>
      </w:r>
      <w:r w:rsidRPr="00DD42BE">
        <w:rPr>
          <w:rStyle w:val="Emphasis"/>
          <w:highlight w:val="cyan"/>
        </w:rPr>
        <w:t>disadvantage</w:t>
      </w:r>
      <w:r w:rsidRPr="00067FA0">
        <w:t xml:space="preserve"> when it comes to things like </w:t>
      </w:r>
      <w:r w:rsidRPr="00AC0005">
        <w:rPr>
          <w:rStyle w:val="StyleUnderline"/>
        </w:rPr>
        <w:t>Letters of Protest,</w:t>
      </w:r>
      <w:r>
        <w:rPr>
          <w:rStyle w:val="StyleUnderline"/>
        </w:rPr>
        <w:t xml:space="preserve"> </w:t>
      </w:r>
      <w:r w:rsidRPr="00AC0005">
        <w:rPr>
          <w:rStyle w:val="StyleUnderline"/>
        </w:rPr>
        <w:t>extensions, and RFRs, tools which they rely upon to protect and defend their portfolios.</w:t>
      </w:r>
      <w:r>
        <w:rPr>
          <w:rStyle w:val="StyleUnderline"/>
        </w:rPr>
        <w:t xml:space="preserve"> </w:t>
      </w:r>
      <w:r w:rsidRPr="00DD42BE">
        <w:rPr>
          <w:rStyle w:val="StyleUnderline"/>
          <w:highlight w:val="cyan"/>
        </w:rPr>
        <w:t>Increasing</w:t>
      </w:r>
      <w:r w:rsidRPr="00AC0005">
        <w:rPr>
          <w:rStyle w:val="StyleUnderline"/>
        </w:rPr>
        <w:t xml:space="preserve"> the </w:t>
      </w:r>
      <w:r w:rsidRPr="00DD42BE">
        <w:rPr>
          <w:rStyle w:val="StyleUnderline"/>
          <w:highlight w:val="cyan"/>
        </w:rPr>
        <w:t>cost</w:t>
      </w:r>
      <w:r w:rsidRPr="00067FA0">
        <w:t xml:space="preserve"> of items like these </w:t>
      </w:r>
      <w:r w:rsidRPr="00DD42BE">
        <w:rPr>
          <w:rStyle w:val="StyleUnderline"/>
          <w:highlight w:val="cyan"/>
        </w:rPr>
        <w:t>would</w:t>
      </w:r>
      <w:r w:rsidRPr="00AC0005">
        <w:rPr>
          <w:rStyle w:val="StyleUnderline"/>
        </w:rPr>
        <w:t xml:space="preserve"> likely </w:t>
      </w:r>
      <w:r w:rsidRPr="00DD42BE">
        <w:rPr>
          <w:rStyle w:val="StyleUnderline"/>
          <w:highlight w:val="cyan"/>
        </w:rPr>
        <w:t>increase</w:t>
      </w:r>
      <w:r w:rsidRPr="00AC0005">
        <w:rPr>
          <w:rStyle w:val="StyleUnderline"/>
        </w:rPr>
        <w:t xml:space="preserve"> the number of </w:t>
      </w:r>
      <w:r w:rsidRPr="00DD42BE">
        <w:rPr>
          <w:rStyle w:val="StyleUnderline"/>
          <w:highlight w:val="cyan"/>
        </w:rPr>
        <w:t>abandoned</w:t>
      </w:r>
      <w:r w:rsidRPr="00AC0005">
        <w:rPr>
          <w:rStyle w:val="StyleUnderline"/>
        </w:rPr>
        <w:t>/refiled</w:t>
      </w:r>
      <w:r>
        <w:rPr>
          <w:rStyle w:val="StyleUnderline"/>
        </w:rPr>
        <w:t xml:space="preserve"> </w:t>
      </w:r>
      <w:r w:rsidRPr="00DD42BE">
        <w:rPr>
          <w:rStyle w:val="StyleUnderline"/>
          <w:highlight w:val="cyan"/>
        </w:rPr>
        <w:t>applications</w:t>
      </w:r>
      <w:r w:rsidRPr="00AC0005">
        <w:rPr>
          <w:rStyle w:val="StyleUnderline"/>
        </w:rPr>
        <w:t xml:space="preserve"> as well as full-blown disputes, all of </w:t>
      </w:r>
      <w:r w:rsidRPr="00DD42BE">
        <w:rPr>
          <w:rStyle w:val="StyleUnderline"/>
          <w:highlight w:val="cyan"/>
        </w:rPr>
        <w:t xml:space="preserve">which can drain </w:t>
      </w:r>
      <w:r w:rsidRPr="00DD42BE">
        <w:rPr>
          <w:rStyle w:val="Emphasis"/>
          <w:highlight w:val="cyan"/>
        </w:rPr>
        <w:t>USPTO resources</w:t>
      </w:r>
      <w:r w:rsidRPr="00AC0005">
        <w:rPr>
          <w:rStyle w:val="StyleUnderline"/>
        </w:rPr>
        <w:t>.</w:t>
      </w:r>
      <w:r>
        <w:rPr>
          <w:rStyle w:val="StyleUnderline"/>
        </w:rPr>
        <w:t xml:space="preserve"> </w:t>
      </w:r>
      <w:r w:rsidRPr="00067FA0">
        <w:t xml:space="preserve">The need for increased revenue is understandable, </w:t>
      </w:r>
      <w:r w:rsidRPr="00AC0005">
        <w:rPr>
          <w:rStyle w:val="StyleUnderline"/>
        </w:rPr>
        <w:t xml:space="preserve">but increasing these </w:t>
      </w:r>
      <w:proofErr w:type="gramStart"/>
      <w:r w:rsidRPr="00AC0005">
        <w:rPr>
          <w:rStyle w:val="StyleUnderline"/>
        </w:rPr>
        <w:t>particular line</w:t>
      </w:r>
      <w:proofErr w:type="gramEnd"/>
      <w:r w:rsidRPr="00AC0005">
        <w:rPr>
          <w:rStyle w:val="StyleUnderline"/>
        </w:rPr>
        <w:t xml:space="preserve"> items</w:t>
      </w:r>
      <w:r>
        <w:rPr>
          <w:rStyle w:val="StyleUnderline"/>
        </w:rPr>
        <w:t xml:space="preserve"> </w:t>
      </w:r>
      <w:r w:rsidRPr="00AC0005">
        <w:rPr>
          <w:rStyle w:val="StyleUnderline"/>
        </w:rPr>
        <w:t>would be very detrimental.</w:t>
      </w:r>
    </w:p>
    <w:p w14:paraId="0E032609" w14:textId="77777777" w:rsidR="006517D7" w:rsidRDefault="006517D7" w:rsidP="006517D7">
      <w:pPr>
        <w:pStyle w:val="Heading4"/>
      </w:pPr>
      <w:r>
        <w:t xml:space="preserve">Increased trademark applications </w:t>
      </w:r>
      <w:r w:rsidRPr="00AB765A">
        <w:rPr>
          <w:u w:val="single"/>
        </w:rPr>
        <w:t>deck</w:t>
      </w:r>
      <w:r>
        <w:t xml:space="preserve"> fraud response.</w:t>
      </w:r>
    </w:p>
    <w:p w14:paraId="29D6D9B3" w14:textId="77777777" w:rsidR="006517D7" w:rsidRPr="00067FA0" w:rsidRDefault="006517D7" w:rsidP="006517D7">
      <w:r w:rsidRPr="00AB765A">
        <w:rPr>
          <w:rStyle w:val="Style13ptBold"/>
        </w:rPr>
        <w:t>GAO 24</w:t>
      </w:r>
      <w:r w:rsidRPr="00067FA0">
        <w:t xml:space="preserve">, Government Accountability Office, 3/2024, “Stronger Fraud Risk Management Could Improve the Integrity of the Trademark System,” https://www.gao.gov/assets/gao-24-106533.pdf, </w:t>
      </w:r>
      <w:proofErr w:type="spellStart"/>
      <w:r w:rsidRPr="00067FA0">
        <w:t>oj</w:t>
      </w:r>
      <w:proofErr w:type="spellEnd"/>
    </w:p>
    <w:p w14:paraId="326A64DF" w14:textId="77777777" w:rsidR="006517D7" w:rsidRPr="005A1011" w:rsidRDefault="006517D7" w:rsidP="006517D7">
      <w:pPr>
        <w:rPr>
          <w:u w:val="single"/>
        </w:rPr>
      </w:pPr>
      <w:r w:rsidRPr="00067FA0">
        <w:t xml:space="preserve">Identifying inherent fraud risks affecting the program. </w:t>
      </w:r>
      <w:r w:rsidRPr="00AB765A">
        <w:rPr>
          <w:u w:val="single"/>
        </w:rPr>
        <w:t xml:space="preserve">The </w:t>
      </w:r>
      <w:r w:rsidRPr="00DD42BE">
        <w:rPr>
          <w:rStyle w:val="Emphasis"/>
          <w:highlight w:val="cyan"/>
        </w:rPr>
        <w:t>USPTO</w:t>
      </w:r>
      <w:r w:rsidRPr="00AB765A">
        <w:rPr>
          <w:u w:val="single"/>
        </w:rPr>
        <w:t xml:space="preserve"> has taken steps to </w:t>
      </w:r>
      <w:r w:rsidRPr="00DD42BE">
        <w:rPr>
          <w:highlight w:val="cyan"/>
          <w:u w:val="single"/>
        </w:rPr>
        <w:t>identify</w:t>
      </w:r>
      <w:r w:rsidRPr="00067FA0">
        <w:t xml:space="preserve"> inherent </w:t>
      </w:r>
      <w:r w:rsidRPr="00DD42BE">
        <w:rPr>
          <w:rStyle w:val="Emphasis"/>
          <w:highlight w:val="cyan"/>
        </w:rPr>
        <w:t>fraud risks</w:t>
      </w:r>
      <w:r w:rsidRPr="00067FA0">
        <w:t xml:space="preserve"> from the universe of potential vulnerabilities </w:t>
      </w:r>
      <w:r w:rsidRPr="00DD42BE">
        <w:rPr>
          <w:highlight w:val="cyan"/>
          <w:u w:val="single"/>
        </w:rPr>
        <w:t xml:space="preserve">facing the </w:t>
      </w:r>
      <w:r w:rsidRPr="00DD42BE">
        <w:rPr>
          <w:rStyle w:val="Emphasis"/>
          <w:highlight w:val="cyan"/>
        </w:rPr>
        <w:t>trademark register</w:t>
      </w:r>
      <w:r w:rsidRPr="00067FA0">
        <w:t xml:space="preserve">, including threats from various sources. USPTO </w:t>
      </w:r>
      <w:r w:rsidRPr="00DD42BE">
        <w:rPr>
          <w:highlight w:val="cyan"/>
          <w:u w:val="single"/>
        </w:rPr>
        <w:t>officials described</w:t>
      </w:r>
      <w:r w:rsidRPr="00067FA0">
        <w:t xml:space="preserve"> two different types of fraud schemes in the trademark system: </w:t>
      </w:r>
      <w:r w:rsidRPr="00DD42BE">
        <w:rPr>
          <w:rStyle w:val="Emphasis"/>
          <w:highlight w:val="cyan"/>
        </w:rPr>
        <w:t>filing mills</w:t>
      </w:r>
      <w:r w:rsidRPr="00DD42BE">
        <w:rPr>
          <w:highlight w:val="cyan"/>
          <w:u w:val="single"/>
        </w:rPr>
        <w:t xml:space="preserve"> and </w:t>
      </w:r>
      <w:r w:rsidRPr="00DD42BE">
        <w:rPr>
          <w:rStyle w:val="Emphasis"/>
          <w:highlight w:val="cyan"/>
        </w:rPr>
        <w:t>criminal groups</w:t>
      </w:r>
      <w:r w:rsidRPr="00067FA0">
        <w:t xml:space="preserve">. Filing mills are a common scheme in which companies file thousands of trademark applications, without any actual use, to receive trademark registrations that can subsequently be resold for a profit to those seeking access to the U.S market on ecommerce websites. Another common scheme involves </w:t>
      </w:r>
      <w:r w:rsidRPr="00DD42BE">
        <w:rPr>
          <w:highlight w:val="cyan"/>
          <w:u w:val="single"/>
        </w:rPr>
        <w:t xml:space="preserve">criminal groups </w:t>
      </w:r>
      <w:r w:rsidRPr="00DD42BE">
        <w:rPr>
          <w:rStyle w:val="Emphasis"/>
          <w:highlight w:val="cyan"/>
        </w:rPr>
        <w:t>pos</w:t>
      </w:r>
      <w:r w:rsidRPr="00AB765A">
        <w:rPr>
          <w:rStyle w:val="Emphasis"/>
        </w:rPr>
        <w:t>ing</w:t>
      </w:r>
      <w:r w:rsidRPr="00AB765A">
        <w:rPr>
          <w:u w:val="single"/>
        </w:rPr>
        <w:t xml:space="preserve"> </w:t>
      </w:r>
      <w:r w:rsidRPr="00DD42BE">
        <w:rPr>
          <w:highlight w:val="cyan"/>
          <w:u w:val="single"/>
        </w:rPr>
        <w:t xml:space="preserve">as the USPTO to </w:t>
      </w:r>
      <w:r w:rsidRPr="00DD42BE">
        <w:rPr>
          <w:rStyle w:val="Emphasis"/>
          <w:highlight w:val="cyan"/>
        </w:rPr>
        <w:t>fraudulently request</w:t>
      </w:r>
      <w:r w:rsidRPr="00DD42BE">
        <w:rPr>
          <w:highlight w:val="cyan"/>
          <w:u w:val="single"/>
        </w:rPr>
        <w:t xml:space="preserve"> money from</w:t>
      </w:r>
      <w:r w:rsidRPr="00AB765A">
        <w:rPr>
          <w:u w:val="single"/>
        </w:rPr>
        <w:t xml:space="preserve"> trademark </w:t>
      </w:r>
      <w:r w:rsidRPr="00DD42BE">
        <w:rPr>
          <w:highlight w:val="cyan"/>
          <w:u w:val="single"/>
        </w:rPr>
        <w:t xml:space="preserve">owners or </w:t>
      </w:r>
      <w:r w:rsidRPr="00DD42BE">
        <w:rPr>
          <w:rStyle w:val="Emphasis"/>
          <w:highlight w:val="cyan"/>
        </w:rPr>
        <w:t>steal</w:t>
      </w:r>
      <w:r w:rsidRPr="00AB765A">
        <w:rPr>
          <w:u w:val="single"/>
        </w:rPr>
        <w:t xml:space="preserve"> client account </w:t>
      </w:r>
      <w:r w:rsidRPr="00DD42BE">
        <w:rPr>
          <w:highlight w:val="cyan"/>
          <w:u w:val="single"/>
        </w:rPr>
        <w:t>info</w:t>
      </w:r>
      <w:r w:rsidRPr="00AB765A">
        <w:rPr>
          <w:u w:val="single"/>
        </w:rPr>
        <w:t>rmation</w:t>
      </w:r>
      <w:r w:rsidRPr="00067FA0">
        <w:t xml:space="preserve">. According to USPTO officials, most of the agency’s current fraud monitoring activities are ad hoc and include monitoring internal sources like the TMscams@USPTO.gov inbox, where applicants, registrants, and attorneys that have encountered potentially fraudulent behavior can submit complaints to the agency, and external sources like trade publications such as the World Trademark Review. Agency officials said that </w:t>
      </w:r>
      <w:r w:rsidRPr="00DD42BE">
        <w:rPr>
          <w:highlight w:val="cyan"/>
          <w:u w:val="single"/>
        </w:rPr>
        <w:t xml:space="preserve">the </w:t>
      </w:r>
      <w:r w:rsidRPr="00DD42BE">
        <w:rPr>
          <w:rStyle w:val="Emphasis"/>
          <w:highlight w:val="cyan"/>
        </w:rPr>
        <w:t>high volume</w:t>
      </w:r>
      <w:r w:rsidRPr="00DD42BE">
        <w:rPr>
          <w:highlight w:val="cyan"/>
          <w:u w:val="single"/>
        </w:rPr>
        <w:t xml:space="preserve"> of </w:t>
      </w:r>
      <w:r w:rsidRPr="00DD42BE">
        <w:rPr>
          <w:rStyle w:val="Emphasis"/>
          <w:highlight w:val="cyan"/>
        </w:rPr>
        <w:t>trademark app</w:t>
      </w:r>
      <w:r w:rsidRPr="00AB765A">
        <w:rPr>
          <w:u w:val="single"/>
        </w:rPr>
        <w:t>lication</w:t>
      </w:r>
      <w:r w:rsidRPr="00DD42BE">
        <w:rPr>
          <w:rStyle w:val="Emphasis"/>
          <w:highlight w:val="cyan"/>
        </w:rPr>
        <w:t>s</w:t>
      </w:r>
      <w:r w:rsidRPr="00AB765A">
        <w:rPr>
          <w:u w:val="single"/>
        </w:rPr>
        <w:t xml:space="preserve"> </w:t>
      </w:r>
      <w:r w:rsidRPr="00DD42BE">
        <w:rPr>
          <w:highlight w:val="cyan"/>
          <w:u w:val="single"/>
        </w:rPr>
        <w:t>and</w:t>
      </w:r>
      <w:r w:rsidRPr="00AB765A">
        <w:rPr>
          <w:u w:val="single"/>
        </w:rPr>
        <w:t xml:space="preserve"> constantly </w:t>
      </w:r>
      <w:r w:rsidRPr="00DD42BE">
        <w:rPr>
          <w:rStyle w:val="Emphasis"/>
          <w:highlight w:val="cyan"/>
        </w:rPr>
        <w:t>changing fraud</w:t>
      </w:r>
      <w:r w:rsidRPr="00DD42BE">
        <w:rPr>
          <w:highlight w:val="cyan"/>
          <w:u w:val="single"/>
        </w:rPr>
        <w:t xml:space="preserve"> schemes make </w:t>
      </w:r>
      <w:r w:rsidRPr="00DD42BE">
        <w:rPr>
          <w:rStyle w:val="Emphasis"/>
          <w:highlight w:val="cyan"/>
        </w:rPr>
        <w:t>assessing</w:t>
      </w:r>
      <w:r w:rsidRPr="00AB765A">
        <w:rPr>
          <w:u w:val="single"/>
        </w:rPr>
        <w:t xml:space="preserve"> fraud </w:t>
      </w:r>
      <w:r w:rsidRPr="00DD42BE">
        <w:rPr>
          <w:highlight w:val="cyan"/>
          <w:u w:val="single"/>
        </w:rPr>
        <w:t>risks</w:t>
      </w:r>
      <w:r w:rsidRPr="00AB765A">
        <w:rPr>
          <w:u w:val="single"/>
        </w:rPr>
        <w:t xml:space="preserve"> to the trademark register </w:t>
      </w:r>
      <w:r w:rsidRPr="00DD42BE">
        <w:rPr>
          <w:rStyle w:val="Emphasis"/>
          <w:highlight w:val="cyan"/>
        </w:rPr>
        <w:t>difficult</w:t>
      </w:r>
      <w:r w:rsidRPr="00DD42BE">
        <w:rPr>
          <w:highlight w:val="cyan"/>
          <w:u w:val="single"/>
        </w:rPr>
        <w:t xml:space="preserve">, especially with </w:t>
      </w:r>
      <w:r w:rsidRPr="00DD42BE">
        <w:rPr>
          <w:rStyle w:val="Emphasis"/>
          <w:highlight w:val="cyan"/>
        </w:rPr>
        <w:t>limited resources</w:t>
      </w:r>
      <w:r w:rsidRPr="00DD42BE">
        <w:rPr>
          <w:highlight w:val="cyan"/>
          <w:u w:val="single"/>
        </w:rPr>
        <w:t>.</w:t>
      </w:r>
    </w:p>
    <w:p w14:paraId="36AC855F" w14:textId="77777777" w:rsidR="006517D7" w:rsidRDefault="006517D7" w:rsidP="006517D7">
      <w:pPr>
        <w:pStyle w:val="Heading2"/>
      </w:pPr>
      <w:r>
        <w:t>Internals</w:t>
      </w:r>
    </w:p>
    <w:p w14:paraId="1385567F" w14:textId="77777777" w:rsidR="006517D7" w:rsidRDefault="006517D7" w:rsidP="006517D7">
      <w:pPr>
        <w:pStyle w:val="Heading3"/>
      </w:pPr>
      <w:r>
        <w:t>Internal---Warming---2NC</w:t>
      </w:r>
    </w:p>
    <w:p w14:paraId="7D53F676" w14:textId="77777777" w:rsidR="006517D7" w:rsidRPr="008C3E78" w:rsidRDefault="006517D7" w:rsidP="006517D7">
      <w:pPr>
        <w:pStyle w:val="Heading4"/>
      </w:pPr>
      <w:r>
        <w:t xml:space="preserve">The PTO is key for green tech transfer---they are </w:t>
      </w:r>
      <w:r w:rsidRPr="00DD42BE">
        <w:rPr>
          <w:u w:val="single"/>
        </w:rPr>
        <w:t>actively</w:t>
      </w:r>
      <w:r>
        <w:t xml:space="preserve"> engaged in climate mitigation.</w:t>
      </w:r>
    </w:p>
    <w:p w14:paraId="19231324" w14:textId="77777777" w:rsidR="006517D7" w:rsidRPr="00067FA0" w:rsidRDefault="006517D7" w:rsidP="006517D7">
      <w:r w:rsidRPr="008C3E78">
        <w:rPr>
          <w:rStyle w:val="Heading4Char"/>
        </w:rPr>
        <w:t>Vidal</w:t>
      </w:r>
      <w:r>
        <w:rPr>
          <w:rStyle w:val="Heading4Char"/>
        </w:rPr>
        <w:t xml:space="preserve"> </w:t>
      </w:r>
      <w:r w:rsidRPr="008C3E78">
        <w:rPr>
          <w:rStyle w:val="Heading4Char"/>
        </w:rPr>
        <w:t>’24</w:t>
      </w:r>
      <w:r w:rsidRPr="00067FA0">
        <w:t xml:space="preserve"> [Katherine K.; March 15; Under Secretary of Commerce for Intellectual Property and Director of the United States Patent and Trademark Office. “Request for Comments: Unlocking the Full Potential of Intellectual Property by Translating More Innovation to the Marketplace” https://www.federalregister.gov/d/2024-05504] </w:t>
      </w:r>
      <w:proofErr w:type="spellStart"/>
      <w:r w:rsidRPr="00067FA0">
        <w:t>sajad</w:t>
      </w:r>
      <w:proofErr w:type="spellEnd"/>
    </w:p>
    <w:p w14:paraId="71A212BC" w14:textId="77777777" w:rsidR="006517D7" w:rsidRPr="00067FA0" w:rsidRDefault="006517D7" w:rsidP="006517D7">
      <w:pPr>
        <w:rPr>
          <w:sz w:val="16"/>
        </w:rPr>
      </w:pPr>
      <w:r w:rsidRPr="00067FA0">
        <w:rPr>
          <w:sz w:val="16"/>
        </w:rPr>
        <w:t xml:space="preserve">The </w:t>
      </w:r>
      <w:r w:rsidRPr="00DD42BE">
        <w:rPr>
          <w:rStyle w:val="StyleUnderline"/>
          <w:highlight w:val="cyan"/>
        </w:rPr>
        <w:t>USPTO</w:t>
      </w:r>
      <w:r w:rsidRPr="008C3E78">
        <w:rPr>
          <w:rStyle w:val="StyleUnderline"/>
        </w:rPr>
        <w:t xml:space="preserve"> continues to </w:t>
      </w:r>
      <w:r w:rsidRPr="00DD42BE">
        <w:rPr>
          <w:rStyle w:val="Emphasis"/>
          <w:highlight w:val="cyan"/>
        </w:rPr>
        <w:t>prioritize</w:t>
      </w:r>
      <w:r w:rsidRPr="00067FA0">
        <w:rPr>
          <w:sz w:val="16"/>
        </w:rPr>
        <w:t xml:space="preserve"> the </w:t>
      </w:r>
      <w:r w:rsidRPr="008C3E78">
        <w:rPr>
          <w:rStyle w:val="StyleUnderline"/>
        </w:rPr>
        <w:t>development of ecosystems</w:t>
      </w:r>
      <w:r w:rsidRPr="00067FA0">
        <w:rPr>
          <w:sz w:val="16"/>
        </w:rPr>
        <w:t xml:space="preserve"> that can unlock IP to create jobs and solutions by translating that IP to the market across sectors, including key technology areas such as healthcare, manufacturing, and </w:t>
      </w:r>
      <w:r w:rsidRPr="00DD42BE">
        <w:rPr>
          <w:rStyle w:val="Emphasis"/>
          <w:highlight w:val="cyan"/>
        </w:rPr>
        <w:t>climate resilience</w:t>
      </w:r>
      <w:r w:rsidRPr="00067FA0">
        <w:rPr>
          <w:sz w:val="16"/>
        </w:rPr>
        <w:t xml:space="preserve">. The USPTO has built </w:t>
      </w:r>
      <w:r w:rsidRPr="008C3E78">
        <w:rPr>
          <w:rStyle w:val="StyleUnderline"/>
        </w:rPr>
        <w:t>tech transfer</w:t>
      </w:r>
      <w:r w:rsidRPr="00067FA0">
        <w:rPr>
          <w:sz w:val="16"/>
        </w:rPr>
        <w:t xml:space="preserve"> into its </w:t>
      </w:r>
      <w:r w:rsidRPr="00DD42BE">
        <w:rPr>
          <w:rStyle w:val="StyleUnderline"/>
          <w:highlight w:val="cyan"/>
        </w:rPr>
        <w:t>2022-2026</w:t>
      </w:r>
      <w:r w:rsidRPr="008C3E78">
        <w:rPr>
          <w:rStyle w:val="StyleUnderline"/>
        </w:rPr>
        <w:t xml:space="preserve"> </w:t>
      </w:r>
      <w:r w:rsidRPr="00067FA0">
        <w:rPr>
          <w:sz w:val="16"/>
        </w:rPr>
        <w:t>strategic</w:t>
      </w:r>
      <w:r w:rsidRPr="00825E69">
        <w:rPr>
          <w:rStyle w:val="StyleUnderline"/>
          <w:sz w:val="16"/>
        </w:rPr>
        <w:t xml:space="preserve"> </w:t>
      </w:r>
      <w:r w:rsidRPr="00DD42BE">
        <w:rPr>
          <w:rStyle w:val="StyleUnderline"/>
          <w:highlight w:val="cyan"/>
        </w:rPr>
        <w:t>plan</w:t>
      </w:r>
      <w:r w:rsidRPr="00067FA0">
        <w:rPr>
          <w:sz w:val="16"/>
        </w:rPr>
        <w:t xml:space="preserve">, making it one of the five </w:t>
      </w:r>
      <w:r w:rsidRPr="00924E4B">
        <w:rPr>
          <w:rStyle w:val="Emphasis"/>
        </w:rPr>
        <w:t>overarching goals</w:t>
      </w:r>
      <w:r w:rsidRPr="00067FA0">
        <w:rPr>
          <w:sz w:val="16"/>
        </w:rPr>
        <w:t xml:space="preserve"> driving the USPTO's work to “bring innovation to impact for the public good”.[2] As explained in the strategic plan, the USPTO is focused on </w:t>
      </w:r>
      <w:r w:rsidRPr="00DD42BE">
        <w:rPr>
          <w:rStyle w:val="StyleUnderline"/>
          <w:highlight w:val="cyan"/>
        </w:rPr>
        <w:t>driving</w:t>
      </w:r>
      <w:r w:rsidRPr="008C3E78">
        <w:rPr>
          <w:rStyle w:val="StyleUnderline"/>
        </w:rPr>
        <w:t xml:space="preserve"> innovation for </w:t>
      </w:r>
      <w:r w:rsidRPr="00DD42BE">
        <w:rPr>
          <w:rStyle w:val="StyleUnderline"/>
          <w:highlight w:val="cyan"/>
        </w:rPr>
        <w:t>long-term</w:t>
      </w:r>
      <w:r w:rsidRPr="00067FA0">
        <w:rPr>
          <w:sz w:val="16"/>
        </w:rPr>
        <w:t xml:space="preserve"> economic </w:t>
      </w:r>
      <w:r w:rsidRPr="00DD42BE">
        <w:rPr>
          <w:rStyle w:val="StyleUnderline"/>
          <w:highlight w:val="cyan"/>
        </w:rPr>
        <w:t>growth</w:t>
      </w:r>
      <w:r w:rsidRPr="00067FA0">
        <w:rPr>
          <w:sz w:val="16"/>
        </w:rPr>
        <w:t xml:space="preserve">, supply chain resiliency, prosperity, and national security. Getting </w:t>
      </w:r>
      <w:r w:rsidRPr="008C3E78">
        <w:rPr>
          <w:rStyle w:val="StyleUnderline"/>
        </w:rPr>
        <w:t>IP-protected goods</w:t>
      </w:r>
      <w:r w:rsidRPr="00067FA0">
        <w:rPr>
          <w:sz w:val="16"/>
        </w:rPr>
        <w:t xml:space="preserve"> and services into the hands of those who can benefit from them via the marketplace is a critical component of U.S. innovation, inclusive capitalism, and global competitiveness.</w:t>
      </w:r>
    </w:p>
    <w:p w14:paraId="71B59B26" w14:textId="77777777" w:rsidR="006517D7" w:rsidRPr="00067FA0" w:rsidRDefault="006517D7" w:rsidP="006517D7">
      <w:pPr>
        <w:rPr>
          <w:sz w:val="16"/>
        </w:rPr>
      </w:pPr>
      <w:r w:rsidRPr="00067FA0">
        <w:rPr>
          <w:sz w:val="16"/>
        </w:rPr>
        <w:t>&lt;&lt;CONDENSED, NONE OMITTED&gt;&gt;</w:t>
      </w:r>
    </w:p>
    <w:p w14:paraId="5F0DED86" w14:textId="77777777" w:rsidR="006517D7" w:rsidRPr="00067FA0" w:rsidRDefault="006517D7" w:rsidP="006517D7">
      <w:pPr>
        <w:rPr>
          <w:sz w:val="16"/>
          <w:szCs w:val="8"/>
        </w:rPr>
      </w:pPr>
      <w:r w:rsidRPr="00067FA0">
        <w:rPr>
          <w:sz w:val="16"/>
          <w:szCs w:val="8"/>
        </w:rPr>
        <w:t>We are expanding our efforts to help those pursuing IP protection identify available funding sources—public and private—to bring their innovations to impact for the public good. To further promote U.S. competitiveness and economic growth, we are partnering with other government agencies to provide IP education for federally funded innovators, and to strategize and explore the commercialization of innovation for job creation. We are advocating for policies that support the creation, protection, and enforcement of IP rights, domestically and abroad. As a leader in the global IP ecosystem, the USPTO is providing expertise to IP stakeholders to facilitate best practices. The USPTO is working closely with colleges and universities, including Historically Black Colleges and Universities (HBCUs) and Minority Serving Institutions (MSIs), as well as professionals and organizations focused on tech transfer, to explore ways in which the USPTO can collaborate with other agencies and with the private sector to improve and enhance the conversion of IP developed through research into impactful real-world solutions. The USPTO recognizes the need for tools that help connect IP rights owners with funders, so that IP can be realized in the marketplace. For example, during the recent pandemic, we launched an IP marketplace platform that connects the owners of COVID-19 related technologies with funders seeking to commercialize those types of solutions. The Patents 4 Partnerships platform is a voluntary listing of patents and patent application publications indicated as “available for licensing” on external public websites or in the USPTO Official Gazette Notices. It also includes links to sources that include the licensing information. The USPTO recognizes that it will take joint efforts across the entire innovation and commercialization ecosystem to optimally facilitate getting great ideas to impact. For that reason, the USPTO has been working across the U.S. government and with the private sector and universities—including through the USPTO's work with other agencies such as NOAA, NIST, and NSF, through its Council for Inclusive Innovation (</w:t>
      </w:r>
      <w:proofErr w:type="gramStart"/>
      <w:r w:rsidRPr="00067FA0">
        <w:rPr>
          <w:sz w:val="16"/>
          <w:szCs w:val="8"/>
        </w:rPr>
        <w:t>CI[</w:t>
      </w:r>
      <w:proofErr w:type="gramEnd"/>
      <w:r w:rsidRPr="00067FA0">
        <w:rPr>
          <w:sz w:val="16"/>
          <w:szCs w:val="8"/>
        </w:rPr>
        <w:t>2] ) [3] and through the Economic Development Administration's Entrepreneurship [4] —on identifying challenges and opportunities related to innovation and commercialization. NIST plays a critical role in the facilitation of federal technology transfer by analyzing, planning, coordinating, reporting, and exercising general oversight of technology transfer responsibilities under section 5 of the Federal Technology Transfer Act of 1986 (15 U.S.C. 3710(g)) and Executive Order (E.O.) 12591 of April 10, 1987. NIST co-chairs the National Science and Technology Council's Lab-to-Market Subcommittee, which establishes goals, measures performance, streamlines administrative processes and facilitates local and regional partnerships to help foster a healthier environment for R&amp;D commercialization. NIST also convenes the Interagency Working Group for Technology Transfer to identify and disseminate creative approaches to technology transfer from Federal laboratories, advises and assists on federal technology transfer studies, and identifies and coordinates responses to technology transfer policy issues through an interagency task force. NIST also acts as the host agency for the Federal Laboratory Consortium (FLC). The FLC is the nationwide network of federal laboratories that fosters commercialization, best practice strategies, and opportunities for accelerating federal technologies out of the labs and into the marketplace. II. Innovation and Tech Transfer for Green Technology</w:t>
      </w:r>
    </w:p>
    <w:p w14:paraId="345E1D19" w14:textId="77777777" w:rsidR="006517D7" w:rsidRPr="00067FA0" w:rsidRDefault="006517D7" w:rsidP="006517D7">
      <w:pPr>
        <w:rPr>
          <w:sz w:val="16"/>
        </w:rPr>
      </w:pPr>
      <w:r w:rsidRPr="00067FA0">
        <w:rPr>
          <w:sz w:val="16"/>
        </w:rPr>
        <w:t>&lt;&lt;PARAGRAPH INTEGRITY RESUMES&gt;&gt;</w:t>
      </w:r>
    </w:p>
    <w:p w14:paraId="198F25BF" w14:textId="77777777" w:rsidR="006517D7" w:rsidRPr="00067FA0" w:rsidRDefault="006517D7" w:rsidP="006517D7">
      <w:pPr>
        <w:rPr>
          <w:sz w:val="16"/>
        </w:rPr>
      </w:pPr>
      <w:r w:rsidRPr="00067FA0">
        <w:rPr>
          <w:sz w:val="16"/>
        </w:rPr>
        <w:t xml:space="preserve">In addition to its focus on tech transfer in general, the </w:t>
      </w:r>
      <w:r w:rsidRPr="008C3E78">
        <w:rPr>
          <w:rStyle w:val="StyleUnderline"/>
        </w:rPr>
        <w:t>USPTO</w:t>
      </w:r>
      <w:r w:rsidRPr="00067FA0">
        <w:rPr>
          <w:sz w:val="16"/>
        </w:rPr>
        <w:t xml:space="preserve"> also </w:t>
      </w:r>
      <w:r w:rsidRPr="008C3E78">
        <w:rPr>
          <w:rStyle w:val="StyleUnderline"/>
        </w:rPr>
        <w:t>recognizes</w:t>
      </w:r>
      <w:r w:rsidRPr="00067FA0">
        <w:rPr>
          <w:sz w:val="16"/>
        </w:rPr>
        <w:t xml:space="preserve"> the more </w:t>
      </w:r>
      <w:r w:rsidRPr="008C3E78">
        <w:rPr>
          <w:rStyle w:val="StyleUnderline"/>
        </w:rPr>
        <w:t xml:space="preserve">specific and </w:t>
      </w:r>
      <w:r w:rsidRPr="00DD42BE">
        <w:rPr>
          <w:rStyle w:val="StyleUnderline"/>
          <w:highlight w:val="cyan"/>
        </w:rPr>
        <w:t>immediate need to accelerate</w:t>
      </w:r>
      <w:r w:rsidRPr="00067FA0">
        <w:rPr>
          <w:sz w:val="16"/>
        </w:rPr>
        <w:t xml:space="preserve"> the </w:t>
      </w:r>
      <w:r w:rsidRPr="00924E4B">
        <w:rPr>
          <w:rStyle w:val="Emphasis"/>
        </w:rPr>
        <w:t>transfer</w:t>
      </w:r>
      <w:r w:rsidRPr="008C3E78">
        <w:rPr>
          <w:rStyle w:val="StyleUnderline"/>
        </w:rPr>
        <w:t xml:space="preserve"> of </w:t>
      </w:r>
      <w:r w:rsidRPr="00DD42BE">
        <w:rPr>
          <w:rStyle w:val="StyleUnderline"/>
          <w:highlight w:val="cyan"/>
        </w:rPr>
        <w:t>green tech</w:t>
      </w:r>
      <w:r w:rsidRPr="00067FA0">
        <w:rPr>
          <w:sz w:val="16"/>
        </w:rPr>
        <w:t xml:space="preserve">nology and </w:t>
      </w:r>
      <w:r w:rsidRPr="008C3E78">
        <w:rPr>
          <w:rStyle w:val="StyleUnderline"/>
        </w:rPr>
        <w:t xml:space="preserve">climate </w:t>
      </w:r>
      <w:r w:rsidRPr="00DD42BE">
        <w:rPr>
          <w:rStyle w:val="StyleUnderline"/>
          <w:highlight w:val="cyan"/>
        </w:rPr>
        <w:t>innovations</w:t>
      </w:r>
      <w:r w:rsidRPr="00067FA0">
        <w:rPr>
          <w:sz w:val="16"/>
        </w:rPr>
        <w:t xml:space="preserve"> to the marketplace. In January 2022, the National Oceanic and Atmospheric Administration (NOAA), a sister bureau within the Department of Commerce, reported that 2021 was the fourth warmest year on record for the United States, with 20 separate climate- and weather-related disasters costing over $1 billion each in the United States alone.[5] Last year, </w:t>
      </w:r>
      <w:r w:rsidRPr="008C3E78">
        <w:rPr>
          <w:rStyle w:val="StyleUnderline"/>
        </w:rPr>
        <w:t>2023</w:t>
      </w:r>
      <w:r w:rsidRPr="00067FA0">
        <w:rPr>
          <w:sz w:val="16"/>
        </w:rPr>
        <w:t xml:space="preserve">, fared no better, registering as the </w:t>
      </w:r>
      <w:r w:rsidRPr="00924E4B">
        <w:rPr>
          <w:rStyle w:val="Emphasis"/>
        </w:rPr>
        <w:t>hottest year</w:t>
      </w:r>
      <w:r w:rsidRPr="008C3E78">
        <w:rPr>
          <w:rStyle w:val="StyleUnderline"/>
        </w:rPr>
        <w:t xml:space="preserve"> on</w:t>
      </w:r>
      <w:r w:rsidRPr="00067FA0">
        <w:rPr>
          <w:sz w:val="16"/>
        </w:rPr>
        <w:t xml:space="preserve"> record for </w:t>
      </w:r>
      <w:r w:rsidRPr="008C3E78">
        <w:rPr>
          <w:rStyle w:val="StyleUnderline"/>
        </w:rPr>
        <w:t>the planet</w:t>
      </w:r>
      <w:r w:rsidRPr="00067FA0">
        <w:rPr>
          <w:sz w:val="16"/>
        </w:rPr>
        <w:t>.[6] </w:t>
      </w:r>
    </w:p>
    <w:p w14:paraId="23A7C5D0" w14:textId="77777777" w:rsidR="006517D7" w:rsidRPr="00067FA0" w:rsidRDefault="006517D7" w:rsidP="006517D7">
      <w:pPr>
        <w:rPr>
          <w:sz w:val="16"/>
        </w:rPr>
      </w:pPr>
      <w:r w:rsidRPr="00067FA0">
        <w:rPr>
          <w:sz w:val="16"/>
        </w:rPr>
        <w:t xml:space="preserve">That is why, under the Biden Administration, the </w:t>
      </w:r>
      <w:r w:rsidRPr="00DD42BE">
        <w:rPr>
          <w:rStyle w:val="StyleUnderline"/>
          <w:highlight w:val="cyan"/>
        </w:rPr>
        <w:t>USPTO</w:t>
      </w:r>
      <w:r w:rsidRPr="00067FA0">
        <w:rPr>
          <w:sz w:val="16"/>
        </w:rPr>
        <w:t xml:space="preserve"> has </w:t>
      </w:r>
      <w:r w:rsidRPr="008C3E78">
        <w:rPr>
          <w:rStyle w:val="StyleUnderline"/>
        </w:rPr>
        <w:t xml:space="preserve">been </w:t>
      </w:r>
      <w:r w:rsidRPr="00DD42BE">
        <w:rPr>
          <w:rStyle w:val="StyleUnderline"/>
          <w:highlight w:val="cyan"/>
        </w:rPr>
        <w:t xml:space="preserve">focused on </w:t>
      </w:r>
      <w:r w:rsidRPr="00DD42BE">
        <w:rPr>
          <w:rStyle w:val="Emphasis"/>
          <w:highlight w:val="cyan"/>
        </w:rPr>
        <w:t>initiatives to</w:t>
      </w:r>
      <w:r w:rsidRPr="00924E4B">
        <w:rPr>
          <w:rStyle w:val="Emphasis"/>
        </w:rPr>
        <w:t xml:space="preserve"> incentivize</w:t>
      </w:r>
      <w:r w:rsidRPr="00067FA0">
        <w:rPr>
          <w:sz w:val="16"/>
        </w:rPr>
        <w:t xml:space="preserve"> the advancement and </w:t>
      </w:r>
      <w:r w:rsidRPr="008C3E78">
        <w:rPr>
          <w:rStyle w:val="StyleUnderline"/>
        </w:rPr>
        <w:t xml:space="preserve">commercialization of </w:t>
      </w:r>
      <w:r w:rsidRPr="00DD42BE">
        <w:rPr>
          <w:rStyle w:val="StyleUnderline"/>
          <w:highlight w:val="cyan"/>
        </w:rPr>
        <w:t xml:space="preserve">climate </w:t>
      </w:r>
      <w:r w:rsidRPr="00DD42BE">
        <w:rPr>
          <w:rStyle w:val="Emphasis"/>
          <w:highlight w:val="cyan"/>
        </w:rPr>
        <w:t>innovations</w:t>
      </w:r>
      <w:r w:rsidRPr="00067FA0">
        <w:rPr>
          <w:sz w:val="16"/>
        </w:rPr>
        <w:t xml:space="preserve">. In June 2022, the USPTO </w:t>
      </w:r>
      <w:r w:rsidRPr="008C3E78">
        <w:rPr>
          <w:rStyle w:val="StyleUnderline"/>
        </w:rPr>
        <w:t>launched</w:t>
      </w:r>
      <w:r w:rsidRPr="00067FA0">
        <w:rPr>
          <w:sz w:val="16"/>
        </w:rPr>
        <w:t xml:space="preserve"> the </w:t>
      </w:r>
      <w:r w:rsidRPr="008C3E78">
        <w:rPr>
          <w:rStyle w:val="StyleUnderline"/>
        </w:rPr>
        <w:t>Climate Change Mitigation Pilot Program</w:t>
      </w:r>
      <w:r w:rsidRPr="00067FA0">
        <w:rPr>
          <w:sz w:val="16"/>
        </w:rPr>
        <w:t xml:space="preserve">,[7] which </w:t>
      </w:r>
      <w:r w:rsidRPr="00DD42BE">
        <w:rPr>
          <w:rStyle w:val="StyleUnderline"/>
          <w:highlight w:val="cyan"/>
        </w:rPr>
        <w:t>expedites</w:t>
      </w:r>
      <w:r w:rsidRPr="008C3E78">
        <w:rPr>
          <w:rStyle w:val="StyleUnderline"/>
        </w:rPr>
        <w:t xml:space="preserve"> initial examination of</w:t>
      </w:r>
      <w:r w:rsidRPr="00067FA0">
        <w:rPr>
          <w:sz w:val="16"/>
        </w:rPr>
        <w:t xml:space="preserve"> certain </w:t>
      </w:r>
      <w:r w:rsidRPr="008C3E78">
        <w:rPr>
          <w:rStyle w:val="StyleUnderline"/>
        </w:rPr>
        <w:t xml:space="preserve">patent </w:t>
      </w:r>
      <w:r w:rsidRPr="00DD42BE">
        <w:rPr>
          <w:rStyle w:val="StyleUnderline"/>
          <w:highlight w:val="cyan"/>
        </w:rPr>
        <w:t>applications for innovations that reduce g</w:t>
      </w:r>
      <w:r w:rsidRPr="00067FA0">
        <w:rPr>
          <w:sz w:val="16"/>
        </w:rPr>
        <w:t>reen</w:t>
      </w:r>
      <w:r w:rsidRPr="00DD42BE">
        <w:rPr>
          <w:rStyle w:val="StyleUnderline"/>
          <w:highlight w:val="cyan"/>
        </w:rPr>
        <w:t>h</w:t>
      </w:r>
      <w:r w:rsidRPr="00067FA0">
        <w:rPr>
          <w:sz w:val="16"/>
        </w:rPr>
        <w:t xml:space="preserve">ouse </w:t>
      </w:r>
      <w:r w:rsidRPr="00DD42BE">
        <w:rPr>
          <w:rStyle w:val="StyleUnderline"/>
          <w:highlight w:val="cyan"/>
        </w:rPr>
        <w:t>g</w:t>
      </w:r>
      <w:r w:rsidRPr="00067FA0">
        <w:rPr>
          <w:sz w:val="16"/>
        </w:rPr>
        <w:t>as emissions. Qualifying patent applications are advanced out of turn (that is, granted special status) until first action on the merits by a patent examiner with no charge for the petition to make special. The program [8] supports President Biden's January 27, 2021 Executive Order on Tackling the Climate Crisis at Home and Abroad [9] and ties directly into the administration's priority to reach net-zero greenhouse gas emissions.[10] In June 2023, the USPTO extended and expanded the program to also include innovations that are designed to remove, prevent, and/or monitor greenhouse gas emissions.[11] </w:t>
      </w:r>
    </w:p>
    <w:p w14:paraId="765C8397" w14:textId="77777777" w:rsidR="006517D7" w:rsidRPr="00067FA0" w:rsidRDefault="006517D7" w:rsidP="006517D7">
      <w:pPr>
        <w:rPr>
          <w:sz w:val="16"/>
        </w:rPr>
      </w:pPr>
      <w:r w:rsidRPr="00067FA0">
        <w:rPr>
          <w:sz w:val="16"/>
        </w:rPr>
        <w:t>The USPTO has also worked with innovators in the green tech space to promote the use of intellectual property to protect and commercialize innovations on major tech platforms in the U.S. and abroad.[12] As part of that work, the USPTO hosted its first ever Green Energy Innovation Expo [13] in May 2023, in collaboration with the Federal Laboratory Consortium and the Association of University Technology Managers The event facilitated partnerships between businesses and federal laboratories, universities, and private-sector innovators—including government-funded startups—offering a wide range of green energy technologies for licensing, including green hydrogen, energy storage, and wind energy.</w:t>
      </w:r>
    </w:p>
    <w:p w14:paraId="56313F8D" w14:textId="77777777" w:rsidR="006517D7" w:rsidRPr="00067FA0" w:rsidRDefault="006517D7" w:rsidP="006517D7">
      <w:pPr>
        <w:rPr>
          <w:sz w:val="16"/>
        </w:rPr>
      </w:pPr>
      <w:r w:rsidRPr="00067FA0">
        <w:rPr>
          <w:sz w:val="16"/>
        </w:rPr>
        <w:t xml:space="preserve">To bring </w:t>
      </w:r>
      <w:proofErr w:type="gramStart"/>
      <w:r w:rsidRPr="00067FA0">
        <w:rPr>
          <w:sz w:val="16"/>
        </w:rPr>
        <w:t>more green</w:t>
      </w:r>
      <w:proofErr w:type="gramEnd"/>
      <w:r w:rsidRPr="00067FA0">
        <w:rPr>
          <w:sz w:val="16"/>
        </w:rPr>
        <w:t xml:space="preserve"> tech and climate innovation to impact, the </w:t>
      </w:r>
      <w:r w:rsidRPr="008C3E78">
        <w:rPr>
          <w:rStyle w:val="StyleUnderline"/>
        </w:rPr>
        <w:t>USPTO</w:t>
      </w:r>
      <w:r w:rsidRPr="00067FA0">
        <w:rPr>
          <w:sz w:val="16"/>
        </w:rPr>
        <w:t xml:space="preserve"> is also </w:t>
      </w:r>
      <w:r w:rsidRPr="00DD42BE">
        <w:rPr>
          <w:rStyle w:val="StyleUnderline"/>
          <w:highlight w:val="cyan"/>
        </w:rPr>
        <w:t>engaging in</w:t>
      </w:r>
      <w:r w:rsidRPr="008C3E78">
        <w:rPr>
          <w:rStyle w:val="StyleUnderline"/>
        </w:rPr>
        <w:t xml:space="preserve"> several </w:t>
      </w:r>
      <w:r w:rsidRPr="00924E4B">
        <w:rPr>
          <w:rStyle w:val="Emphasis"/>
        </w:rPr>
        <w:t xml:space="preserve">collaborative </w:t>
      </w:r>
      <w:r w:rsidRPr="00DD42BE">
        <w:rPr>
          <w:rStyle w:val="Emphasis"/>
          <w:highlight w:val="cyan"/>
        </w:rPr>
        <w:t>partnerships</w:t>
      </w:r>
      <w:r w:rsidRPr="00067FA0">
        <w:rPr>
          <w:sz w:val="16"/>
        </w:rPr>
        <w:t xml:space="preserve">. In July 2022, the USPTO became a </w:t>
      </w:r>
      <w:r w:rsidRPr="008C3E78">
        <w:rPr>
          <w:rStyle w:val="StyleUnderline"/>
        </w:rPr>
        <w:t>technology partner to</w:t>
      </w:r>
      <w:r w:rsidRPr="00067FA0">
        <w:rPr>
          <w:sz w:val="16"/>
        </w:rPr>
        <w:t xml:space="preserve"> the global green-technology platform of the World Intellectual Property Organization (</w:t>
      </w:r>
      <w:r w:rsidRPr="00924E4B">
        <w:rPr>
          <w:rStyle w:val="Emphasis"/>
        </w:rPr>
        <w:t>WIPO</w:t>
      </w:r>
      <w:r w:rsidRPr="00067FA0">
        <w:rPr>
          <w:sz w:val="16"/>
        </w:rPr>
        <w:t>), WIPO GREEN.[14] WIPO GREEN is a public-private partnership established by WIPO in 2013, with more than 145 international partners including major technology companies, intellectual property offices, business groups, research institutes, and nongovernmental organizations. The partnership provides an online platform for technology exchange, connecting providers and seekers of environmentally friendly technologies, and organizing acceleration projects, conferences, and international events that highlight the availability of green technologies.</w:t>
      </w:r>
    </w:p>
    <w:p w14:paraId="3A5FDC44" w14:textId="77777777" w:rsidR="006517D7" w:rsidRPr="00067FA0" w:rsidRDefault="006517D7" w:rsidP="006517D7">
      <w:pPr>
        <w:rPr>
          <w:sz w:val="16"/>
        </w:rPr>
      </w:pPr>
      <w:r w:rsidRPr="00067FA0">
        <w:rPr>
          <w:sz w:val="16"/>
        </w:rPr>
        <w:t xml:space="preserve">The USPTO is also </w:t>
      </w:r>
      <w:r w:rsidRPr="008C3E78">
        <w:rPr>
          <w:rStyle w:val="StyleUnderline"/>
        </w:rPr>
        <w:t xml:space="preserve">collaborating </w:t>
      </w:r>
      <w:r w:rsidRPr="00DD42BE">
        <w:rPr>
          <w:rStyle w:val="Emphasis"/>
          <w:highlight w:val="cyan"/>
        </w:rPr>
        <w:t>across government</w:t>
      </w:r>
      <w:r w:rsidRPr="00067FA0">
        <w:rPr>
          <w:sz w:val="16"/>
        </w:rPr>
        <w:t xml:space="preserve">, including with the </w:t>
      </w:r>
      <w:r w:rsidRPr="008C3E78">
        <w:rPr>
          <w:rStyle w:val="StyleUnderline"/>
        </w:rPr>
        <w:t>D</w:t>
      </w:r>
      <w:r w:rsidRPr="00067FA0">
        <w:rPr>
          <w:sz w:val="16"/>
        </w:rPr>
        <w:t xml:space="preserve">epartment </w:t>
      </w:r>
      <w:r w:rsidRPr="008C3E78">
        <w:rPr>
          <w:rStyle w:val="StyleUnderline"/>
        </w:rPr>
        <w:t>o</w:t>
      </w:r>
      <w:r w:rsidRPr="00067FA0">
        <w:rPr>
          <w:sz w:val="16"/>
        </w:rPr>
        <w:t xml:space="preserve">f </w:t>
      </w:r>
      <w:r w:rsidRPr="008C3E78">
        <w:rPr>
          <w:rStyle w:val="StyleUnderline"/>
        </w:rPr>
        <w:t>E</w:t>
      </w:r>
      <w:r w:rsidRPr="00067FA0">
        <w:rPr>
          <w:sz w:val="16"/>
        </w:rPr>
        <w:t xml:space="preserve">nergy, the NSF, and NOAA to jointly </w:t>
      </w:r>
      <w:r w:rsidRPr="00DD42BE">
        <w:rPr>
          <w:rStyle w:val="StyleUnderline"/>
          <w:highlight w:val="cyan"/>
        </w:rPr>
        <w:t>promote</w:t>
      </w:r>
      <w:r w:rsidRPr="00067FA0">
        <w:rPr>
          <w:sz w:val="16"/>
        </w:rPr>
        <w:t xml:space="preserve"> the </w:t>
      </w:r>
      <w:r w:rsidRPr="008C3E78">
        <w:rPr>
          <w:rStyle w:val="StyleUnderline"/>
        </w:rPr>
        <w:t xml:space="preserve">commercialization of </w:t>
      </w:r>
      <w:r w:rsidRPr="00DD42BE">
        <w:rPr>
          <w:rStyle w:val="Emphasis"/>
          <w:highlight w:val="cyan"/>
        </w:rPr>
        <w:t>green tech</w:t>
      </w:r>
      <w:r w:rsidRPr="00924E4B">
        <w:rPr>
          <w:rStyle w:val="Emphasis"/>
        </w:rPr>
        <w:t>nologies</w:t>
      </w:r>
      <w:r w:rsidRPr="00067FA0">
        <w:rPr>
          <w:sz w:val="16"/>
        </w:rPr>
        <w:t xml:space="preserve">. The USPTO engaged in a </w:t>
      </w:r>
      <w:r w:rsidRPr="008C3E78">
        <w:rPr>
          <w:rStyle w:val="StyleUnderline"/>
        </w:rPr>
        <w:t>detail exchange program</w:t>
      </w:r>
      <w:r w:rsidRPr="00067FA0">
        <w:rPr>
          <w:sz w:val="16"/>
        </w:rPr>
        <w:t xml:space="preserve"> [15 16] with NOAA that focuses on the </w:t>
      </w:r>
      <w:r w:rsidRPr="008C3E78">
        <w:rPr>
          <w:rStyle w:val="StyleUnderline"/>
        </w:rPr>
        <w:t>intersection of IP and climate and environmental technologies</w:t>
      </w:r>
      <w:r w:rsidRPr="00067FA0">
        <w:rPr>
          <w:sz w:val="16"/>
        </w:rPr>
        <w:t xml:space="preserve">. USPTO expertise helps NOAA </w:t>
      </w:r>
      <w:r w:rsidRPr="008C3E78">
        <w:rPr>
          <w:rStyle w:val="StyleUnderline"/>
        </w:rPr>
        <w:t>raise awareness</w:t>
      </w:r>
      <w:r w:rsidRPr="00067FA0">
        <w:rPr>
          <w:sz w:val="16"/>
        </w:rPr>
        <w:t xml:space="preserve"> and understanding of intellectual property concepts across its research workforce, to achieve a shared organizational understanding of the importance of IP. In return, NOAA is overseeing climate science training for USPTO patent examiners and advising the USPTO on future green initiatives. This collaboration is </w:t>
      </w:r>
      <w:r w:rsidRPr="008C3E78">
        <w:rPr>
          <w:rStyle w:val="StyleUnderline"/>
        </w:rPr>
        <w:t>ongoing</w:t>
      </w:r>
      <w:r w:rsidRPr="00067FA0">
        <w:rPr>
          <w:sz w:val="16"/>
        </w:rPr>
        <w:t xml:space="preserve"> and has already </w:t>
      </w:r>
      <w:r w:rsidRPr="008C3E78">
        <w:rPr>
          <w:rStyle w:val="StyleUnderline"/>
        </w:rPr>
        <w:t>resulted in positive outcomes</w:t>
      </w:r>
      <w:r w:rsidRPr="00067FA0">
        <w:rPr>
          <w:sz w:val="16"/>
        </w:rPr>
        <w:t xml:space="preserve">, including a formal memorandum of understanding between USPTO and NOAA that </w:t>
      </w:r>
      <w:r w:rsidRPr="008C3E78">
        <w:rPr>
          <w:rStyle w:val="StyleUnderline"/>
        </w:rPr>
        <w:t>defines areas for future work</w:t>
      </w:r>
      <w:r w:rsidRPr="00067FA0">
        <w:rPr>
          <w:sz w:val="16"/>
        </w:rPr>
        <w:t xml:space="preserve"> to encourage sustainable economic development while </w:t>
      </w:r>
      <w:r w:rsidRPr="008C3E78">
        <w:rPr>
          <w:rStyle w:val="StyleUnderline"/>
        </w:rPr>
        <w:t>supporting climate</w:t>
      </w:r>
      <w:r w:rsidRPr="00067FA0">
        <w:rPr>
          <w:sz w:val="16"/>
        </w:rPr>
        <w:t xml:space="preserve"> and environmental </w:t>
      </w:r>
      <w:r w:rsidRPr="008C3E78">
        <w:rPr>
          <w:rStyle w:val="StyleUnderline"/>
        </w:rPr>
        <w:t>stewardship</w:t>
      </w:r>
      <w:r w:rsidRPr="00067FA0">
        <w:rPr>
          <w:sz w:val="16"/>
        </w:rPr>
        <w:t>.[17] </w:t>
      </w:r>
    </w:p>
    <w:p w14:paraId="0A91E097" w14:textId="77777777" w:rsidR="006517D7" w:rsidRPr="00067FA0" w:rsidRDefault="006517D7" w:rsidP="006517D7">
      <w:pPr>
        <w:rPr>
          <w:sz w:val="16"/>
        </w:rPr>
      </w:pPr>
      <w:r w:rsidRPr="00067FA0">
        <w:rPr>
          <w:sz w:val="16"/>
        </w:rPr>
        <w:t xml:space="preserve">Internationally, the </w:t>
      </w:r>
      <w:r w:rsidRPr="00DD42BE">
        <w:rPr>
          <w:rStyle w:val="StyleUnderline"/>
          <w:highlight w:val="cyan"/>
        </w:rPr>
        <w:t>USPTO</w:t>
      </w:r>
      <w:r w:rsidRPr="00825E69">
        <w:rPr>
          <w:rStyle w:val="StyleUnderline"/>
        </w:rPr>
        <w:t xml:space="preserve"> hosted and </w:t>
      </w:r>
      <w:r w:rsidRPr="00DD42BE">
        <w:rPr>
          <w:rStyle w:val="StyleUnderline"/>
          <w:highlight w:val="cyan"/>
        </w:rPr>
        <w:t>led</w:t>
      </w:r>
      <w:r w:rsidRPr="00067FA0">
        <w:rPr>
          <w:sz w:val="16"/>
        </w:rPr>
        <w:t xml:space="preserve"> the 2023 annual</w:t>
      </w:r>
      <w:r w:rsidRPr="00924E4B">
        <w:rPr>
          <w:rStyle w:val="StyleUnderline"/>
          <w:sz w:val="16"/>
        </w:rPr>
        <w:t xml:space="preserve"> </w:t>
      </w:r>
      <w:r w:rsidRPr="00067FA0">
        <w:rPr>
          <w:sz w:val="16"/>
        </w:rPr>
        <w:t xml:space="preserve">meeting of the </w:t>
      </w:r>
      <w:r w:rsidRPr="00DD42BE">
        <w:rPr>
          <w:rStyle w:val="StyleUnderline"/>
          <w:highlight w:val="cyan"/>
        </w:rPr>
        <w:t>largest IP offices</w:t>
      </w:r>
      <w:r w:rsidRPr="00067FA0">
        <w:rPr>
          <w:sz w:val="16"/>
        </w:rPr>
        <w:t xml:space="preserve"> in the world—the </w:t>
      </w:r>
      <w:r w:rsidRPr="00825E69">
        <w:rPr>
          <w:rStyle w:val="StyleUnderline"/>
        </w:rPr>
        <w:t>European</w:t>
      </w:r>
      <w:r w:rsidRPr="00067FA0">
        <w:rPr>
          <w:sz w:val="16"/>
        </w:rPr>
        <w:t xml:space="preserve"> Patent Office, the </w:t>
      </w:r>
      <w:r w:rsidRPr="00825E69">
        <w:rPr>
          <w:rStyle w:val="StyleUnderline"/>
        </w:rPr>
        <w:t>Japan</w:t>
      </w:r>
      <w:r w:rsidRPr="00067FA0">
        <w:rPr>
          <w:sz w:val="16"/>
        </w:rPr>
        <w:t xml:space="preserve"> Patent Office, the </w:t>
      </w:r>
      <w:r w:rsidRPr="00825E69">
        <w:rPr>
          <w:rStyle w:val="StyleUnderline"/>
        </w:rPr>
        <w:t>Korean</w:t>
      </w:r>
      <w:r w:rsidRPr="00067FA0">
        <w:rPr>
          <w:sz w:val="16"/>
        </w:rPr>
        <w:t xml:space="preserve"> Intellectual Property Office, and the </w:t>
      </w:r>
      <w:r w:rsidRPr="00825E69">
        <w:rPr>
          <w:rStyle w:val="StyleUnderline"/>
        </w:rPr>
        <w:t>China</w:t>
      </w:r>
      <w:r w:rsidRPr="00067FA0">
        <w:rPr>
          <w:sz w:val="16"/>
        </w:rPr>
        <w:t xml:space="preserve"> National Intellectual Property Administration (collectively with USPTO referred to as the IP5)—along with WIPO, which </w:t>
      </w:r>
      <w:r w:rsidRPr="00825E69">
        <w:rPr>
          <w:rStyle w:val="StyleUnderline"/>
        </w:rPr>
        <w:t xml:space="preserve">focused </w:t>
      </w:r>
      <w:r w:rsidRPr="00924E4B">
        <w:rPr>
          <w:rStyle w:val="StyleUnderline"/>
        </w:rPr>
        <w:t>on sustainability</w:t>
      </w:r>
      <w:r w:rsidRPr="00825E69">
        <w:rPr>
          <w:rStyle w:val="StyleUnderline"/>
        </w:rPr>
        <w:t xml:space="preserve"> and green tech</w:t>
      </w:r>
      <w:r w:rsidRPr="00067FA0">
        <w:rPr>
          <w:sz w:val="16"/>
        </w:rPr>
        <w:t xml:space="preserve"> along with finding ways to work across the offices to </w:t>
      </w:r>
      <w:r w:rsidRPr="00DD42BE">
        <w:rPr>
          <w:rStyle w:val="StyleUnderline"/>
          <w:highlight w:val="cyan"/>
        </w:rPr>
        <w:t xml:space="preserve">bring more </w:t>
      </w:r>
      <w:r w:rsidRPr="00DD42BE">
        <w:rPr>
          <w:rStyle w:val="Emphasis"/>
          <w:highlight w:val="cyan"/>
        </w:rPr>
        <w:t>green tech</w:t>
      </w:r>
      <w:r w:rsidRPr="00825E69">
        <w:rPr>
          <w:rStyle w:val="StyleUnderline"/>
        </w:rPr>
        <w:t xml:space="preserve"> </w:t>
      </w:r>
      <w:r w:rsidRPr="00067FA0">
        <w:rPr>
          <w:sz w:val="16"/>
        </w:rPr>
        <w:t xml:space="preserve">innovations </w:t>
      </w:r>
      <w:r w:rsidRPr="00825E69">
        <w:rPr>
          <w:rStyle w:val="StyleUnderline"/>
        </w:rPr>
        <w:t>to market</w:t>
      </w:r>
      <w:r w:rsidRPr="00067FA0">
        <w:rPr>
          <w:sz w:val="16"/>
        </w:rPr>
        <w:t xml:space="preserve">. The USPTO recently hosted a sustainable innovation dialogue 18 during which the offices discussed how we can work together towards a </w:t>
      </w:r>
      <w:r w:rsidRPr="00DD42BE">
        <w:rPr>
          <w:rStyle w:val="StyleUnderline"/>
          <w:highlight w:val="cyan"/>
        </w:rPr>
        <w:t xml:space="preserve">goal of </w:t>
      </w:r>
      <w:r w:rsidRPr="00DD42BE">
        <w:rPr>
          <w:rStyle w:val="Emphasis"/>
          <w:highlight w:val="cyan"/>
        </w:rPr>
        <w:t>net-zero</w:t>
      </w:r>
      <w:r w:rsidRPr="00DD42BE">
        <w:rPr>
          <w:rStyle w:val="StyleUnderline"/>
          <w:highlight w:val="cyan"/>
        </w:rPr>
        <w:t xml:space="preserve"> carbon emissions</w:t>
      </w:r>
      <w:r w:rsidRPr="00067FA0">
        <w:rPr>
          <w:sz w:val="16"/>
        </w:rPr>
        <w:t xml:space="preserve"> to help mitigate climate change and preserve our environment. The IP5 leaders also shared information on initiatives that encourage patent filings in climate technologies in their countries, streamline examination, and encourage eco-friendly efforts, such as paperless filing and energy efficiency. The USPTO brought together innovators, accelerators, and funders, as well as NOAA, to determine how we can be a catalyst to bring climate change technologies from research to the marketplace.</w:t>
      </w:r>
    </w:p>
    <w:p w14:paraId="1961CA10" w14:textId="77777777" w:rsidR="006517D7" w:rsidRDefault="006517D7" w:rsidP="006517D7">
      <w:pPr>
        <w:pStyle w:val="Heading4"/>
      </w:pPr>
      <w:r>
        <w:t xml:space="preserve">PTO program </w:t>
      </w:r>
      <w:r w:rsidRPr="00A5791A">
        <w:rPr>
          <w:u w:val="single"/>
        </w:rPr>
        <w:t>on track</w:t>
      </w:r>
      <w:r>
        <w:t xml:space="preserve"> for climate mitigation but </w:t>
      </w:r>
      <w:r w:rsidRPr="00A5791A">
        <w:rPr>
          <w:u w:val="single"/>
        </w:rPr>
        <w:t>resources</w:t>
      </w:r>
      <w:r>
        <w:t xml:space="preserve"> are key </w:t>
      </w:r>
    </w:p>
    <w:p w14:paraId="57918D0C" w14:textId="77777777" w:rsidR="006517D7" w:rsidRPr="00067FA0" w:rsidRDefault="006517D7" w:rsidP="006517D7">
      <w:r w:rsidRPr="00067FA0">
        <w:t xml:space="preserve">Jorja </w:t>
      </w:r>
      <w:r w:rsidRPr="003C3884">
        <w:rPr>
          <w:rStyle w:val="Style13ptBold"/>
        </w:rPr>
        <w:t>Siemons</w:t>
      </w:r>
      <w:r w:rsidRPr="00067FA0">
        <w:t xml:space="preserve"> 20</w:t>
      </w:r>
      <w:r w:rsidRPr="003C3884">
        <w:rPr>
          <w:rStyle w:val="Style13ptBold"/>
        </w:rPr>
        <w:t>23</w:t>
      </w:r>
      <w:r w:rsidRPr="00067FA0">
        <w:t xml:space="preserve"> [senior from Oakland, CA studying journalism, political science and environmental policy] “Climate Mitigation Patent Program Boosts Green Tech Financing” 08/08/2023 https://news.bloomberglaw.com/ip-law/climate-mitigation-patent-program-boosts-green-tech-financing</w:t>
      </w:r>
    </w:p>
    <w:p w14:paraId="05DCD8E9" w14:textId="77777777" w:rsidR="006517D7" w:rsidRPr="003C3884" w:rsidRDefault="006517D7" w:rsidP="006517D7">
      <w:pPr>
        <w:rPr>
          <w:u w:val="single"/>
        </w:rPr>
      </w:pPr>
      <w:r w:rsidRPr="00067FA0">
        <w:t xml:space="preserve">The </w:t>
      </w:r>
      <w:r w:rsidRPr="003C3884">
        <w:rPr>
          <w:u w:val="single"/>
        </w:rPr>
        <w:t xml:space="preserve">US </w:t>
      </w:r>
      <w:r w:rsidRPr="00DD42BE">
        <w:rPr>
          <w:rStyle w:val="Emphasis"/>
          <w:highlight w:val="cyan"/>
        </w:rPr>
        <w:t>P</w:t>
      </w:r>
      <w:r w:rsidRPr="003C3884">
        <w:rPr>
          <w:u w:val="single"/>
        </w:rPr>
        <w:t xml:space="preserve">atent and </w:t>
      </w:r>
      <w:r w:rsidRPr="00DD42BE">
        <w:rPr>
          <w:rStyle w:val="Emphasis"/>
          <w:highlight w:val="cyan"/>
        </w:rPr>
        <w:t>T</w:t>
      </w:r>
      <w:r w:rsidRPr="003C3884">
        <w:rPr>
          <w:u w:val="single"/>
        </w:rPr>
        <w:t xml:space="preserve">rademark </w:t>
      </w:r>
      <w:r w:rsidRPr="00DD42BE">
        <w:rPr>
          <w:rStyle w:val="Emphasis"/>
          <w:highlight w:val="cyan"/>
        </w:rPr>
        <w:t>O</w:t>
      </w:r>
      <w:r w:rsidRPr="003C3884">
        <w:rPr>
          <w:u w:val="single"/>
        </w:rPr>
        <w:t xml:space="preserve">ffice’s newly </w:t>
      </w:r>
      <w:r w:rsidRPr="00AD01E9">
        <w:rPr>
          <w:rStyle w:val="Emphasis"/>
        </w:rPr>
        <w:t xml:space="preserve">expanded </w:t>
      </w:r>
      <w:r w:rsidRPr="00DD42BE">
        <w:rPr>
          <w:rStyle w:val="Emphasis"/>
          <w:highlight w:val="cyan"/>
        </w:rPr>
        <w:t>program</w:t>
      </w:r>
      <w:r w:rsidRPr="003C3884">
        <w:rPr>
          <w:u w:val="single"/>
        </w:rPr>
        <w:t xml:space="preserve"> aimed at </w:t>
      </w:r>
      <w:r w:rsidRPr="00DD42BE">
        <w:rPr>
          <w:highlight w:val="cyan"/>
          <w:u w:val="single"/>
        </w:rPr>
        <w:t xml:space="preserve">accelerating patents for </w:t>
      </w:r>
      <w:r w:rsidRPr="00DD42BE">
        <w:rPr>
          <w:rStyle w:val="Emphasis"/>
          <w:highlight w:val="cyan"/>
        </w:rPr>
        <w:t>climate mitigation</w:t>
      </w:r>
      <w:r w:rsidRPr="00AD01E9">
        <w:rPr>
          <w:rStyle w:val="Emphasis"/>
        </w:rPr>
        <w:t xml:space="preserve"> </w:t>
      </w:r>
      <w:r w:rsidRPr="00DD42BE">
        <w:rPr>
          <w:rStyle w:val="Emphasis"/>
          <w:highlight w:val="cyan"/>
        </w:rPr>
        <w:t>tech</w:t>
      </w:r>
      <w:r w:rsidRPr="00AD01E9">
        <w:rPr>
          <w:rStyle w:val="Emphasis"/>
        </w:rPr>
        <w:t>nology</w:t>
      </w:r>
      <w:r w:rsidRPr="003C3884">
        <w:rPr>
          <w:u w:val="single"/>
        </w:rPr>
        <w:t xml:space="preserve"> is </w:t>
      </w:r>
      <w:r w:rsidRPr="00DD42BE">
        <w:rPr>
          <w:highlight w:val="cyan"/>
          <w:u w:val="single"/>
        </w:rPr>
        <w:t>critical to</w:t>
      </w:r>
      <w:r w:rsidRPr="003C3884">
        <w:rPr>
          <w:u w:val="single"/>
        </w:rPr>
        <w:t xml:space="preserve"> garnering the </w:t>
      </w:r>
      <w:r w:rsidRPr="00AD01E9">
        <w:rPr>
          <w:rStyle w:val="Emphasis"/>
        </w:rPr>
        <w:t>funding necessary</w:t>
      </w:r>
      <w:r w:rsidRPr="003C3884">
        <w:rPr>
          <w:u w:val="single"/>
        </w:rPr>
        <w:t xml:space="preserve"> to </w:t>
      </w:r>
      <w:r w:rsidRPr="00DD42BE">
        <w:rPr>
          <w:highlight w:val="cyan"/>
          <w:u w:val="single"/>
        </w:rPr>
        <w:t>advance</w:t>
      </w:r>
      <w:r w:rsidRPr="003C3884">
        <w:rPr>
          <w:u w:val="single"/>
        </w:rPr>
        <w:t xml:space="preserve"> the </w:t>
      </w:r>
      <w:r w:rsidRPr="00DD42BE">
        <w:rPr>
          <w:highlight w:val="cyan"/>
          <w:u w:val="single"/>
        </w:rPr>
        <w:t xml:space="preserve">clean energy </w:t>
      </w:r>
      <w:r w:rsidRPr="00DD42BE">
        <w:rPr>
          <w:rStyle w:val="Emphasis"/>
          <w:highlight w:val="cyan"/>
        </w:rPr>
        <w:t>transition</w:t>
      </w:r>
      <w:r w:rsidRPr="003C3884">
        <w:rPr>
          <w:u w:val="single"/>
        </w:rPr>
        <w:t>, researchers say.</w:t>
      </w:r>
    </w:p>
    <w:p w14:paraId="047A0411" w14:textId="77777777" w:rsidR="006517D7" w:rsidRPr="00067FA0" w:rsidRDefault="006517D7" w:rsidP="006517D7">
      <w:r w:rsidRPr="00067FA0">
        <w:t xml:space="preserve">The </w:t>
      </w:r>
      <w:r w:rsidRPr="00DD42BE">
        <w:rPr>
          <w:highlight w:val="cyan"/>
          <w:u w:val="single"/>
        </w:rPr>
        <w:t>PTO</w:t>
      </w:r>
      <w:r w:rsidRPr="003C3884">
        <w:rPr>
          <w:u w:val="single"/>
        </w:rPr>
        <w:t xml:space="preserve">’s extension of its </w:t>
      </w:r>
      <w:r w:rsidRPr="00AD01E9">
        <w:rPr>
          <w:rStyle w:val="Emphasis"/>
        </w:rPr>
        <w:t xml:space="preserve">Climate Change Mitigation Pilot </w:t>
      </w:r>
      <w:r w:rsidRPr="00DD42BE">
        <w:rPr>
          <w:rStyle w:val="Emphasis"/>
          <w:highlight w:val="cyan"/>
        </w:rPr>
        <w:t>Program</w:t>
      </w:r>
      <w:r w:rsidRPr="003C3884">
        <w:rPr>
          <w:u w:val="single"/>
        </w:rPr>
        <w:t xml:space="preserve"> comes </w:t>
      </w:r>
      <w:r w:rsidRPr="00DD42BE">
        <w:rPr>
          <w:highlight w:val="cyan"/>
          <w:u w:val="single"/>
        </w:rPr>
        <w:t>at a</w:t>
      </w:r>
      <w:r w:rsidRPr="003C3884">
        <w:rPr>
          <w:u w:val="single"/>
        </w:rPr>
        <w:t xml:space="preserve"> time of </w:t>
      </w:r>
      <w:r w:rsidRPr="00DD42BE">
        <w:rPr>
          <w:highlight w:val="cyan"/>
          <w:u w:val="single"/>
        </w:rPr>
        <w:t xml:space="preserve">striking </w:t>
      </w:r>
      <w:r w:rsidRPr="00DD42BE">
        <w:rPr>
          <w:rStyle w:val="Emphasis"/>
          <w:highlight w:val="cyan"/>
        </w:rPr>
        <w:t>juxtaposition</w:t>
      </w:r>
      <w:r w:rsidRPr="003C3884">
        <w:rPr>
          <w:u w:val="single"/>
        </w:rPr>
        <w:t>.</w:t>
      </w:r>
      <w:r w:rsidRPr="00067FA0">
        <w:t xml:space="preserve"> While energy alternatives to fossil fuels have become more mainstream than ever—with renewable energy on track to supply 44% of American electricity by 2050—</w:t>
      </w:r>
      <w:r w:rsidRPr="003C3884">
        <w:rPr>
          <w:u w:val="single"/>
        </w:rPr>
        <w:t>scientists </w:t>
      </w:r>
      <w:r w:rsidRPr="00067FA0">
        <w:t>warn</w:t>
      </w:r>
      <w:r w:rsidRPr="003C3884">
        <w:rPr>
          <w:u w:val="single"/>
        </w:rPr>
        <w:t xml:space="preserve"> that </w:t>
      </w:r>
      <w:r w:rsidRPr="00DD42BE">
        <w:rPr>
          <w:highlight w:val="cyan"/>
          <w:u w:val="single"/>
        </w:rPr>
        <w:t>barriers</w:t>
      </w:r>
      <w:r w:rsidRPr="003C3884">
        <w:rPr>
          <w:u w:val="single"/>
        </w:rPr>
        <w:t xml:space="preserve"> to global adaptation </w:t>
      </w:r>
      <w:r w:rsidRPr="00DD42BE">
        <w:rPr>
          <w:highlight w:val="cyan"/>
          <w:u w:val="single"/>
        </w:rPr>
        <w:t>persist</w:t>
      </w:r>
      <w:r w:rsidRPr="003C3884">
        <w:rPr>
          <w:u w:val="single"/>
        </w:rPr>
        <w:t xml:space="preserve">, namely </w:t>
      </w:r>
      <w:r w:rsidRPr="00DD42BE">
        <w:rPr>
          <w:rStyle w:val="Emphasis"/>
          <w:highlight w:val="cyan"/>
        </w:rPr>
        <w:t>insufficient financing</w:t>
      </w:r>
      <w:r w:rsidRPr="00AD01E9">
        <w:rPr>
          <w:rStyle w:val="Emphasis"/>
        </w:rPr>
        <w:t>.</w:t>
      </w:r>
    </w:p>
    <w:p w14:paraId="57FAB41A" w14:textId="77777777" w:rsidR="006517D7" w:rsidRPr="00067FA0" w:rsidRDefault="006517D7" w:rsidP="006517D7">
      <w:r w:rsidRPr="00067FA0">
        <w:t>“</w:t>
      </w:r>
      <w:r w:rsidRPr="00DD42BE">
        <w:rPr>
          <w:highlight w:val="cyan"/>
          <w:u w:val="single"/>
        </w:rPr>
        <w:t>Investors like certainty</w:t>
      </w:r>
      <w:r w:rsidRPr="00067FA0">
        <w:rPr>
          <w:highlight w:val="cyan"/>
        </w:rPr>
        <w:t>,”</w:t>
      </w:r>
      <w:r w:rsidRPr="00067FA0">
        <w:t xml:space="preserve"> said intellectual property attorney Patrick </w:t>
      </w:r>
      <w:proofErr w:type="spellStart"/>
      <w:r w:rsidRPr="00067FA0">
        <w:t>Gattari</w:t>
      </w:r>
      <w:proofErr w:type="spellEnd"/>
      <w:r w:rsidRPr="00067FA0">
        <w:t xml:space="preserve"> of McDonnell Boehnen Hulbert &amp; Berghoff. “The sooner a small company can get a patent and have certainty around their patent portfolio, </w:t>
      </w:r>
      <w:r w:rsidRPr="003C3884">
        <w:rPr>
          <w:u w:val="single"/>
        </w:rPr>
        <w:t>the better situation they can be in with investors.”</w:t>
      </w:r>
    </w:p>
    <w:p w14:paraId="47DC1E90" w14:textId="77777777" w:rsidR="006517D7" w:rsidRPr="00067FA0" w:rsidRDefault="006517D7" w:rsidP="006517D7">
      <w:r w:rsidRPr="00067FA0">
        <w:t xml:space="preserve">Launched last year, </w:t>
      </w:r>
      <w:r w:rsidRPr="003C3884">
        <w:rPr>
          <w:u w:val="single"/>
        </w:rPr>
        <w:t xml:space="preserve">the pilot program expedites applications for innovations that </w:t>
      </w:r>
      <w:r w:rsidRPr="00DD42BE">
        <w:rPr>
          <w:highlight w:val="cyan"/>
          <w:u w:val="single"/>
        </w:rPr>
        <w:t>reduce, remove, prevent, or monitor</w:t>
      </w:r>
      <w:r w:rsidRPr="003C3884">
        <w:rPr>
          <w:u w:val="single"/>
        </w:rPr>
        <w:t xml:space="preserve"> </w:t>
      </w:r>
      <w:r w:rsidRPr="00DD42BE">
        <w:rPr>
          <w:rStyle w:val="Emphasis"/>
          <w:highlight w:val="cyan"/>
        </w:rPr>
        <w:t>g</w:t>
      </w:r>
      <w:r w:rsidRPr="00AD01E9">
        <w:rPr>
          <w:rStyle w:val="Emphasis"/>
        </w:rPr>
        <w:t>reen</w:t>
      </w:r>
      <w:r w:rsidRPr="00DD42BE">
        <w:rPr>
          <w:rStyle w:val="Emphasis"/>
          <w:highlight w:val="cyan"/>
        </w:rPr>
        <w:t>h</w:t>
      </w:r>
      <w:r w:rsidRPr="00AD01E9">
        <w:rPr>
          <w:rStyle w:val="Emphasis"/>
        </w:rPr>
        <w:t xml:space="preserve">ouse </w:t>
      </w:r>
      <w:r w:rsidRPr="00DD42BE">
        <w:rPr>
          <w:rStyle w:val="Emphasis"/>
          <w:highlight w:val="cyan"/>
        </w:rPr>
        <w:t>g</w:t>
      </w:r>
      <w:r w:rsidRPr="00AD01E9">
        <w:rPr>
          <w:rStyle w:val="Emphasis"/>
        </w:rPr>
        <w:t xml:space="preserve">as </w:t>
      </w:r>
      <w:r w:rsidRPr="00DD42BE">
        <w:rPr>
          <w:rStyle w:val="Emphasis"/>
          <w:highlight w:val="cyan"/>
        </w:rPr>
        <w:t>emissions</w:t>
      </w:r>
      <w:r w:rsidRPr="003C3884">
        <w:rPr>
          <w:u w:val="single"/>
        </w:rPr>
        <w:t xml:space="preserve">. </w:t>
      </w:r>
      <w:r w:rsidRPr="00067FA0">
        <w:t>The office expanded the initiative in June, increasing the maximum number of non-provisional applications an inventor can file under the program and broadening eligibility requirements to encompass more technologies.</w:t>
      </w:r>
    </w:p>
    <w:p w14:paraId="628D6156" w14:textId="77777777" w:rsidR="006517D7" w:rsidRPr="00067FA0" w:rsidRDefault="006517D7" w:rsidP="006517D7">
      <w:r w:rsidRPr="00067FA0">
        <w:t xml:space="preserve">“We see our role as </w:t>
      </w:r>
      <w:r w:rsidRPr="00A5791A">
        <w:rPr>
          <w:u w:val="single"/>
        </w:rPr>
        <w:t xml:space="preserve">promoting and </w:t>
      </w:r>
      <w:r w:rsidRPr="00DD42BE">
        <w:rPr>
          <w:rStyle w:val="Emphasis"/>
          <w:highlight w:val="cyan"/>
        </w:rPr>
        <w:t>incentivizing innovation</w:t>
      </w:r>
      <w:r w:rsidRPr="00DD42BE">
        <w:rPr>
          <w:highlight w:val="cyan"/>
          <w:u w:val="single"/>
        </w:rPr>
        <w:t>,</w:t>
      </w:r>
      <w:r w:rsidRPr="00A5791A">
        <w:rPr>
          <w:u w:val="single"/>
        </w:rPr>
        <w:t xml:space="preserve"> especially </w:t>
      </w:r>
      <w:r w:rsidRPr="00DD42BE">
        <w:rPr>
          <w:highlight w:val="cyan"/>
          <w:u w:val="single"/>
        </w:rPr>
        <w:t>in</w:t>
      </w:r>
      <w:r w:rsidRPr="00A5791A">
        <w:rPr>
          <w:u w:val="single"/>
        </w:rPr>
        <w:t xml:space="preserve"> key technology areas like </w:t>
      </w:r>
      <w:r w:rsidRPr="00DD42BE">
        <w:rPr>
          <w:highlight w:val="cyan"/>
          <w:u w:val="single"/>
        </w:rPr>
        <w:t>climate</w:t>
      </w:r>
      <w:r w:rsidRPr="00A5791A">
        <w:rPr>
          <w:u w:val="single"/>
        </w:rPr>
        <w:t>, and</w:t>
      </w:r>
      <w:r w:rsidRPr="00067FA0">
        <w:t xml:space="preserve"> then working to get that innovation to impact,” PTO Director Kathi Vidal said in an interview with Bloomberg Law about the office’s recent efforts.</w:t>
      </w:r>
    </w:p>
    <w:p w14:paraId="64DC1714" w14:textId="77777777" w:rsidR="006517D7" w:rsidRPr="00067FA0" w:rsidRDefault="006517D7" w:rsidP="006517D7">
      <w:pPr>
        <w:rPr>
          <w:szCs w:val="16"/>
        </w:rPr>
      </w:pPr>
      <w:r w:rsidRPr="00067FA0">
        <w:rPr>
          <w:szCs w:val="16"/>
        </w:rPr>
        <w:t>As government officials pursue change through legislation and executive actions, Vidal emphasized patents’ vital role. Not only do they establish intellectual property rights for inventors, she said, but they also push ideas forward.</w:t>
      </w:r>
    </w:p>
    <w:p w14:paraId="6A6E3740" w14:textId="77777777" w:rsidR="006517D7" w:rsidRDefault="006517D7" w:rsidP="006517D7">
      <w:pPr>
        <w:pStyle w:val="Heading3"/>
      </w:pPr>
      <w:r>
        <w:t>Internal---Yes Trade-Off---2NC</w:t>
      </w:r>
    </w:p>
    <w:p w14:paraId="214A7C0D" w14:textId="77777777" w:rsidR="006517D7" w:rsidRDefault="006517D7" w:rsidP="006517D7">
      <w:pPr>
        <w:pStyle w:val="Heading4"/>
      </w:pPr>
      <w:r>
        <w:t xml:space="preserve">Resources are </w:t>
      </w:r>
      <w:r w:rsidRPr="00EB5776">
        <w:rPr>
          <w:u w:val="single"/>
        </w:rPr>
        <w:t>finite</w:t>
      </w:r>
      <w:r>
        <w:t>.</w:t>
      </w:r>
    </w:p>
    <w:p w14:paraId="4185C47B" w14:textId="77777777" w:rsidR="006517D7" w:rsidRPr="00067FA0" w:rsidRDefault="006517D7" w:rsidP="006517D7">
      <w:r w:rsidRPr="00067FA0">
        <w:t xml:space="preserve">Greg </w:t>
      </w:r>
      <w:r w:rsidRPr="00EB5776">
        <w:rPr>
          <w:rStyle w:val="Style13ptBold"/>
        </w:rPr>
        <w:t>Reilly 20</w:t>
      </w:r>
      <w:r w:rsidRPr="00067FA0">
        <w:t xml:space="preserve">, Assistant Professor of Law, Chicago-Kent College of Law, 2020, “The Complicated Relationship of Patent Examination and Invalidation,” </w:t>
      </w:r>
      <w:r w:rsidRPr="00067FA0">
        <w:rPr>
          <w:i/>
          <w:iCs/>
        </w:rPr>
        <w:t>American University Law Review</w:t>
      </w:r>
      <w:r w:rsidRPr="00067FA0">
        <w:t xml:space="preserve">, https://aulawreview.org/blog/the-complicated-relationship-of-patent-examination-and-invalidation/, </w:t>
      </w:r>
      <w:proofErr w:type="spellStart"/>
      <w:r w:rsidRPr="00067FA0">
        <w:t>oj</w:t>
      </w:r>
      <w:proofErr w:type="spellEnd"/>
    </w:p>
    <w:p w14:paraId="43CF80A5" w14:textId="77777777" w:rsidR="006517D7" w:rsidRPr="00354A65" w:rsidRDefault="006517D7" w:rsidP="006517D7">
      <w:pPr>
        <w:rPr>
          <w:rStyle w:val="StyleUnderline"/>
        </w:rPr>
      </w:pPr>
      <w:r w:rsidRPr="00067FA0">
        <w:t xml:space="preserve">Most commonly, </w:t>
      </w:r>
      <w:r w:rsidRPr="00EB5776">
        <w:rPr>
          <w:u w:val="single"/>
        </w:rPr>
        <w:t xml:space="preserve">the </w:t>
      </w:r>
      <w:r w:rsidRPr="00DD42BE">
        <w:rPr>
          <w:highlight w:val="cyan"/>
          <w:u w:val="single"/>
        </w:rPr>
        <w:t>Patent Office’s</w:t>
      </w:r>
      <w:r w:rsidRPr="00EB5776">
        <w:rPr>
          <w:u w:val="single"/>
        </w:rPr>
        <w:t xml:space="preserve"> examination </w:t>
      </w:r>
      <w:r w:rsidRPr="00DD42BE">
        <w:rPr>
          <w:rStyle w:val="Emphasis"/>
          <w:highlight w:val="cyan"/>
        </w:rPr>
        <w:t>problems</w:t>
      </w:r>
      <w:r w:rsidRPr="00DD42BE">
        <w:rPr>
          <w:highlight w:val="cyan"/>
          <w:u w:val="single"/>
        </w:rPr>
        <w:t xml:space="preserve"> are attributed to</w:t>
      </w:r>
      <w:r w:rsidRPr="00EB5776">
        <w:rPr>
          <w:u w:val="single"/>
        </w:rPr>
        <w:t xml:space="preserve"> the </w:t>
      </w:r>
      <w:r w:rsidRPr="00DD42BE">
        <w:rPr>
          <w:rStyle w:val="Emphasis"/>
          <w:highlight w:val="cyan"/>
        </w:rPr>
        <w:t>resource constraints</w:t>
      </w:r>
      <w:r w:rsidRPr="00EB5776">
        <w:rPr>
          <w:u w:val="single"/>
        </w:rPr>
        <w:t xml:space="preserve"> </w:t>
      </w:r>
      <w:r w:rsidRPr="00067FA0">
        <w:t>faced by the Patent Office—</w:t>
      </w:r>
      <w:r w:rsidRPr="00DD42BE">
        <w:rPr>
          <w:rStyle w:val="Emphasis"/>
          <w:highlight w:val="cyan"/>
        </w:rPr>
        <w:t>finite resources</w:t>
      </w:r>
      <w:r w:rsidRPr="00DD42BE">
        <w:rPr>
          <w:highlight w:val="cyan"/>
          <w:u w:val="single"/>
        </w:rPr>
        <w:t xml:space="preserve">, a </w:t>
      </w:r>
      <w:r w:rsidRPr="00DD42BE">
        <w:rPr>
          <w:rStyle w:val="Emphasis"/>
          <w:highlight w:val="cyan"/>
        </w:rPr>
        <w:t>high volume</w:t>
      </w:r>
      <w:r w:rsidRPr="00DD42BE">
        <w:rPr>
          <w:highlight w:val="cyan"/>
          <w:u w:val="single"/>
        </w:rPr>
        <w:t xml:space="preserve"> of</w:t>
      </w:r>
      <w:r w:rsidRPr="00EB5776">
        <w:rPr>
          <w:u w:val="single"/>
        </w:rPr>
        <w:t xml:space="preserve"> patent </w:t>
      </w:r>
      <w:r w:rsidRPr="00DD42BE">
        <w:rPr>
          <w:highlight w:val="cyan"/>
          <w:u w:val="single"/>
        </w:rPr>
        <w:t xml:space="preserve">applications, and </w:t>
      </w:r>
      <w:r w:rsidRPr="00DD42BE">
        <w:rPr>
          <w:rStyle w:val="Emphasis"/>
          <w:highlight w:val="cyan"/>
        </w:rPr>
        <w:t>difficulty hiring</w:t>
      </w:r>
      <w:r w:rsidRPr="00EB5776">
        <w:rPr>
          <w:u w:val="single"/>
        </w:rPr>
        <w:t xml:space="preserve"> a large number of </w:t>
      </w:r>
      <w:r w:rsidRPr="00EB5776">
        <w:rPr>
          <w:rStyle w:val="Emphasis"/>
        </w:rPr>
        <w:t>high-quality</w:t>
      </w:r>
      <w:r w:rsidRPr="00EB5776">
        <w:rPr>
          <w:u w:val="single"/>
        </w:rPr>
        <w:t xml:space="preserve"> examiners</w:t>
      </w:r>
      <w:r w:rsidRPr="00067FA0">
        <w:t xml:space="preserve">.89 </w:t>
      </w:r>
      <w:r w:rsidRPr="00354A65">
        <w:rPr>
          <w:highlight w:val="cyan"/>
          <w:u w:val="single"/>
        </w:rPr>
        <w:t>Examiners</w:t>
      </w:r>
      <w:r w:rsidRPr="00067FA0">
        <w:t xml:space="preserve"> thus </w:t>
      </w:r>
      <w:r w:rsidRPr="00354A65">
        <w:rPr>
          <w:highlight w:val="cyan"/>
          <w:u w:val="single"/>
        </w:rPr>
        <w:t>only</w:t>
      </w:r>
      <w:r w:rsidRPr="00EB5776">
        <w:rPr>
          <w:u w:val="single"/>
        </w:rPr>
        <w:t xml:space="preserve"> </w:t>
      </w:r>
      <w:r w:rsidRPr="00354A65">
        <w:rPr>
          <w:highlight w:val="cyan"/>
          <w:u w:val="single"/>
        </w:rPr>
        <w:t>have</w:t>
      </w:r>
      <w:r w:rsidRPr="00067FA0">
        <w:t xml:space="preserve"> approximately </w:t>
      </w:r>
      <w:r w:rsidRPr="00354A65">
        <w:rPr>
          <w:rStyle w:val="Emphasis"/>
          <w:highlight w:val="cyan"/>
        </w:rPr>
        <w:t>twenty hours</w:t>
      </w:r>
      <w:r w:rsidRPr="00354A65">
        <w:rPr>
          <w:highlight w:val="cyan"/>
          <w:u w:val="single"/>
        </w:rPr>
        <w:t xml:space="preserve"> per</w:t>
      </w:r>
      <w:r w:rsidRPr="00EB5776">
        <w:rPr>
          <w:u w:val="single"/>
        </w:rPr>
        <w:t xml:space="preserve"> </w:t>
      </w:r>
      <w:r w:rsidRPr="00354A65">
        <w:rPr>
          <w:highlight w:val="cyan"/>
          <w:u w:val="single"/>
        </w:rPr>
        <w:t>application</w:t>
      </w:r>
      <w:r w:rsidRPr="00067FA0">
        <w:t xml:space="preserve"> for all of the tasks of examination: </w:t>
      </w:r>
      <w:r w:rsidRPr="00354A65">
        <w:rPr>
          <w:rStyle w:val="StyleUnderline"/>
          <w:highlight w:val="cyan"/>
        </w:rPr>
        <w:t>reviewing</w:t>
      </w:r>
      <w:r w:rsidRPr="00354A65">
        <w:rPr>
          <w:rStyle w:val="StyleUnderline"/>
        </w:rPr>
        <w:t xml:space="preserve"> the </w:t>
      </w:r>
      <w:r w:rsidRPr="00354A65">
        <w:rPr>
          <w:rStyle w:val="StyleUnderline"/>
          <w:highlight w:val="cyan"/>
        </w:rPr>
        <w:t>application</w:t>
      </w:r>
      <w:r w:rsidRPr="00354A65">
        <w:rPr>
          <w:rStyle w:val="StyleUnderline"/>
        </w:rPr>
        <w:t xml:space="preserve">, </w:t>
      </w:r>
      <w:r w:rsidRPr="00354A65">
        <w:rPr>
          <w:rStyle w:val="Emphasis"/>
          <w:highlight w:val="cyan"/>
        </w:rPr>
        <w:t>conducting</w:t>
      </w:r>
      <w:r w:rsidRPr="00354A65">
        <w:rPr>
          <w:rStyle w:val="StyleUnderline"/>
        </w:rPr>
        <w:t xml:space="preserve"> a prior </w:t>
      </w:r>
      <w:r w:rsidRPr="00354A65">
        <w:rPr>
          <w:rStyle w:val="StyleUnderline"/>
          <w:highlight w:val="cyan"/>
        </w:rPr>
        <w:t xml:space="preserve">art </w:t>
      </w:r>
      <w:r w:rsidRPr="00354A65">
        <w:rPr>
          <w:rStyle w:val="Emphasis"/>
          <w:highlight w:val="cyan"/>
        </w:rPr>
        <w:t>search</w:t>
      </w:r>
      <w:r w:rsidRPr="00354A65">
        <w:rPr>
          <w:rStyle w:val="StyleUnderline"/>
          <w:highlight w:val="cyan"/>
        </w:rPr>
        <w:t>,</w:t>
      </w:r>
      <w:r w:rsidRPr="00354A65">
        <w:rPr>
          <w:rStyle w:val="StyleUnderline"/>
        </w:rPr>
        <w:t xml:space="preserve"> </w:t>
      </w:r>
      <w:r w:rsidRPr="00354A65">
        <w:rPr>
          <w:rStyle w:val="StyleUnderline"/>
          <w:highlight w:val="cyan"/>
        </w:rPr>
        <w:t>comparing</w:t>
      </w:r>
      <w:r w:rsidRPr="00354A65">
        <w:rPr>
          <w:rStyle w:val="StyleUnderline"/>
        </w:rPr>
        <w:t xml:space="preserve"> the prior </w:t>
      </w:r>
      <w:r w:rsidRPr="00354A65">
        <w:rPr>
          <w:rStyle w:val="StyleUnderline"/>
          <w:highlight w:val="cyan"/>
        </w:rPr>
        <w:t>art</w:t>
      </w:r>
      <w:r w:rsidRPr="00354A65">
        <w:rPr>
          <w:rStyle w:val="StyleUnderline"/>
        </w:rPr>
        <w:t xml:space="preserve"> </w:t>
      </w:r>
      <w:r w:rsidRPr="00354A65">
        <w:rPr>
          <w:rStyle w:val="StyleUnderline"/>
          <w:highlight w:val="cyan"/>
        </w:rPr>
        <w:t>to</w:t>
      </w:r>
      <w:r w:rsidRPr="00354A65">
        <w:rPr>
          <w:rStyle w:val="StyleUnderline"/>
        </w:rPr>
        <w:t xml:space="preserve"> the </w:t>
      </w:r>
      <w:r w:rsidRPr="00354A65">
        <w:rPr>
          <w:rStyle w:val="StyleUnderline"/>
          <w:highlight w:val="cyan"/>
        </w:rPr>
        <w:t>claimed invention</w:t>
      </w:r>
      <w:r w:rsidRPr="00354A65">
        <w:rPr>
          <w:rStyle w:val="StyleUnderline"/>
        </w:rPr>
        <w:t xml:space="preserve">, </w:t>
      </w:r>
      <w:r w:rsidRPr="00354A65">
        <w:rPr>
          <w:rStyle w:val="Emphasis"/>
          <w:highlight w:val="cyan"/>
        </w:rPr>
        <w:t>drafting</w:t>
      </w:r>
      <w:r w:rsidRPr="00354A65">
        <w:rPr>
          <w:rStyle w:val="StyleUnderline"/>
        </w:rPr>
        <w:t xml:space="preserve"> one or more </w:t>
      </w:r>
      <w:r w:rsidRPr="00354A65">
        <w:rPr>
          <w:rStyle w:val="Emphasis"/>
          <w:highlight w:val="cyan"/>
        </w:rPr>
        <w:t>office actions</w:t>
      </w:r>
      <w:r w:rsidRPr="00354A65">
        <w:rPr>
          <w:rStyle w:val="StyleUnderline"/>
        </w:rPr>
        <w:t xml:space="preserve">, </w:t>
      </w:r>
      <w:r w:rsidRPr="00354A65">
        <w:rPr>
          <w:rStyle w:val="StyleUnderline"/>
          <w:highlight w:val="cyan"/>
        </w:rPr>
        <w:t>responding</w:t>
      </w:r>
      <w:r w:rsidRPr="00354A65">
        <w:rPr>
          <w:rStyle w:val="StyleUnderline"/>
        </w:rPr>
        <w:t xml:space="preserve"> </w:t>
      </w:r>
      <w:r w:rsidRPr="00354A65">
        <w:rPr>
          <w:rStyle w:val="StyleUnderline"/>
          <w:highlight w:val="cyan"/>
        </w:rPr>
        <w:t>to</w:t>
      </w:r>
      <w:r w:rsidRPr="00354A65">
        <w:rPr>
          <w:rStyle w:val="StyleUnderline"/>
        </w:rPr>
        <w:t xml:space="preserve"> the applicant’s </w:t>
      </w:r>
      <w:r w:rsidRPr="00354A65">
        <w:rPr>
          <w:rStyle w:val="StyleUnderline"/>
          <w:highlight w:val="cyan"/>
        </w:rPr>
        <w:t>arguments</w:t>
      </w:r>
      <w:r w:rsidRPr="00354A65">
        <w:rPr>
          <w:rStyle w:val="StyleUnderline"/>
        </w:rPr>
        <w:t xml:space="preserve">, evaluating any amendments, and potentially holding an </w:t>
      </w:r>
      <w:r w:rsidRPr="00354A65">
        <w:rPr>
          <w:rStyle w:val="StyleUnderline"/>
          <w:highlight w:val="cyan"/>
        </w:rPr>
        <w:t>interview</w:t>
      </w:r>
      <w:r w:rsidRPr="00354A65">
        <w:rPr>
          <w:rStyle w:val="StyleUnderline"/>
        </w:rPr>
        <w:t xml:space="preserve"> </w:t>
      </w:r>
      <w:r w:rsidRPr="00354A65">
        <w:rPr>
          <w:rStyle w:val="StyleUnderline"/>
          <w:highlight w:val="cyan"/>
        </w:rPr>
        <w:t>with</w:t>
      </w:r>
      <w:r w:rsidRPr="00354A65">
        <w:rPr>
          <w:rStyle w:val="StyleUnderline"/>
        </w:rPr>
        <w:t xml:space="preserve"> the applicant’s </w:t>
      </w:r>
      <w:r w:rsidRPr="00354A65">
        <w:rPr>
          <w:rStyle w:val="Emphasis"/>
          <w:highlight w:val="cyan"/>
        </w:rPr>
        <w:t>attorney</w:t>
      </w:r>
      <w:r w:rsidRPr="00354A65">
        <w:rPr>
          <w:rStyle w:val="StyleUnderline"/>
        </w:rPr>
        <w:t>.90 Even patent examiners acknowledge this amount of time is insufficient for a quality examination.91 Insufficient examination time is likely to generate patent grants for claimed inventions that fail the statutory criteria of patentability because the presumption of patentability means that the patent issues unless the examiner, within the time allotted, can establish and explain its unpatentability.92</w:t>
      </w:r>
    </w:p>
    <w:p w14:paraId="0A870B3E" w14:textId="77777777" w:rsidR="006517D7" w:rsidRPr="004D3ED1" w:rsidRDefault="006517D7" w:rsidP="006517D7">
      <w:pPr>
        <w:pStyle w:val="Heading4"/>
      </w:pPr>
      <w:r>
        <w:t xml:space="preserve">Recourse balancing </w:t>
      </w:r>
      <w:r w:rsidRPr="004D3ED1">
        <w:rPr>
          <w:u w:val="single"/>
        </w:rPr>
        <w:t>forces</w:t>
      </w:r>
      <w:r>
        <w:t xml:space="preserve"> the USPTO to </w:t>
      </w:r>
      <w:r w:rsidRPr="004D3ED1">
        <w:rPr>
          <w:u w:val="single"/>
        </w:rPr>
        <w:t>deny</w:t>
      </w:r>
      <w:r>
        <w:t xml:space="preserve"> applications that would </w:t>
      </w:r>
      <w:r w:rsidRPr="004D3ED1">
        <w:rPr>
          <w:u w:val="single"/>
        </w:rPr>
        <w:t>otherwise</w:t>
      </w:r>
      <w:r>
        <w:t xml:space="preserve"> qualify---tradeoffs are </w:t>
      </w:r>
      <w:r w:rsidRPr="00356289">
        <w:rPr>
          <w:u w:val="single"/>
        </w:rPr>
        <w:t>likely.</w:t>
      </w:r>
    </w:p>
    <w:p w14:paraId="79C70011" w14:textId="77777777" w:rsidR="006517D7" w:rsidRPr="00067FA0" w:rsidRDefault="006517D7" w:rsidP="006517D7">
      <w:proofErr w:type="spellStart"/>
      <w:r w:rsidRPr="004D3ED1">
        <w:rPr>
          <w:rStyle w:val="Style13ptBold"/>
        </w:rPr>
        <w:t>Ackermant</w:t>
      </w:r>
      <w:proofErr w:type="spellEnd"/>
      <w:r w:rsidRPr="004D3ED1">
        <w:rPr>
          <w:rStyle w:val="Style13ptBold"/>
        </w:rPr>
        <w:t xml:space="preserve"> ’11</w:t>
      </w:r>
      <w:r w:rsidRPr="00067FA0">
        <w:t xml:space="preserve"> [Lily J; J.D. Candidate, 2012, University of California, Berkeley School of Law; “PRIORITIZATION: ADDRESSING THE PATENT APPLICATION BACKLOG AT THE UNITED STATES PATENT AND TRADEMARK OFFICE,” Berkeley Technology Law Journal, 2011, https://btlj.org/data/articles2015/vol26/26_1_AR/26-berkeley-tech-l-j-0067-0092.pdf, Pg. 74, </w:t>
      </w:r>
      <w:proofErr w:type="spellStart"/>
      <w:r w:rsidRPr="00067FA0">
        <w:t>wally</w:t>
      </w:r>
      <w:proofErr w:type="spellEnd"/>
      <w:r w:rsidRPr="00067FA0">
        <w:t>]</w:t>
      </w:r>
    </w:p>
    <w:p w14:paraId="625A955E" w14:textId="77777777" w:rsidR="006517D7" w:rsidRPr="00067FA0" w:rsidRDefault="006517D7" w:rsidP="006517D7">
      <w:r w:rsidRPr="004D3ED1">
        <w:rPr>
          <w:rStyle w:val="StyleUnderline"/>
        </w:rPr>
        <w:t>Similar to the Petition to Make Special, the Green Technology Pilot Program prioritizes applications that fall within specific categories, such as inventions based on environmental quality, energy conservation, development of renewable energy resources, and greenhouse gas emission reduction."</w:t>
      </w:r>
      <w:r w:rsidRPr="00067FA0">
        <w:t xml:space="preserve"> In May 2010, the USPTO announced a revision to the pilot program that eliminated the narrow eligibility criteria for expedited processing under the original program.53 The </w:t>
      </w:r>
      <w:r w:rsidRPr="00DD42BE">
        <w:rPr>
          <w:rStyle w:val="StyleUnderline"/>
          <w:highlight w:val="cyan"/>
        </w:rPr>
        <w:t>USPTO</w:t>
      </w:r>
      <w:r w:rsidRPr="00067FA0">
        <w:t xml:space="preserve"> originally </w:t>
      </w:r>
      <w:r w:rsidRPr="00DD42BE">
        <w:rPr>
          <w:rStyle w:val="Emphasis"/>
          <w:highlight w:val="cyan"/>
        </w:rPr>
        <w:t>limited</w:t>
      </w:r>
      <w:r w:rsidRPr="00067FA0">
        <w:t xml:space="preserve"> </w:t>
      </w:r>
      <w:r w:rsidRPr="00DD42BE">
        <w:rPr>
          <w:rStyle w:val="StyleUnderline"/>
          <w:highlight w:val="cyan"/>
        </w:rPr>
        <w:t>inventions</w:t>
      </w:r>
      <w:r w:rsidRPr="004D3ED1">
        <w:rPr>
          <w:rStyle w:val="StyleUnderline"/>
        </w:rPr>
        <w:t xml:space="preserve"> in certain classifications in order </w:t>
      </w:r>
      <w:r w:rsidRPr="00DD42BE">
        <w:rPr>
          <w:rStyle w:val="StyleUnderline"/>
          <w:highlight w:val="cyan"/>
        </w:rPr>
        <w:t>to</w:t>
      </w:r>
      <w:r w:rsidRPr="004D3ED1">
        <w:rPr>
          <w:rStyle w:val="StyleUnderline"/>
        </w:rPr>
        <w:t xml:space="preserve"> </w:t>
      </w:r>
      <w:r w:rsidRPr="00DD42BE">
        <w:rPr>
          <w:rStyle w:val="StyleUnderline"/>
          <w:highlight w:val="cyan"/>
        </w:rPr>
        <w:t>assist</w:t>
      </w:r>
      <w:r w:rsidRPr="004D3ED1">
        <w:rPr>
          <w:rStyle w:val="StyleUnderline"/>
        </w:rPr>
        <w:t xml:space="preserve"> the </w:t>
      </w:r>
      <w:r w:rsidRPr="00DD42BE">
        <w:rPr>
          <w:rStyle w:val="StyleUnderline"/>
          <w:highlight w:val="cyan"/>
        </w:rPr>
        <w:t>USPTO</w:t>
      </w:r>
      <w:r w:rsidRPr="004D3ED1">
        <w:rPr>
          <w:rStyle w:val="StyleUnderline"/>
        </w:rPr>
        <w:t xml:space="preserve"> </w:t>
      </w:r>
      <w:r w:rsidRPr="00DD42BE">
        <w:rPr>
          <w:rStyle w:val="StyleUnderline"/>
          <w:highlight w:val="cyan"/>
        </w:rPr>
        <w:t>in</w:t>
      </w:r>
      <w:r w:rsidRPr="004D3ED1">
        <w:rPr>
          <w:rStyle w:val="StyleUnderline"/>
        </w:rPr>
        <w:t xml:space="preserve"> </w:t>
      </w:r>
      <w:r w:rsidRPr="00DD42BE">
        <w:rPr>
          <w:rStyle w:val="StyleUnderline"/>
          <w:highlight w:val="cyan"/>
        </w:rPr>
        <w:t>balancing</w:t>
      </w:r>
      <w:r w:rsidRPr="004D3ED1">
        <w:rPr>
          <w:rStyle w:val="StyleUnderline"/>
        </w:rPr>
        <w:t xml:space="preserve"> the </w:t>
      </w:r>
      <w:r w:rsidRPr="00DD42BE">
        <w:rPr>
          <w:rStyle w:val="Emphasis"/>
          <w:highlight w:val="cyan"/>
        </w:rPr>
        <w:t>additional workload</w:t>
      </w:r>
      <w:r w:rsidRPr="004D3ED1">
        <w:rPr>
          <w:rStyle w:val="StyleUnderline"/>
        </w:rPr>
        <w:t xml:space="preserve"> and </w:t>
      </w:r>
      <w:r w:rsidRPr="00DD42BE">
        <w:rPr>
          <w:rStyle w:val="Emphasis"/>
          <w:highlight w:val="cyan"/>
        </w:rPr>
        <w:t>allocating resources</w:t>
      </w:r>
      <w:r w:rsidRPr="004D3ED1">
        <w:rPr>
          <w:rStyle w:val="StyleUnderline"/>
        </w:rPr>
        <w:t>.</w:t>
      </w:r>
      <w:r w:rsidRPr="00067FA0">
        <w:t xml:space="preserve">54 Because the </w:t>
      </w:r>
      <w:r w:rsidRPr="00DD42BE">
        <w:rPr>
          <w:rStyle w:val="StyleUnderline"/>
          <w:highlight w:val="cyan"/>
        </w:rPr>
        <w:t>USPTO</w:t>
      </w:r>
      <w:r w:rsidRPr="004D3ED1">
        <w:rPr>
          <w:rStyle w:val="StyleUnderline"/>
        </w:rPr>
        <w:t xml:space="preserve"> balanced the workload with other mechanisms and </w:t>
      </w:r>
      <w:r w:rsidRPr="00DD42BE">
        <w:rPr>
          <w:rStyle w:val="StyleUnderline"/>
          <w:highlight w:val="cyan"/>
        </w:rPr>
        <w:t>denied</w:t>
      </w:r>
      <w:r w:rsidRPr="004D3ED1">
        <w:rPr>
          <w:rStyle w:val="StyleUnderline"/>
        </w:rPr>
        <w:t xml:space="preserve"> </w:t>
      </w:r>
      <w:r w:rsidRPr="00DD42BE">
        <w:rPr>
          <w:rStyle w:val="StyleUnderline"/>
          <w:highlight w:val="cyan"/>
        </w:rPr>
        <w:t>applications</w:t>
      </w:r>
      <w:r w:rsidRPr="004D3ED1">
        <w:rPr>
          <w:rStyle w:val="StyleUnderline"/>
        </w:rPr>
        <w:t xml:space="preserve"> </w:t>
      </w:r>
      <w:r w:rsidRPr="00DD42BE">
        <w:rPr>
          <w:rStyle w:val="StyleUnderline"/>
          <w:highlight w:val="cyan"/>
        </w:rPr>
        <w:t>that</w:t>
      </w:r>
      <w:r w:rsidRPr="004D3ED1">
        <w:rPr>
          <w:rStyle w:val="StyleUnderline"/>
        </w:rPr>
        <w:t xml:space="preserve"> </w:t>
      </w:r>
      <w:r w:rsidRPr="00DD42BE">
        <w:rPr>
          <w:rStyle w:val="StyleUnderline"/>
          <w:highlight w:val="cyan"/>
        </w:rPr>
        <w:t>would</w:t>
      </w:r>
      <w:r w:rsidRPr="004D3ED1">
        <w:rPr>
          <w:rStyle w:val="StyleUnderline"/>
        </w:rPr>
        <w:t xml:space="preserve"> have </w:t>
      </w:r>
      <w:r w:rsidRPr="00DD42BE">
        <w:rPr>
          <w:rStyle w:val="Emphasis"/>
          <w:highlight w:val="cyan"/>
        </w:rPr>
        <w:t>otherwise qualified</w:t>
      </w:r>
      <w:r w:rsidRPr="004D3ED1">
        <w:rPr>
          <w:rStyle w:val="StyleUnderline"/>
        </w:rPr>
        <w:t xml:space="preserve"> for the program</w:t>
      </w:r>
      <w:r w:rsidRPr="00067FA0">
        <w:t>, the USPTO determined that the classification requirement was unnecessary. 55</w:t>
      </w:r>
    </w:p>
    <w:p w14:paraId="48212777" w14:textId="77777777" w:rsidR="006517D7" w:rsidRDefault="006517D7" w:rsidP="006517D7">
      <w:pPr>
        <w:pStyle w:val="Heading2"/>
      </w:pPr>
      <w:r>
        <w:t>Impact</w:t>
      </w:r>
    </w:p>
    <w:p w14:paraId="3AF3E4C9" w14:textId="77777777" w:rsidR="006517D7" w:rsidRDefault="006517D7" w:rsidP="006517D7">
      <w:pPr>
        <w:pStyle w:val="Heading3"/>
      </w:pPr>
      <w:r>
        <w:t>Impact---O/V---Climate---2NC</w:t>
      </w:r>
    </w:p>
    <w:p w14:paraId="399CC3B8" w14:textId="77777777" w:rsidR="006517D7" w:rsidRPr="00BC66FD" w:rsidRDefault="006517D7" w:rsidP="006517D7">
      <w:pPr>
        <w:pStyle w:val="Heading4"/>
        <w:rPr>
          <w:rFonts w:cs="Calibri"/>
        </w:rPr>
      </w:pPr>
      <w:r w:rsidRPr="00523DE6">
        <w:rPr>
          <w:rFonts w:cs="Calibri"/>
        </w:rPr>
        <w:t>Warming causes extinction</w:t>
      </w:r>
      <w:r>
        <w:rPr>
          <w:rFonts w:cs="Calibri"/>
        </w:rPr>
        <w:t>---</w:t>
      </w:r>
      <w:r w:rsidRPr="00523DE6">
        <w:rPr>
          <w:rFonts w:cs="Calibri"/>
        </w:rPr>
        <w:t xml:space="preserve">Escalates </w:t>
      </w:r>
      <w:r w:rsidRPr="00523DE6">
        <w:rPr>
          <w:rFonts w:cs="Calibri"/>
          <w:u w:val="single"/>
        </w:rPr>
        <w:t>instability</w:t>
      </w:r>
      <w:r w:rsidRPr="00523DE6">
        <w:rPr>
          <w:rFonts w:cs="Calibri"/>
        </w:rPr>
        <w:t xml:space="preserve"> and conflict </w:t>
      </w:r>
      <w:r w:rsidRPr="00523DE6">
        <w:rPr>
          <w:rFonts w:cs="Calibri"/>
          <w:u w:val="single"/>
        </w:rPr>
        <w:t>globally</w:t>
      </w:r>
      <w:r w:rsidRPr="00523DE6">
        <w:rPr>
          <w:rFonts w:cs="Calibri"/>
        </w:rPr>
        <w:t xml:space="preserve"> and smashes </w:t>
      </w:r>
      <w:r w:rsidRPr="00523DE6">
        <w:rPr>
          <w:rFonts w:cs="Calibri"/>
          <w:u w:val="single"/>
        </w:rPr>
        <w:t>agriculture</w:t>
      </w:r>
      <w:r>
        <w:rPr>
          <w:rFonts w:cs="Calibri"/>
        </w:rPr>
        <w:t>---t</w:t>
      </w:r>
      <w:r w:rsidRPr="00523DE6">
        <w:rPr>
          <w:rFonts w:cs="Calibri"/>
        </w:rPr>
        <w:t xml:space="preserve">ipping points like </w:t>
      </w:r>
      <w:r w:rsidRPr="00523DE6">
        <w:rPr>
          <w:rFonts w:cs="Calibri"/>
          <w:u w:val="single"/>
        </w:rPr>
        <w:t>ice sheets</w:t>
      </w:r>
      <w:r w:rsidRPr="00523DE6">
        <w:rPr>
          <w:rFonts w:cs="Calibri"/>
        </w:rPr>
        <w:t xml:space="preserve">, </w:t>
      </w:r>
      <w:r w:rsidRPr="00523DE6">
        <w:rPr>
          <w:rFonts w:cs="Calibri"/>
          <w:u w:val="single"/>
        </w:rPr>
        <w:t>permafrost</w:t>
      </w:r>
      <w:r w:rsidRPr="00523DE6">
        <w:rPr>
          <w:rFonts w:cs="Calibri"/>
        </w:rPr>
        <w:t xml:space="preserve">, and </w:t>
      </w:r>
      <w:r w:rsidRPr="00523DE6">
        <w:rPr>
          <w:rFonts w:cs="Calibri"/>
          <w:u w:val="single"/>
        </w:rPr>
        <w:t>carbon stores</w:t>
      </w:r>
      <w:r w:rsidRPr="00523DE6">
        <w:rPr>
          <w:rFonts w:cs="Calibri"/>
        </w:rPr>
        <w:t xml:space="preserve"> are </w:t>
      </w:r>
      <w:r w:rsidRPr="00523DE6">
        <w:rPr>
          <w:rFonts w:cs="Calibri"/>
          <w:u w:val="single"/>
        </w:rPr>
        <w:t>non-linear</w:t>
      </w:r>
      <w:r>
        <w:rPr>
          <w:rFonts w:cs="Calibri"/>
        </w:rPr>
        <w:t>---</w:t>
      </w:r>
      <w:r w:rsidRPr="00523DE6">
        <w:rPr>
          <w:rFonts w:cs="Calibri"/>
        </w:rPr>
        <w:t xml:space="preserve">Scientists routinely </w:t>
      </w:r>
      <w:r w:rsidRPr="00523DE6">
        <w:rPr>
          <w:rFonts w:cs="Calibri"/>
          <w:u w:val="single"/>
        </w:rPr>
        <w:t>underpredict</w:t>
      </w:r>
      <w:r w:rsidRPr="00523DE6">
        <w:rPr>
          <w:rFonts w:cs="Calibri"/>
        </w:rPr>
        <w:t xml:space="preserve"> severity</w:t>
      </w:r>
      <w:r>
        <w:rPr>
          <w:rFonts w:cs="Calibri"/>
        </w:rPr>
        <w:t>---</w:t>
      </w:r>
      <w:r w:rsidRPr="00523DE6">
        <w:rPr>
          <w:rFonts w:cs="Calibri"/>
        </w:rPr>
        <w:t>That’s Spratt</w:t>
      </w:r>
    </w:p>
    <w:p w14:paraId="4E0D355F" w14:textId="77777777" w:rsidR="006517D7" w:rsidRDefault="006517D7" w:rsidP="006517D7">
      <w:pPr>
        <w:pStyle w:val="Heading4"/>
      </w:pPr>
      <w:r>
        <w:t xml:space="preserve">The link alone </w:t>
      </w:r>
      <w:r w:rsidRPr="00F752C1">
        <w:rPr>
          <w:u w:val="single"/>
        </w:rPr>
        <w:t>zeroes</w:t>
      </w:r>
      <w:r>
        <w:t xml:space="preserve"> case---patent delays </w:t>
      </w:r>
      <w:r w:rsidRPr="00F752C1">
        <w:rPr>
          <w:u w:val="single"/>
        </w:rPr>
        <w:t>stifle growth</w:t>
      </w:r>
      <w:r>
        <w:t xml:space="preserve"> and </w:t>
      </w:r>
      <w:r w:rsidRPr="00F752C1">
        <w:rPr>
          <w:u w:val="single"/>
        </w:rPr>
        <w:t>innovation</w:t>
      </w:r>
      <w:r>
        <w:t xml:space="preserve">---best studies. </w:t>
      </w:r>
    </w:p>
    <w:p w14:paraId="6BC55AF2" w14:textId="77777777" w:rsidR="006517D7" w:rsidRPr="00067FA0" w:rsidRDefault="006517D7" w:rsidP="006517D7">
      <w:r w:rsidRPr="00204DAC">
        <w:rPr>
          <w:rStyle w:val="Style13ptBold"/>
        </w:rPr>
        <w:t>WIPO '22</w:t>
      </w:r>
      <w:r w:rsidRPr="00067FA0">
        <w:t>, World Intellectual Property Organization, one of the 15 specialized agencies of the United Nations, world's number one source for global intellectual property, "THE ECONOMIC IMPACT OF PATENT DELAYS AND UNCERTAINTY: U.S. CONCERNS ABOUT PROPOSALS FOR NEW PATENT DISCLOSURE REQUIREMENTS," WIPO, 05-30-2022, https://www.wipo.int/edocs/mdocs/tk/en/wipo_grtkf_ic_43/wipo_grtkf_ic_43_8.docx, Accessed 7-6-2024 by NT-MP</w:t>
      </w:r>
    </w:p>
    <w:p w14:paraId="0D3EE32A" w14:textId="77777777" w:rsidR="006517D7" w:rsidRPr="00067FA0" w:rsidRDefault="006517D7" w:rsidP="006517D7">
      <w:r w:rsidRPr="00067FA0">
        <w:t>The Economic Impact of Delay in the Patent Application Process</w:t>
      </w:r>
    </w:p>
    <w:p w14:paraId="409D6F71" w14:textId="77777777" w:rsidR="006517D7" w:rsidRPr="000174B8" w:rsidRDefault="006517D7" w:rsidP="006517D7">
      <w:pPr>
        <w:rPr>
          <w:rStyle w:val="StyleUnderline"/>
        </w:rPr>
      </w:pPr>
      <w:r w:rsidRPr="00067FA0">
        <w:t xml:space="preserve">The </w:t>
      </w:r>
      <w:proofErr w:type="gramStart"/>
      <w:r w:rsidRPr="00067FA0">
        <w:t>aforementioned inefficiencies</w:t>
      </w:r>
      <w:proofErr w:type="gramEnd"/>
      <w:r w:rsidRPr="00067FA0">
        <w:t xml:space="preserve"> might </w:t>
      </w:r>
      <w:r w:rsidRPr="00DD42BE">
        <w:rPr>
          <w:rStyle w:val="StyleUnderline"/>
          <w:highlight w:val="cyan"/>
        </w:rPr>
        <w:t>delay</w:t>
      </w:r>
      <w:r w:rsidRPr="000174B8">
        <w:rPr>
          <w:rStyle w:val="StyleUnderline"/>
        </w:rPr>
        <w:t xml:space="preserve"> the </w:t>
      </w:r>
      <w:r w:rsidRPr="00DD42BE">
        <w:rPr>
          <w:rStyle w:val="StyleUnderline"/>
          <w:highlight w:val="cyan"/>
        </w:rPr>
        <w:t>grant</w:t>
      </w:r>
      <w:r w:rsidRPr="000174B8">
        <w:rPr>
          <w:rStyle w:val="StyleUnderline"/>
        </w:rPr>
        <w:t xml:space="preserve"> of a </w:t>
      </w:r>
      <w:r w:rsidRPr="00DD42BE">
        <w:rPr>
          <w:rStyle w:val="StyleUnderline"/>
          <w:highlight w:val="cyan"/>
        </w:rPr>
        <w:t>patent</w:t>
      </w:r>
      <w:r w:rsidRPr="000174B8">
        <w:rPr>
          <w:rStyle w:val="StyleUnderline"/>
        </w:rPr>
        <w:t xml:space="preserve"> </w:t>
      </w:r>
      <w:r w:rsidRPr="00067FA0">
        <w:t>by creating additional requirements for applicants and patent examiners.</w:t>
      </w:r>
      <w:r w:rsidRPr="000174B8">
        <w:rPr>
          <w:rStyle w:val="StyleUnderline"/>
          <w:sz w:val="16"/>
        </w:rPr>
        <w:t xml:space="preserve"> </w:t>
      </w:r>
      <w:r w:rsidRPr="000174B8">
        <w:rPr>
          <w:rStyle w:val="StyleUnderline"/>
        </w:rPr>
        <w:t xml:space="preserve">A </w:t>
      </w:r>
      <w:r w:rsidRPr="00DD42BE">
        <w:rPr>
          <w:rStyle w:val="StyleUnderline"/>
          <w:highlight w:val="cyan"/>
        </w:rPr>
        <w:t>study</w:t>
      </w:r>
      <w:r w:rsidRPr="000174B8">
        <w:rPr>
          <w:rStyle w:val="StyleUnderline"/>
        </w:rPr>
        <w:t xml:space="preserve"> recently conducted by Joan Farre Mensa and published by the United States Patent and Trademark Office (USPTO) </w:t>
      </w:r>
      <w:r w:rsidRPr="00DD42BE">
        <w:rPr>
          <w:rStyle w:val="StyleUnderline"/>
          <w:highlight w:val="cyan"/>
        </w:rPr>
        <w:t>found</w:t>
      </w:r>
      <w:r w:rsidRPr="000174B8">
        <w:rPr>
          <w:rStyle w:val="StyleUnderline"/>
        </w:rPr>
        <w:t xml:space="preserve"> that “</w:t>
      </w:r>
      <w:r w:rsidRPr="00DD42BE">
        <w:rPr>
          <w:rStyle w:val="Emphasis"/>
          <w:highlight w:val="cyan"/>
        </w:rPr>
        <w:t>delays</w:t>
      </w:r>
      <w:r w:rsidRPr="000174B8">
        <w:rPr>
          <w:rStyle w:val="StyleUnderline"/>
        </w:rPr>
        <w:t xml:space="preserve"> in the patent </w:t>
      </w:r>
      <w:r w:rsidRPr="00DD42BE">
        <w:rPr>
          <w:rStyle w:val="StyleUnderline"/>
          <w:highlight w:val="cyan"/>
        </w:rPr>
        <w:t>examination</w:t>
      </w:r>
      <w:r w:rsidRPr="000174B8">
        <w:rPr>
          <w:rStyle w:val="StyleUnderline"/>
        </w:rPr>
        <w:t xml:space="preserve"> process </w:t>
      </w:r>
      <w:r w:rsidRPr="000174B8">
        <w:rPr>
          <w:rStyle w:val="Emphasis"/>
        </w:rPr>
        <w:t xml:space="preserve">significantly </w:t>
      </w:r>
      <w:r w:rsidRPr="00DD42BE">
        <w:rPr>
          <w:rStyle w:val="Emphasis"/>
          <w:highlight w:val="cyan"/>
        </w:rPr>
        <w:t>reduce</w:t>
      </w:r>
      <w:r w:rsidRPr="000174B8">
        <w:rPr>
          <w:rStyle w:val="StyleUnderline"/>
        </w:rPr>
        <w:t xml:space="preserve"> firm </w:t>
      </w:r>
      <w:r w:rsidRPr="00DD42BE">
        <w:rPr>
          <w:rStyle w:val="Emphasis"/>
          <w:highlight w:val="cyan"/>
        </w:rPr>
        <w:t>growth</w:t>
      </w:r>
      <w:r w:rsidRPr="000174B8">
        <w:rPr>
          <w:rStyle w:val="StyleUnderline"/>
        </w:rPr>
        <w:t xml:space="preserve">, job creation, </w:t>
      </w:r>
      <w:r w:rsidRPr="00DD42BE">
        <w:rPr>
          <w:rStyle w:val="StyleUnderline"/>
          <w:highlight w:val="cyan"/>
        </w:rPr>
        <w:t xml:space="preserve">and </w:t>
      </w:r>
      <w:r w:rsidRPr="00DD42BE">
        <w:rPr>
          <w:rStyle w:val="Emphasis"/>
          <w:highlight w:val="cyan"/>
        </w:rPr>
        <w:t>innovation</w:t>
      </w:r>
      <w:r w:rsidRPr="000174B8">
        <w:rPr>
          <w:rStyle w:val="StyleUnderline"/>
        </w:rPr>
        <w:t xml:space="preserve">, </w:t>
      </w:r>
      <w:r w:rsidRPr="00DD42BE">
        <w:rPr>
          <w:rStyle w:val="Emphasis"/>
          <w:highlight w:val="cyan"/>
        </w:rPr>
        <w:t>even</w:t>
      </w:r>
      <w:r w:rsidRPr="00DD42BE">
        <w:rPr>
          <w:rStyle w:val="StyleUnderline"/>
          <w:highlight w:val="cyan"/>
        </w:rPr>
        <w:t xml:space="preserve"> when</w:t>
      </w:r>
      <w:r w:rsidRPr="000174B8">
        <w:rPr>
          <w:rStyle w:val="StyleUnderline"/>
        </w:rPr>
        <w:t xml:space="preserve"> a firm’s </w:t>
      </w:r>
      <w:r w:rsidRPr="00DD42BE">
        <w:rPr>
          <w:rStyle w:val="Emphasis"/>
          <w:highlight w:val="cyan"/>
        </w:rPr>
        <w:t>patent</w:t>
      </w:r>
      <w:r w:rsidRPr="000174B8">
        <w:rPr>
          <w:rStyle w:val="Emphasis"/>
        </w:rPr>
        <w:t xml:space="preserve"> application</w:t>
      </w:r>
      <w:r w:rsidRPr="000174B8">
        <w:rPr>
          <w:rStyle w:val="StyleUnderline"/>
        </w:rPr>
        <w:t xml:space="preserve"> is </w:t>
      </w:r>
      <w:r w:rsidRPr="00DD42BE">
        <w:rPr>
          <w:rStyle w:val="Emphasis"/>
          <w:highlight w:val="cyan"/>
        </w:rPr>
        <w:t>eventually approved</w:t>
      </w:r>
      <w:r w:rsidRPr="000174B8">
        <w:rPr>
          <w:rStyle w:val="StyleUnderline"/>
        </w:rPr>
        <w:t xml:space="preserve">.”  The study looked at </w:t>
      </w:r>
      <w:r w:rsidRPr="00DD42BE">
        <w:rPr>
          <w:rStyle w:val="Emphasis"/>
          <w:highlight w:val="cyan"/>
        </w:rPr>
        <w:t>45,819</w:t>
      </w:r>
      <w:r w:rsidRPr="000174B8">
        <w:rPr>
          <w:rStyle w:val="StyleUnderline"/>
        </w:rPr>
        <w:t xml:space="preserve"> first time </w:t>
      </w:r>
      <w:r w:rsidRPr="00DD42BE">
        <w:rPr>
          <w:rStyle w:val="StyleUnderline"/>
          <w:highlight w:val="cyan"/>
        </w:rPr>
        <w:t>patent applications</w:t>
      </w:r>
      <w:r w:rsidRPr="000174B8">
        <w:rPr>
          <w:rStyle w:val="StyleUnderline"/>
        </w:rPr>
        <w:t xml:space="preserve"> filed </w:t>
      </w:r>
      <w:r w:rsidRPr="00DD42BE">
        <w:rPr>
          <w:rStyle w:val="StyleUnderline"/>
          <w:highlight w:val="cyan"/>
        </w:rPr>
        <w:t>since 2001</w:t>
      </w:r>
      <w:r w:rsidRPr="000174B8">
        <w:rPr>
          <w:rStyle w:val="StyleUnderline"/>
        </w:rPr>
        <w:t xml:space="preserve"> at the USPTO by U.S. startup firms in the pharmaceutical, bio-chemical, and other industries.  For data, the study used </w:t>
      </w:r>
      <w:r w:rsidRPr="00DD42BE">
        <w:rPr>
          <w:rStyle w:val="StyleUnderline"/>
          <w:highlight w:val="cyan"/>
        </w:rPr>
        <w:t xml:space="preserve">USPTO’s </w:t>
      </w:r>
      <w:r w:rsidRPr="00DD42BE">
        <w:rPr>
          <w:rStyle w:val="Emphasis"/>
          <w:highlight w:val="cyan"/>
        </w:rPr>
        <w:t>internal databases</w:t>
      </w:r>
      <w:r w:rsidRPr="000174B8">
        <w:rPr>
          <w:rStyle w:val="StyleUnderline"/>
        </w:rPr>
        <w:t xml:space="preserve">, which have </w:t>
      </w:r>
      <w:r w:rsidRPr="00DD42BE">
        <w:rPr>
          <w:rStyle w:val="StyleUnderline"/>
          <w:highlight w:val="cyan"/>
        </w:rPr>
        <w:t>detailed</w:t>
      </w:r>
      <w:r w:rsidRPr="000174B8">
        <w:rPr>
          <w:rStyle w:val="StyleUnderline"/>
        </w:rPr>
        <w:t xml:space="preserve"> review </w:t>
      </w:r>
      <w:r w:rsidRPr="00DD42BE">
        <w:rPr>
          <w:rStyle w:val="StyleUnderline"/>
          <w:highlight w:val="cyan"/>
        </w:rPr>
        <w:t>histories</w:t>
      </w:r>
      <w:r w:rsidRPr="000174B8">
        <w:rPr>
          <w:rStyle w:val="StyleUnderline"/>
        </w:rPr>
        <w:t xml:space="preserve"> for </w:t>
      </w:r>
      <w:r w:rsidRPr="00DD42BE">
        <w:rPr>
          <w:rStyle w:val="StyleUnderline"/>
          <w:highlight w:val="cyan"/>
        </w:rPr>
        <w:t>all</w:t>
      </w:r>
      <w:r w:rsidRPr="000174B8">
        <w:rPr>
          <w:rStyle w:val="StyleUnderline"/>
        </w:rPr>
        <w:t xml:space="preserve"> patent </w:t>
      </w:r>
      <w:r w:rsidRPr="00DD42BE">
        <w:rPr>
          <w:rStyle w:val="StyleUnderline"/>
          <w:highlight w:val="cyan"/>
        </w:rPr>
        <w:t>applications, and</w:t>
      </w:r>
      <w:r w:rsidRPr="000174B8">
        <w:rPr>
          <w:rStyle w:val="StyleUnderline"/>
        </w:rPr>
        <w:t xml:space="preserve"> a variety of </w:t>
      </w:r>
      <w:r w:rsidRPr="00DD42BE">
        <w:rPr>
          <w:rStyle w:val="Emphasis"/>
          <w:highlight w:val="cyan"/>
        </w:rPr>
        <w:t>financial</w:t>
      </w:r>
      <w:r w:rsidRPr="000174B8">
        <w:rPr>
          <w:rStyle w:val="Emphasis"/>
        </w:rPr>
        <w:t xml:space="preserve"> </w:t>
      </w:r>
      <w:r w:rsidRPr="00DD42BE">
        <w:rPr>
          <w:rStyle w:val="Emphasis"/>
          <w:highlight w:val="cyan"/>
        </w:rPr>
        <w:t>databases</w:t>
      </w:r>
      <w:r w:rsidRPr="00DD42BE">
        <w:rPr>
          <w:rStyle w:val="StyleUnderline"/>
          <w:highlight w:val="cyan"/>
        </w:rPr>
        <w:t xml:space="preserve"> containing</w:t>
      </w:r>
      <w:r w:rsidRPr="000174B8">
        <w:rPr>
          <w:rStyle w:val="StyleUnderline"/>
        </w:rPr>
        <w:t xml:space="preserve"> employment, sales, funding, and growth </w:t>
      </w:r>
      <w:r w:rsidRPr="00DD42BE">
        <w:rPr>
          <w:rStyle w:val="StyleUnderline"/>
          <w:highlight w:val="cyan"/>
        </w:rPr>
        <w:t>data for</w:t>
      </w:r>
      <w:r w:rsidRPr="000174B8">
        <w:rPr>
          <w:rStyle w:val="StyleUnderline"/>
        </w:rPr>
        <w:t xml:space="preserve"> the </w:t>
      </w:r>
      <w:r w:rsidRPr="00DD42BE">
        <w:rPr>
          <w:rStyle w:val="StyleUnderline"/>
          <w:highlight w:val="cyan"/>
        </w:rPr>
        <w:t>subject firms.  Using</w:t>
      </w:r>
      <w:r w:rsidRPr="000174B8">
        <w:rPr>
          <w:rStyle w:val="StyleUnderline"/>
        </w:rPr>
        <w:t xml:space="preserve"> a </w:t>
      </w:r>
      <w:r w:rsidRPr="00DD42BE">
        <w:rPr>
          <w:rStyle w:val="Emphasis"/>
          <w:highlight w:val="cyan"/>
        </w:rPr>
        <w:t>regression</w:t>
      </w:r>
      <w:r w:rsidRPr="00DD42BE">
        <w:rPr>
          <w:rStyle w:val="StyleUnderline"/>
          <w:highlight w:val="cyan"/>
        </w:rPr>
        <w:t xml:space="preserve"> analysis</w:t>
      </w:r>
      <w:r w:rsidRPr="000174B8">
        <w:rPr>
          <w:rStyle w:val="StyleUnderline"/>
        </w:rPr>
        <w:t xml:space="preserve">, Farre Mensa’s </w:t>
      </w:r>
      <w:r w:rsidRPr="00DD42BE">
        <w:rPr>
          <w:rStyle w:val="StyleUnderline"/>
          <w:highlight w:val="cyan"/>
        </w:rPr>
        <w:t>study analyzed</w:t>
      </w:r>
      <w:r w:rsidRPr="000174B8">
        <w:rPr>
          <w:rStyle w:val="StyleUnderline"/>
        </w:rPr>
        <w:t xml:space="preserve"> the </w:t>
      </w:r>
      <w:r w:rsidRPr="00DD42BE">
        <w:rPr>
          <w:rStyle w:val="StyleUnderline"/>
          <w:highlight w:val="cyan"/>
        </w:rPr>
        <w:t>effect</w:t>
      </w:r>
      <w:r w:rsidRPr="000174B8">
        <w:rPr>
          <w:rStyle w:val="StyleUnderline"/>
        </w:rPr>
        <w:t xml:space="preserve"> of patent review </w:t>
      </w:r>
      <w:r w:rsidRPr="00DD42BE">
        <w:rPr>
          <w:rStyle w:val="StyleUnderline"/>
          <w:highlight w:val="cyan"/>
        </w:rPr>
        <w:t>delays</w:t>
      </w:r>
      <w:r w:rsidRPr="000174B8">
        <w:rPr>
          <w:rStyle w:val="StyleUnderline"/>
        </w:rPr>
        <w:t xml:space="preserve"> </w:t>
      </w:r>
      <w:r w:rsidRPr="00DD42BE">
        <w:rPr>
          <w:rStyle w:val="StyleUnderline"/>
          <w:highlight w:val="cyan"/>
        </w:rPr>
        <w:t>on firm growth.</w:t>
      </w:r>
      <w:r w:rsidRPr="000174B8">
        <w:rPr>
          <w:rStyle w:val="StyleUnderline"/>
        </w:rPr>
        <w:t xml:space="preserve">  </w:t>
      </w:r>
    </w:p>
    <w:p w14:paraId="72C909D4" w14:textId="77777777" w:rsidR="006517D7" w:rsidRPr="00067FA0" w:rsidRDefault="006517D7" w:rsidP="006517D7">
      <w:r w:rsidRPr="00067FA0">
        <w:t>Farre-Mensa, Fig. 4, reproduced below, is illustrative:</w:t>
      </w:r>
    </w:p>
    <w:p w14:paraId="258B0AAB" w14:textId="77777777" w:rsidR="006517D7" w:rsidRPr="00067FA0" w:rsidRDefault="006517D7" w:rsidP="006517D7">
      <w:r w:rsidRPr="00067FA0">
        <w:t xml:space="preserve">Figure 4. The Effect of Patent Review Delays on Firm Growth. </w:t>
      </w:r>
    </w:p>
    <w:p w14:paraId="62251750" w14:textId="77777777" w:rsidR="006517D7" w:rsidRPr="00067FA0" w:rsidRDefault="006517D7" w:rsidP="006517D7">
      <w:r w:rsidRPr="00067FA0">
        <w:t xml:space="preserve">This figure plots the estimated effect of a year’s delay in reviewing a startup’s first patent application on the startup’s employment growth (Panel A) and sales growth (Panel B) over the five years following the first-action decision on the application.  Specifically, the solid line shows the estimated review lag effect over horizons from one to five years after the first-action date, while the dashed lines show 95% confidence intervals. </w:t>
      </w:r>
    </w:p>
    <w:p w14:paraId="43FC460F" w14:textId="77777777" w:rsidR="006517D7" w:rsidRPr="00067FA0" w:rsidRDefault="006517D7" w:rsidP="006517D7">
      <w:r w:rsidRPr="00067FA0">
        <w:t>Panel A. Employment growth.</w:t>
      </w:r>
    </w:p>
    <w:p w14:paraId="401879CD" w14:textId="77777777" w:rsidR="006517D7" w:rsidRPr="000174B8" w:rsidRDefault="006517D7" w:rsidP="006517D7">
      <w:pPr>
        <w:rPr>
          <w:rStyle w:val="Style13ptBold"/>
          <w:sz w:val="16"/>
        </w:rPr>
      </w:pPr>
      <w:r w:rsidRPr="00067FA0">
        <w:t xml:space="preserve">Panel B. Sales growth. </w:t>
      </w:r>
    </w:p>
    <w:p w14:paraId="06058AD6" w14:textId="77777777" w:rsidR="006517D7" w:rsidRPr="00067FA0" w:rsidRDefault="006517D7" w:rsidP="006517D7">
      <w:r w:rsidRPr="00067FA0">
        <w:t xml:space="preserve">Figure 4, Panel A, shows that for each year of delay in the patent application process, employment growth declined by 2.4% in the first year after a patent grant, and by 12.7% and 19.3% over three and five years, respectively.  Figure 4, Panel B, shows that “[s]ales growth exhibits a similar negative post-decision trend,” with each year of delay causing sales growth to slump by 3.6%, 12.8%, and 28.4% over the one, three, and five years following the patent first action decision. </w:t>
      </w:r>
    </w:p>
    <w:p w14:paraId="1DABF3A9" w14:textId="77777777" w:rsidR="006517D7" w:rsidRPr="00067FA0" w:rsidRDefault="006517D7" w:rsidP="006517D7">
      <w:r w:rsidRPr="00067FA0">
        <w:t xml:space="preserve">This study also found that </w:t>
      </w:r>
      <w:r w:rsidRPr="00DD42BE">
        <w:rPr>
          <w:rStyle w:val="StyleUnderline"/>
          <w:highlight w:val="cyan"/>
        </w:rPr>
        <w:t>each additional year</w:t>
      </w:r>
      <w:r w:rsidRPr="000174B8">
        <w:rPr>
          <w:rStyle w:val="StyleUnderline"/>
        </w:rPr>
        <w:t xml:space="preserve"> it </w:t>
      </w:r>
      <w:r w:rsidRPr="00DD42BE">
        <w:rPr>
          <w:rStyle w:val="StyleUnderline"/>
          <w:highlight w:val="cyan"/>
        </w:rPr>
        <w:t>takes</w:t>
      </w:r>
      <w:r w:rsidRPr="000174B8">
        <w:rPr>
          <w:rStyle w:val="StyleUnderline"/>
        </w:rPr>
        <w:t xml:space="preserve"> the USPTO to </w:t>
      </w:r>
      <w:r w:rsidRPr="00DD42BE">
        <w:rPr>
          <w:rStyle w:val="Emphasis"/>
          <w:highlight w:val="cyan"/>
        </w:rPr>
        <w:t>review</w:t>
      </w:r>
      <w:r w:rsidRPr="000174B8">
        <w:rPr>
          <w:rStyle w:val="StyleUnderline"/>
        </w:rPr>
        <w:t xml:space="preserve"> an </w:t>
      </w:r>
      <w:r w:rsidRPr="00DD42BE">
        <w:rPr>
          <w:rStyle w:val="StyleUnderline"/>
          <w:highlight w:val="cyan"/>
        </w:rPr>
        <w:t>application reduces</w:t>
      </w:r>
      <w:r w:rsidRPr="000174B8">
        <w:rPr>
          <w:rStyle w:val="StyleUnderline"/>
        </w:rPr>
        <w:t xml:space="preserve"> the </w:t>
      </w:r>
      <w:r w:rsidRPr="00DD42BE">
        <w:rPr>
          <w:rStyle w:val="StyleUnderline"/>
          <w:highlight w:val="cyan"/>
        </w:rPr>
        <w:t>startup’</w:t>
      </w:r>
      <w:r w:rsidRPr="000174B8">
        <w:rPr>
          <w:rStyle w:val="StyleUnderline"/>
        </w:rPr>
        <w:t xml:space="preserve">s subsequent </w:t>
      </w:r>
      <w:r w:rsidRPr="00DD42BE">
        <w:rPr>
          <w:rStyle w:val="StyleUnderline"/>
          <w:highlight w:val="cyan"/>
        </w:rPr>
        <w:t>probability</w:t>
      </w:r>
      <w:r w:rsidRPr="000174B8">
        <w:rPr>
          <w:rStyle w:val="StyleUnderline"/>
        </w:rPr>
        <w:t xml:space="preserve"> of </w:t>
      </w:r>
      <w:r w:rsidRPr="00DD42BE">
        <w:rPr>
          <w:rStyle w:val="StyleUnderline"/>
          <w:highlight w:val="cyan"/>
        </w:rPr>
        <w:t>going public, by</w:t>
      </w:r>
      <w:r w:rsidRPr="000174B8">
        <w:rPr>
          <w:rStyle w:val="StyleUnderline"/>
        </w:rPr>
        <w:t xml:space="preserve"> as much as a </w:t>
      </w:r>
      <w:r w:rsidRPr="00DD42BE">
        <w:rPr>
          <w:rStyle w:val="StyleUnderline"/>
          <w:highlight w:val="cyan"/>
        </w:rPr>
        <w:t>half</w:t>
      </w:r>
      <w:r w:rsidRPr="000174B8">
        <w:rPr>
          <w:rStyle w:val="StyleUnderline"/>
        </w:rPr>
        <w:t>.  In fact, according to Farre Mensa, “[</w:t>
      </w:r>
      <w:r w:rsidRPr="00DD42BE">
        <w:rPr>
          <w:rStyle w:val="StyleUnderline"/>
          <w:highlight w:val="cyan"/>
        </w:rPr>
        <w:t>e]</w:t>
      </w:r>
      <w:proofErr w:type="spellStart"/>
      <w:r w:rsidRPr="00DD42BE">
        <w:rPr>
          <w:rStyle w:val="StyleUnderline"/>
          <w:highlight w:val="cyan"/>
        </w:rPr>
        <w:t>conomically</w:t>
      </w:r>
      <w:proofErr w:type="spellEnd"/>
      <w:r w:rsidRPr="000174B8">
        <w:rPr>
          <w:rStyle w:val="StyleUnderline"/>
        </w:rPr>
        <w:t xml:space="preserve">, a </w:t>
      </w:r>
      <w:r w:rsidRPr="00DD42BE">
        <w:rPr>
          <w:rStyle w:val="Emphasis"/>
          <w:highlight w:val="cyan"/>
        </w:rPr>
        <w:t>two-year delay</w:t>
      </w:r>
      <w:r w:rsidRPr="000174B8">
        <w:rPr>
          <w:rStyle w:val="StyleUnderline"/>
        </w:rPr>
        <w:t xml:space="preserve"> has the </w:t>
      </w:r>
      <w:r w:rsidRPr="00DD42BE">
        <w:rPr>
          <w:rStyle w:val="StyleUnderline"/>
          <w:highlight w:val="cyan"/>
        </w:rPr>
        <w:t xml:space="preserve">same negative impact on </w:t>
      </w:r>
      <w:r w:rsidRPr="000174B8">
        <w:rPr>
          <w:rStyle w:val="StyleUnderline"/>
        </w:rPr>
        <w:t xml:space="preserve">a </w:t>
      </w:r>
      <w:r w:rsidRPr="000174B8">
        <w:rPr>
          <w:rStyle w:val="Emphasis"/>
        </w:rPr>
        <w:t xml:space="preserve">startup’s </w:t>
      </w:r>
      <w:r w:rsidRPr="00DD42BE">
        <w:rPr>
          <w:rStyle w:val="Emphasis"/>
          <w:highlight w:val="cyan"/>
        </w:rPr>
        <w:t>growth</w:t>
      </w:r>
      <w:r w:rsidRPr="000174B8">
        <w:rPr>
          <w:rStyle w:val="StyleUnderline"/>
        </w:rPr>
        <w:t xml:space="preserve"> and success </w:t>
      </w:r>
      <w:r w:rsidRPr="00DD42BE">
        <w:rPr>
          <w:rStyle w:val="StyleUnderline"/>
          <w:highlight w:val="cyan"/>
        </w:rPr>
        <w:t xml:space="preserve">as </w:t>
      </w:r>
      <w:r w:rsidRPr="00DD42BE">
        <w:rPr>
          <w:rStyle w:val="Emphasis"/>
          <w:highlight w:val="cyan"/>
        </w:rPr>
        <w:t>outright rejection</w:t>
      </w:r>
      <w:r w:rsidRPr="000174B8">
        <w:rPr>
          <w:rStyle w:val="StyleUnderline"/>
        </w:rPr>
        <w:t xml:space="preserve"> of the patent application.” </w:t>
      </w:r>
    </w:p>
    <w:p w14:paraId="68AF4B8C" w14:textId="77777777" w:rsidR="006517D7" w:rsidRDefault="006517D7" w:rsidP="006517D7">
      <w:pPr>
        <w:pStyle w:val="Heading3"/>
      </w:pPr>
      <w:r>
        <w:t>Impact---A/O---Semiconductors---2NC</w:t>
      </w:r>
    </w:p>
    <w:p w14:paraId="27F219B2" w14:textId="77777777" w:rsidR="006517D7" w:rsidRPr="004042F3" w:rsidRDefault="006517D7" w:rsidP="006517D7">
      <w:pPr>
        <w:pStyle w:val="Heading4"/>
        <w:rPr>
          <w:u w:val="single"/>
        </w:rPr>
      </w:pPr>
      <w:r>
        <w:t xml:space="preserve">USPTO </w:t>
      </w:r>
      <w:r w:rsidRPr="00D938A4">
        <w:t>Semiconductor programs</w:t>
      </w:r>
      <w:r>
        <w:t xml:space="preserve"> solve </w:t>
      </w:r>
      <w:r w:rsidRPr="00D938A4">
        <w:rPr>
          <w:u w:val="single"/>
        </w:rPr>
        <w:t>global</w:t>
      </w:r>
      <w:r w:rsidRPr="00D938A4">
        <w:t xml:space="preserve"> competitiveness,</w:t>
      </w:r>
      <w:r>
        <w:t xml:space="preserve"> but </w:t>
      </w:r>
      <w:r w:rsidRPr="004042F3">
        <w:rPr>
          <w:u w:val="single"/>
        </w:rPr>
        <w:t>additional workload</w:t>
      </w:r>
      <w:r>
        <w:t xml:space="preserve"> and </w:t>
      </w:r>
      <w:proofErr w:type="spellStart"/>
      <w:r>
        <w:t>resourses</w:t>
      </w:r>
      <w:proofErr w:type="spellEnd"/>
      <w:r>
        <w:t xml:space="preserve"> </w:t>
      </w:r>
      <w:r w:rsidRPr="004042F3">
        <w:rPr>
          <w:u w:val="single"/>
        </w:rPr>
        <w:t>tradeoff</w:t>
      </w:r>
      <w:r>
        <w:t>---</w:t>
      </w:r>
      <w:r w:rsidRPr="004042F3">
        <w:t xml:space="preserve">they’ll </w:t>
      </w:r>
      <w:r w:rsidRPr="004042F3">
        <w:rPr>
          <w:u w:val="single"/>
        </w:rPr>
        <w:t>terminate it</w:t>
      </w:r>
      <w:r w:rsidRPr="004042F3">
        <w:t xml:space="preserve"> on a dime.</w:t>
      </w:r>
      <w:r>
        <w:rPr>
          <w:u w:val="single"/>
        </w:rPr>
        <w:t xml:space="preserve"> </w:t>
      </w:r>
    </w:p>
    <w:p w14:paraId="0DD0815B" w14:textId="77777777" w:rsidR="006517D7" w:rsidRPr="00067FA0" w:rsidRDefault="006517D7" w:rsidP="006517D7">
      <w:r w:rsidRPr="00D938A4">
        <w:rPr>
          <w:rStyle w:val="Style13ptBold"/>
        </w:rPr>
        <w:t>Datta ’24</w:t>
      </w:r>
      <w:r w:rsidRPr="00067FA0">
        <w:t xml:space="preserve"> [Madhumita; Ph.D. Intellectual property lawyer at Lowenstein Sandler; “U.S. Patent and Trademark Office Introduces Pilot Program for Expedited Review of Semiconductor Manufacturing-Related Patent Applications,” Intellectual Property Technology Law Journal; February 2024, https://www.lowenstein.com/media/phgevq5x/mdatta-ip-tech-law-journal-february-2024.pdf, </w:t>
      </w:r>
      <w:proofErr w:type="spellStart"/>
      <w:r w:rsidRPr="00067FA0">
        <w:t>wally</w:t>
      </w:r>
      <w:proofErr w:type="spellEnd"/>
      <w:r w:rsidRPr="00067FA0">
        <w:t>]</w:t>
      </w:r>
    </w:p>
    <w:p w14:paraId="12FF42AC" w14:textId="77777777" w:rsidR="006517D7" w:rsidRPr="00067FA0" w:rsidRDefault="006517D7" w:rsidP="006517D7">
      <w:r w:rsidRPr="00067FA0">
        <w:t>The U.S. Patent and Trademark Office (</w:t>
      </w:r>
      <w:r w:rsidRPr="00DD42BE">
        <w:rPr>
          <w:rStyle w:val="StyleUnderline"/>
          <w:highlight w:val="cyan"/>
        </w:rPr>
        <w:t>USPTO</w:t>
      </w:r>
      <w:r w:rsidRPr="00067FA0">
        <w:t xml:space="preserve">) has </w:t>
      </w:r>
      <w:r w:rsidRPr="00067FA0">
        <w:rPr>
          <w:szCs w:val="16"/>
        </w:rPr>
        <w:t>implemented</w:t>
      </w:r>
      <w:r w:rsidRPr="00067FA0">
        <w:t xml:space="preserve"> the </w:t>
      </w:r>
      <w:r w:rsidRPr="00DD42BE">
        <w:rPr>
          <w:rStyle w:val="StyleUnderline"/>
          <w:highlight w:val="cyan"/>
        </w:rPr>
        <w:t>Semiconductor</w:t>
      </w:r>
      <w:r w:rsidRPr="000D489E">
        <w:rPr>
          <w:rStyle w:val="StyleUnderline"/>
        </w:rPr>
        <w:t xml:space="preserve"> </w:t>
      </w:r>
      <w:r w:rsidRPr="00DD42BE">
        <w:rPr>
          <w:rStyle w:val="StyleUnderline"/>
          <w:highlight w:val="cyan"/>
        </w:rPr>
        <w:t>Tech</w:t>
      </w:r>
      <w:r w:rsidRPr="000D489E">
        <w:rPr>
          <w:rStyle w:val="StyleUnderline"/>
        </w:rPr>
        <w:t xml:space="preserve">nology Pilot </w:t>
      </w:r>
      <w:r w:rsidRPr="00DD42BE">
        <w:rPr>
          <w:rStyle w:val="StyleUnderline"/>
          <w:highlight w:val="cyan"/>
        </w:rPr>
        <w:t>Program</w:t>
      </w:r>
      <w:r w:rsidRPr="00067FA0">
        <w:t xml:space="preserve"> in a stated effort to </w:t>
      </w:r>
      <w:r w:rsidRPr="00DD42BE">
        <w:rPr>
          <w:rStyle w:val="StyleUnderline"/>
          <w:highlight w:val="cyan"/>
        </w:rPr>
        <w:t>incentivize</w:t>
      </w:r>
      <w:r w:rsidRPr="00067FA0">
        <w:t xml:space="preserve"> </w:t>
      </w:r>
      <w:r w:rsidRPr="00DD42BE">
        <w:rPr>
          <w:rStyle w:val="StyleUnderline"/>
          <w:highlight w:val="cyan"/>
        </w:rPr>
        <w:t>i</w:t>
      </w:r>
      <w:r w:rsidRPr="00067FA0">
        <w:t xml:space="preserve">ntellectual </w:t>
      </w:r>
      <w:r w:rsidRPr="00DD42BE">
        <w:rPr>
          <w:rStyle w:val="StyleUnderline"/>
          <w:highlight w:val="cyan"/>
        </w:rPr>
        <w:t>p</w:t>
      </w:r>
      <w:r w:rsidRPr="00067FA0">
        <w:t xml:space="preserve">roperty </w:t>
      </w:r>
      <w:r w:rsidRPr="00DD42BE">
        <w:rPr>
          <w:rStyle w:val="StyleUnderline"/>
          <w:highlight w:val="cyan"/>
        </w:rPr>
        <w:t>protection</w:t>
      </w:r>
      <w:r w:rsidRPr="00067FA0">
        <w:t xml:space="preserve"> </w:t>
      </w:r>
      <w:r w:rsidRPr="00DD42BE">
        <w:rPr>
          <w:highlight w:val="cyan"/>
          <w:u w:val="single"/>
        </w:rPr>
        <w:t>for</w:t>
      </w:r>
      <w:r w:rsidRPr="00067FA0">
        <w:t xml:space="preserve"> certain </w:t>
      </w:r>
      <w:r w:rsidRPr="000D489E">
        <w:rPr>
          <w:u w:val="single"/>
        </w:rPr>
        <w:t>semiconductor</w:t>
      </w:r>
      <w:r w:rsidRPr="00067FA0">
        <w:t xml:space="preserve"> </w:t>
      </w:r>
      <w:r w:rsidRPr="000D489E">
        <w:rPr>
          <w:u w:val="single"/>
        </w:rPr>
        <w:t xml:space="preserve">manufacturing </w:t>
      </w:r>
      <w:r w:rsidRPr="00DD42BE">
        <w:rPr>
          <w:rStyle w:val="Emphasis"/>
          <w:highlight w:val="cyan"/>
        </w:rPr>
        <w:t>innovations</w:t>
      </w:r>
      <w:r w:rsidRPr="000D489E">
        <w:rPr>
          <w:u w:val="single"/>
        </w:rPr>
        <w:t>.</w:t>
      </w:r>
      <w:r w:rsidRPr="00067FA0">
        <w:t xml:space="preserve"> This action</w:t>
      </w:r>
    </w:p>
    <w:p w14:paraId="65AD8651" w14:textId="77777777" w:rsidR="006517D7" w:rsidRPr="00067FA0" w:rsidRDefault="006517D7" w:rsidP="006517D7">
      <w:pPr>
        <w:ind w:firstLine="720"/>
      </w:pPr>
      <w:r w:rsidRPr="00067FA0">
        <w:t xml:space="preserve"> is commensurate with the </w:t>
      </w:r>
      <w:r w:rsidRPr="000D489E">
        <w:rPr>
          <w:u w:val="single"/>
        </w:rPr>
        <w:t>objectives of the government’s 2022 CHIPS and Science Act</w:t>
      </w:r>
      <w:r w:rsidRPr="00067FA0">
        <w:t xml:space="preserve">, including </w:t>
      </w:r>
      <w:r w:rsidRPr="00DD42BE">
        <w:rPr>
          <w:highlight w:val="cyan"/>
          <w:u w:val="single"/>
        </w:rPr>
        <w:t>boosting</w:t>
      </w:r>
      <w:r w:rsidRPr="000D489E">
        <w:rPr>
          <w:u w:val="single"/>
        </w:rPr>
        <w:t xml:space="preserve"> </w:t>
      </w:r>
      <w:r w:rsidRPr="00DD42BE">
        <w:rPr>
          <w:highlight w:val="cyan"/>
          <w:u w:val="single"/>
        </w:rPr>
        <w:t>r</w:t>
      </w:r>
      <w:r w:rsidRPr="000D489E">
        <w:rPr>
          <w:u w:val="single"/>
        </w:rPr>
        <w:t xml:space="preserve">esearch </w:t>
      </w:r>
      <w:r w:rsidRPr="00DD42BE">
        <w:rPr>
          <w:highlight w:val="cyan"/>
          <w:u w:val="single"/>
        </w:rPr>
        <w:t>and</w:t>
      </w:r>
      <w:r w:rsidRPr="000D489E">
        <w:rPr>
          <w:u w:val="single"/>
        </w:rPr>
        <w:t xml:space="preserve"> </w:t>
      </w:r>
      <w:r w:rsidRPr="00DD42BE">
        <w:rPr>
          <w:highlight w:val="cyan"/>
          <w:u w:val="single"/>
        </w:rPr>
        <w:t>d</w:t>
      </w:r>
      <w:r w:rsidRPr="000D489E">
        <w:rPr>
          <w:u w:val="single"/>
        </w:rPr>
        <w:t xml:space="preserve">evelopment </w:t>
      </w:r>
      <w:r w:rsidRPr="00067FA0">
        <w:t xml:space="preserve">in the </w:t>
      </w:r>
      <w:r w:rsidRPr="000D489E">
        <w:rPr>
          <w:u w:val="single"/>
        </w:rPr>
        <w:t xml:space="preserve">semiconductor area and </w:t>
      </w:r>
      <w:r w:rsidRPr="00DD42BE">
        <w:rPr>
          <w:rStyle w:val="Emphasis"/>
          <w:highlight w:val="cyan"/>
        </w:rPr>
        <w:t>revitalizing</w:t>
      </w:r>
      <w:r w:rsidRPr="000D489E">
        <w:rPr>
          <w:u w:val="single"/>
        </w:rPr>
        <w:t xml:space="preserve"> the </w:t>
      </w:r>
      <w:r w:rsidRPr="00DD42BE">
        <w:rPr>
          <w:rStyle w:val="Emphasis"/>
          <w:highlight w:val="cyan"/>
        </w:rPr>
        <w:t>domestic</w:t>
      </w:r>
      <w:r w:rsidRPr="000D489E">
        <w:rPr>
          <w:u w:val="single"/>
        </w:rPr>
        <w:t xml:space="preserve"> </w:t>
      </w:r>
      <w:r w:rsidRPr="00DD42BE">
        <w:rPr>
          <w:rStyle w:val="Emphasis"/>
          <w:highlight w:val="cyan"/>
        </w:rPr>
        <w:t>semiconductor</w:t>
      </w:r>
      <w:r w:rsidRPr="000D489E">
        <w:rPr>
          <w:u w:val="single"/>
        </w:rPr>
        <w:t xml:space="preserve"> manufacturing </w:t>
      </w:r>
      <w:r w:rsidRPr="00DD42BE">
        <w:rPr>
          <w:rStyle w:val="Emphasis"/>
          <w:highlight w:val="cyan"/>
        </w:rPr>
        <w:t>industry</w:t>
      </w:r>
      <w:r w:rsidRPr="00067FA0">
        <w:t xml:space="preserve"> </w:t>
      </w:r>
      <w:r w:rsidRPr="00DD42BE">
        <w:rPr>
          <w:highlight w:val="cyan"/>
          <w:u w:val="single"/>
        </w:rPr>
        <w:t>to</w:t>
      </w:r>
      <w:r w:rsidRPr="000D489E">
        <w:rPr>
          <w:u w:val="single"/>
        </w:rPr>
        <w:t xml:space="preserve"> </w:t>
      </w:r>
      <w:r w:rsidRPr="00DD42BE">
        <w:rPr>
          <w:highlight w:val="cyan"/>
          <w:u w:val="single"/>
        </w:rPr>
        <w:t>gain</w:t>
      </w:r>
      <w:r w:rsidRPr="000D489E">
        <w:rPr>
          <w:u w:val="single"/>
        </w:rPr>
        <w:t xml:space="preserve"> a </w:t>
      </w:r>
      <w:r w:rsidRPr="00DD42BE">
        <w:rPr>
          <w:rStyle w:val="Emphasis"/>
          <w:highlight w:val="cyan"/>
        </w:rPr>
        <w:t>global competitive advantage</w:t>
      </w:r>
      <w:r w:rsidRPr="00067FA0">
        <w:t xml:space="preserve">. The USPTO press release states that this program is designed to “encourage innovations that increase semiconductor device production, reduce semiconductor manufacturing costs and strengthen the semiconductor supply chain.” </w:t>
      </w:r>
    </w:p>
    <w:p w14:paraId="4D06B65B" w14:textId="77777777" w:rsidR="006517D7" w:rsidRPr="00067FA0" w:rsidRDefault="006517D7" w:rsidP="006517D7">
      <w:pPr>
        <w:ind w:firstLine="720"/>
      </w:pPr>
      <w:r w:rsidRPr="00067FA0">
        <w:t xml:space="preserve">According to data released by the USPTO in October 2023, regular non-prioritized patent applications currently have an average pendency of about 21 months from the filing date before the first substantive Office Action is mailed, and an average pendency of 25 months before the application has reached a final disposition (i.e., has been issued as a patent or abandoned). This </w:t>
      </w:r>
      <w:r w:rsidRPr="000D489E">
        <w:rPr>
          <w:rStyle w:val="StyleUnderline"/>
        </w:rPr>
        <w:t>long and uncertain</w:t>
      </w:r>
      <w:r w:rsidRPr="00067FA0">
        <w:t xml:space="preserve"> </w:t>
      </w:r>
      <w:r w:rsidRPr="000D489E">
        <w:rPr>
          <w:rStyle w:val="StyleUnderline"/>
        </w:rPr>
        <w:t>waiting period</w:t>
      </w:r>
      <w:r w:rsidRPr="00067FA0">
        <w:t xml:space="preserve"> often </w:t>
      </w:r>
      <w:r w:rsidRPr="000D489E">
        <w:rPr>
          <w:rStyle w:val="StyleUnderline"/>
        </w:rPr>
        <w:t>discourages patent applicants</w:t>
      </w:r>
      <w:r w:rsidRPr="00067FA0">
        <w:t xml:space="preserve"> who would like to bring their innovation faster to the market with the security of patent protection. </w:t>
      </w:r>
    </w:p>
    <w:p w14:paraId="158E8E3D" w14:textId="77777777" w:rsidR="006517D7" w:rsidRPr="00067FA0" w:rsidRDefault="006517D7" w:rsidP="006517D7">
      <w:pPr>
        <w:ind w:firstLine="720"/>
      </w:pPr>
      <w:r w:rsidRPr="00067FA0">
        <w:t xml:space="preserve">One way to accelerate the examination of a patent application is to choose the “Track One” prioritized examination option, which allows the applicant to get to a final disposition in about 12 months. However, the fee for fast-tracking examination of a patent application is substantial, especially for applicants who do not qualify as a small entity or a micro entity. </w:t>
      </w:r>
    </w:p>
    <w:p w14:paraId="18F37116" w14:textId="77777777" w:rsidR="006517D7" w:rsidRPr="00067FA0" w:rsidRDefault="006517D7" w:rsidP="006517D7">
      <w:pPr>
        <w:ind w:firstLine="720"/>
      </w:pPr>
      <w:r w:rsidRPr="00067FA0">
        <w:t xml:space="preserve">Under the Semiconductor Technology Pilot Program, </w:t>
      </w:r>
      <w:r w:rsidRPr="000D489E">
        <w:rPr>
          <w:rStyle w:val="StyleUnderline"/>
        </w:rPr>
        <w:t xml:space="preserve">certain </w:t>
      </w:r>
      <w:r w:rsidRPr="00DD42BE">
        <w:rPr>
          <w:rStyle w:val="Emphasis"/>
          <w:highlight w:val="cyan"/>
        </w:rPr>
        <w:t>semiconductor</w:t>
      </w:r>
      <w:r w:rsidRPr="000D489E">
        <w:rPr>
          <w:rStyle w:val="StyleUnderline"/>
        </w:rPr>
        <w:t xml:space="preserve"> manufacturing related </w:t>
      </w:r>
      <w:r w:rsidRPr="00DD42BE">
        <w:rPr>
          <w:rStyle w:val="Emphasis"/>
          <w:highlight w:val="cyan"/>
        </w:rPr>
        <w:t>patent</w:t>
      </w:r>
      <w:r w:rsidRPr="000D489E">
        <w:rPr>
          <w:rStyle w:val="StyleUnderline"/>
        </w:rPr>
        <w:t xml:space="preserve"> </w:t>
      </w:r>
      <w:r w:rsidRPr="00DD42BE">
        <w:rPr>
          <w:rStyle w:val="Emphasis"/>
          <w:highlight w:val="cyan"/>
        </w:rPr>
        <w:t>applications</w:t>
      </w:r>
      <w:r w:rsidRPr="000D489E">
        <w:rPr>
          <w:rStyle w:val="StyleUnderline"/>
        </w:rPr>
        <w:t xml:space="preserve"> will have a chance to </w:t>
      </w:r>
      <w:r w:rsidRPr="000D489E">
        <w:rPr>
          <w:rStyle w:val="Emphasis"/>
        </w:rPr>
        <w:t xml:space="preserve">be </w:t>
      </w:r>
      <w:r w:rsidRPr="00DD42BE">
        <w:rPr>
          <w:rStyle w:val="Emphasis"/>
          <w:highlight w:val="cyan"/>
        </w:rPr>
        <w:t>advanced</w:t>
      </w:r>
      <w:r w:rsidRPr="000D489E">
        <w:rPr>
          <w:rStyle w:val="Emphasis"/>
        </w:rPr>
        <w:t xml:space="preserve"> </w:t>
      </w:r>
      <w:r w:rsidRPr="00DD42BE">
        <w:rPr>
          <w:rStyle w:val="Emphasis"/>
          <w:highlight w:val="cyan"/>
        </w:rPr>
        <w:t>out</w:t>
      </w:r>
      <w:r w:rsidRPr="000D489E">
        <w:rPr>
          <w:rStyle w:val="Emphasis"/>
        </w:rPr>
        <w:t xml:space="preserve"> </w:t>
      </w:r>
      <w:r w:rsidRPr="00DD42BE">
        <w:rPr>
          <w:rStyle w:val="Emphasis"/>
          <w:highlight w:val="cyan"/>
        </w:rPr>
        <w:t>of</w:t>
      </w:r>
      <w:r w:rsidRPr="000D489E">
        <w:rPr>
          <w:rStyle w:val="Emphasis"/>
        </w:rPr>
        <w:t xml:space="preserve"> </w:t>
      </w:r>
      <w:r w:rsidRPr="00DD42BE">
        <w:rPr>
          <w:rStyle w:val="Emphasis"/>
          <w:highlight w:val="cyan"/>
        </w:rPr>
        <w:t>turn</w:t>
      </w:r>
      <w:r w:rsidRPr="00067FA0">
        <w:t xml:space="preserve">, i.e., </w:t>
      </w:r>
      <w:r w:rsidRPr="000D489E">
        <w:rPr>
          <w:rStyle w:val="StyleUnderline"/>
        </w:rPr>
        <w:t>will be accorded “</w:t>
      </w:r>
      <w:r w:rsidRPr="000D489E">
        <w:rPr>
          <w:rStyle w:val="Emphasis"/>
        </w:rPr>
        <w:t>special</w:t>
      </w:r>
      <w:r w:rsidRPr="000D489E">
        <w:rPr>
          <w:rStyle w:val="StyleUnderline"/>
        </w:rPr>
        <w:t xml:space="preserve">” status to be </w:t>
      </w:r>
      <w:r w:rsidRPr="00DD42BE">
        <w:rPr>
          <w:rStyle w:val="StyleUnderline"/>
          <w:highlight w:val="cyan"/>
        </w:rPr>
        <w:t>examined</w:t>
      </w:r>
      <w:r w:rsidRPr="000D489E">
        <w:rPr>
          <w:rStyle w:val="StyleUnderline"/>
        </w:rPr>
        <w:t xml:space="preserve"> </w:t>
      </w:r>
      <w:r w:rsidRPr="00DD42BE">
        <w:rPr>
          <w:rStyle w:val="StyleUnderline"/>
          <w:highlight w:val="cyan"/>
        </w:rPr>
        <w:t>ahead</w:t>
      </w:r>
      <w:r w:rsidRPr="000D489E">
        <w:rPr>
          <w:rStyle w:val="StyleUnderline"/>
        </w:rPr>
        <w:t xml:space="preserve"> </w:t>
      </w:r>
      <w:r w:rsidRPr="00DD42BE">
        <w:rPr>
          <w:rStyle w:val="StyleUnderline"/>
          <w:highlight w:val="cyan"/>
        </w:rPr>
        <w:t>of</w:t>
      </w:r>
      <w:r w:rsidRPr="000D489E">
        <w:rPr>
          <w:rStyle w:val="StyleUnderline"/>
        </w:rPr>
        <w:t xml:space="preserve"> the other </w:t>
      </w:r>
      <w:r w:rsidRPr="00DD42BE">
        <w:rPr>
          <w:rStyle w:val="Emphasis"/>
          <w:highlight w:val="cyan"/>
        </w:rPr>
        <w:t>regular applications</w:t>
      </w:r>
      <w:r w:rsidRPr="000D489E">
        <w:rPr>
          <w:rStyle w:val="StyleUnderline"/>
        </w:rPr>
        <w:t xml:space="preserve">, if a proper “Petition to Make Special” is timely filed. The </w:t>
      </w:r>
      <w:r w:rsidRPr="000D489E">
        <w:rPr>
          <w:rStyle w:val="Emphasis"/>
        </w:rPr>
        <w:t>prioritization fees will be waived</w:t>
      </w:r>
      <w:r w:rsidRPr="000D489E">
        <w:rPr>
          <w:rStyle w:val="StyleUnderline"/>
        </w:rPr>
        <w:t xml:space="preserve">, irrespective of the entity status of the applicant under this pilot program. </w:t>
      </w:r>
    </w:p>
    <w:p w14:paraId="4E4611F0" w14:textId="77777777" w:rsidR="006517D7" w:rsidRPr="00067FA0" w:rsidRDefault="006517D7" w:rsidP="006517D7">
      <w:r w:rsidRPr="00067FA0">
        <w:t xml:space="preserve">ELIGIBILITY AND OTHER REQUIREMENTS </w:t>
      </w:r>
    </w:p>
    <w:p w14:paraId="712AFFD2" w14:textId="77777777" w:rsidR="006517D7" w:rsidRPr="00067FA0" w:rsidRDefault="006517D7" w:rsidP="006517D7">
      <w:r w:rsidRPr="00067FA0">
        <w:t xml:space="preserve">Number of Applications and Date </w:t>
      </w:r>
    </w:p>
    <w:p w14:paraId="19A5211D" w14:textId="77777777" w:rsidR="006517D7" w:rsidRPr="004042F3" w:rsidRDefault="006517D7" w:rsidP="006517D7">
      <w:pPr>
        <w:ind w:firstLine="720"/>
        <w:rPr>
          <w:u w:val="single"/>
        </w:rPr>
      </w:pPr>
      <w:r w:rsidRPr="00D938A4">
        <w:rPr>
          <w:rStyle w:val="StyleUnderline"/>
        </w:rPr>
        <w:t>The Office began accepting Petitions</w:t>
      </w:r>
      <w:r w:rsidRPr="00067FA0">
        <w:t xml:space="preserve"> to Make Special beginning December 1, 2023, </w:t>
      </w:r>
      <w:r w:rsidRPr="00D938A4">
        <w:rPr>
          <w:rStyle w:val="StyleUnderline"/>
        </w:rPr>
        <w:t>and will do</w:t>
      </w:r>
      <w:r w:rsidRPr="00067FA0">
        <w:t xml:space="preserve"> so </w:t>
      </w:r>
      <w:r w:rsidRPr="000D489E">
        <w:rPr>
          <w:rStyle w:val="StyleUnderline"/>
        </w:rPr>
        <w:t>until</w:t>
      </w:r>
      <w:r w:rsidRPr="00067FA0">
        <w:t xml:space="preserve"> either </w:t>
      </w:r>
      <w:r w:rsidRPr="000D489E">
        <w:rPr>
          <w:rStyle w:val="StyleUnderline"/>
        </w:rPr>
        <w:t>December 2, 2024,</w:t>
      </w:r>
      <w:r w:rsidRPr="00067FA0">
        <w:t xml:space="preserve"> or the date by which 1,000 grantable petitions are accepted, whichever occurs first. </w:t>
      </w:r>
      <w:r w:rsidRPr="00D938A4">
        <w:rPr>
          <w:rStyle w:val="StyleUnderline"/>
        </w:rPr>
        <w:t xml:space="preserve">The </w:t>
      </w:r>
      <w:r w:rsidRPr="00DD42BE">
        <w:rPr>
          <w:rStyle w:val="Emphasis"/>
          <w:highlight w:val="cyan"/>
        </w:rPr>
        <w:t>USPTO</w:t>
      </w:r>
      <w:r w:rsidRPr="00067FA0">
        <w:t xml:space="preserve"> may, </w:t>
      </w:r>
      <w:r w:rsidRPr="00DD42BE">
        <w:rPr>
          <w:rStyle w:val="StyleUnderline"/>
          <w:highlight w:val="cyan"/>
        </w:rPr>
        <w:t>at</w:t>
      </w:r>
      <w:r w:rsidRPr="00D938A4">
        <w:rPr>
          <w:rStyle w:val="StyleUnderline"/>
        </w:rPr>
        <w:t xml:space="preserve"> its </w:t>
      </w:r>
      <w:r w:rsidRPr="00DD42BE">
        <w:rPr>
          <w:rStyle w:val="StyleUnderline"/>
          <w:highlight w:val="cyan"/>
        </w:rPr>
        <w:t>sole discretion</w:t>
      </w:r>
      <w:r w:rsidRPr="00D938A4">
        <w:rPr>
          <w:rStyle w:val="StyleUnderline"/>
        </w:rPr>
        <w:t xml:space="preserve">, </w:t>
      </w:r>
      <w:r w:rsidRPr="00DD42BE">
        <w:rPr>
          <w:rStyle w:val="Emphasis"/>
          <w:highlight w:val="cyan"/>
        </w:rPr>
        <w:t>terminate</w:t>
      </w:r>
      <w:r w:rsidRPr="00D938A4">
        <w:rPr>
          <w:rStyle w:val="StyleUnderline"/>
        </w:rPr>
        <w:t xml:space="preserve"> the pilot </w:t>
      </w:r>
      <w:r w:rsidRPr="00DD42BE">
        <w:rPr>
          <w:rStyle w:val="Emphasis"/>
          <w:highlight w:val="cyan"/>
        </w:rPr>
        <w:t>program</w:t>
      </w:r>
      <w:r w:rsidRPr="00D938A4">
        <w:rPr>
          <w:rStyle w:val="StyleUnderline"/>
        </w:rPr>
        <w:t xml:space="preserve"> </w:t>
      </w:r>
      <w:r w:rsidRPr="00DD42BE">
        <w:rPr>
          <w:rStyle w:val="StyleUnderline"/>
          <w:highlight w:val="cyan"/>
        </w:rPr>
        <w:t>depending</w:t>
      </w:r>
      <w:r w:rsidRPr="00D938A4">
        <w:rPr>
          <w:rStyle w:val="StyleUnderline"/>
        </w:rPr>
        <w:t xml:space="preserve"> </w:t>
      </w:r>
      <w:r w:rsidRPr="00DD42BE">
        <w:rPr>
          <w:rStyle w:val="StyleUnderline"/>
          <w:highlight w:val="cyan"/>
        </w:rPr>
        <w:t>on</w:t>
      </w:r>
      <w:r w:rsidRPr="00D938A4">
        <w:rPr>
          <w:rStyle w:val="StyleUnderline"/>
        </w:rPr>
        <w:t xml:space="preserve"> factors such as </w:t>
      </w:r>
      <w:r w:rsidRPr="00DD42BE">
        <w:rPr>
          <w:rStyle w:val="Emphasis"/>
          <w:highlight w:val="cyan"/>
        </w:rPr>
        <w:t>workload</w:t>
      </w:r>
      <w:r w:rsidRPr="00D938A4">
        <w:rPr>
          <w:rStyle w:val="StyleUnderline"/>
        </w:rPr>
        <w:t xml:space="preserve"> </w:t>
      </w:r>
      <w:r w:rsidRPr="00DD42BE">
        <w:rPr>
          <w:rStyle w:val="StyleUnderline"/>
          <w:highlight w:val="cyan"/>
        </w:rPr>
        <w:t>and</w:t>
      </w:r>
      <w:r w:rsidRPr="00D938A4">
        <w:rPr>
          <w:rStyle w:val="StyleUnderline"/>
        </w:rPr>
        <w:t xml:space="preserve"> </w:t>
      </w:r>
      <w:r w:rsidRPr="00DD42BE">
        <w:rPr>
          <w:rStyle w:val="Emphasis"/>
          <w:highlight w:val="cyan"/>
        </w:rPr>
        <w:t>resources</w:t>
      </w:r>
      <w:r w:rsidRPr="00D938A4">
        <w:rPr>
          <w:rStyle w:val="StyleUnderline"/>
        </w:rPr>
        <w:t xml:space="preserve"> </w:t>
      </w:r>
      <w:r w:rsidRPr="00DD42BE">
        <w:rPr>
          <w:rStyle w:val="StyleUnderline"/>
          <w:highlight w:val="cyan"/>
        </w:rPr>
        <w:t>needed</w:t>
      </w:r>
      <w:r w:rsidRPr="00D938A4">
        <w:rPr>
          <w:rStyle w:val="StyleUnderline"/>
        </w:rPr>
        <w:t xml:space="preserve"> </w:t>
      </w:r>
      <w:r w:rsidRPr="00DD42BE">
        <w:rPr>
          <w:rStyle w:val="StyleUnderline"/>
          <w:highlight w:val="cyan"/>
        </w:rPr>
        <w:t>to</w:t>
      </w:r>
      <w:r w:rsidRPr="00D938A4">
        <w:rPr>
          <w:rStyle w:val="StyleUnderline"/>
        </w:rPr>
        <w:t xml:space="preserve"> </w:t>
      </w:r>
      <w:r w:rsidRPr="00DD42BE">
        <w:rPr>
          <w:rStyle w:val="Emphasis"/>
          <w:highlight w:val="cyan"/>
        </w:rPr>
        <w:t>administer</w:t>
      </w:r>
      <w:r w:rsidRPr="00D938A4">
        <w:rPr>
          <w:rStyle w:val="Emphasis"/>
        </w:rPr>
        <w:t xml:space="preserve"> the program</w:t>
      </w:r>
      <w:r w:rsidRPr="00067FA0">
        <w:t>, feedback from the public, and the effectiveness of the program</w:t>
      </w:r>
      <w:r w:rsidRPr="00D938A4">
        <w:rPr>
          <w:rStyle w:val="StyleUnderline"/>
        </w:rPr>
        <w:t>. If the pilot program is terminated, the USPTO will notify the public. The USPTO will indicate on its website1 the total number of petitions filed and the number of applications accepted into the pilot program.</w:t>
      </w:r>
    </w:p>
    <w:p w14:paraId="6EF418E5" w14:textId="77777777" w:rsidR="006517D7" w:rsidRPr="004042F3" w:rsidRDefault="006517D7" w:rsidP="006517D7">
      <w:pPr>
        <w:pStyle w:val="Heading4"/>
      </w:pPr>
      <w:r>
        <w:t xml:space="preserve">The program is </w:t>
      </w:r>
      <w:r w:rsidRPr="004042F3">
        <w:rPr>
          <w:u w:val="single"/>
        </w:rPr>
        <w:t>narrow</w:t>
      </w:r>
      <w:r>
        <w:t xml:space="preserve"> and </w:t>
      </w:r>
      <w:r w:rsidRPr="004042F3">
        <w:rPr>
          <w:u w:val="single"/>
        </w:rPr>
        <w:t>constrained</w:t>
      </w:r>
      <w:r>
        <w:t xml:space="preserve"> by procedural </w:t>
      </w:r>
      <w:r w:rsidRPr="004042F3">
        <w:rPr>
          <w:u w:val="single"/>
        </w:rPr>
        <w:t>restrictions</w:t>
      </w:r>
      <w:r>
        <w:t xml:space="preserve">---any new obligation </w:t>
      </w:r>
      <w:r w:rsidRPr="004042F3">
        <w:rPr>
          <w:u w:val="single"/>
        </w:rPr>
        <w:t>guarantees</w:t>
      </w:r>
      <w:r w:rsidRPr="004042F3">
        <w:t xml:space="preserve"> termination.</w:t>
      </w:r>
      <w:r>
        <w:rPr>
          <w:u w:val="single"/>
        </w:rPr>
        <w:t xml:space="preserve"> </w:t>
      </w:r>
      <w:r>
        <w:t xml:space="preserve"> </w:t>
      </w:r>
    </w:p>
    <w:p w14:paraId="256BEE59" w14:textId="77777777" w:rsidR="006517D7" w:rsidRPr="00067FA0" w:rsidRDefault="006517D7" w:rsidP="006517D7">
      <w:r w:rsidRPr="004042F3">
        <w:rPr>
          <w:rStyle w:val="Style13ptBold"/>
        </w:rPr>
        <w:t>Datta ’24</w:t>
      </w:r>
      <w:r w:rsidRPr="00067FA0">
        <w:t xml:space="preserve"> [Madhumita; Ph.D. Intellectual property lawyer at Lowenstein Sandler; “U.S. Patent and Trademark Office Introduces Pilot Program for Expedited Review of Semiconductor Manufacturing-Related Patent Applications,” Intellectual Property Technology Law Journal; February 2024, https://www.lowenstein.com/media/phgevq5x/mdatta-ip-tech-law-journal-february-2024.pdf, </w:t>
      </w:r>
      <w:proofErr w:type="spellStart"/>
      <w:r w:rsidRPr="00067FA0">
        <w:t>wally</w:t>
      </w:r>
      <w:proofErr w:type="spellEnd"/>
      <w:r w:rsidRPr="00067FA0">
        <w:t>]</w:t>
      </w:r>
    </w:p>
    <w:p w14:paraId="38A38833" w14:textId="77777777" w:rsidR="006517D7" w:rsidRPr="00067FA0" w:rsidRDefault="006517D7" w:rsidP="006517D7">
      <w:pPr>
        <w:ind w:firstLine="720"/>
      </w:pPr>
      <w:r w:rsidRPr="00067FA0">
        <w:t xml:space="preserve">Additionally, </w:t>
      </w:r>
      <w:r w:rsidRPr="004042F3">
        <w:rPr>
          <w:rStyle w:val="StyleUnderline"/>
        </w:rPr>
        <w:t xml:space="preserve">companies should keep in mind that </w:t>
      </w:r>
      <w:r w:rsidRPr="00DD42BE">
        <w:rPr>
          <w:rStyle w:val="StyleUnderline"/>
          <w:highlight w:val="cyan"/>
        </w:rPr>
        <w:t>not</w:t>
      </w:r>
      <w:r w:rsidRPr="004042F3">
        <w:rPr>
          <w:rStyle w:val="StyleUnderline"/>
        </w:rPr>
        <w:t xml:space="preserve"> </w:t>
      </w:r>
      <w:r w:rsidRPr="00DD42BE">
        <w:rPr>
          <w:rStyle w:val="StyleUnderline"/>
          <w:highlight w:val="cyan"/>
        </w:rPr>
        <w:t>all</w:t>
      </w:r>
      <w:r w:rsidRPr="004042F3">
        <w:rPr>
          <w:rStyle w:val="StyleUnderline"/>
        </w:rPr>
        <w:t xml:space="preserve"> </w:t>
      </w:r>
      <w:r w:rsidRPr="00DD42BE">
        <w:rPr>
          <w:rStyle w:val="StyleUnderline"/>
          <w:highlight w:val="cyan"/>
        </w:rPr>
        <w:t>applications</w:t>
      </w:r>
      <w:r w:rsidRPr="004042F3">
        <w:rPr>
          <w:rStyle w:val="StyleUnderline"/>
        </w:rPr>
        <w:t xml:space="preserve"> may be </w:t>
      </w:r>
      <w:r w:rsidRPr="00DD42BE">
        <w:rPr>
          <w:rStyle w:val="StyleUnderline"/>
          <w:highlight w:val="cyan"/>
        </w:rPr>
        <w:t>suitable</w:t>
      </w:r>
      <w:r w:rsidRPr="004042F3">
        <w:rPr>
          <w:rStyle w:val="StyleUnderline"/>
        </w:rPr>
        <w:t xml:space="preserve"> </w:t>
      </w:r>
      <w:r w:rsidRPr="00DD42BE">
        <w:rPr>
          <w:rStyle w:val="StyleUnderline"/>
          <w:highlight w:val="cyan"/>
        </w:rPr>
        <w:t>for</w:t>
      </w:r>
      <w:r w:rsidRPr="004042F3">
        <w:rPr>
          <w:rStyle w:val="StyleUnderline"/>
        </w:rPr>
        <w:t xml:space="preserve"> this </w:t>
      </w:r>
      <w:r w:rsidRPr="00DD42BE">
        <w:rPr>
          <w:rStyle w:val="StyleUnderline"/>
          <w:highlight w:val="cyan"/>
        </w:rPr>
        <w:t>program</w:t>
      </w:r>
      <w:r w:rsidRPr="004042F3">
        <w:rPr>
          <w:rStyle w:val="StyleUnderline"/>
        </w:rPr>
        <w:t xml:space="preserve"> </w:t>
      </w:r>
      <w:r w:rsidRPr="00DD42BE">
        <w:rPr>
          <w:rStyle w:val="StyleUnderline"/>
          <w:highlight w:val="cyan"/>
        </w:rPr>
        <w:t>because</w:t>
      </w:r>
      <w:r w:rsidRPr="004042F3">
        <w:rPr>
          <w:rStyle w:val="StyleUnderline"/>
        </w:rPr>
        <w:t xml:space="preserve"> </w:t>
      </w:r>
      <w:r w:rsidRPr="00DD42BE">
        <w:rPr>
          <w:rStyle w:val="StyleUnderline"/>
          <w:highlight w:val="cyan"/>
        </w:rPr>
        <w:t>of</w:t>
      </w:r>
      <w:r w:rsidRPr="004042F3">
        <w:rPr>
          <w:rStyle w:val="StyleUnderline"/>
        </w:rPr>
        <w:t xml:space="preserve"> the </w:t>
      </w:r>
      <w:r w:rsidRPr="00DD42BE">
        <w:rPr>
          <w:rStyle w:val="Emphasis"/>
          <w:highlight w:val="cyan"/>
        </w:rPr>
        <w:t>procedural constraints</w:t>
      </w:r>
      <w:r w:rsidRPr="004042F3">
        <w:rPr>
          <w:rStyle w:val="StyleUnderline"/>
        </w:rPr>
        <w:t xml:space="preserve"> </w:t>
      </w:r>
      <w:r w:rsidRPr="00067FA0">
        <w:t>(such as the maximum of 20 claims</w:t>
      </w:r>
      <w:r w:rsidRPr="00461223">
        <w:rPr>
          <w:rStyle w:val="StyleUnderline"/>
        </w:rPr>
        <w:t>, the stringent restriction requirement</w:t>
      </w:r>
      <w:r w:rsidRPr="00067FA0">
        <w:t>, etc.). For example</w:t>
      </w:r>
      <w:r w:rsidRPr="004042F3">
        <w:rPr>
          <w:rStyle w:val="StyleUnderline"/>
        </w:rPr>
        <w:t xml:space="preserve">, </w:t>
      </w:r>
      <w:r w:rsidRPr="00DD42BE">
        <w:rPr>
          <w:rStyle w:val="StyleUnderline"/>
          <w:highlight w:val="cyan"/>
        </w:rPr>
        <w:t>if</w:t>
      </w:r>
      <w:r w:rsidRPr="004042F3">
        <w:rPr>
          <w:rStyle w:val="StyleUnderline"/>
        </w:rPr>
        <w:t xml:space="preserve"> a </w:t>
      </w:r>
      <w:r w:rsidRPr="00DD42BE">
        <w:rPr>
          <w:rStyle w:val="StyleUnderline"/>
          <w:highlight w:val="cyan"/>
        </w:rPr>
        <w:t>company</w:t>
      </w:r>
      <w:r w:rsidRPr="004042F3">
        <w:rPr>
          <w:rStyle w:val="StyleUnderline"/>
        </w:rPr>
        <w:t xml:space="preserve"> is </w:t>
      </w:r>
      <w:r w:rsidRPr="00DD42BE">
        <w:rPr>
          <w:rStyle w:val="StyleUnderline"/>
          <w:highlight w:val="cyan"/>
        </w:rPr>
        <w:t>interested</w:t>
      </w:r>
      <w:r w:rsidRPr="004042F3">
        <w:rPr>
          <w:rStyle w:val="StyleUnderline"/>
        </w:rPr>
        <w:t xml:space="preserve"> </w:t>
      </w:r>
      <w:r w:rsidRPr="00DD42BE">
        <w:rPr>
          <w:rStyle w:val="StyleUnderline"/>
          <w:highlight w:val="cyan"/>
        </w:rPr>
        <w:t>in</w:t>
      </w:r>
      <w:r w:rsidRPr="004042F3">
        <w:rPr>
          <w:rStyle w:val="StyleUnderline"/>
        </w:rPr>
        <w:t xml:space="preserve"> an omnibus </w:t>
      </w:r>
      <w:r w:rsidRPr="00DD42BE">
        <w:rPr>
          <w:rStyle w:val="StyleUnderline"/>
          <w:highlight w:val="cyan"/>
        </w:rPr>
        <w:t>patent application</w:t>
      </w:r>
      <w:r w:rsidRPr="004042F3">
        <w:rPr>
          <w:rStyle w:val="StyleUnderline"/>
        </w:rPr>
        <w:t xml:space="preserve"> </w:t>
      </w:r>
      <w:r w:rsidRPr="00DD42BE">
        <w:rPr>
          <w:rStyle w:val="StyleUnderline"/>
          <w:highlight w:val="cyan"/>
        </w:rPr>
        <w:t>with</w:t>
      </w:r>
      <w:r w:rsidRPr="004042F3">
        <w:rPr>
          <w:rStyle w:val="StyleUnderline"/>
        </w:rPr>
        <w:t xml:space="preserve"> </w:t>
      </w:r>
      <w:proofErr w:type="gramStart"/>
      <w:r w:rsidRPr="004042F3">
        <w:rPr>
          <w:rStyle w:val="StyleUnderline"/>
        </w:rPr>
        <w:t xml:space="preserve">a </w:t>
      </w:r>
      <w:r w:rsidRPr="00DD42BE">
        <w:rPr>
          <w:rStyle w:val="StyleUnderline"/>
          <w:highlight w:val="cyan"/>
        </w:rPr>
        <w:t>large</w:t>
      </w:r>
      <w:r w:rsidRPr="004042F3">
        <w:rPr>
          <w:rStyle w:val="StyleUnderline"/>
        </w:rPr>
        <w:t xml:space="preserve"> number of</w:t>
      </w:r>
      <w:proofErr w:type="gramEnd"/>
      <w:r w:rsidRPr="004042F3">
        <w:rPr>
          <w:rStyle w:val="StyleUnderline"/>
        </w:rPr>
        <w:t xml:space="preserve"> </w:t>
      </w:r>
      <w:r w:rsidRPr="00DD42BE">
        <w:rPr>
          <w:rStyle w:val="StyleUnderline"/>
          <w:highlight w:val="cyan"/>
        </w:rPr>
        <w:t>claims</w:t>
      </w:r>
      <w:r w:rsidRPr="004042F3">
        <w:rPr>
          <w:rStyle w:val="StyleUnderline"/>
        </w:rPr>
        <w:t xml:space="preserve"> of wide variety, this </w:t>
      </w:r>
      <w:r w:rsidRPr="00DD42BE">
        <w:rPr>
          <w:rStyle w:val="StyleUnderline"/>
          <w:highlight w:val="cyan"/>
        </w:rPr>
        <w:t>program</w:t>
      </w:r>
      <w:r w:rsidRPr="004042F3">
        <w:rPr>
          <w:rStyle w:val="StyleUnderline"/>
        </w:rPr>
        <w:t xml:space="preserve"> may </w:t>
      </w:r>
      <w:r w:rsidRPr="00DD42BE">
        <w:rPr>
          <w:rStyle w:val="StyleUnderline"/>
          <w:highlight w:val="cyan"/>
        </w:rPr>
        <w:t>not</w:t>
      </w:r>
      <w:r w:rsidRPr="004042F3">
        <w:rPr>
          <w:rStyle w:val="StyleUnderline"/>
        </w:rPr>
        <w:t xml:space="preserve"> be the </w:t>
      </w:r>
      <w:r w:rsidRPr="00DD42BE">
        <w:rPr>
          <w:rStyle w:val="StyleUnderline"/>
          <w:highlight w:val="cyan"/>
        </w:rPr>
        <w:t>best option</w:t>
      </w:r>
      <w:r w:rsidRPr="004042F3">
        <w:rPr>
          <w:rStyle w:val="StyleUnderline"/>
        </w:rPr>
        <w:t xml:space="preserve"> for a company</w:t>
      </w:r>
      <w:r w:rsidRPr="00067FA0">
        <w:t xml:space="preserve">. Companies should also keep in mind that if there are prolific inventors in a company, only a maximum of five of the applications naming them as inventors can be filed with a Petition to Make Special under this pilot program. </w:t>
      </w:r>
      <w:proofErr w:type="gramStart"/>
      <w:r w:rsidRPr="00067FA0">
        <w:t>So</w:t>
      </w:r>
      <w:proofErr w:type="gramEnd"/>
      <w:r w:rsidRPr="00067FA0">
        <w:t xml:space="preserve"> an internal tracking of inventorship is crucial.</w:t>
      </w:r>
    </w:p>
    <w:p w14:paraId="74ACEB62" w14:textId="77777777" w:rsidR="006517D7" w:rsidRDefault="006517D7" w:rsidP="006517D7">
      <w:pPr>
        <w:pStyle w:val="Heading3"/>
      </w:pPr>
      <w:r>
        <w:t>Impact---A/O---Agriculture---2NC</w:t>
      </w:r>
    </w:p>
    <w:p w14:paraId="28CF0D28" w14:textId="77777777" w:rsidR="006517D7" w:rsidRDefault="006517D7" w:rsidP="006517D7">
      <w:pPr>
        <w:pStyle w:val="Heading4"/>
      </w:pPr>
      <w:r w:rsidRPr="00AF1915">
        <w:rPr>
          <w:u w:val="single"/>
        </w:rPr>
        <w:t>Current</w:t>
      </w:r>
      <w:r>
        <w:t xml:space="preserve"> USPTO </w:t>
      </w:r>
      <w:r w:rsidRPr="00AF1915">
        <w:rPr>
          <w:u w:val="single"/>
        </w:rPr>
        <w:t>patent laws</w:t>
      </w:r>
      <w:r>
        <w:t xml:space="preserve"> key to </w:t>
      </w:r>
      <w:r w:rsidRPr="00AF1915">
        <w:rPr>
          <w:u w:val="single"/>
        </w:rPr>
        <w:t>food</w:t>
      </w:r>
      <w:r>
        <w:t xml:space="preserve"> and </w:t>
      </w:r>
      <w:r w:rsidRPr="00AF1915">
        <w:rPr>
          <w:u w:val="single"/>
        </w:rPr>
        <w:t>ag systems</w:t>
      </w:r>
      <w:r>
        <w:t xml:space="preserve">---BUT recourse </w:t>
      </w:r>
      <w:r w:rsidRPr="0052382E">
        <w:rPr>
          <w:u w:val="single"/>
        </w:rPr>
        <w:t>trade-offs</w:t>
      </w:r>
      <w:r>
        <w:t xml:space="preserve"> zero it.</w:t>
      </w:r>
    </w:p>
    <w:p w14:paraId="2A38896E" w14:textId="77777777" w:rsidR="006517D7" w:rsidRPr="00067FA0" w:rsidRDefault="006517D7" w:rsidP="006517D7">
      <w:r w:rsidRPr="009C2B34">
        <w:rPr>
          <w:rStyle w:val="Style13ptBold"/>
        </w:rPr>
        <w:t>Vidal ’23</w:t>
      </w:r>
      <w:r w:rsidRPr="00067FA0">
        <w:t xml:space="preserve"> [Kathi and Thomas J. </w:t>
      </w:r>
      <w:proofErr w:type="spellStart"/>
      <w:r w:rsidRPr="00067FA0">
        <w:t>Vilsak</w:t>
      </w:r>
      <w:proofErr w:type="spellEnd"/>
      <w:r w:rsidRPr="00067FA0">
        <w:t xml:space="preserve">; March 7; Secretary of Commerce for Intellectual Property and Director of the United States Patent and Trademark Office (USPTO) – America’s Innovation Agency.; 32nd United States Secretary of Agriculture </w:t>
      </w:r>
      <w:proofErr w:type="spellStart"/>
      <w:r w:rsidRPr="00067FA0">
        <w:t>Uspto</w:t>
      </w:r>
      <w:proofErr w:type="spellEnd"/>
      <w:r w:rsidRPr="00067FA0">
        <w:t>, "Increasing transparency, boosting competition, and supporting innovation can deliver better choices for farmers in the seed marketplace," uspto.gov/blog/increasing-transparency-boosting-competition-and]</w:t>
      </w:r>
    </w:p>
    <w:p w14:paraId="55FD08E4" w14:textId="77777777" w:rsidR="006517D7" w:rsidRPr="00067FA0" w:rsidRDefault="006517D7" w:rsidP="006517D7">
      <w:r w:rsidRPr="00067FA0">
        <w:t xml:space="preserve">The Biden-Harris Administration, including the USDA and the </w:t>
      </w:r>
      <w:r w:rsidRPr="00DD42BE">
        <w:rPr>
          <w:rStyle w:val="Emphasis"/>
          <w:highlight w:val="cyan"/>
        </w:rPr>
        <w:t>USPTO</w:t>
      </w:r>
      <w:r w:rsidRPr="00501193">
        <w:rPr>
          <w:u w:val="single"/>
        </w:rPr>
        <w:t xml:space="preserve">, recognizes the </w:t>
      </w:r>
      <w:r w:rsidRPr="00DD42BE">
        <w:rPr>
          <w:highlight w:val="cyan"/>
          <w:u w:val="single"/>
        </w:rPr>
        <w:t xml:space="preserve">importance of </w:t>
      </w:r>
      <w:r w:rsidRPr="00DD42BE">
        <w:rPr>
          <w:rStyle w:val="Emphasis"/>
          <w:highlight w:val="cyan"/>
        </w:rPr>
        <w:t>innovations in</w:t>
      </w:r>
      <w:r w:rsidRPr="0072145D">
        <w:rPr>
          <w:rStyle w:val="Emphasis"/>
        </w:rPr>
        <w:t xml:space="preserve"> the </w:t>
      </w:r>
      <w:r w:rsidRPr="00DD42BE">
        <w:rPr>
          <w:rStyle w:val="Emphasis"/>
          <w:highlight w:val="cyan"/>
        </w:rPr>
        <w:t>seed</w:t>
      </w:r>
      <w:r w:rsidRPr="00501193">
        <w:rPr>
          <w:u w:val="single"/>
        </w:rPr>
        <w:t xml:space="preserve"> and </w:t>
      </w:r>
      <w:r w:rsidRPr="00DD42BE">
        <w:rPr>
          <w:rStyle w:val="Emphasis"/>
          <w:highlight w:val="cyan"/>
        </w:rPr>
        <w:t>ag</w:t>
      </w:r>
      <w:r w:rsidRPr="0072145D">
        <w:rPr>
          <w:rStyle w:val="Emphasis"/>
        </w:rPr>
        <w:t xml:space="preserve">ricultural </w:t>
      </w:r>
      <w:r w:rsidRPr="00DD42BE">
        <w:rPr>
          <w:highlight w:val="cyan"/>
          <w:u w:val="single"/>
        </w:rPr>
        <w:t>space</w:t>
      </w:r>
      <w:r w:rsidRPr="00501193">
        <w:rPr>
          <w:u w:val="single"/>
        </w:rPr>
        <w:t xml:space="preserve">, including ones that will </w:t>
      </w:r>
      <w:r w:rsidRPr="00DD42BE">
        <w:rPr>
          <w:rStyle w:val="StyleUnderline"/>
          <w:highlight w:val="cyan"/>
        </w:rPr>
        <w:t>mitigate climate</w:t>
      </w:r>
      <w:r w:rsidRPr="0072145D">
        <w:rPr>
          <w:rStyle w:val="StyleUnderline"/>
        </w:rPr>
        <w:t>-related disruptions</w:t>
      </w:r>
      <w:r w:rsidRPr="00501193">
        <w:rPr>
          <w:u w:val="single"/>
        </w:rPr>
        <w:t xml:space="preserve"> </w:t>
      </w:r>
      <w:r w:rsidRPr="00DD42BE">
        <w:rPr>
          <w:highlight w:val="cyan"/>
          <w:u w:val="single"/>
        </w:rPr>
        <w:t>to</w:t>
      </w:r>
      <w:r w:rsidRPr="00501193">
        <w:rPr>
          <w:u w:val="single"/>
        </w:rPr>
        <w:t xml:space="preserve"> our </w:t>
      </w:r>
      <w:r w:rsidRPr="00DD42BE">
        <w:rPr>
          <w:rStyle w:val="Emphasis"/>
          <w:highlight w:val="cyan"/>
        </w:rPr>
        <w:t>food and ag</w:t>
      </w:r>
      <w:r w:rsidRPr="0072145D">
        <w:rPr>
          <w:rStyle w:val="Emphasis"/>
        </w:rPr>
        <w:t xml:space="preserve">ricultural </w:t>
      </w:r>
      <w:r w:rsidRPr="00DD42BE">
        <w:rPr>
          <w:rStyle w:val="Emphasis"/>
          <w:highlight w:val="cyan"/>
        </w:rPr>
        <w:t>systems</w:t>
      </w:r>
      <w:r w:rsidRPr="00501193">
        <w:rPr>
          <w:u w:val="single"/>
        </w:rPr>
        <w:t xml:space="preserve">. </w:t>
      </w:r>
      <w:r w:rsidRPr="00067FA0">
        <w:t xml:space="preserve">With more choices, and plant varieties tailored to local circumstances, farmers may gain potential revenue. In addition, </w:t>
      </w:r>
      <w:r w:rsidRPr="00DD42BE">
        <w:rPr>
          <w:highlight w:val="cyan"/>
          <w:u w:val="single"/>
        </w:rPr>
        <w:t>diversifying</w:t>
      </w:r>
      <w:r w:rsidRPr="00501193">
        <w:rPr>
          <w:u w:val="single"/>
        </w:rPr>
        <w:t xml:space="preserve"> variety development and </w:t>
      </w:r>
      <w:r w:rsidRPr="00DD42BE">
        <w:rPr>
          <w:highlight w:val="cyan"/>
          <w:u w:val="single"/>
        </w:rPr>
        <w:t>production of</w:t>
      </w:r>
      <w:r w:rsidRPr="00501193">
        <w:rPr>
          <w:u w:val="single"/>
        </w:rPr>
        <w:t xml:space="preserve"> seeds and other planting </w:t>
      </w:r>
      <w:r w:rsidRPr="00DD42BE">
        <w:rPr>
          <w:highlight w:val="cyan"/>
          <w:u w:val="single"/>
        </w:rPr>
        <w:t>stock</w:t>
      </w:r>
      <w:r w:rsidRPr="00501193">
        <w:rPr>
          <w:u w:val="single"/>
        </w:rPr>
        <w:t xml:space="preserve"> will </w:t>
      </w:r>
      <w:r w:rsidRPr="00DD42BE">
        <w:rPr>
          <w:highlight w:val="cyan"/>
          <w:u w:val="single"/>
        </w:rPr>
        <w:t xml:space="preserve">make </w:t>
      </w:r>
      <w:r w:rsidRPr="00DD42BE">
        <w:rPr>
          <w:rStyle w:val="Emphasis"/>
          <w:highlight w:val="cyan"/>
        </w:rPr>
        <w:t>supply chains</w:t>
      </w:r>
      <w:r w:rsidRPr="00DD42BE">
        <w:rPr>
          <w:highlight w:val="cyan"/>
          <w:u w:val="single"/>
        </w:rPr>
        <w:t xml:space="preserve"> less vulnerable</w:t>
      </w:r>
      <w:r w:rsidRPr="00501193">
        <w:rPr>
          <w:u w:val="single"/>
        </w:rPr>
        <w:t xml:space="preserve"> to </w:t>
      </w:r>
      <w:r w:rsidRPr="00AF1915">
        <w:rPr>
          <w:rStyle w:val="Emphasis"/>
        </w:rPr>
        <w:t>disruption</w:t>
      </w:r>
      <w:r w:rsidRPr="00501193">
        <w:rPr>
          <w:u w:val="single"/>
        </w:rPr>
        <w:t xml:space="preserve">, give </w:t>
      </w:r>
      <w:r w:rsidRPr="00DD42BE">
        <w:rPr>
          <w:rStyle w:val="Emphasis"/>
          <w:highlight w:val="cyan"/>
        </w:rPr>
        <w:t>incentives</w:t>
      </w:r>
      <w:r w:rsidRPr="00DD42BE">
        <w:rPr>
          <w:highlight w:val="cyan"/>
          <w:u w:val="single"/>
        </w:rPr>
        <w:t xml:space="preserve"> to</w:t>
      </w:r>
      <w:r w:rsidRPr="00501193">
        <w:rPr>
          <w:u w:val="single"/>
        </w:rPr>
        <w:t xml:space="preserve"> new </w:t>
      </w:r>
      <w:r w:rsidRPr="00DD42BE">
        <w:rPr>
          <w:highlight w:val="cyan"/>
          <w:u w:val="single"/>
        </w:rPr>
        <w:t>market entrants</w:t>
      </w:r>
      <w:r w:rsidRPr="00501193">
        <w:rPr>
          <w:u w:val="single"/>
        </w:rPr>
        <w:t xml:space="preserve"> to compete, and establish a fairer and </w:t>
      </w:r>
      <w:r w:rsidRPr="00DD42BE">
        <w:rPr>
          <w:highlight w:val="cyan"/>
          <w:u w:val="single"/>
        </w:rPr>
        <w:t xml:space="preserve">more </w:t>
      </w:r>
      <w:r w:rsidRPr="00DD42BE">
        <w:rPr>
          <w:rStyle w:val="Emphasis"/>
          <w:highlight w:val="cyan"/>
        </w:rPr>
        <w:t>competitive</w:t>
      </w:r>
      <w:r w:rsidRPr="00AF1915">
        <w:rPr>
          <w:rStyle w:val="Emphasis"/>
        </w:rPr>
        <w:t xml:space="preserve"> market</w:t>
      </w:r>
      <w:r w:rsidRPr="00501193">
        <w:rPr>
          <w:u w:val="single"/>
        </w:rPr>
        <w:t>.</w:t>
      </w:r>
      <w:r w:rsidRPr="00067FA0">
        <w:t> </w:t>
      </w:r>
    </w:p>
    <w:p w14:paraId="674AFB0D" w14:textId="77777777" w:rsidR="006517D7" w:rsidRPr="00067FA0" w:rsidRDefault="006517D7" w:rsidP="006517D7">
      <w:proofErr w:type="gramStart"/>
      <w:r w:rsidRPr="00067FA0">
        <w:t xml:space="preserve">The </w:t>
      </w:r>
      <w:r w:rsidRPr="00DD42BE">
        <w:rPr>
          <w:highlight w:val="cyan"/>
          <w:u w:val="single"/>
        </w:rPr>
        <w:t>investment</w:t>
      </w:r>
      <w:proofErr w:type="gramEnd"/>
      <w:r w:rsidRPr="00501193">
        <w:rPr>
          <w:u w:val="single"/>
        </w:rPr>
        <w:t xml:space="preserve"> in innovation in the seed and agriculture industry is </w:t>
      </w:r>
      <w:r w:rsidRPr="00DD42BE">
        <w:rPr>
          <w:rStyle w:val="Emphasis"/>
          <w:highlight w:val="cyan"/>
        </w:rPr>
        <w:t>made possible</w:t>
      </w:r>
      <w:r w:rsidRPr="00501193">
        <w:rPr>
          <w:u w:val="single"/>
        </w:rPr>
        <w:t xml:space="preserve"> in part </w:t>
      </w:r>
      <w:r w:rsidRPr="00DD42BE">
        <w:rPr>
          <w:highlight w:val="cyan"/>
          <w:u w:val="single"/>
        </w:rPr>
        <w:t>due to our</w:t>
      </w:r>
      <w:r w:rsidRPr="00501193">
        <w:rPr>
          <w:u w:val="single"/>
        </w:rPr>
        <w:t xml:space="preserve"> intellectual property </w:t>
      </w:r>
      <w:r w:rsidRPr="00DD42BE">
        <w:rPr>
          <w:rStyle w:val="Emphasis"/>
          <w:highlight w:val="cyan"/>
        </w:rPr>
        <w:t>(IP) laws</w:t>
      </w:r>
      <w:r w:rsidRPr="00501193">
        <w:rPr>
          <w:u w:val="single"/>
        </w:rPr>
        <w:t xml:space="preserve">. </w:t>
      </w:r>
      <w:r w:rsidRPr="00067FA0">
        <w:t xml:space="preserve">The foundations of these laws were written into the U.S. Constitution by our nation's founders, and innovators can utilize patents and plant variety protection to recoup and benefit from their investments during the limited terms provided. Indeed, USDA started its life as the then </w:t>
      </w:r>
      <w:r w:rsidRPr="00DD42BE">
        <w:rPr>
          <w:rStyle w:val="Emphasis"/>
          <w:highlight w:val="cyan"/>
        </w:rPr>
        <w:t>Patent Office's</w:t>
      </w:r>
      <w:r w:rsidRPr="00AF1915">
        <w:rPr>
          <w:rStyle w:val="Emphasis"/>
        </w:rPr>
        <w:t xml:space="preserve"> Division </w:t>
      </w:r>
      <w:r w:rsidRPr="00DD42BE">
        <w:rPr>
          <w:rStyle w:val="Emphasis"/>
          <w:highlight w:val="cyan"/>
        </w:rPr>
        <w:t>of</w:t>
      </w:r>
      <w:r w:rsidRPr="00AF1915">
        <w:rPr>
          <w:rStyle w:val="Emphasis"/>
        </w:rPr>
        <w:t xml:space="preserve"> </w:t>
      </w:r>
      <w:r w:rsidRPr="00DD42BE">
        <w:rPr>
          <w:rStyle w:val="Emphasis"/>
          <w:highlight w:val="cyan"/>
        </w:rPr>
        <w:t>Ag</w:t>
      </w:r>
      <w:r w:rsidRPr="00AF1915">
        <w:rPr>
          <w:rStyle w:val="Emphasis"/>
        </w:rPr>
        <w:t>riculture</w:t>
      </w:r>
      <w:r w:rsidRPr="00501193">
        <w:rPr>
          <w:u w:val="single"/>
        </w:rPr>
        <w:t xml:space="preserve">, which for the first decades of our country </w:t>
      </w:r>
      <w:r w:rsidRPr="00DD42BE">
        <w:rPr>
          <w:rStyle w:val="Emphasis"/>
          <w:highlight w:val="cyan"/>
        </w:rPr>
        <w:t>distributed free seeds</w:t>
      </w:r>
      <w:r w:rsidRPr="00501193">
        <w:rPr>
          <w:u w:val="single"/>
        </w:rPr>
        <w:t xml:space="preserve"> to farmers </w:t>
      </w:r>
      <w:r w:rsidRPr="00DD42BE">
        <w:rPr>
          <w:highlight w:val="cyan"/>
          <w:u w:val="single"/>
        </w:rPr>
        <w:t>to promote</w:t>
      </w:r>
      <w:r w:rsidRPr="00501193">
        <w:rPr>
          <w:u w:val="single"/>
        </w:rPr>
        <w:t xml:space="preserve"> agricultural </w:t>
      </w:r>
      <w:r w:rsidRPr="00DD42BE">
        <w:rPr>
          <w:highlight w:val="cyan"/>
          <w:u w:val="single"/>
        </w:rPr>
        <w:t>production</w:t>
      </w:r>
      <w:r w:rsidRPr="00501193">
        <w:rPr>
          <w:u w:val="single"/>
        </w:rPr>
        <w:t>.</w:t>
      </w:r>
      <w:r w:rsidRPr="00067FA0">
        <w:t xml:space="preserve"> Seeds were recognized over time as part of the IP system through the Plant Variety Protection Act of 1970 and more recently through a series of court cases that recognized the availability of utility patents for seeds. </w:t>
      </w:r>
    </w:p>
    <w:p w14:paraId="428E14F6" w14:textId="77777777" w:rsidR="006517D7" w:rsidRPr="00067FA0" w:rsidRDefault="006517D7" w:rsidP="006517D7">
      <w:r w:rsidRPr="00067FA0">
        <w:t xml:space="preserve">Today, the IP system affecting seeds is diverse and robust. For example, the </w:t>
      </w:r>
      <w:r w:rsidRPr="00501193">
        <w:rPr>
          <w:u w:val="single"/>
        </w:rPr>
        <w:t>Plant Variety Protection Act</w:t>
      </w:r>
      <w:r w:rsidRPr="00067FA0">
        <w:t xml:space="preserve"> permits farmers to save seeds for their own use and permits plant breeders to conduct research to develop the next variety. </w:t>
      </w:r>
      <w:r w:rsidRPr="00DD42BE">
        <w:rPr>
          <w:rStyle w:val="Emphasis"/>
          <w:highlight w:val="cyan"/>
        </w:rPr>
        <w:t>Our</w:t>
      </w:r>
      <w:r w:rsidRPr="00AF1915">
        <w:rPr>
          <w:rStyle w:val="Emphasis"/>
        </w:rPr>
        <w:t xml:space="preserve"> patent </w:t>
      </w:r>
      <w:r w:rsidRPr="00DD42BE">
        <w:rPr>
          <w:rStyle w:val="Emphasis"/>
          <w:highlight w:val="cyan"/>
        </w:rPr>
        <w:t>laws</w:t>
      </w:r>
      <w:r w:rsidRPr="00501193">
        <w:rPr>
          <w:u w:val="single"/>
        </w:rPr>
        <w:t xml:space="preserve"> also allow for and </w:t>
      </w:r>
      <w:r w:rsidRPr="00DD42BE">
        <w:rPr>
          <w:rStyle w:val="Emphasis"/>
          <w:highlight w:val="cyan"/>
        </w:rPr>
        <w:t>encourage</w:t>
      </w:r>
      <w:r w:rsidRPr="00501193">
        <w:rPr>
          <w:u w:val="single"/>
        </w:rPr>
        <w:t xml:space="preserve"> the disclosure of inventions, and for others to build on those </w:t>
      </w:r>
      <w:r w:rsidRPr="00DD42BE">
        <w:rPr>
          <w:rStyle w:val="Emphasis"/>
          <w:highlight w:val="cyan"/>
        </w:rPr>
        <w:t>innovations</w:t>
      </w:r>
      <w:r w:rsidRPr="00501193">
        <w:rPr>
          <w:u w:val="single"/>
        </w:rPr>
        <w:t>.</w:t>
      </w:r>
      <w:r w:rsidRPr="00067FA0">
        <w:t xml:space="preserve"> These delicate sets of balances aim to reward and incentivize those who do the work to create original innovation, as well as protecting the public interest in continued innovation and fair competition.</w:t>
      </w:r>
    </w:p>
    <w:p w14:paraId="5FC70924" w14:textId="77777777" w:rsidR="006517D7" w:rsidRPr="00067FA0" w:rsidRDefault="006517D7" w:rsidP="006517D7">
      <w:pPr>
        <w:rPr>
          <w:szCs w:val="16"/>
        </w:rPr>
      </w:pPr>
      <w:r w:rsidRPr="00067FA0">
        <w:rPr>
          <w:szCs w:val="16"/>
        </w:rPr>
        <w:t>But more must be done to ensure that the IP system addresses the needs of agriculture today. While reliable IP protection can incentivize seed and agricultural innovations, our patent system must not be used to unnecessarily reduce competition beyond what is reasonably contemplated by the law.</w:t>
      </w:r>
    </w:p>
    <w:p w14:paraId="71B699DE" w14:textId="77777777" w:rsidR="006517D7" w:rsidRDefault="006517D7" w:rsidP="006517D7">
      <w:pPr>
        <w:pStyle w:val="Heading4"/>
        <w:spacing w:before="30" w:line="278" w:lineRule="atLeast"/>
        <w:rPr>
          <w:rFonts w:cs="Calibri"/>
          <w:color w:val="000000"/>
          <w:szCs w:val="26"/>
        </w:rPr>
      </w:pPr>
      <w:r>
        <w:rPr>
          <w:rFonts w:cs="Calibri"/>
          <w:color w:val="000000"/>
          <w:szCs w:val="26"/>
        </w:rPr>
        <w:t xml:space="preserve">AG innovation solves </w:t>
      </w:r>
      <w:r w:rsidRPr="00067FA0">
        <w:rPr>
          <w:rFonts w:cs="Calibri"/>
          <w:color w:val="000000"/>
          <w:szCs w:val="26"/>
          <w:u w:val="single"/>
        </w:rPr>
        <w:t>extinction</w:t>
      </w:r>
      <w:r>
        <w:rPr>
          <w:rFonts w:cs="Calibri"/>
          <w:color w:val="000000"/>
          <w:szCs w:val="26"/>
          <w:u w:val="single"/>
        </w:rPr>
        <w:t>.</w:t>
      </w:r>
    </w:p>
    <w:p w14:paraId="0539DA28" w14:textId="77777777" w:rsidR="006517D7" w:rsidRPr="00067FA0" w:rsidRDefault="006517D7" w:rsidP="006517D7">
      <w:r w:rsidRPr="00067FA0">
        <w:rPr>
          <w:rStyle w:val="Style13ptBold"/>
        </w:rPr>
        <w:t>Meyer 16</w:t>
      </w:r>
      <w:r w:rsidRPr="00067FA0">
        <w:t> (Robinson, associate editor at The Atlantic, citing a report by the Global Challenges Foundation “Human Extinction Isn't That Unlikely,” The Atlantic, 4/29</w:t>
      </w:r>
      <w:proofErr w:type="gramStart"/>
      <w:r w:rsidRPr="00067FA0">
        <w:t>, )</w:t>
      </w:r>
      <w:proofErr w:type="gramEnd"/>
    </w:p>
    <w:p w14:paraId="1772D16D" w14:textId="77777777" w:rsidR="006517D7" w:rsidRPr="00067FA0" w:rsidRDefault="006517D7" w:rsidP="006517D7">
      <w:pPr>
        <w:spacing w:line="235" w:lineRule="atLeast"/>
        <w:rPr>
          <w:color w:val="000000"/>
        </w:rPr>
      </w:pPr>
      <w:r>
        <w:rPr>
          <w:b/>
          <w:bCs/>
          <w:color w:val="000000"/>
          <w:u w:val="single"/>
          <w:shd w:val="clear" w:color="auto" w:fill="00FFFF"/>
        </w:rPr>
        <w:t>Nuclear war</w:t>
      </w:r>
      <w:r>
        <w:rPr>
          <w:color w:val="000000"/>
          <w:u w:val="single"/>
        </w:rPr>
        <w:t>.</w:t>
      </w:r>
      <w:r w:rsidRPr="00067FA0">
        <w:rPr>
          <w:color w:val="000000"/>
        </w:rPr>
        <w:t> </w:t>
      </w:r>
      <w:r>
        <w:rPr>
          <w:b/>
          <w:bCs/>
          <w:color w:val="000000"/>
          <w:u w:val="single"/>
          <w:shd w:val="clear" w:color="auto" w:fill="00FFFF"/>
        </w:rPr>
        <w:t>Climate change</w:t>
      </w:r>
      <w:r>
        <w:rPr>
          <w:color w:val="000000"/>
          <w:u w:val="single"/>
        </w:rPr>
        <w:t>.</w:t>
      </w:r>
      <w:r w:rsidRPr="00067FA0">
        <w:rPr>
          <w:color w:val="000000"/>
        </w:rPr>
        <w:t> </w:t>
      </w:r>
      <w:r>
        <w:rPr>
          <w:b/>
          <w:bCs/>
          <w:color w:val="000000"/>
          <w:u w:val="single"/>
          <w:shd w:val="clear" w:color="auto" w:fill="00FFFF"/>
        </w:rPr>
        <w:t>Pandemics</w:t>
      </w:r>
      <w:r w:rsidRPr="00067FA0">
        <w:rPr>
          <w:color w:val="000000"/>
        </w:rPr>
        <w:t> that kill tens of millions. </w:t>
      </w:r>
      <w:r>
        <w:rPr>
          <w:color w:val="000000"/>
          <w:u w:val="single"/>
          <w:shd w:val="clear" w:color="auto" w:fill="00FFFF"/>
        </w:rPr>
        <w:t>These are the most viable threats</w:t>
      </w:r>
      <w:r w:rsidRPr="00067FA0">
        <w:rPr>
          <w:color w:val="000000"/>
        </w:rPr>
        <w:t> </w:t>
      </w:r>
      <w:r>
        <w:rPr>
          <w:color w:val="000000"/>
          <w:u w:val="single"/>
        </w:rPr>
        <w:t>to globally organized civilization</w:t>
      </w:r>
      <w:r w:rsidRPr="00067FA0">
        <w:rPr>
          <w:color w:val="000000"/>
        </w:rPr>
        <w:t xml:space="preserve">. They’re the stuff of nightmares and blockbusters—but unlike sea monsters or zombie viruses, they’re real, part of the calculus that political leaders consider </w:t>
      </w:r>
      <w:proofErr w:type="spellStart"/>
      <w:r w:rsidRPr="00067FA0">
        <w:rPr>
          <w:color w:val="000000"/>
        </w:rPr>
        <w:t>everyday</w:t>
      </w:r>
      <w:proofErr w:type="spellEnd"/>
      <w:r w:rsidRPr="00067FA0">
        <w:rPr>
          <w:color w:val="000000"/>
        </w:rPr>
        <w:t>. And according to a new report from the U.K.-based Global Challenges Foundation, </w:t>
      </w:r>
      <w:r>
        <w:rPr>
          <w:color w:val="000000"/>
          <w:u w:val="single"/>
          <w:shd w:val="clear" w:color="auto" w:fill="00FFFF"/>
        </w:rPr>
        <w:t>they’re</w:t>
      </w:r>
      <w:r w:rsidRPr="00067FA0">
        <w:rPr>
          <w:color w:val="000000"/>
        </w:rPr>
        <w:t> </w:t>
      </w:r>
      <w:r>
        <w:rPr>
          <w:b/>
          <w:bCs/>
          <w:color w:val="000000"/>
          <w:u w:val="single"/>
          <w:shd w:val="clear" w:color="auto" w:fill="00FFFF"/>
        </w:rPr>
        <w:t>much more likely</w:t>
      </w:r>
      <w:r w:rsidRPr="00067FA0">
        <w:rPr>
          <w:color w:val="000000"/>
        </w:rPr>
        <w:t> </w:t>
      </w:r>
      <w:r>
        <w:rPr>
          <w:color w:val="000000"/>
          <w:u w:val="single"/>
        </w:rPr>
        <w:t>than we might think.</w:t>
      </w:r>
      <w:r w:rsidRPr="00067FA0">
        <w:rPr>
          <w:color w:val="000000"/>
        </w:rPr>
        <w:t> In its annual report on “global catastrophic risk,” the nonprofit debuted a startling statistic: Across the span of their lives, </w:t>
      </w:r>
      <w:r>
        <w:rPr>
          <w:color w:val="000000"/>
          <w:u w:val="single"/>
        </w:rPr>
        <w:t>the average American is</w:t>
      </w:r>
      <w:r w:rsidRPr="00067FA0">
        <w:rPr>
          <w:color w:val="000000"/>
        </w:rPr>
        <w:t> </w:t>
      </w:r>
      <w:r>
        <w:rPr>
          <w:b/>
          <w:bCs/>
          <w:color w:val="000000"/>
          <w:u w:val="single"/>
        </w:rPr>
        <w:t>more than five times likelier</w:t>
      </w:r>
      <w:r w:rsidRPr="00067FA0">
        <w:rPr>
          <w:color w:val="000000"/>
        </w:rPr>
        <w:t> </w:t>
      </w:r>
      <w:r>
        <w:rPr>
          <w:color w:val="000000"/>
          <w:u w:val="single"/>
        </w:rPr>
        <w:t>to die during a human-extinction event than in a car crash.</w:t>
      </w:r>
      <w:r w:rsidRPr="00067FA0">
        <w:rPr>
          <w:color w:val="000000"/>
        </w:rPr>
        <w:t xml:space="preserve"> Partly that’s because the average person will probably not die in an automobile accident. Every year, one in 9,395 people die in a crash; that translates to about a 0.01 percent chance per year. But that chance compounds over the course of a lifetime. At life-long scales, one in 120 Americans die in an accident. The risk of human extinction due to climate change—or an accidental nuclear war—is much higher than that. The Stern Review, the U.K. government’s premier report on the economics of climate change, estimated a 0.1 percent risk of human extinction every year. That may sound low, but it also adds up when extrapolated to century-scale. The Global Challenges Foundation estimates a 9.5 percent chance of human extinction within the next hundred years. And that number probably underestimates the risk of dying in any global cataclysm. The Stern Review, whose math suggests the 9.5-percent number, only calculated the danger of species-wide extinction. The Global Challenges Foundation’s report is concerned with all events that would wipe out more than 10 percent of Earth’s human population. “We don’t expect any of the events that we describe to happen in any 10-year period. They might—but, on balance, they probably won’t,” Sebastian Farquhar, the director of the Global Priorities Project, told me. “But there’s lots of events that we think are unlikely that we still prepare for.” For instance, most people demand working airbags in their cars and they strap in their </w:t>
      </w:r>
      <w:proofErr w:type="gramStart"/>
      <w:r w:rsidRPr="00067FA0">
        <w:rPr>
          <w:color w:val="000000"/>
        </w:rPr>
        <w:t>seat-belts</w:t>
      </w:r>
      <w:proofErr w:type="gramEnd"/>
      <w:r w:rsidRPr="00067FA0">
        <w:rPr>
          <w:color w:val="000000"/>
        </w:rPr>
        <w:t xml:space="preserve"> whenever they go for a drive, he said. We may know that the risk of an accident on any individual car ride is low, but we still believe that it makes sense to reduce possible harm. </w:t>
      </w:r>
      <w:proofErr w:type="gramStart"/>
      <w:r w:rsidRPr="00067FA0">
        <w:rPr>
          <w:color w:val="000000"/>
        </w:rPr>
        <w:t>So</w:t>
      </w:r>
      <w:proofErr w:type="gramEnd"/>
      <w:r w:rsidRPr="00067FA0">
        <w:rPr>
          <w:color w:val="000000"/>
        </w:rPr>
        <w:t> </w:t>
      </w:r>
      <w:r>
        <w:rPr>
          <w:color w:val="000000"/>
          <w:u w:val="single"/>
        </w:rPr>
        <w:t>what kind of human-level extinction events are these? The report holds</w:t>
      </w:r>
      <w:r w:rsidRPr="00067FA0">
        <w:rPr>
          <w:color w:val="000000"/>
        </w:rPr>
        <w:t> </w:t>
      </w:r>
      <w:r>
        <w:rPr>
          <w:b/>
          <w:bCs/>
          <w:color w:val="000000"/>
          <w:u w:val="single"/>
        </w:rPr>
        <w:t>catastrophic climate change</w:t>
      </w:r>
      <w:r w:rsidRPr="00067FA0">
        <w:rPr>
          <w:color w:val="000000"/>
        </w:rPr>
        <w:t> </w:t>
      </w:r>
      <w:r>
        <w:rPr>
          <w:color w:val="000000"/>
          <w:u w:val="single"/>
        </w:rPr>
        <w:t>and</w:t>
      </w:r>
      <w:r w:rsidRPr="00067FA0">
        <w:rPr>
          <w:color w:val="000000"/>
        </w:rPr>
        <w:t> </w:t>
      </w:r>
      <w:r>
        <w:rPr>
          <w:b/>
          <w:bCs/>
          <w:color w:val="000000"/>
          <w:u w:val="single"/>
        </w:rPr>
        <w:t>nuclear war</w:t>
      </w:r>
      <w:r w:rsidRPr="00067FA0">
        <w:rPr>
          <w:color w:val="000000"/>
        </w:rPr>
        <w:t> </w:t>
      </w:r>
      <w:r>
        <w:rPr>
          <w:color w:val="000000"/>
          <w:u w:val="single"/>
        </w:rPr>
        <w:t>far above the rest</w:t>
      </w:r>
      <w:r w:rsidRPr="00067FA0">
        <w:rPr>
          <w:color w:val="000000"/>
        </w:rPr>
        <w:t>, and for good reason. On the latter front, it cites multiple occasions when the world stood on the brink of atomic annihilation. While most of these occurred during the Cold War, another took place during the 1990s, the most peaceful decade in recent memory: In 1995, Russian systems mistook a Norwegian weather rocket for a potential nuclear attack. Russian President Boris Yeltsin retrieved launch codes and had the nuclear suitcase open in front of him. Thankfully, Russian leaders decided the incident was a false alarm. </w:t>
      </w:r>
      <w:r>
        <w:rPr>
          <w:color w:val="000000"/>
          <w:u w:val="single"/>
        </w:rPr>
        <w:t>Climate change also poses its own risks</w:t>
      </w:r>
      <w:r w:rsidRPr="00067FA0">
        <w:rPr>
          <w:color w:val="000000"/>
        </w:rPr>
        <w:t>. As I’ve written about before, serious </w:t>
      </w:r>
      <w:r>
        <w:rPr>
          <w:color w:val="000000"/>
          <w:u w:val="single"/>
        </w:rPr>
        <w:t>veterans of climate science now suggest that global warming will spawn continent-sized superstorms</w:t>
      </w:r>
      <w:r w:rsidRPr="00067FA0">
        <w:rPr>
          <w:color w:val="000000"/>
        </w:rPr>
        <w:t xml:space="preserve"> by the end of the century. Farquhar said that even more conservative estimates can be alarming: UN-approved climate models estimate that the risk of six to ten degrees Celsius of warming exceeds 3 percent, even if the world tamps down carbon emissions at a fast pace. “On a more plausible emissions scenario, we’re looking at a 10-percent risk,” Farquhar said. Few climate </w:t>
      </w:r>
      <w:proofErr w:type="gramStart"/>
      <w:r w:rsidRPr="00067FA0">
        <w:rPr>
          <w:color w:val="000000"/>
        </w:rPr>
        <w:t>adaption</w:t>
      </w:r>
      <w:proofErr w:type="gramEnd"/>
      <w:r w:rsidRPr="00067FA0">
        <w:rPr>
          <w:color w:val="000000"/>
        </w:rPr>
        <w:t xml:space="preserve"> scenarios account for swings in global temperature this enormous. Other risks won’t stem from technological hubris. Any year, </w:t>
      </w:r>
      <w:r>
        <w:rPr>
          <w:color w:val="000000"/>
          <w:u w:val="single"/>
          <w:shd w:val="clear" w:color="auto" w:fill="00FFFF"/>
        </w:rPr>
        <w:t>there’s</w:t>
      </w:r>
      <w:r w:rsidRPr="00067FA0">
        <w:rPr>
          <w:color w:val="000000"/>
        </w:rPr>
        <w:t> </w:t>
      </w:r>
      <w:r>
        <w:rPr>
          <w:b/>
          <w:bCs/>
          <w:color w:val="000000"/>
          <w:u w:val="single"/>
          <w:shd w:val="clear" w:color="auto" w:fill="00FFFF"/>
        </w:rPr>
        <w:t>always some chance</w:t>
      </w:r>
      <w:r w:rsidRPr="00067FA0">
        <w:rPr>
          <w:color w:val="000000"/>
        </w:rPr>
        <w:t> </w:t>
      </w:r>
      <w:r>
        <w:rPr>
          <w:color w:val="000000"/>
          <w:u w:val="single"/>
          <w:shd w:val="clear" w:color="auto" w:fill="00FFFF"/>
        </w:rPr>
        <w:t>of</w:t>
      </w:r>
      <w:r w:rsidRPr="00067FA0">
        <w:rPr>
          <w:color w:val="000000"/>
        </w:rPr>
        <w:t> </w:t>
      </w:r>
      <w:r>
        <w:rPr>
          <w:color w:val="000000"/>
          <w:u w:val="single"/>
        </w:rPr>
        <w:t>a</w:t>
      </w:r>
      <w:r w:rsidRPr="00067FA0">
        <w:rPr>
          <w:color w:val="000000"/>
        </w:rPr>
        <w:t> </w:t>
      </w:r>
      <w:r>
        <w:rPr>
          <w:b/>
          <w:bCs/>
          <w:color w:val="000000"/>
          <w:u w:val="single"/>
          <w:shd w:val="clear" w:color="auto" w:fill="00FFFF"/>
        </w:rPr>
        <w:t>super-volcano</w:t>
      </w:r>
      <w:r w:rsidRPr="00067FA0">
        <w:rPr>
          <w:color w:val="000000"/>
        </w:rPr>
        <w:t> </w:t>
      </w:r>
      <w:r>
        <w:rPr>
          <w:b/>
          <w:bCs/>
          <w:color w:val="000000"/>
          <w:u w:val="single"/>
        </w:rPr>
        <w:t>erupting</w:t>
      </w:r>
      <w:r w:rsidRPr="00067FA0">
        <w:rPr>
          <w:color w:val="000000"/>
        </w:rPr>
        <w:t> </w:t>
      </w:r>
      <w:r>
        <w:rPr>
          <w:color w:val="000000"/>
          <w:u w:val="single"/>
          <w:shd w:val="clear" w:color="auto" w:fill="00FFFF"/>
        </w:rPr>
        <w:t>or</w:t>
      </w:r>
      <w:r w:rsidRPr="00067FA0">
        <w:rPr>
          <w:color w:val="000000"/>
        </w:rPr>
        <w:t> </w:t>
      </w:r>
      <w:r>
        <w:rPr>
          <w:b/>
          <w:bCs/>
          <w:color w:val="000000"/>
          <w:u w:val="single"/>
        </w:rPr>
        <w:t>an</w:t>
      </w:r>
      <w:r w:rsidRPr="00067FA0">
        <w:rPr>
          <w:color w:val="000000"/>
        </w:rPr>
        <w:t> </w:t>
      </w:r>
      <w:r>
        <w:rPr>
          <w:b/>
          <w:bCs/>
          <w:color w:val="000000"/>
          <w:u w:val="single"/>
          <w:shd w:val="clear" w:color="auto" w:fill="00FFFF"/>
        </w:rPr>
        <w:t>asteroid</w:t>
      </w:r>
      <w:r w:rsidRPr="00067FA0">
        <w:rPr>
          <w:color w:val="000000"/>
        </w:rPr>
        <w:t> </w:t>
      </w:r>
      <w:r>
        <w:rPr>
          <w:b/>
          <w:bCs/>
          <w:color w:val="000000"/>
          <w:u w:val="single"/>
        </w:rPr>
        <w:t>careening into the planet</w:t>
      </w:r>
      <w:r w:rsidRPr="00067FA0">
        <w:rPr>
          <w:color w:val="000000"/>
        </w:rPr>
        <w:t>. Both would of course devastate the areas around ground zero—but </w:t>
      </w:r>
      <w:r>
        <w:rPr>
          <w:color w:val="000000"/>
          <w:u w:val="single"/>
        </w:rPr>
        <w:t>they would</w:t>
      </w:r>
      <w:r w:rsidRPr="00067FA0">
        <w:rPr>
          <w:color w:val="000000"/>
        </w:rPr>
        <w:t> also </w:t>
      </w:r>
      <w:r>
        <w:rPr>
          <w:color w:val="000000"/>
          <w:u w:val="single"/>
        </w:rPr>
        <w:t>kick up dust into the atmosphere, blocking sunlight and sending global temperatures plunging</w:t>
      </w:r>
      <w:r w:rsidRPr="00067FA0">
        <w:rPr>
          <w:color w:val="000000"/>
        </w:rPr>
        <w:t>. (Most climate scientists agree that the same phenomenon would follow any major nuclear exchange.) Yet </w:t>
      </w:r>
      <w:r>
        <w:rPr>
          <w:color w:val="000000"/>
          <w:u w:val="single"/>
        </w:rPr>
        <w:t>natural pandemics may pose</w:t>
      </w:r>
      <w:r w:rsidRPr="00067FA0">
        <w:rPr>
          <w:color w:val="000000"/>
        </w:rPr>
        <w:t> </w:t>
      </w:r>
      <w:r>
        <w:rPr>
          <w:b/>
          <w:bCs/>
          <w:color w:val="000000"/>
          <w:u w:val="single"/>
        </w:rPr>
        <w:t>the most serious risks of all</w:t>
      </w:r>
      <w:r w:rsidRPr="00067FA0">
        <w:rPr>
          <w:color w:val="000000"/>
        </w:rPr>
        <w:t>. In fact, in the past two millennia, the only two events that experts can certify as global catastrophes of this scale were plagues. The Black Death of the 1340s felled more than 10 percent of the world population. Eight centuries prior, another epidemic of the Yersinia pestis bacterium—the “Great Plague of Justinian” in 541 and 542—killed between 25 and 33 million people, or between 13 and 17 percent of the global population at that time. No event approached these totals in the 20th century. The twin wars did not come close: About 1 percent of the global population perished in the Great War, about 3 percent in World War II. Only the Spanish flu epidemic of the late 1910s, which killed between 2.5 and 5 percent of the world’s people, approached the medieval plagues. Farquhar said there’s some evidence that the First World War and Spanish influenza were the same catastrophic global event—but even then, the death toll only came to about 6 percent of humanity. The report briefly explores </w:t>
      </w:r>
      <w:r>
        <w:rPr>
          <w:color w:val="000000"/>
          <w:u w:val="single"/>
        </w:rPr>
        <w:t>other possible risks</w:t>
      </w:r>
      <w:r w:rsidRPr="00067FA0">
        <w:rPr>
          <w:color w:val="000000"/>
        </w:rPr>
        <w:t>: </w:t>
      </w:r>
      <w:r>
        <w:rPr>
          <w:color w:val="000000"/>
          <w:u w:val="single"/>
        </w:rPr>
        <w:t>a</w:t>
      </w:r>
      <w:r w:rsidRPr="00067FA0">
        <w:rPr>
          <w:color w:val="000000"/>
        </w:rPr>
        <w:t> </w:t>
      </w:r>
      <w:r>
        <w:rPr>
          <w:b/>
          <w:bCs/>
          <w:color w:val="000000"/>
          <w:u w:val="single"/>
          <w:shd w:val="clear" w:color="auto" w:fill="00FFFF"/>
        </w:rPr>
        <w:t>genetically engineered pandemic</w:t>
      </w:r>
      <w:r>
        <w:rPr>
          <w:color w:val="000000"/>
          <w:u w:val="single"/>
        </w:rPr>
        <w:t>,</w:t>
      </w:r>
      <w:r w:rsidRPr="00067FA0">
        <w:rPr>
          <w:color w:val="000000"/>
        </w:rPr>
        <w:t> </w:t>
      </w:r>
      <w:r>
        <w:rPr>
          <w:b/>
          <w:bCs/>
          <w:color w:val="000000"/>
          <w:u w:val="single"/>
          <w:shd w:val="clear" w:color="auto" w:fill="00FFFF"/>
        </w:rPr>
        <w:t>geo-engineering</w:t>
      </w:r>
      <w:r w:rsidRPr="00067FA0">
        <w:rPr>
          <w:color w:val="000000"/>
        </w:rPr>
        <w:t> </w:t>
      </w:r>
      <w:r>
        <w:rPr>
          <w:b/>
          <w:bCs/>
          <w:color w:val="000000"/>
          <w:u w:val="single"/>
        </w:rPr>
        <w:t>gone awry</w:t>
      </w:r>
      <w:r>
        <w:rPr>
          <w:color w:val="000000"/>
          <w:u w:val="single"/>
        </w:rPr>
        <w:t>,</w:t>
      </w:r>
      <w:r w:rsidRPr="00067FA0">
        <w:rPr>
          <w:color w:val="000000"/>
        </w:rPr>
        <w:t> </w:t>
      </w:r>
      <w:r>
        <w:rPr>
          <w:color w:val="000000"/>
          <w:u w:val="single"/>
          <w:shd w:val="clear" w:color="auto" w:fill="00FFFF"/>
        </w:rPr>
        <w:t>an</w:t>
      </w:r>
      <w:r w:rsidRPr="00067FA0">
        <w:rPr>
          <w:color w:val="000000"/>
        </w:rPr>
        <w:t> </w:t>
      </w:r>
      <w:r>
        <w:rPr>
          <w:b/>
          <w:bCs/>
          <w:color w:val="000000"/>
          <w:u w:val="single"/>
        </w:rPr>
        <w:t>all-seeing</w:t>
      </w:r>
      <w:r w:rsidRPr="00067FA0">
        <w:rPr>
          <w:color w:val="000000"/>
        </w:rPr>
        <w:t> </w:t>
      </w:r>
      <w:r>
        <w:rPr>
          <w:b/>
          <w:bCs/>
          <w:color w:val="000000"/>
          <w:u w:val="single"/>
          <w:shd w:val="clear" w:color="auto" w:fill="00FFFF"/>
        </w:rPr>
        <w:t>artificial intelligence</w:t>
      </w:r>
      <w:r w:rsidRPr="00067FA0">
        <w:rPr>
          <w:color w:val="000000"/>
        </w:rPr>
        <w:t xml:space="preserve">. Unlike nuclear war or global warming, though, the report clarifies that these remain mostly notional threats, even as it cautions: [N]early </w:t>
      </w:r>
      <w:proofErr w:type="gramStart"/>
      <w:r w:rsidRPr="00067FA0">
        <w:rPr>
          <w:color w:val="000000"/>
        </w:rPr>
        <w:t>all </w:t>
      </w:r>
      <w:r>
        <w:rPr>
          <w:color w:val="000000"/>
          <w:u w:val="single"/>
        </w:rPr>
        <w:t>of</w:t>
      </w:r>
      <w:proofErr w:type="gramEnd"/>
      <w:r>
        <w:rPr>
          <w:color w:val="000000"/>
          <w:u w:val="single"/>
        </w:rPr>
        <w:t xml:space="preserve"> the most threatening global catastrophic risks were unforeseeable a few decades before they became apparent</w:t>
      </w:r>
      <w:r w:rsidRPr="00067FA0">
        <w:rPr>
          <w:color w:val="000000"/>
        </w:rPr>
        <w:t xml:space="preserve">. Forty years before the discovery of the nuclear bomb, few could have predicted that nuclear weapons would come to be one of the leading global catastrophic risks. Immediately after the Second World War, few could have known that catastrophic climate change, biotechnology, and artificial intelligence would come to pose such a significant threat. </w:t>
      </w:r>
      <w:proofErr w:type="gramStart"/>
      <w:r w:rsidRPr="00067FA0">
        <w:rPr>
          <w:color w:val="000000"/>
        </w:rPr>
        <w:t>So</w:t>
      </w:r>
      <w:proofErr w:type="gramEnd"/>
      <w:r w:rsidRPr="00067FA0">
        <w:rPr>
          <w:color w:val="000000"/>
        </w:rPr>
        <w:t> </w:t>
      </w:r>
      <w:r>
        <w:rPr>
          <w:color w:val="000000"/>
          <w:u w:val="single"/>
        </w:rPr>
        <w:t>what’s the societal version of an airbag and seatbelt</w:t>
      </w:r>
      <w:r w:rsidRPr="00067FA0">
        <w:rPr>
          <w:color w:val="000000"/>
        </w:rPr>
        <w:t>? Farquhar conceded that many existential risks were best handled by policies catered to the specific issue, like reducing stockpiles of warheads or cutting greenhouse-gas emissions. But </w:t>
      </w:r>
      <w:r>
        <w:rPr>
          <w:color w:val="000000"/>
          <w:u w:val="single"/>
          <w:shd w:val="clear" w:color="auto" w:fill="00FFFF"/>
        </w:rPr>
        <w:t>civilization could generally</w:t>
      </w:r>
      <w:r w:rsidRPr="00067FA0">
        <w:rPr>
          <w:color w:val="000000"/>
        </w:rPr>
        <w:t> </w:t>
      </w:r>
      <w:r>
        <w:rPr>
          <w:b/>
          <w:bCs/>
          <w:color w:val="000000"/>
          <w:u w:val="single"/>
          <w:shd w:val="clear" w:color="auto" w:fill="00FFFF"/>
        </w:rPr>
        <w:t>increase</w:t>
      </w:r>
      <w:r w:rsidRPr="00067FA0">
        <w:rPr>
          <w:color w:val="000000"/>
        </w:rPr>
        <w:t> </w:t>
      </w:r>
      <w:r>
        <w:rPr>
          <w:b/>
          <w:bCs/>
          <w:color w:val="000000"/>
          <w:u w:val="single"/>
        </w:rPr>
        <w:t>its</w:t>
      </w:r>
      <w:r w:rsidRPr="00067FA0">
        <w:rPr>
          <w:color w:val="000000"/>
        </w:rPr>
        <w:t> </w:t>
      </w:r>
      <w:r>
        <w:rPr>
          <w:b/>
          <w:bCs/>
          <w:color w:val="000000"/>
          <w:u w:val="single"/>
          <w:shd w:val="clear" w:color="auto" w:fill="00FFFF"/>
        </w:rPr>
        <w:t>resilience</w:t>
      </w:r>
      <w:r w:rsidRPr="00067FA0">
        <w:rPr>
          <w:color w:val="000000"/>
        </w:rPr>
        <w:t> </w:t>
      </w:r>
      <w:r>
        <w:rPr>
          <w:color w:val="000000"/>
          <w:u w:val="single"/>
          <w:shd w:val="clear" w:color="auto" w:fill="00FFFF"/>
        </w:rPr>
        <w:t>if it</w:t>
      </w:r>
      <w:r w:rsidRPr="00067FA0">
        <w:rPr>
          <w:color w:val="000000"/>
        </w:rPr>
        <w:t> </w:t>
      </w:r>
      <w:r>
        <w:rPr>
          <w:b/>
          <w:bCs/>
          <w:color w:val="000000"/>
          <w:u w:val="single"/>
          <w:shd w:val="clear" w:color="auto" w:fill="00FFFF"/>
        </w:rPr>
        <w:t>developed</w:t>
      </w:r>
      <w:r w:rsidRPr="00067FA0">
        <w:rPr>
          <w:color w:val="000000"/>
        </w:rPr>
        <w:t> </w:t>
      </w:r>
      <w:r>
        <w:rPr>
          <w:b/>
          <w:bCs/>
          <w:color w:val="000000"/>
          <w:u w:val="single"/>
          <w:shd w:val="clear" w:color="auto" w:fill="00FFFF"/>
        </w:rPr>
        <w:t>tech</w:t>
      </w:r>
      <w:r>
        <w:rPr>
          <w:b/>
          <w:bCs/>
          <w:color w:val="000000"/>
          <w:u w:val="single"/>
        </w:rPr>
        <w:t>nology</w:t>
      </w:r>
      <w:r w:rsidRPr="00067FA0">
        <w:rPr>
          <w:color w:val="000000"/>
        </w:rPr>
        <w:t> </w:t>
      </w:r>
      <w:r>
        <w:rPr>
          <w:color w:val="000000"/>
          <w:u w:val="single"/>
          <w:shd w:val="clear" w:color="auto" w:fill="00FFFF"/>
        </w:rPr>
        <w:t>to</w:t>
      </w:r>
      <w:r w:rsidRPr="00067FA0">
        <w:rPr>
          <w:color w:val="000000"/>
        </w:rPr>
        <w:t> </w:t>
      </w:r>
      <w:r>
        <w:rPr>
          <w:b/>
          <w:bCs/>
          <w:color w:val="000000"/>
          <w:u w:val="single"/>
          <w:shd w:val="clear" w:color="auto" w:fill="00FFFF"/>
        </w:rPr>
        <w:t>rapidly accelerate food production</w:t>
      </w:r>
      <w:r>
        <w:rPr>
          <w:color w:val="000000"/>
          <w:u w:val="single"/>
        </w:rPr>
        <w:t>. If technical society had</w:t>
      </w:r>
      <w:r w:rsidRPr="00067FA0">
        <w:rPr>
          <w:color w:val="000000"/>
        </w:rPr>
        <w:t> </w:t>
      </w:r>
      <w:r>
        <w:rPr>
          <w:color w:val="000000"/>
          <w:u w:val="single"/>
          <w:shd w:val="clear" w:color="auto" w:fill="00FFFF"/>
        </w:rPr>
        <w:t>the power to</w:t>
      </w:r>
      <w:r w:rsidRPr="00067FA0">
        <w:rPr>
          <w:color w:val="000000"/>
        </w:rPr>
        <w:t> </w:t>
      </w:r>
      <w:r>
        <w:rPr>
          <w:b/>
          <w:bCs/>
          <w:color w:val="000000"/>
          <w:u w:val="single"/>
          <w:shd w:val="clear" w:color="auto" w:fill="00FFFF"/>
        </w:rPr>
        <w:t>ramp-up less sunlight-dependent food sources</w:t>
      </w:r>
      <w:r w:rsidRPr="00067FA0">
        <w:rPr>
          <w:color w:val="000000"/>
        </w:rPr>
        <w:t>, especially, </w:t>
      </w:r>
      <w:r>
        <w:rPr>
          <w:color w:val="000000"/>
          <w:u w:val="single"/>
          <w:shd w:val="clear" w:color="auto" w:fill="00FFFF"/>
        </w:rPr>
        <w:t>there</w:t>
      </w:r>
      <w:r w:rsidRPr="00067FA0">
        <w:rPr>
          <w:color w:val="000000"/>
        </w:rPr>
        <w:t> </w:t>
      </w:r>
      <w:r>
        <w:rPr>
          <w:color w:val="000000"/>
          <w:u w:val="single"/>
          <w:shd w:val="clear" w:color="auto" w:fill="00FFFF"/>
        </w:rPr>
        <w:t>would be a “</w:t>
      </w:r>
      <w:r>
        <w:rPr>
          <w:b/>
          <w:bCs/>
          <w:color w:val="000000"/>
          <w:u w:val="single"/>
          <w:shd w:val="clear" w:color="auto" w:fill="00FFFF"/>
        </w:rPr>
        <w:t>lower chance</w:t>
      </w:r>
      <w:r w:rsidRPr="00067FA0">
        <w:rPr>
          <w:color w:val="000000"/>
        </w:rPr>
        <w:t> </w:t>
      </w:r>
      <w:r>
        <w:rPr>
          <w:color w:val="000000"/>
          <w:u w:val="single"/>
        </w:rPr>
        <w:t>that</w:t>
      </w:r>
      <w:r w:rsidRPr="00067FA0">
        <w:rPr>
          <w:color w:val="000000"/>
        </w:rPr>
        <w:t> </w:t>
      </w:r>
      <w:r>
        <w:rPr>
          <w:color w:val="000000"/>
          <w:u w:val="single"/>
          <w:shd w:val="clear" w:color="auto" w:fill="00FFFF"/>
        </w:rPr>
        <w:t>a particulate winter</w:t>
      </w:r>
      <w:r w:rsidRPr="00067FA0">
        <w:rPr>
          <w:color w:val="000000"/>
        </w:rPr>
        <w:t> </w:t>
      </w:r>
      <w:r>
        <w:rPr>
          <w:color w:val="000000"/>
          <w:u w:val="single"/>
        </w:rPr>
        <w:t>[from a volcano or nuclear war]</w:t>
      </w:r>
      <w:r w:rsidRPr="00067FA0">
        <w:rPr>
          <w:color w:val="000000"/>
        </w:rPr>
        <w:t> </w:t>
      </w:r>
      <w:r>
        <w:rPr>
          <w:color w:val="000000"/>
          <w:u w:val="single"/>
          <w:shd w:val="clear" w:color="auto" w:fill="00FFFF"/>
        </w:rPr>
        <w:t>would have</w:t>
      </w:r>
      <w:r w:rsidRPr="00067FA0">
        <w:rPr>
          <w:color w:val="000000"/>
        </w:rPr>
        <w:t> </w:t>
      </w:r>
      <w:r>
        <w:rPr>
          <w:b/>
          <w:bCs/>
          <w:color w:val="000000"/>
          <w:u w:val="single"/>
          <w:shd w:val="clear" w:color="auto" w:fill="00FFFF"/>
        </w:rPr>
        <w:t>catastrophic consequences</w:t>
      </w:r>
      <w:r>
        <w:rPr>
          <w:color w:val="000000"/>
          <w:u w:val="single"/>
        </w:rPr>
        <w:t>.</w:t>
      </w:r>
    </w:p>
    <w:p w14:paraId="2AD91279" w14:textId="77777777" w:rsidR="006517D7" w:rsidRDefault="006517D7" w:rsidP="006517D7">
      <w:pPr>
        <w:pStyle w:val="Heading3"/>
      </w:pPr>
      <w:r>
        <w:t>Impact---A/O---Small Firms---2NC</w:t>
      </w:r>
    </w:p>
    <w:p w14:paraId="64A6778F" w14:textId="77777777" w:rsidR="006517D7" w:rsidRDefault="006517D7" w:rsidP="006517D7">
      <w:pPr>
        <w:pStyle w:val="Heading4"/>
      </w:pPr>
      <w:r>
        <w:t xml:space="preserve">Budget </w:t>
      </w:r>
      <w:r w:rsidRPr="00FB42C2">
        <w:rPr>
          <w:u w:val="single"/>
        </w:rPr>
        <w:t>constraints</w:t>
      </w:r>
      <w:r>
        <w:t xml:space="preserve"> mean the AFF </w:t>
      </w:r>
      <w:r w:rsidRPr="00FB42C2">
        <w:rPr>
          <w:u w:val="single"/>
        </w:rPr>
        <w:t>trades off</w:t>
      </w:r>
      <w:r>
        <w:t xml:space="preserve"> with small firms.</w:t>
      </w:r>
    </w:p>
    <w:p w14:paraId="61458D5A" w14:textId="77777777" w:rsidR="006517D7" w:rsidRPr="00FB42C2" w:rsidRDefault="006517D7" w:rsidP="006517D7">
      <w:pPr>
        <w:rPr>
          <w:rStyle w:val="StyleUnderline"/>
        </w:rPr>
      </w:pPr>
      <w:r w:rsidRPr="00067FA0">
        <w:t xml:space="preserve">Joan </w:t>
      </w:r>
      <w:r w:rsidRPr="00E44347">
        <w:rPr>
          <w:rStyle w:val="Style13ptBold"/>
        </w:rPr>
        <w:t>Farre-Mensa</w:t>
      </w:r>
      <w:r>
        <w:rPr>
          <w:rStyle w:val="Style13ptBold"/>
        </w:rPr>
        <w:t xml:space="preserve"> </w:t>
      </w:r>
      <w:r w:rsidRPr="00E44347">
        <w:rPr>
          <w:rStyle w:val="Style13ptBold"/>
        </w:rPr>
        <w:t>'16</w:t>
      </w:r>
      <w:r w:rsidRPr="00067FA0">
        <w:t>, Joan Farre-Mensa is an Associate Professor and Interim Head of the Finance Department at the University of Illinois Chicago, "The Bright Side of Patents," National Bureau of Economics Research, February 2016, https://www.nber.org/system/files/working_papers/w21959/w21959.pdf, Accessed 7-6-2024 by NT-MP</w:t>
      </w:r>
    </w:p>
    <w:p w14:paraId="444C9ED2" w14:textId="77777777" w:rsidR="006517D7" w:rsidRPr="00FB42C2" w:rsidRDefault="006517D7" w:rsidP="006517D7">
      <w:pPr>
        <w:rPr>
          <w:rStyle w:val="StyleUnderline"/>
        </w:rPr>
      </w:pPr>
      <w:r w:rsidRPr="00FB42C2">
        <w:rPr>
          <w:rStyle w:val="StyleUnderline"/>
        </w:rPr>
        <w:t xml:space="preserve">Second, the </w:t>
      </w:r>
      <w:r w:rsidRPr="00DD42BE">
        <w:rPr>
          <w:rStyle w:val="StyleUnderline"/>
          <w:highlight w:val="cyan"/>
        </w:rPr>
        <w:t xml:space="preserve">adverse effects of </w:t>
      </w:r>
      <w:r w:rsidRPr="00DD42BE">
        <w:rPr>
          <w:rStyle w:val="Emphasis"/>
          <w:highlight w:val="cyan"/>
        </w:rPr>
        <w:t>review delays</w:t>
      </w:r>
      <w:r w:rsidRPr="00DD42BE">
        <w:rPr>
          <w:rStyle w:val="StyleUnderline"/>
          <w:highlight w:val="cyan"/>
        </w:rPr>
        <w:t xml:space="preserve"> for startups</w:t>
      </w:r>
      <w:r w:rsidRPr="00FB42C2">
        <w:rPr>
          <w:rStyle w:val="StyleUnderline"/>
        </w:rPr>
        <w:t xml:space="preserve"> should help </w:t>
      </w:r>
      <w:r w:rsidRPr="00DD42BE">
        <w:rPr>
          <w:rStyle w:val="StyleUnderline"/>
          <w:highlight w:val="cyan"/>
        </w:rPr>
        <w:t>inform reform proposals</w:t>
      </w:r>
      <w:r w:rsidRPr="00FB42C2">
        <w:rPr>
          <w:rStyle w:val="StyleUnderline"/>
        </w:rPr>
        <w:t xml:space="preserve"> </w:t>
      </w:r>
      <w:r w:rsidRPr="00067FA0">
        <w:rPr>
          <w:sz w:val="16"/>
        </w:rPr>
        <w:t>targeted at accelerating the review process at the patent office.</w:t>
      </w:r>
      <w:r w:rsidRPr="00FB42C2">
        <w:rPr>
          <w:rStyle w:val="StyleUnderline"/>
          <w:sz w:val="16"/>
        </w:rPr>
        <w:t xml:space="preserve"> </w:t>
      </w:r>
      <w:r w:rsidRPr="00FB42C2">
        <w:rPr>
          <w:rStyle w:val="StyleUnderline"/>
        </w:rPr>
        <w:t xml:space="preserve">The </w:t>
      </w:r>
      <w:r w:rsidRPr="00DD42BE">
        <w:rPr>
          <w:rStyle w:val="StyleUnderline"/>
          <w:highlight w:val="cyan"/>
        </w:rPr>
        <w:t>USPTO</w:t>
      </w:r>
      <w:r w:rsidRPr="00FB42C2">
        <w:rPr>
          <w:rStyle w:val="StyleUnderline"/>
        </w:rPr>
        <w:t xml:space="preserve"> </w:t>
      </w:r>
      <w:r w:rsidRPr="00067FA0">
        <w:rPr>
          <w:sz w:val="16"/>
        </w:rPr>
        <w:t>has historically</w:t>
      </w:r>
      <w:r w:rsidRPr="00FB42C2">
        <w:rPr>
          <w:rStyle w:val="StyleUnderline"/>
        </w:rPr>
        <w:t xml:space="preserve"> </w:t>
      </w:r>
      <w:r w:rsidRPr="00DD42BE">
        <w:rPr>
          <w:rStyle w:val="Emphasis"/>
          <w:highlight w:val="cyan"/>
        </w:rPr>
        <w:t>face</w:t>
      </w:r>
      <w:r w:rsidRPr="00067FA0">
        <w:rPr>
          <w:sz w:val="16"/>
        </w:rPr>
        <w:t xml:space="preserve">d </w:t>
      </w:r>
      <w:r w:rsidRPr="00DD42BE">
        <w:rPr>
          <w:rStyle w:val="StyleUnderline"/>
          <w:highlight w:val="cyan"/>
        </w:rPr>
        <w:t>budgetary</w:t>
      </w:r>
      <w:r w:rsidRPr="00FB42C2">
        <w:rPr>
          <w:rStyle w:val="StyleUnderline"/>
        </w:rPr>
        <w:t xml:space="preserve"> </w:t>
      </w:r>
      <w:r w:rsidRPr="00DD42BE">
        <w:rPr>
          <w:rStyle w:val="Emphasis"/>
          <w:highlight w:val="cyan"/>
        </w:rPr>
        <w:t>constraints</w:t>
      </w:r>
      <w:r w:rsidRPr="00FB42C2">
        <w:rPr>
          <w:rStyle w:val="StyleUnderline"/>
        </w:rPr>
        <w:t xml:space="preserve"> that </w:t>
      </w:r>
      <w:r w:rsidRPr="00DD42BE">
        <w:rPr>
          <w:rStyle w:val="Emphasis"/>
          <w:highlight w:val="cyan"/>
        </w:rPr>
        <w:t>limit</w:t>
      </w:r>
      <w:r w:rsidRPr="00FB42C2">
        <w:rPr>
          <w:rStyle w:val="StyleUnderline"/>
        </w:rPr>
        <w:t xml:space="preserve"> its </w:t>
      </w:r>
      <w:r w:rsidRPr="00DD42BE">
        <w:rPr>
          <w:rStyle w:val="StyleUnderline"/>
          <w:highlight w:val="cyan"/>
        </w:rPr>
        <w:t>ability</w:t>
      </w:r>
      <w:r w:rsidRPr="00FB42C2">
        <w:rPr>
          <w:rStyle w:val="StyleUnderline"/>
        </w:rPr>
        <w:t xml:space="preserve"> to </w:t>
      </w:r>
      <w:r w:rsidRPr="00DD42BE">
        <w:rPr>
          <w:rStyle w:val="StyleUnderline"/>
          <w:highlight w:val="cyan"/>
        </w:rPr>
        <w:t>allocate</w:t>
      </w:r>
      <w:r w:rsidRPr="00FB42C2">
        <w:rPr>
          <w:rStyle w:val="StyleUnderline"/>
        </w:rPr>
        <w:t xml:space="preserve"> </w:t>
      </w:r>
      <w:r w:rsidRPr="00FB42C2">
        <w:rPr>
          <w:rStyle w:val="Emphasis"/>
        </w:rPr>
        <w:t xml:space="preserve">more </w:t>
      </w:r>
      <w:r w:rsidRPr="00DD42BE">
        <w:rPr>
          <w:rStyle w:val="Emphasis"/>
          <w:highlight w:val="cyan"/>
        </w:rPr>
        <w:t>resources</w:t>
      </w:r>
      <w:r w:rsidRPr="00DD42BE">
        <w:rPr>
          <w:rStyle w:val="StyleUnderline"/>
          <w:highlight w:val="cyan"/>
        </w:rPr>
        <w:t xml:space="preserve"> to patent reviews</w:t>
      </w:r>
      <w:r w:rsidRPr="00067FA0">
        <w:rPr>
          <w:sz w:val="16"/>
        </w:rPr>
        <w:t xml:space="preserve">. The </w:t>
      </w:r>
      <w:r w:rsidRPr="00DD42BE">
        <w:rPr>
          <w:rStyle w:val="StyleUnderline"/>
          <w:highlight w:val="cyan"/>
        </w:rPr>
        <w:t xml:space="preserve">constraints </w:t>
      </w:r>
      <w:r w:rsidRPr="00DD42BE">
        <w:rPr>
          <w:rStyle w:val="Emphasis"/>
          <w:highlight w:val="cyan"/>
        </w:rPr>
        <w:t>force</w:t>
      </w:r>
      <w:r w:rsidRPr="00FB42C2">
        <w:rPr>
          <w:rStyle w:val="StyleUnderline"/>
        </w:rPr>
        <w:t xml:space="preserve"> the </w:t>
      </w:r>
      <w:r w:rsidRPr="00DD42BE">
        <w:rPr>
          <w:rStyle w:val="Emphasis"/>
          <w:highlight w:val="cyan"/>
        </w:rPr>
        <w:t>agency</w:t>
      </w:r>
      <w:r w:rsidRPr="00FB42C2">
        <w:rPr>
          <w:rStyle w:val="StyleUnderline"/>
        </w:rPr>
        <w:t xml:space="preserve"> to </w:t>
      </w:r>
      <w:r w:rsidRPr="00DD42BE">
        <w:rPr>
          <w:rStyle w:val="StyleUnderline"/>
          <w:highlight w:val="cyan"/>
        </w:rPr>
        <w:t>make choices among various priorities</w:t>
      </w:r>
      <w:r w:rsidRPr="00067FA0">
        <w:rPr>
          <w:sz w:val="16"/>
        </w:rPr>
        <w:t xml:space="preserve">, including speeding up reviews and improving review quality (Hegde 2012). </w:t>
      </w:r>
      <w:r w:rsidRPr="00FB42C2">
        <w:rPr>
          <w:rStyle w:val="StyleUnderline"/>
        </w:rPr>
        <w:t xml:space="preserve">Our </w:t>
      </w:r>
      <w:r w:rsidRPr="00DD42BE">
        <w:rPr>
          <w:rStyle w:val="StyleUnderline"/>
          <w:highlight w:val="cyan"/>
        </w:rPr>
        <w:t>findings suggest</w:t>
      </w:r>
      <w:r w:rsidRPr="00FB42C2">
        <w:rPr>
          <w:rStyle w:val="StyleUnderline"/>
        </w:rPr>
        <w:t xml:space="preserve"> that the </w:t>
      </w:r>
      <w:r w:rsidRPr="00DD42BE">
        <w:rPr>
          <w:rStyle w:val="Emphasis"/>
          <w:highlight w:val="cyan"/>
        </w:rPr>
        <w:t>benefits</w:t>
      </w:r>
      <w:r w:rsidRPr="00FB42C2">
        <w:rPr>
          <w:rStyle w:val="StyleUnderline"/>
        </w:rPr>
        <w:t xml:space="preserve"> of </w:t>
      </w:r>
      <w:r w:rsidRPr="00DD42BE">
        <w:rPr>
          <w:rStyle w:val="Emphasis"/>
          <w:highlight w:val="cyan"/>
        </w:rPr>
        <w:t>speeding up reviews</w:t>
      </w:r>
      <w:r w:rsidRPr="00FB42C2">
        <w:rPr>
          <w:rStyle w:val="StyleUnderline"/>
        </w:rPr>
        <w:t xml:space="preserve"> can be </w:t>
      </w:r>
      <w:r w:rsidRPr="00DD42BE">
        <w:rPr>
          <w:rStyle w:val="Emphasis"/>
          <w:highlight w:val="cyan"/>
        </w:rPr>
        <w:t>immediate and substantial</w:t>
      </w:r>
      <w:r w:rsidRPr="00FB42C2">
        <w:rPr>
          <w:rStyle w:val="StyleUnderline"/>
        </w:rPr>
        <w:t xml:space="preserve">, </w:t>
      </w:r>
      <w:r w:rsidRPr="00DD42BE">
        <w:rPr>
          <w:rStyle w:val="StyleUnderline"/>
          <w:highlight w:val="cyan"/>
        </w:rPr>
        <w:t>particularly</w:t>
      </w:r>
      <w:r w:rsidRPr="00FB42C2">
        <w:rPr>
          <w:rStyle w:val="StyleUnderline"/>
        </w:rPr>
        <w:t xml:space="preserve"> for </w:t>
      </w:r>
      <w:r w:rsidRPr="00DD42BE">
        <w:rPr>
          <w:rStyle w:val="Emphasis"/>
          <w:highlight w:val="cyan"/>
        </w:rPr>
        <w:t>small inventors</w:t>
      </w:r>
      <w:r w:rsidRPr="00FB42C2">
        <w:rPr>
          <w:rStyle w:val="StyleUnderline"/>
        </w:rPr>
        <w:t xml:space="preserve"> whom the patent system is intended to protect. </w:t>
      </w:r>
    </w:p>
    <w:p w14:paraId="4A75B20F" w14:textId="77777777" w:rsidR="006517D7" w:rsidRPr="00067FA0" w:rsidRDefault="006517D7" w:rsidP="006517D7">
      <w:pPr>
        <w:rPr>
          <w:sz w:val="16"/>
        </w:rPr>
      </w:pPr>
      <w:r w:rsidRPr="00067FA0">
        <w:rPr>
          <w:sz w:val="16"/>
        </w:rPr>
        <w:t xml:space="preserve">The modern patent system is complex. In theory, it delivers private benefits and costs to patentees but also generates positive and negative spillovers through many distinct channels, thus making it impossible for any single empirical study to definitively establish the overall welfare consequences of the patent system. Despite the abundance of evidence highlighting the spillover effects of patent rights (e.g., </w:t>
      </w:r>
      <w:proofErr w:type="spellStart"/>
      <w:r w:rsidRPr="00067FA0">
        <w:rPr>
          <w:sz w:val="16"/>
        </w:rPr>
        <w:t>Grilliches</w:t>
      </w:r>
      <w:proofErr w:type="spellEnd"/>
      <w:r w:rsidRPr="00067FA0">
        <w:rPr>
          <w:sz w:val="16"/>
        </w:rPr>
        <w:t xml:space="preserve"> 1984; Jaffe 1986; Heller and Eisenberg 1998; Moser 2005; Williams 2013; Galasso and </w:t>
      </w:r>
      <w:proofErr w:type="spellStart"/>
      <w:r w:rsidRPr="00067FA0">
        <w:rPr>
          <w:sz w:val="16"/>
        </w:rPr>
        <w:t>Schankerman</w:t>
      </w:r>
      <w:proofErr w:type="spellEnd"/>
      <w:r w:rsidRPr="00067FA0">
        <w:rPr>
          <w:sz w:val="16"/>
        </w:rPr>
        <w:t xml:space="preserve"> 2015; Sampat and Williams 2015), empirical evidence of the direct private benefits of patents to their owners remains scarce. </w:t>
      </w:r>
    </w:p>
    <w:p w14:paraId="203CC623" w14:textId="77777777" w:rsidR="006517D7" w:rsidRDefault="006517D7" w:rsidP="006517D7">
      <w:pPr>
        <w:rPr>
          <w:rStyle w:val="StyleUnderline"/>
        </w:rPr>
      </w:pPr>
      <w:r w:rsidRPr="00067FA0">
        <w:rPr>
          <w:sz w:val="16"/>
        </w:rPr>
        <w:t xml:space="preserve">Our study helps fill this gap by providing the first causal evidence of the </w:t>
      </w:r>
      <w:r w:rsidRPr="00FB42C2">
        <w:rPr>
          <w:rStyle w:val="StyleUnderline"/>
        </w:rPr>
        <w:t xml:space="preserve">direct benefits of patent rights in a </w:t>
      </w:r>
      <w:r w:rsidRPr="00FB42C2">
        <w:rPr>
          <w:rStyle w:val="Emphasis"/>
        </w:rPr>
        <w:t>large sample of startups</w:t>
      </w:r>
      <w:r w:rsidRPr="00FB42C2">
        <w:rPr>
          <w:rStyle w:val="StyleUnderline"/>
        </w:rPr>
        <w:t xml:space="preserve">. We find that </w:t>
      </w:r>
      <w:r w:rsidRPr="00DD42BE">
        <w:rPr>
          <w:rStyle w:val="StyleUnderline"/>
          <w:highlight w:val="cyan"/>
        </w:rPr>
        <w:t>patents offer</w:t>
      </w:r>
      <w:r w:rsidRPr="00FB42C2">
        <w:rPr>
          <w:rStyle w:val="StyleUnderline"/>
        </w:rPr>
        <w:t xml:space="preserve"> a </w:t>
      </w:r>
      <w:r w:rsidRPr="00DD42BE">
        <w:rPr>
          <w:rStyle w:val="Emphasis"/>
          <w:highlight w:val="cyan"/>
        </w:rPr>
        <w:t>substantial bright side</w:t>
      </w:r>
      <w:r w:rsidRPr="00DD42BE">
        <w:rPr>
          <w:rStyle w:val="StyleUnderline"/>
          <w:highlight w:val="cyan"/>
        </w:rPr>
        <w:t xml:space="preserve"> to</w:t>
      </w:r>
      <w:r w:rsidRPr="00FB42C2">
        <w:rPr>
          <w:rStyle w:val="StyleUnderline"/>
        </w:rPr>
        <w:t xml:space="preserve"> entrepreneurs and </w:t>
      </w:r>
      <w:r w:rsidRPr="00DD42BE">
        <w:rPr>
          <w:rStyle w:val="StyleUnderline"/>
          <w:highlight w:val="cyan"/>
        </w:rPr>
        <w:t>small inventors</w:t>
      </w:r>
      <w:r w:rsidRPr="00FB42C2">
        <w:rPr>
          <w:rStyle w:val="StyleUnderline"/>
        </w:rPr>
        <w:t xml:space="preserve">, </w:t>
      </w:r>
      <w:r w:rsidRPr="00067FA0">
        <w:rPr>
          <w:sz w:val="16"/>
        </w:rPr>
        <w:t>especially</w:t>
      </w:r>
      <w:r w:rsidRPr="00FB42C2">
        <w:rPr>
          <w:rStyle w:val="StyleUnderline"/>
        </w:rPr>
        <w:t xml:space="preserve"> </w:t>
      </w:r>
      <w:r w:rsidRPr="00DD42BE">
        <w:rPr>
          <w:rStyle w:val="Emphasis"/>
          <w:highlight w:val="cyan"/>
        </w:rPr>
        <w:t>if</w:t>
      </w:r>
      <w:r w:rsidRPr="00DD42BE">
        <w:rPr>
          <w:rStyle w:val="StyleUnderline"/>
          <w:highlight w:val="cyan"/>
        </w:rPr>
        <w:t xml:space="preserve"> processed in</w:t>
      </w:r>
      <w:r w:rsidRPr="00FB42C2">
        <w:rPr>
          <w:rStyle w:val="StyleUnderline"/>
        </w:rPr>
        <w:t xml:space="preserve"> a </w:t>
      </w:r>
      <w:r w:rsidRPr="00DD42BE">
        <w:rPr>
          <w:rStyle w:val="Emphasis"/>
          <w:highlight w:val="cyan"/>
        </w:rPr>
        <w:t>timely manner</w:t>
      </w:r>
      <w:r w:rsidRPr="00FB42C2">
        <w:rPr>
          <w:rStyle w:val="StyleUnderline"/>
        </w:rPr>
        <w:t>.</w:t>
      </w:r>
      <w:r w:rsidRPr="00067FA0">
        <w:rPr>
          <w:sz w:val="16"/>
        </w:rPr>
        <w:t xml:space="preserve"> </w:t>
      </w:r>
      <w:proofErr w:type="gramStart"/>
      <w:r w:rsidRPr="00067FA0">
        <w:rPr>
          <w:sz w:val="16"/>
        </w:rPr>
        <w:t xml:space="preserve">In particular, </w:t>
      </w:r>
      <w:r w:rsidRPr="00DD42BE">
        <w:rPr>
          <w:rStyle w:val="StyleUnderline"/>
          <w:highlight w:val="cyan"/>
        </w:rPr>
        <w:t>patents</w:t>
      </w:r>
      <w:proofErr w:type="gramEnd"/>
      <w:r w:rsidRPr="00FB42C2">
        <w:rPr>
          <w:rStyle w:val="StyleUnderline"/>
        </w:rPr>
        <w:t xml:space="preserve"> appear to </w:t>
      </w:r>
      <w:r w:rsidRPr="00DD42BE">
        <w:rPr>
          <w:rStyle w:val="StyleUnderline"/>
          <w:highlight w:val="cyan"/>
        </w:rPr>
        <w:t>play</w:t>
      </w:r>
      <w:r w:rsidRPr="00FB42C2">
        <w:rPr>
          <w:rStyle w:val="StyleUnderline"/>
        </w:rPr>
        <w:t xml:space="preserve"> an important </w:t>
      </w:r>
      <w:r w:rsidRPr="00DD42BE">
        <w:rPr>
          <w:rStyle w:val="StyleUnderline"/>
          <w:highlight w:val="cyan"/>
        </w:rPr>
        <w:t>role</w:t>
      </w:r>
      <w:r w:rsidRPr="00FB42C2">
        <w:rPr>
          <w:rStyle w:val="StyleUnderline"/>
        </w:rPr>
        <w:t xml:space="preserve"> in </w:t>
      </w:r>
      <w:r w:rsidRPr="00DD42BE">
        <w:rPr>
          <w:rStyle w:val="StyleUnderline"/>
          <w:highlight w:val="cyan"/>
        </w:rPr>
        <w:t>reducing uncertainty</w:t>
      </w:r>
      <w:r w:rsidRPr="00FB42C2">
        <w:rPr>
          <w:rStyle w:val="StyleUnderline"/>
        </w:rPr>
        <w:t xml:space="preserve"> and alleviating information asymmetries in the market for entrepreneurial capital. </w:t>
      </w:r>
      <w:r w:rsidRPr="00DD42BE">
        <w:rPr>
          <w:rStyle w:val="Emphasis"/>
          <w:highlight w:val="cyan"/>
        </w:rPr>
        <w:t>Reforms</w:t>
      </w:r>
      <w:r w:rsidRPr="00DD42BE">
        <w:rPr>
          <w:rStyle w:val="StyleUnderline"/>
          <w:highlight w:val="cyan"/>
        </w:rPr>
        <w:t xml:space="preserve"> of</w:t>
      </w:r>
      <w:r w:rsidRPr="00FB42C2">
        <w:rPr>
          <w:rStyle w:val="StyleUnderline"/>
        </w:rPr>
        <w:t xml:space="preserve"> the </w:t>
      </w:r>
      <w:r w:rsidRPr="00DD42BE">
        <w:rPr>
          <w:rStyle w:val="StyleUnderline"/>
          <w:highlight w:val="cyan"/>
        </w:rPr>
        <w:t xml:space="preserve">patent system that </w:t>
      </w:r>
      <w:r w:rsidRPr="00DD42BE">
        <w:rPr>
          <w:rStyle w:val="Emphasis"/>
          <w:highlight w:val="cyan"/>
        </w:rPr>
        <w:t>do not</w:t>
      </w:r>
      <w:r w:rsidRPr="00DD42BE">
        <w:rPr>
          <w:rStyle w:val="StyleUnderline"/>
          <w:highlight w:val="cyan"/>
        </w:rPr>
        <w:t xml:space="preserve"> take this</w:t>
      </w:r>
      <w:r w:rsidRPr="00FB42C2">
        <w:rPr>
          <w:rStyle w:val="StyleUnderline"/>
        </w:rPr>
        <w:t xml:space="preserve"> role of patents </w:t>
      </w:r>
      <w:r w:rsidRPr="00DD42BE">
        <w:rPr>
          <w:rStyle w:val="Emphasis"/>
          <w:highlight w:val="cyan"/>
        </w:rPr>
        <w:t>into account</w:t>
      </w:r>
      <w:r w:rsidRPr="00FB42C2">
        <w:rPr>
          <w:rStyle w:val="StyleUnderline"/>
        </w:rPr>
        <w:t xml:space="preserve"> run the </w:t>
      </w:r>
      <w:r w:rsidRPr="00DD42BE">
        <w:rPr>
          <w:rStyle w:val="StyleUnderline"/>
          <w:highlight w:val="cyan"/>
        </w:rPr>
        <w:t>risk</w:t>
      </w:r>
      <w:r w:rsidRPr="00FB42C2">
        <w:rPr>
          <w:rStyle w:val="StyleUnderline"/>
        </w:rPr>
        <w:t xml:space="preserve"> of </w:t>
      </w:r>
      <w:r w:rsidRPr="00DD42BE">
        <w:rPr>
          <w:rStyle w:val="Emphasis"/>
          <w:highlight w:val="cyan"/>
        </w:rPr>
        <w:t>negatively impacting</w:t>
      </w:r>
      <w:r w:rsidRPr="00FB42C2">
        <w:rPr>
          <w:rStyle w:val="StyleUnderline"/>
        </w:rPr>
        <w:t xml:space="preserve"> the </w:t>
      </w:r>
      <w:r w:rsidRPr="00DD42BE">
        <w:rPr>
          <w:rStyle w:val="Emphasis"/>
          <w:highlight w:val="cyan"/>
        </w:rPr>
        <w:t>availability of capital</w:t>
      </w:r>
      <w:r w:rsidRPr="00DD42BE">
        <w:rPr>
          <w:rStyle w:val="StyleUnderline"/>
          <w:highlight w:val="cyan"/>
        </w:rPr>
        <w:t xml:space="preserve"> for</w:t>
      </w:r>
      <w:r w:rsidRPr="00FB42C2">
        <w:rPr>
          <w:rStyle w:val="StyleUnderline"/>
        </w:rPr>
        <w:t xml:space="preserve"> </w:t>
      </w:r>
      <w:r w:rsidRPr="00DD42BE">
        <w:rPr>
          <w:rStyle w:val="StyleUnderline"/>
          <w:highlight w:val="cyan"/>
        </w:rPr>
        <w:t>innovative startups.</w:t>
      </w:r>
    </w:p>
    <w:p w14:paraId="5689FAA4" w14:textId="77777777" w:rsidR="006517D7" w:rsidRPr="00067FA0" w:rsidRDefault="006517D7" w:rsidP="006517D7">
      <w:pPr>
        <w:pStyle w:val="Heading4"/>
        <w:rPr>
          <w:u w:val="single"/>
        </w:rPr>
      </w:pPr>
      <w:r w:rsidRPr="00067FA0">
        <w:t xml:space="preserve">That </w:t>
      </w:r>
      <w:r>
        <w:t xml:space="preserve">implodes domestic </w:t>
      </w:r>
      <w:r w:rsidRPr="00067FA0">
        <w:rPr>
          <w:u w:val="single"/>
        </w:rPr>
        <w:t>supply-chains</w:t>
      </w:r>
      <w:r>
        <w:t xml:space="preserve"> and cracks the </w:t>
      </w:r>
      <w:r w:rsidRPr="003661D9">
        <w:rPr>
          <w:u w:val="single"/>
        </w:rPr>
        <w:t xml:space="preserve">DIB </w:t>
      </w:r>
      <w:r w:rsidRPr="00067FA0">
        <w:rPr>
          <w:b w:val="0"/>
          <w:bCs/>
        </w:rPr>
        <w:t>(Defense Industrial Base)</w:t>
      </w:r>
    </w:p>
    <w:p w14:paraId="06613BD3" w14:textId="77777777" w:rsidR="006517D7" w:rsidRPr="00067FA0" w:rsidRDefault="006517D7" w:rsidP="006517D7">
      <w:r w:rsidRPr="00067FA0">
        <w:rPr>
          <w:rStyle w:val="Style13ptBold"/>
        </w:rPr>
        <w:t>Mitha ’23</w:t>
      </w:r>
      <w:r w:rsidRPr="00067FA0">
        <w:t xml:space="preserve"> [Farooq; international policy and national security. Mitha has published opinion-editorials offering commentary on issues concerning the Middle East and the American political system; “Small businesses are key to national defense,” The Hill, 2/7/23, https://thehill.com/opinion/congress-blog/3847967-small-businesses-are-key-to-national-defense/, </w:t>
      </w:r>
      <w:proofErr w:type="spellStart"/>
      <w:r w:rsidRPr="00067FA0">
        <w:t>wally</w:t>
      </w:r>
      <w:proofErr w:type="spellEnd"/>
      <w:r w:rsidRPr="00067FA0">
        <w:t>]</w:t>
      </w:r>
    </w:p>
    <w:p w14:paraId="5B40C3C0" w14:textId="77777777" w:rsidR="006517D7" w:rsidRPr="00067FA0" w:rsidRDefault="006517D7" w:rsidP="006517D7">
      <w:pPr>
        <w:rPr>
          <w:rStyle w:val="Emphasis"/>
        </w:rPr>
      </w:pPr>
      <w:r w:rsidRPr="00067FA0">
        <w:rPr>
          <w:rStyle w:val="StyleUnderline"/>
          <w:highlight w:val="cyan"/>
        </w:rPr>
        <w:t>Small</w:t>
      </w:r>
      <w:r w:rsidRPr="00067FA0">
        <w:rPr>
          <w:rStyle w:val="StyleUnderline"/>
        </w:rPr>
        <w:t xml:space="preserve"> </w:t>
      </w:r>
      <w:r w:rsidRPr="00067FA0">
        <w:rPr>
          <w:rStyle w:val="StyleUnderline"/>
          <w:highlight w:val="cyan"/>
        </w:rPr>
        <w:t>businesses</w:t>
      </w:r>
      <w:r w:rsidRPr="00067FA0">
        <w:rPr>
          <w:sz w:val="16"/>
        </w:rPr>
        <w:t xml:space="preserve"> make up 99.9 percent of all businesses in the U.S. and more than half of all American employees work for a small business. They’re a </w:t>
      </w:r>
      <w:r w:rsidRPr="00067FA0">
        <w:rPr>
          <w:rStyle w:val="StyleUnderline"/>
          <w:highlight w:val="cyan"/>
        </w:rPr>
        <w:t>critical</w:t>
      </w:r>
      <w:r w:rsidRPr="00067FA0">
        <w:rPr>
          <w:rStyle w:val="StyleUnderline"/>
        </w:rPr>
        <w:t xml:space="preserve"> </w:t>
      </w:r>
      <w:r w:rsidRPr="00067FA0">
        <w:rPr>
          <w:rStyle w:val="StyleUnderline"/>
          <w:highlight w:val="cyan"/>
        </w:rPr>
        <w:t>contributor</w:t>
      </w:r>
      <w:r w:rsidRPr="00067FA0">
        <w:rPr>
          <w:rStyle w:val="StyleUnderline"/>
        </w:rPr>
        <w:t xml:space="preserve"> </w:t>
      </w:r>
      <w:r w:rsidRPr="00067FA0">
        <w:rPr>
          <w:rStyle w:val="StyleUnderline"/>
          <w:highlight w:val="cyan"/>
        </w:rPr>
        <w:t>to</w:t>
      </w:r>
      <w:r w:rsidRPr="00067FA0">
        <w:rPr>
          <w:rStyle w:val="StyleUnderline"/>
        </w:rPr>
        <w:t xml:space="preserve"> our </w:t>
      </w:r>
      <w:r w:rsidRPr="00067FA0">
        <w:rPr>
          <w:rStyle w:val="Emphasis"/>
          <w:highlight w:val="cyan"/>
        </w:rPr>
        <w:t>national security</w:t>
      </w:r>
      <w:r w:rsidRPr="00067FA0">
        <w:rPr>
          <w:sz w:val="16"/>
        </w:rPr>
        <w:t xml:space="preserve">: </w:t>
      </w:r>
      <w:r w:rsidRPr="00067FA0">
        <w:rPr>
          <w:rStyle w:val="StyleUnderline"/>
        </w:rPr>
        <w:t xml:space="preserve">last year alone the </w:t>
      </w:r>
      <w:r w:rsidRPr="00067FA0">
        <w:rPr>
          <w:rStyle w:val="StyleUnderline"/>
          <w:highlight w:val="cyan"/>
        </w:rPr>
        <w:t>D</w:t>
      </w:r>
      <w:r w:rsidRPr="00067FA0">
        <w:rPr>
          <w:rStyle w:val="StyleUnderline"/>
        </w:rPr>
        <w:t xml:space="preserve">epartment </w:t>
      </w:r>
      <w:r w:rsidRPr="00067FA0">
        <w:rPr>
          <w:rStyle w:val="StyleUnderline"/>
          <w:highlight w:val="cyan"/>
        </w:rPr>
        <w:t>o</w:t>
      </w:r>
      <w:r w:rsidRPr="00067FA0">
        <w:rPr>
          <w:rStyle w:val="StyleUnderline"/>
        </w:rPr>
        <w:t xml:space="preserve">f </w:t>
      </w:r>
      <w:r w:rsidRPr="00067FA0">
        <w:rPr>
          <w:rStyle w:val="StyleUnderline"/>
          <w:highlight w:val="cyan"/>
        </w:rPr>
        <w:t>D</w:t>
      </w:r>
      <w:r w:rsidRPr="00067FA0">
        <w:rPr>
          <w:rStyle w:val="StyleUnderline"/>
        </w:rPr>
        <w:t xml:space="preserve">efense </w:t>
      </w:r>
      <w:r w:rsidRPr="00067FA0">
        <w:rPr>
          <w:rStyle w:val="StyleUnderline"/>
          <w:highlight w:val="cyan"/>
        </w:rPr>
        <w:t>spent</w:t>
      </w:r>
      <w:r w:rsidRPr="00067FA0">
        <w:rPr>
          <w:rStyle w:val="StyleUnderline"/>
        </w:rPr>
        <w:t> </w:t>
      </w:r>
      <w:r w:rsidRPr="00067FA0">
        <w:rPr>
          <w:rStyle w:val="StyleUnderline"/>
          <w:highlight w:val="cyan"/>
        </w:rPr>
        <w:t>$83 billion</w:t>
      </w:r>
      <w:r w:rsidRPr="00067FA0">
        <w:rPr>
          <w:rStyle w:val="StyleUnderline"/>
        </w:rPr>
        <w:t xml:space="preserve"> </w:t>
      </w:r>
      <w:r w:rsidRPr="00067FA0">
        <w:rPr>
          <w:rStyle w:val="StyleUnderline"/>
          <w:highlight w:val="cyan"/>
        </w:rPr>
        <w:t>on</w:t>
      </w:r>
      <w:r w:rsidRPr="00067FA0">
        <w:rPr>
          <w:rStyle w:val="StyleUnderline"/>
        </w:rPr>
        <w:t xml:space="preserve"> </w:t>
      </w:r>
      <w:r w:rsidRPr="00067FA0">
        <w:rPr>
          <w:rStyle w:val="StyleUnderline"/>
          <w:highlight w:val="cyan"/>
        </w:rPr>
        <w:t>small</w:t>
      </w:r>
      <w:r w:rsidRPr="00067FA0">
        <w:rPr>
          <w:rStyle w:val="StyleUnderline"/>
        </w:rPr>
        <w:t xml:space="preserve"> business prime </w:t>
      </w:r>
      <w:r w:rsidRPr="00067FA0">
        <w:rPr>
          <w:rStyle w:val="StyleUnderline"/>
          <w:highlight w:val="cyan"/>
        </w:rPr>
        <w:t>contracts</w:t>
      </w:r>
      <w:r w:rsidRPr="00067FA0">
        <w:rPr>
          <w:rStyle w:val="StyleUnderline"/>
        </w:rPr>
        <w:t> </w:t>
      </w:r>
      <w:r w:rsidRPr="00067FA0">
        <w:rPr>
          <w:u w:val="single"/>
        </w:rPr>
        <w:t>and</w:t>
      </w:r>
      <w:r w:rsidRPr="00067FA0">
        <w:rPr>
          <w:rStyle w:val="StyleUnderline"/>
        </w:rPr>
        <w:t xml:space="preserve"> nearly </w:t>
      </w:r>
      <w:r w:rsidRPr="00067FA0">
        <w:rPr>
          <w:rStyle w:val="Emphasis"/>
          <w:highlight w:val="cyan"/>
        </w:rPr>
        <w:t>25 percent</w:t>
      </w:r>
      <w:r w:rsidRPr="00067FA0">
        <w:rPr>
          <w:rStyle w:val="StyleUnderline"/>
        </w:rPr>
        <w:t xml:space="preserve"> </w:t>
      </w:r>
      <w:r w:rsidRPr="00067FA0">
        <w:rPr>
          <w:rStyle w:val="StyleUnderline"/>
          <w:highlight w:val="cyan"/>
        </w:rPr>
        <w:t>of</w:t>
      </w:r>
      <w:r w:rsidRPr="00067FA0">
        <w:rPr>
          <w:rStyle w:val="StyleUnderline"/>
        </w:rPr>
        <w:t xml:space="preserve"> DoD’s prime </w:t>
      </w:r>
      <w:r w:rsidRPr="00067FA0">
        <w:rPr>
          <w:rStyle w:val="StyleUnderline"/>
          <w:highlight w:val="cyan"/>
        </w:rPr>
        <w:t>contracts</w:t>
      </w:r>
      <w:r w:rsidRPr="00067FA0">
        <w:rPr>
          <w:rStyle w:val="StyleUnderline"/>
        </w:rPr>
        <w:t xml:space="preserve"> </w:t>
      </w:r>
      <w:r w:rsidRPr="00067FA0">
        <w:rPr>
          <w:rStyle w:val="StyleUnderline"/>
          <w:highlight w:val="cyan"/>
        </w:rPr>
        <w:t>go</w:t>
      </w:r>
      <w:r w:rsidRPr="00067FA0">
        <w:rPr>
          <w:rStyle w:val="StyleUnderline"/>
        </w:rPr>
        <w:t xml:space="preserve"> </w:t>
      </w:r>
      <w:r w:rsidRPr="00067FA0">
        <w:rPr>
          <w:rStyle w:val="Emphasis"/>
          <w:highlight w:val="cyan"/>
        </w:rPr>
        <w:t>to small businesses.</w:t>
      </w:r>
      <w:r w:rsidRPr="00067FA0">
        <w:rPr>
          <w:rStyle w:val="Emphasis"/>
        </w:rPr>
        <w:t> </w:t>
      </w:r>
    </w:p>
    <w:p w14:paraId="5EA27C22" w14:textId="77777777" w:rsidR="006517D7" w:rsidRPr="00067FA0" w:rsidRDefault="006517D7" w:rsidP="006517D7">
      <w:pPr>
        <w:rPr>
          <w:rStyle w:val="StyleUnderline"/>
        </w:rPr>
      </w:pPr>
      <w:r w:rsidRPr="00067FA0">
        <w:rPr>
          <w:sz w:val="16"/>
        </w:rPr>
        <w:t xml:space="preserve">Sounds like a great success story, however despite their immense value, the </w:t>
      </w:r>
      <w:r w:rsidRPr="00FC6C52">
        <w:rPr>
          <w:rStyle w:val="StyleUnderline"/>
          <w:highlight w:val="cyan"/>
        </w:rPr>
        <w:t>number</w:t>
      </w:r>
      <w:r w:rsidRPr="00067FA0">
        <w:rPr>
          <w:rStyle w:val="StyleUnderline"/>
        </w:rPr>
        <w:t xml:space="preserve"> </w:t>
      </w:r>
      <w:r w:rsidRPr="00FC6C52">
        <w:rPr>
          <w:rStyle w:val="StyleUnderline"/>
          <w:highlight w:val="cyan"/>
        </w:rPr>
        <w:t>of</w:t>
      </w:r>
      <w:r w:rsidRPr="00067FA0">
        <w:rPr>
          <w:rStyle w:val="StyleUnderline"/>
        </w:rPr>
        <w:t xml:space="preserve"> </w:t>
      </w:r>
      <w:r w:rsidRPr="00FC6C52">
        <w:rPr>
          <w:rStyle w:val="StyleUnderline"/>
          <w:highlight w:val="cyan"/>
        </w:rPr>
        <w:t>small businesses</w:t>
      </w:r>
      <w:r w:rsidRPr="00067FA0">
        <w:rPr>
          <w:sz w:val="16"/>
        </w:rPr>
        <w:t xml:space="preserve"> in the </w:t>
      </w:r>
      <w:r w:rsidRPr="00FC6C52">
        <w:rPr>
          <w:rStyle w:val="StyleUnderline"/>
        </w:rPr>
        <w:t xml:space="preserve">U.S. </w:t>
      </w:r>
      <w:r w:rsidRPr="00FC6C52">
        <w:rPr>
          <w:rStyle w:val="StyleUnderline"/>
          <w:highlight w:val="cyan"/>
        </w:rPr>
        <w:t>Defense Industrial Base</w:t>
      </w:r>
      <w:r w:rsidRPr="00067FA0">
        <w:rPr>
          <w:sz w:val="16"/>
        </w:rPr>
        <w:t xml:space="preserve"> has </w:t>
      </w:r>
      <w:r w:rsidRPr="00067FA0">
        <w:rPr>
          <w:rStyle w:val="StyleUnderline"/>
          <w:highlight w:val="cyan"/>
        </w:rPr>
        <w:t>decline</w:t>
      </w:r>
      <w:r w:rsidRPr="00067FA0">
        <w:rPr>
          <w:rStyle w:val="StyleUnderline"/>
        </w:rPr>
        <w:t>d</w:t>
      </w:r>
      <w:r w:rsidRPr="00067FA0">
        <w:rPr>
          <w:sz w:val="16"/>
        </w:rPr>
        <w:t xml:space="preserve"> by 40 percent in the last decade. That’s both </w:t>
      </w:r>
      <w:r w:rsidRPr="00067FA0">
        <w:rPr>
          <w:rStyle w:val="StyleUnderline"/>
          <w:highlight w:val="cyan"/>
        </w:rPr>
        <w:t>an</w:t>
      </w:r>
      <w:r w:rsidRPr="00067FA0">
        <w:rPr>
          <w:sz w:val="16"/>
        </w:rPr>
        <w:t xml:space="preserve"> economic and </w:t>
      </w:r>
      <w:r w:rsidRPr="00067FA0">
        <w:rPr>
          <w:rStyle w:val="StyleUnderline"/>
          <w:highlight w:val="cyan"/>
        </w:rPr>
        <w:t>national</w:t>
      </w:r>
      <w:r w:rsidRPr="00067FA0">
        <w:rPr>
          <w:rStyle w:val="StyleUnderline"/>
        </w:rPr>
        <w:t xml:space="preserve"> </w:t>
      </w:r>
      <w:r w:rsidRPr="00067FA0">
        <w:rPr>
          <w:rStyle w:val="StyleUnderline"/>
          <w:highlight w:val="cyan"/>
        </w:rPr>
        <w:t>security</w:t>
      </w:r>
      <w:r w:rsidRPr="00067FA0">
        <w:rPr>
          <w:rStyle w:val="StyleUnderline"/>
        </w:rPr>
        <w:t xml:space="preserve"> </w:t>
      </w:r>
      <w:r w:rsidRPr="00067FA0">
        <w:rPr>
          <w:rStyle w:val="StyleUnderline"/>
          <w:highlight w:val="cyan"/>
        </w:rPr>
        <w:t>risk</w:t>
      </w:r>
      <w:r w:rsidRPr="00067FA0">
        <w:rPr>
          <w:sz w:val="16"/>
        </w:rPr>
        <w:t xml:space="preserve"> </w:t>
      </w:r>
      <w:r w:rsidRPr="00067FA0">
        <w:rPr>
          <w:rStyle w:val="StyleUnderline"/>
          <w:highlight w:val="cyan"/>
        </w:rPr>
        <w:t>for</w:t>
      </w:r>
      <w:r w:rsidRPr="00067FA0">
        <w:rPr>
          <w:rStyle w:val="StyleUnderline"/>
        </w:rPr>
        <w:t xml:space="preserve"> our nation as we seek to strengthen our </w:t>
      </w:r>
      <w:r w:rsidRPr="00067FA0">
        <w:rPr>
          <w:rStyle w:val="StyleUnderline"/>
          <w:highlight w:val="cyan"/>
        </w:rPr>
        <w:t>domestic supply chains</w:t>
      </w:r>
      <w:r w:rsidRPr="00067FA0">
        <w:rPr>
          <w:rStyle w:val="StyleUnderline"/>
        </w:rPr>
        <w:t xml:space="preserve">, increase competition, </w:t>
      </w:r>
      <w:r w:rsidRPr="00067FA0">
        <w:rPr>
          <w:rStyle w:val="StyleUnderline"/>
          <w:highlight w:val="cyan"/>
        </w:rPr>
        <w:t>and</w:t>
      </w:r>
      <w:r w:rsidRPr="00067FA0">
        <w:rPr>
          <w:rStyle w:val="StyleUnderline"/>
        </w:rPr>
        <w:t xml:space="preserve"> reduce </w:t>
      </w:r>
      <w:r w:rsidRPr="00067FA0">
        <w:rPr>
          <w:rStyle w:val="StyleUnderline"/>
          <w:highlight w:val="cyan"/>
        </w:rPr>
        <w:t>dependency</w:t>
      </w:r>
      <w:r w:rsidRPr="00067FA0">
        <w:rPr>
          <w:rStyle w:val="StyleUnderline"/>
        </w:rPr>
        <w:t xml:space="preserve"> </w:t>
      </w:r>
      <w:r w:rsidRPr="00067FA0">
        <w:rPr>
          <w:rStyle w:val="StyleUnderline"/>
          <w:highlight w:val="cyan"/>
        </w:rPr>
        <w:t>on</w:t>
      </w:r>
      <w:r w:rsidRPr="00067FA0">
        <w:rPr>
          <w:rStyle w:val="StyleUnderline"/>
        </w:rPr>
        <w:t xml:space="preserve"> single and </w:t>
      </w:r>
      <w:r w:rsidRPr="00067FA0">
        <w:rPr>
          <w:rStyle w:val="Emphasis"/>
          <w:highlight w:val="cyan"/>
        </w:rPr>
        <w:t>foreign</w:t>
      </w:r>
      <w:r w:rsidRPr="00067FA0">
        <w:rPr>
          <w:rStyle w:val="StyleUnderline"/>
        </w:rPr>
        <w:t xml:space="preserve"> sources of </w:t>
      </w:r>
      <w:r w:rsidRPr="00067FA0">
        <w:rPr>
          <w:rStyle w:val="Emphasis"/>
          <w:highlight w:val="cyan"/>
        </w:rPr>
        <w:t>supply</w:t>
      </w:r>
      <w:r w:rsidRPr="00067FA0">
        <w:rPr>
          <w:rStyle w:val="StyleUnderline"/>
        </w:rPr>
        <w:t>.  </w:t>
      </w:r>
    </w:p>
    <w:p w14:paraId="1A8106F6" w14:textId="77777777" w:rsidR="006517D7" w:rsidRDefault="006517D7" w:rsidP="006517D7">
      <w:pPr>
        <w:rPr>
          <w:sz w:val="16"/>
        </w:rPr>
      </w:pPr>
      <w:r w:rsidRPr="00067FA0">
        <w:rPr>
          <w:sz w:val="16"/>
        </w:rPr>
        <w:t xml:space="preserve">This trend has several causes, but one of them is that working with DoD as a smaller firm isn’t always easy. </w:t>
      </w:r>
      <w:r w:rsidRPr="00067FA0">
        <w:rPr>
          <w:rStyle w:val="StyleUnderline"/>
          <w:highlight w:val="cyan"/>
        </w:rPr>
        <w:t>Small</w:t>
      </w:r>
      <w:r w:rsidRPr="00067FA0">
        <w:rPr>
          <w:rStyle w:val="StyleUnderline"/>
        </w:rPr>
        <w:t xml:space="preserve"> </w:t>
      </w:r>
      <w:r w:rsidRPr="00067FA0">
        <w:rPr>
          <w:rStyle w:val="StyleUnderline"/>
          <w:highlight w:val="cyan"/>
        </w:rPr>
        <w:t>businesses</w:t>
      </w:r>
      <w:r w:rsidRPr="00067FA0">
        <w:rPr>
          <w:rStyle w:val="StyleUnderline"/>
        </w:rPr>
        <w:t xml:space="preserve"> </w:t>
      </w:r>
      <w:r w:rsidRPr="00067FA0">
        <w:rPr>
          <w:rStyle w:val="Emphasis"/>
          <w:highlight w:val="cyan"/>
        </w:rPr>
        <w:t>don’t</w:t>
      </w:r>
      <w:r w:rsidRPr="00067FA0">
        <w:rPr>
          <w:rStyle w:val="Emphasis"/>
        </w:rPr>
        <w:t xml:space="preserve"> </w:t>
      </w:r>
      <w:r w:rsidRPr="00067FA0">
        <w:rPr>
          <w:rStyle w:val="Emphasis"/>
          <w:highlight w:val="cyan"/>
        </w:rPr>
        <w:t>have</w:t>
      </w:r>
      <w:r w:rsidRPr="00067FA0">
        <w:rPr>
          <w:rStyle w:val="StyleUnderline"/>
        </w:rPr>
        <w:t xml:space="preserve"> the same </w:t>
      </w:r>
      <w:r w:rsidRPr="00067FA0">
        <w:rPr>
          <w:rStyle w:val="Emphasis"/>
          <w:highlight w:val="cyan"/>
        </w:rPr>
        <w:t>resources</w:t>
      </w:r>
      <w:r w:rsidRPr="00067FA0">
        <w:rPr>
          <w:rStyle w:val="StyleUnderline"/>
        </w:rPr>
        <w:t xml:space="preserve"> </w:t>
      </w:r>
      <w:r w:rsidRPr="00067FA0">
        <w:rPr>
          <w:rStyle w:val="StyleUnderline"/>
          <w:highlight w:val="cyan"/>
        </w:rPr>
        <w:t>that</w:t>
      </w:r>
      <w:r w:rsidRPr="00067FA0">
        <w:rPr>
          <w:rStyle w:val="StyleUnderline"/>
        </w:rPr>
        <w:t xml:space="preserve"> </w:t>
      </w:r>
      <w:r w:rsidRPr="00067FA0">
        <w:rPr>
          <w:rStyle w:val="StyleUnderline"/>
          <w:highlight w:val="cyan"/>
        </w:rPr>
        <w:t>larger</w:t>
      </w:r>
      <w:r w:rsidRPr="00067FA0">
        <w:rPr>
          <w:rStyle w:val="StyleUnderline"/>
        </w:rPr>
        <w:t xml:space="preserve"> </w:t>
      </w:r>
      <w:r w:rsidRPr="00067FA0">
        <w:rPr>
          <w:rStyle w:val="StyleUnderline"/>
          <w:highlight w:val="cyan"/>
        </w:rPr>
        <w:t>firms</w:t>
      </w:r>
      <w:r w:rsidRPr="00067FA0">
        <w:rPr>
          <w:sz w:val="16"/>
        </w:rPr>
        <w:t xml:space="preserve"> do to help comply with DoD regulations and practices, </w:t>
      </w:r>
      <w:r w:rsidRPr="00067FA0">
        <w:rPr>
          <w:rStyle w:val="StyleUnderline"/>
        </w:rPr>
        <w:t xml:space="preserve">which can </w:t>
      </w:r>
      <w:r w:rsidRPr="00067FA0">
        <w:rPr>
          <w:rStyle w:val="Emphasis"/>
          <w:highlight w:val="cyan"/>
        </w:rPr>
        <w:t>discourage</w:t>
      </w:r>
      <w:r w:rsidRPr="00067FA0">
        <w:rPr>
          <w:rStyle w:val="StyleUnderline"/>
        </w:rPr>
        <w:t xml:space="preserve"> </w:t>
      </w:r>
      <w:r w:rsidRPr="00067FA0">
        <w:rPr>
          <w:rStyle w:val="StyleUnderline"/>
          <w:highlight w:val="cyan"/>
        </w:rPr>
        <w:t>them</w:t>
      </w:r>
      <w:r w:rsidRPr="00067FA0">
        <w:rPr>
          <w:rStyle w:val="StyleUnderline"/>
        </w:rPr>
        <w:t xml:space="preserve"> from wanting to </w:t>
      </w:r>
      <w:r w:rsidRPr="00067FA0">
        <w:rPr>
          <w:rStyle w:val="Emphasis"/>
          <w:highlight w:val="cyan"/>
        </w:rPr>
        <w:t>work</w:t>
      </w:r>
      <w:r w:rsidRPr="00067FA0">
        <w:rPr>
          <w:rStyle w:val="Emphasis"/>
        </w:rPr>
        <w:t xml:space="preserve"> </w:t>
      </w:r>
      <w:r w:rsidRPr="00067FA0">
        <w:rPr>
          <w:rStyle w:val="Emphasis"/>
          <w:highlight w:val="cyan"/>
        </w:rPr>
        <w:t>with us</w:t>
      </w:r>
      <w:r w:rsidRPr="00067FA0">
        <w:rPr>
          <w:sz w:val="16"/>
        </w:rPr>
        <w:t>. Also, there are so many points of entry into our marketplace that small businesses often don’t know where to start.  </w:t>
      </w:r>
    </w:p>
    <w:p w14:paraId="62F4C057" w14:textId="77777777" w:rsidR="006517D7" w:rsidRPr="00652249" w:rsidRDefault="006517D7" w:rsidP="006517D7">
      <w:pPr>
        <w:pStyle w:val="Heading4"/>
      </w:pPr>
      <w:r>
        <w:t xml:space="preserve">A strong </w:t>
      </w:r>
      <w:r>
        <w:rPr>
          <w:u w:val="single"/>
        </w:rPr>
        <w:t>defense industrial base</w:t>
      </w:r>
      <w:r>
        <w:t xml:space="preserve"> is </w:t>
      </w:r>
      <w:r>
        <w:rPr>
          <w:u w:val="single"/>
        </w:rPr>
        <w:t>critical</w:t>
      </w:r>
      <w:r>
        <w:t xml:space="preserve"> to deterring </w:t>
      </w:r>
      <w:r>
        <w:rPr>
          <w:u w:val="single"/>
        </w:rPr>
        <w:t>China</w:t>
      </w:r>
      <w:r>
        <w:t xml:space="preserve">, </w:t>
      </w:r>
      <w:r>
        <w:rPr>
          <w:u w:val="single"/>
        </w:rPr>
        <w:t>Russia</w:t>
      </w:r>
      <w:r>
        <w:t xml:space="preserve">, </w:t>
      </w:r>
      <w:r>
        <w:rPr>
          <w:u w:val="single"/>
        </w:rPr>
        <w:t>Iran</w:t>
      </w:r>
      <w:r>
        <w:t xml:space="preserve">, </w:t>
      </w:r>
      <w:r>
        <w:rPr>
          <w:u w:val="single"/>
        </w:rPr>
        <w:t>North Korea</w:t>
      </w:r>
      <w:r>
        <w:t xml:space="preserve">, and </w:t>
      </w:r>
      <w:r>
        <w:rPr>
          <w:u w:val="single"/>
        </w:rPr>
        <w:t>terrorism</w:t>
      </w:r>
      <w:r>
        <w:t xml:space="preserve">—now is </w:t>
      </w:r>
      <w:r>
        <w:rPr>
          <w:u w:val="single"/>
        </w:rPr>
        <w:t>key</w:t>
      </w:r>
      <w:r>
        <w:t xml:space="preserve">. </w:t>
      </w:r>
    </w:p>
    <w:p w14:paraId="6283B38D" w14:textId="77777777" w:rsidR="006517D7" w:rsidRPr="00652249" w:rsidRDefault="006517D7" w:rsidP="006517D7">
      <w:r>
        <w:rPr>
          <w:rStyle w:val="Style13ptBold"/>
        </w:rPr>
        <w:t xml:space="preserve">Jones ’23 </w:t>
      </w:r>
      <w:r>
        <w:t>[Seth G. Jones; Vice President, Harold Brown Chair, director of the International Security Program, and Director of the Transnational Threats Project at the Center for Strategic and International Studies; 2023; "Empty Bins in a Wartime Environment"; CSIS International Security Program; https://www.independentsentinel.com/wp-content/uploads/2023/01/230119_Jones_Empty_Bins.pdf; Accessed 1-27-2024]</w:t>
      </w:r>
    </w:p>
    <w:p w14:paraId="718C2247" w14:textId="77777777" w:rsidR="006517D7" w:rsidRPr="005357C8" w:rsidRDefault="006517D7" w:rsidP="006517D7">
      <w:pPr>
        <w:rPr>
          <w:sz w:val="16"/>
        </w:rPr>
      </w:pPr>
      <w:r w:rsidRPr="005357C8">
        <w:rPr>
          <w:sz w:val="16"/>
        </w:rPr>
        <w:t xml:space="preserve">Ukraine is only a small part of the picture. A </w:t>
      </w:r>
      <w:r w:rsidRPr="00652249">
        <w:rPr>
          <w:rStyle w:val="StyleUnderline"/>
        </w:rPr>
        <w:t xml:space="preserve">more </w:t>
      </w:r>
      <w:r w:rsidRPr="00652249">
        <w:rPr>
          <w:rStyle w:val="Emphasis"/>
        </w:rPr>
        <w:t>disturbing</w:t>
      </w:r>
      <w:r w:rsidRPr="00652249">
        <w:rPr>
          <w:rStyle w:val="StyleUnderline"/>
        </w:rPr>
        <w:t xml:space="preserve"> </w:t>
      </w:r>
      <w:r w:rsidRPr="005357C8">
        <w:rPr>
          <w:rStyle w:val="StyleUnderline"/>
          <w:highlight w:val="cyan"/>
        </w:rPr>
        <w:t>challenge is</w:t>
      </w:r>
      <w:r w:rsidRPr="00652249">
        <w:rPr>
          <w:rStyle w:val="StyleUnderline"/>
        </w:rPr>
        <w:t xml:space="preserve"> the state of the </w:t>
      </w:r>
      <w:r w:rsidRPr="005357C8">
        <w:rPr>
          <w:rStyle w:val="Emphasis"/>
          <w:highlight w:val="cyan"/>
        </w:rPr>
        <w:t>industrial base</w:t>
      </w:r>
      <w:r w:rsidRPr="005357C8">
        <w:rPr>
          <w:rStyle w:val="StyleUnderline"/>
          <w:highlight w:val="cyan"/>
        </w:rPr>
        <w:t xml:space="preserve"> for</w:t>
      </w:r>
      <w:r w:rsidRPr="00652249">
        <w:rPr>
          <w:rStyle w:val="StyleUnderline"/>
        </w:rPr>
        <w:t xml:space="preserve"> </w:t>
      </w:r>
      <w:r w:rsidRPr="00652249">
        <w:rPr>
          <w:rStyle w:val="Emphasis"/>
        </w:rPr>
        <w:t>one</w:t>
      </w:r>
      <w:r w:rsidRPr="00652249">
        <w:rPr>
          <w:rStyle w:val="StyleUnderline"/>
        </w:rPr>
        <w:t xml:space="preserve"> or </w:t>
      </w:r>
      <w:r w:rsidRPr="00652249">
        <w:rPr>
          <w:rStyle w:val="Emphasis"/>
        </w:rPr>
        <w:t>more</w:t>
      </w:r>
      <w:r w:rsidRPr="00652249">
        <w:rPr>
          <w:rStyle w:val="StyleUnderline"/>
        </w:rPr>
        <w:t xml:space="preserve"> </w:t>
      </w:r>
      <w:r w:rsidRPr="005357C8">
        <w:rPr>
          <w:rStyle w:val="StyleUnderline"/>
          <w:highlight w:val="cyan"/>
        </w:rPr>
        <w:t>future wars</w:t>
      </w:r>
      <w:r w:rsidRPr="00652249">
        <w:rPr>
          <w:rStyle w:val="StyleUnderline"/>
        </w:rPr>
        <w:t xml:space="preserve">, </w:t>
      </w:r>
      <w:r w:rsidRPr="005357C8">
        <w:rPr>
          <w:rStyle w:val="StyleUnderline"/>
        </w:rPr>
        <w:t>including</w:t>
      </w:r>
      <w:r w:rsidRPr="00652249">
        <w:rPr>
          <w:rStyle w:val="StyleUnderline"/>
        </w:rPr>
        <w:t xml:space="preserve"> in the </w:t>
      </w:r>
      <w:r w:rsidRPr="00652249">
        <w:rPr>
          <w:rStyle w:val="Emphasis"/>
        </w:rPr>
        <w:t>Indo-Pacific.</w:t>
      </w:r>
      <w:r w:rsidRPr="005357C8">
        <w:rPr>
          <w:sz w:val="16"/>
        </w:rPr>
        <w:t xml:space="preserve"> With </w:t>
      </w:r>
      <w:r w:rsidRPr="005357C8">
        <w:rPr>
          <w:rStyle w:val="Emphasis"/>
          <w:highlight w:val="cyan"/>
        </w:rPr>
        <w:t>growing competition</w:t>
      </w:r>
      <w:r w:rsidRPr="005357C8">
        <w:rPr>
          <w:rStyle w:val="StyleUnderline"/>
          <w:highlight w:val="cyan"/>
        </w:rPr>
        <w:t xml:space="preserve"> between</w:t>
      </w:r>
      <w:r w:rsidRPr="00652249">
        <w:rPr>
          <w:rStyle w:val="StyleUnderline"/>
        </w:rPr>
        <w:t xml:space="preserve"> </w:t>
      </w:r>
      <w:r w:rsidRPr="005357C8">
        <w:rPr>
          <w:sz w:val="16"/>
        </w:rPr>
        <w:t xml:space="preserve">the </w:t>
      </w:r>
      <w:r w:rsidRPr="005357C8">
        <w:rPr>
          <w:rStyle w:val="Emphasis"/>
          <w:highlight w:val="cyan"/>
        </w:rPr>
        <w:t>U</w:t>
      </w:r>
      <w:r w:rsidRPr="005357C8">
        <w:rPr>
          <w:sz w:val="16"/>
        </w:rPr>
        <w:t xml:space="preserve">nited </w:t>
      </w:r>
      <w:r w:rsidRPr="005357C8">
        <w:rPr>
          <w:rStyle w:val="Emphasis"/>
          <w:highlight w:val="cyan"/>
        </w:rPr>
        <w:t>S</w:t>
      </w:r>
      <w:r w:rsidRPr="005357C8">
        <w:rPr>
          <w:sz w:val="16"/>
        </w:rPr>
        <w:t xml:space="preserve">tates </w:t>
      </w:r>
      <w:r w:rsidRPr="005357C8">
        <w:rPr>
          <w:rStyle w:val="StyleUnderline"/>
          <w:highlight w:val="cyan"/>
        </w:rPr>
        <w:t xml:space="preserve">and </w:t>
      </w:r>
      <w:r w:rsidRPr="005357C8">
        <w:rPr>
          <w:rStyle w:val="Emphasis"/>
          <w:highlight w:val="cyan"/>
        </w:rPr>
        <w:t>China</w:t>
      </w:r>
      <w:r w:rsidRPr="00652249">
        <w:rPr>
          <w:rStyle w:val="StyleUnderline"/>
        </w:rPr>
        <w:t>—</w:t>
      </w:r>
      <w:r w:rsidRPr="005357C8">
        <w:rPr>
          <w:rStyle w:val="StyleUnderline"/>
          <w:highlight w:val="cyan"/>
        </w:rPr>
        <w:t>along with</w:t>
      </w:r>
      <w:r w:rsidRPr="00652249">
        <w:rPr>
          <w:rStyle w:val="StyleUnderline"/>
        </w:rPr>
        <w:t xml:space="preserve"> </w:t>
      </w:r>
      <w:r w:rsidRPr="00652249">
        <w:rPr>
          <w:rStyle w:val="Emphasis"/>
        </w:rPr>
        <w:t>continuing</w:t>
      </w:r>
      <w:r w:rsidRPr="00652249">
        <w:rPr>
          <w:rStyle w:val="StyleUnderline"/>
        </w:rPr>
        <w:t xml:space="preserve"> </w:t>
      </w:r>
      <w:r w:rsidRPr="005357C8">
        <w:rPr>
          <w:rStyle w:val="StyleUnderline"/>
          <w:highlight w:val="cyan"/>
        </w:rPr>
        <w:t xml:space="preserve">threats from </w:t>
      </w:r>
      <w:r w:rsidRPr="005357C8">
        <w:rPr>
          <w:rStyle w:val="Emphasis"/>
          <w:highlight w:val="cyan"/>
        </w:rPr>
        <w:t>Russia</w:t>
      </w:r>
      <w:r w:rsidRPr="005357C8">
        <w:rPr>
          <w:rStyle w:val="StyleUnderline"/>
          <w:highlight w:val="cyan"/>
        </w:rPr>
        <w:t xml:space="preserve">, </w:t>
      </w:r>
      <w:r w:rsidRPr="005357C8">
        <w:rPr>
          <w:rStyle w:val="Emphasis"/>
          <w:highlight w:val="cyan"/>
        </w:rPr>
        <w:t>Iran</w:t>
      </w:r>
      <w:r w:rsidRPr="005357C8">
        <w:rPr>
          <w:rStyle w:val="StyleUnderline"/>
          <w:highlight w:val="cyan"/>
        </w:rPr>
        <w:t xml:space="preserve">, </w:t>
      </w:r>
      <w:r w:rsidRPr="005357C8">
        <w:rPr>
          <w:rStyle w:val="Emphasis"/>
          <w:highlight w:val="cyan"/>
        </w:rPr>
        <w:t>No</w:t>
      </w:r>
      <w:r w:rsidRPr="005357C8">
        <w:rPr>
          <w:sz w:val="16"/>
        </w:rPr>
        <w:t xml:space="preserve">rth </w:t>
      </w:r>
      <w:r w:rsidRPr="005357C8">
        <w:rPr>
          <w:rStyle w:val="Emphasis"/>
          <w:highlight w:val="cyan"/>
        </w:rPr>
        <w:t>Ko</w:t>
      </w:r>
      <w:r w:rsidRPr="005357C8">
        <w:rPr>
          <w:sz w:val="16"/>
        </w:rPr>
        <w:t>rea</w:t>
      </w:r>
      <w:r w:rsidRPr="00652249">
        <w:rPr>
          <w:rStyle w:val="StyleUnderline"/>
        </w:rPr>
        <w:t xml:space="preserve">, </w:t>
      </w:r>
      <w:r w:rsidRPr="005357C8">
        <w:rPr>
          <w:rStyle w:val="StyleUnderline"/>
          <w:highlight w:val="cyan"/>
        </w:rPr>
        <w:t xml:space="preserve">and </w:t>
      </w:r>
      <w:r w:rsidRPr="005357C8">
        <w:rPr>
          <w:rStyle w:val="Emphasis"/>
          <w:highlight w:val="cyan"/>
        </w:rPr>
        <w:t>terrorist</w:t>
      </w:r>
      <w:r w:rsidRPr="00652249">
        <w:rPr>
          <w:rStyle w:val="StyleUnderline"/>
        </w:rPr>
        <w:t xml:space="preserve"> groups</w:t>
      </w:r>
      <w:r w:rsidRPr="005357C8">
        <w:rPr>
          <w:sz w:val="16"/>
        </w:rPr>
        <w:t xml:space="preserve">—the U.S. </w:t>
      </w:r>
      <w:r w:rsidRPr="00652249">
        <w:rPr>
          <w:rStyle w:val="StyleUnderline"/>
        </w:rPr>
        <w:t xml:space="preserve">military needs to be prepared to fight at least one </w:t>
      </w:r>
      <w:r w:rsidRPr="00652249">
        <w:rPr>
          <w:rStyle w:val="Emphasis"/>
        </w:rPr>
        <w:t>major war</w:t>
      </w:r>
      <w:r w:rsidRPr="00652249">
        <w:rPr>
          <w:rStyle w:val="StyleUnderline"/>
        </w:rPr>
        <w:t>, if not two</w:t>
      </w:r>
      <w:r w:rsidRPr="005357C8">
        <w:rPr>
          <w:sz w:val="16"/>
        </w:rPr>
        <w:t xml:space="preserve">.27 </w:t>
      </w:r>
    </w:p>
    <w:p w14:paraId="280BF9E0" w14:textId="77777777" w:rsidR="006517D7" w:rsidRPr="005357C8" w:rsidRDefault="006517D7" w:rsidP="006517D7">
      <w:pPr>
        <w:rPr>
          <w:sz w:val="16"/>
        </w:rPr>
      </w:pPr>
      <w:r w:rsidRPr="005357C8">
        <w:rPr>
          <w:sz w:val="16"/>
        </w:rPr>
        <w:t xml:space="preserve">The </w:t>
      </w:r>
      <w:r w:rsidRPr="00652249">
        <w:rPr>
          <w:rStyle w:val="Emphasis"/>
        </w:rPr>
        <w:t xml:space="preserve">requisite </w:t>
      </w:r>
      <w:r w:rsidRPr="005357C8">
        <w:rPr>
          <w:rStyle w:val="Emphasis"/>
          <w:highlight w:val="cyan"/>
        </w:rPr>
        <w:t>capabilities</w:t>
      </w:r>
      <w:r w:rsidRPr="005357C8">
        <w:rPr>
          <w:rStyle w:val="StyleUnderline"/>
          <w:highlight w:val="cyan"/>
        </w:rPr>
        <w:t xml:space="preserve"> for fighting</w:t>
      </w:r>
      <w:r w:rsidRPr="00652249">
        <w:rPr>
          <w:rStyle w:val="StyleUnderline"/>
        </w:rPr>
        <w:t xml:space="preserve"> are </w:t>
      </w:r>
      <w:r w:rsidRPr="005357C8">
        <w:rPr>
          <w:rStyle w:val="Emphasis"/>
          <w:highlight w:val="cyan"/>
        </w:rPr>
        <w:t>essential</w:t>
      </w:r>
      <w:r w:rsidRPr="005357C8">
        <w:rPr>
          <w:rStyle w:val="StyleUnderline"/>
          <w:highlight w:val="cyan"/>
        </w:rPr>
        <w:t xml:space="preserve"> for</w:t>
      </w:r>
      <w:r w:rsidRPr="00652249">
        <w:rPr>
          <w:rStyle w:val="StyleUnderline"/>
        </w:rPr>
        <w:t xml:space="preserve"> a </w:t>
      </w:r>
      <w:r w:rsidRPr="00652249">
        <w:rPr>
          <w:rStyle w:val="Emphasis"/>
        </w:rPr>
        <w:t xml:space="preserve">credible </w:t>
      </w:r>
      <w:r w:rsidRPr="005357C8">
        <w:rPr>
          <w:rStyle w:val="Emphasis"/>
          <w:highlight w:val="cyan"/>
        </w:rPr>
        <w:t>deterrent</w:t>
      </w:r>
      <w:r w:rsidRPr="005357C8">
        <w:rPr>
          <w:sz w:val="16"/>
        </w:rPr>
        <w:t xml:space="preserve">. There are two main types of deterrence in the context of this study. </w:t>
      </w:r>
      <w:r w:rsidRPr="00652249">
        <w:rPr>
          <w:rStyle w:val="Emphasis"/>
        </w:rPr>
        <w:t>Deterrence</w:t>
      </w:r>
      <w:r w:rsidRPr="00652249">
        <w:rPr>
          <w:rStyle w:val="StyleUnderline"/>
        </w:rPr>
        <w:t xml:space="preserve"> by </w:t>
      </w:r>
      <w:r w:rsidRPr="00652249">
        <w:rPr>
          <w:rStyle w:val="Emphasis"/>
        </w:rPr>
        <w:t>denial</w:t>
      </w:r>
      <w:r w:rsidRPr="00652249">
        <w:rPr>
          <w:rStyle w:val="StyleUnderline"/>
        </w:rPr>
        <w:t xml:space="preserve"> involves preventing an adversary from taking an action by making the action </w:t>
      </w:r>
      <w:r w:rsidRPr="00652249">
        <w:rPr>
          <w:rStyle w:val="Emphasis"/>
        </w:rPr>
        <w:t>infeasible</w:t>
      </w:r>
      <w:r w:rsidRPr="00652249">
        <w:rPr>
          <w:rStyle w:val="StyleUnderline"/>
        </w:rPr>
        <w:t xml:space="preserve"> or </w:t>
      </w:r>
      <w:r w:rsidRPr="00652249">
        <w:rPr>
          <w:rStyle w:val="Emphasis"/>
        </w:rPr>
        <w:t>unlikely</w:t>
      </w:r>
      <w:r w:rsidRPr="00652249">
        <w:rPr>
          <w:rStyle w:val="StyleUnderline"/>
        </w:rPr>
        <w:t xml:space="preserve"> to succeed</w:t>
      </w:r>
      <w:r w:rsidRPr="005357C8">
        <w:rPr>
          <w:sz w:val="16"/>
        </w:rPr>
        <w:t xml:space="preserve">, thus denying the adversary confidence in achieving its objectives. </w:t>
      </w:r>
      <w:r w:rsidRPr="00652249">
        <w:rPr>
          <w:rStyle w:val="Emphasis"/>
        </w:rPr>
        <w:t>Deterrence</w:t>
      </w:r>
      <w:r w:rsidRPr="00652249">
        <w:rPr>
          <w:rStyle w:val="StyleUnderline"/>
        </w:rPr>
        <w:t xml:space="preserve"> by </w:t>
      </w:r>
      <w:r w:rsidRPr="00652249">
        <w:rPr>
          <w:rStyle w:val="Emphasis"/>
        </w:rPr>
        <w:t>punishment</w:t>
      </w:r>
      <w:r w:rsidRPr="00652249">
        <w:rPr>
          <w:rStyle w:val="StyleUnderline"/>
        </w:rPr>
        <w:t xml:space="preserve"> involves preventing an adversary from taking an action by imposing </w:t>
      </w:r>
      <w:r w:rsidRPr="00652249">
        <w:rPr>
          <w:rStyle w:val="Emphasis"/>
        </w:rPr>
        <w:t>severe costs</w:t>
      </w:r>
      <w:r w:rsidRPr="00652249">
        <w:rPr>
          <w:rStyle w:val="StyleUnderline"/>
        </w:rPr>
        <w:t xml:space="preserve"> if the action occurs</w:t>
      </w:r>
      <w:r w:rsidRPr="005357C8">
        <w:rPr>
          <w:sz w:val="16"/>
        </w:rPr>
        <w:t xml:space="preserve">.28 In both cases, </w:t>
      </w:r>
      <w:r w:rsidRPr="00652249">
        <w:rPr>
          <w:rStyle w:val="StyleUnderline"/>
        </w:rPr>
        <w:t xml:space="preserve">a </w:t>
      </w:r>
      <w:r w:rsidRPr="00652249">
        <w:rPr>
          <w:rStyle w:val="Emphasis"/>
        </w:rPr>
        <w:t>strong</w:t>
      </w:r>
      <w:r w:rsidRPr="00652249">
        <w:rPr>
          <w:rStyle w:val="StyleUnderline"/>
        </w:rPr>
        <w:t xml:space="preserve"> U.S. </w:t>
      </w:r>
      <w:r w:rsidRPr="005357C8">
        <w:rPr>
          <w:rStyle w:val="Emphasis"/>
          <w:highlight w:val="cyan"/>
        </w:rPr>
        <w:t>industrial base</w:t>
      </w:r>
      <w:r w:rsidRPr="005357C8">
        <w:rPr>
          <w:sz w:val="16"/>
        </w:rPr>
        <w:t>—with sufficient munitions stockpiles and weapons systems—</w:t>
      </w:r>
      <w:r w:rsidRPr="00652249">
        <w:rPr>
          <w:rStyle w:val="StyleUnderline"/>
        </w:rPr>
        <w:t xml:space="preserve">is </w:t>
      </w:r>
      <w:r w:rsidRPr="005357C8">
        <w:rPr>
          <w:rStyle w:val="Emphasis"/>
          <w:highlight w:val="cyan"/>
        </w:rPr>
        <w:t>critical</w:t>
      </w:r>
      <w:r w:rsidRPr="005357C8">
        <w:rPr>
          <w:rStyle w:val="StyleUnderline"/>
          <w:highlight w:val="cyan"/>
        </w:rPr>
        <w:t xml:space="preserve"> for </w:t>
      </w:r>
      <w:r w:rsidRPr="005357C8">
        <w:rPr>
          <w:rStyle w:val="Emphasis"/>
          <w:highlight w:val="cyan"/>
        </w:rPr>
        <w:t>deterring</w:t>
      </w:r>
      <w:r w:rsidRPr="005357C8">
        <w:rPr>
          <w:rStyle w:val="StyleUnderline"/>
          <w:highlight w:val="cyan"/>
        </w:rPr>
        <w:t xml:space="preserve"> Chinese action</w:t>
      </w:r>
      <w:r w:rsidRPr="00652249">
        <w:rPr>
          <w:rStyle w:val="StyleUnderline"/>
        </w:rPr>
        <w:t>.</w:t>
      </w:r>
      <w:r w:rsidRPr="005357C8">
        <w:rPr>
          <w:sz w:val="16"/>
        </w:rPr>
        <w:t xml:space="preserve"> </w:t>
      </w:r>
    </w:p>
    <w:p w14:paraId="6E7DD86B" w14:textId="77777777" w:rsidR="006517D7" w:rsidRPr="00652249" w:rsidRDefault="006517D7" w:rsidP="006517D7">
      <w:pPr>
        <w:rPr>
          <w:rStyle w:val="StyleUnderline"/>
        </w:rPr>
      </w:pPr>
      <w:r w:rsidRPr="005357C8">
        <w:rPr>
          <w:sz w:val="16"/>
        </w:rPr>
        <w:t xml:space="preserve">Yet the </w:t>
      </w:r>
      <w:r w:rsidRPr="00652249">
        <w:rPr>
          <w:rStyle w:val="Emphasis"/>
        </w:rPr>
        <w:t>U</w:t>
      </w:r>
      <w:r w:rsidRPr="005357C8">
        <w:rPr>
          <w:sz w:val="16"/>
        </w:rPr>
        <w:t xml:space="preserve">nited </w:t>
      </w:r>
      <w:r w:rsidRPr="00652249">
        <w:rPr>
          <w:rStyle w:val="Emphasis"/>
        </w:rPr>
        <w:t>S</w:t>
      </w:r>
      <w:r w:rsidRPr="005357C8">
        <w:rPr>
          <w:sz w:val="16"/>
        </w:rPr>
        <w:t xml:space="preserve">tates is </w:t>
      </w:r>
      <w:r w:rsidRPr="00652249">
        <w:rPr>
          <w:rStyle w:val="Emphasis"/>
        </w:rPr>
        <w:t>not prepared</w:t>
      </w:r>
      <w:r w:rsidRPr="00652249">
        <w:rPr>
          <w:rStyle w:val="StyleUnderline"/>
        </w:rPr>
        <w:t xml:space="preserve"> for war</w:t>
      </w:r>
      <w:r w:rsidRPr="005357C8">
        <w:rPr>
          <w:sz w:val="16"/>
        </w:rPr>
        <w:t xml:space="preserve">, which </w:t>
      </w:r>
      <w:r w:rsidRPr="00652249">
        <w:rPr>
          <w:rStyle w:val="StyleUnderline"/>
        </w:rPr>
        <w:t>undermines deterrence</w:t>
      </w:r>
      <w:r w:rsidRPr="005357C8">
        <w:rPr>
          <w:sz w:val="16"/>
        </w:rPr>
        <w:t xml:space="preserve">. With </w:t>
      </w:r>
      <w:r w:rsidRPr="005357C8">
        <w:rPr>
          <w:rStyle w:val="Emphasis"/>
          <w:highlight w:val="cyan"/>
        </w:rPr>
        <w:t>Xi</w:t>
      </w:r>
      <w:r w:rsidRPr="00652249">
        <w:rPr>
          <w:rStyle w:val="StyleUnderline"/>
        </w:rPr>
        <w:t xml:space="preserve"> Jinping</w:t>
      </w:r>
      <w:r w:rsidRPr="005357C8">
        <w:rPr>
          <w:sz w:val="16"/>
        </w:rPr>
        <w:t xml:space="preserve"> in his third term, most likely </w:t>
      </w:r>
      <w:r w:rsidRPr="00652249">
        <w:rPr>
          <w:rStyle w:val="Emphasis"/>
        </w:rPr>
        <w:t>confident</w:t>
      </w:r>
      <w:r w:rsidRPr="00652249">
        <w:rPr>
          <w:rStyle w:val="StyleUnderline"/>
        </w:rPr>
        <w:t xml:space="preserve"> and </w:t>
      </w:r>
      <w:r w:rsidRPr="005357C8">
        <w:rPr>
          <w:rStyle w:val="Emphasis"/>
          <w:highlight w:val="cyan"/>
        </w:rPr>
        <w:t>emboldened</w:t>
      </w:r>
      <w:r w:rsidRPr="005357C8">
        <w:rPr>
          <w:sz w:val="16"/>
        </w:rPr>
        <w:t xml:space="preserve">, it </w:t>
      </w:r>
      <w:r w:rsidRPr="00652249">
        <w:rPr>
          <w:rStyle w:val="StyleUnderline"/>
        </w:rPr>
        <w:t xml:space="preserve">is </w:t>
      </w:r>
      <w:r w:rsidRPr="005357C8">
        <w:rPr>
          <w:rStyle w:val="StyleUnderline"/>
          <w:highlight w:val="cyan"/>
        </w:rPr>
        <w:t>unclear</w:t>
      </w:r>
      <w:r w:rsidRPr="00652249">
        <w:rPr>
          <w:rStyle w:val="StyleUnderline"/>
        </w:rPr>
        <w:t xml:space="preserve"> what the </w:t>
      </w:r>
      <w:r w:rsidRPr="005357C8">
        <w:rPr>
          <w:rStyle w:val="Emphasis"/>
          <w:highlight w:val="cyan"/>
        </w:rPr>
        <w:t>timelines</w:t>
      </w:r>
      <w:r w:rsidRPr="00652249">
        <w:rPr>
          <w:rStyle w:val="StyleUnderline"/>
        </w:rPr>
        <w:t xml:space="preserve"> are </w:t>
      </w:r>
      <w:r w:rsidRPr="005357C8">
        <w:rPr>
          <w:rStyle w:val="StyleUnderline"/>
          <w:highlight w:val="cyan"/>
        </w:rPr>
        <w:t>for</w:t>
      </w:r>
      <w:r w:rsidRPr="00652249">
        <w:rPr>
          <w:rStyle w:val="StyleUnderline"/>
        </w:rPr>
        <w:t xml:space="preserve"> a </w:t>
      </w:r>
      <w:r w:rsidRPr="00652249">
        <w:rPr>
          <w:rStyle w:val="Emphasis"/>
        </w:rPr>
        <w:t xml:space="preserve">Chinese </w:t>
      </w:r>
      <w:r w:rsidRPr="005357C8">
        <w:rPr>
          <w:rStyle w:val="Emphasis"/>
          <w:highlight w:val="cyan"/>
        </w:rPr>
        <w:t>invasion</w:t>
      </w:r>
      <w:r w:rsidRPr="005357C8">
        <w:rPr>
          <w:rStyle w:val="StyleUnderline"/>
          <w:highlight w:val="cyan"/>
        </w:rPr>
        <w:t xml:space="preserve"> of Taiwan</w:t>
      </w:r>
      <w:r w:rsidRPr="005357C8">
        <w:rPr>
          <w:sz w:val="16"/>
        </w:rPr>
        <w:t xml:space="preserve">—if it happens. For planning purposes, the </w:t>
      </w:r>
      <w:r w:rsidRPr="005357C8">
        <w:rPr>
          <w:rStyle w:val="Emphasis"/>
          <w:highlight w:val="cyan"/>
        </w:rPr>
        <w:t>U</w:t>
      </w:r>
      <w:r w:rsidRPr="005357C8">
        <w:rPr>
          <w:sz w:val="16"/>
        </w:rPr>
        <w:t xml:space="preserve">nited </w:t>
      </w:r>
      <w:r w:rsidRPr="005357C8">
        <w:rPr>
          <w:rStyle w:val="Emphasis"/>
          <w:highlight w:val="cyan"/>
        </w:rPr>
        <w:t>S</w:t>
      </w:r>
      <w:r w:rsidRPr="005357C8">
        <w:rPr>
          <w:sz w:val="16"/>
        </w:rPr>
        <w:t xml:space="preserve">tates </w:t>
      </w:r>
      <w:r w:rsidRPr="005357C8">
        <w:rPr>
          <w:rStyle w:val="StyleUnderline"/>
          <w:highlight w:val="cyan"/>
        </w:rPr>
        <w:t xml:space="preserve">needs to be </w:t>
      </w:r>
      <w:r w:rsidRPr="005357C8">
        <w:rPr>
          <w:rStyle w:val="Emphasis"/>
          <w:highlight w:val="cyan"/>
        </w:rPr>
        <w:t>ready</w:t>
      </w:r>
      <w:r w:rsidRPr="005357C8">
        <w:rPr>
          <w:rStyle w:val="StyleUnderline"/>
          <w:highlight w:val="cyan"/>
        </w:rPr>
        <w:t xml:space="preserve"> now</w:t>
      </w:r>
      <w:r w:rsidRPr="005357C8">
        <w:rPr>
          <w:sz w:val="16"/>
        </w:rPr>
        <w:t xml:space="preserve">.29 As the February 2022 Russian invasion of Ukraine highlighted, it is difficult to predict timelines months or years ahead of time. Given the lead time for industrial production, </w:t>
      </w:r>
      <w:r w:rsidRPr="00652249">
        <w:rPr>
          <w:rStyle w:val="StyleUnderline"/>
        </w:rPr>
        <w:t xml:space="preserve">it would likely be </w:t>
      </w:r>
      <w:r w:rsidRPr="005357C8">
        <w:rPr>
          <w:rStyle w:val="Emphasis"/>
          <w:highlight w:val="cyan"/>
        </w:rPr>
        <w:t>too late</w:t>
      </w:r>
      <w:r w:rsidRPr="00652249">
        <w:rPr>
          <w:rStyle w:val="StyleUnderline"/>
        </w:rPr>
        <w:t xml:space="preserve"> for the defense industry </w:t>
      </w:r>
      <w:r w:rsidRPr="005357C8">
        <w:rPr>
          <w:rStyle w:val="Emphasis"/>
          <w:highlight w:val="cyan"/>
        </w:rPr>
        <w:t>to ramp up</w:t>
      </w:r>
      <w:r w:rsidRPr="005357C8">
        <w:rPr>
          <w:rStyle w:val="StyleUnderline"/>
          <w:highlight w:val="cyan"/>
        </w:rPr>
        <w:t xml:space="preserve"> production</w:t>
      </w:r>
      <w:r w:rsidRPr="00652249">
        <w:rPr>
          <w:rStyle w:val="StyleUnderline"/>
        </w:rPr>
        <w:t xml:space="preserve"> if a war were to occur </w:t>
      </w:r>
      <w:r w:rsidRPr="005357C8">
        <w:rPr>
          <w:rStyle w:val="StyleUnderline"/>
          <w:highlight w:val="cyan"/>
        </w:rPr>
        <w:t xml:space="preserve">without </w:t>
      </w:r>
      <w:r w:rsidRPr="005357C8">
        <w:rPr>
          <w:rStyle w:val="Emphasis"/>
          <w:highlight w:val="cyan"/>
        </w:rPr>
        <w:t>major changes</w:t>
      </w:r>
      <w:r w:rsidRPr="00652249">
        <w:rPr>
          <w:rStyle w:val="StyleUnderline"/>
        </w:rPr>
        <w:t xml:space="preserve">. </w:t>
      </w:r>
    </w:p>
    <w:p w14:paraId="6CE47D1A" w14:textId="77777777" w:rsidR="006517D7" w:rsidRPr="005357C8" w:rsidRDefault="006517D7" w:rsidP="006517D7">
      <w:pPr>
        <w:rPr>
          <w:sz w:val="16"/>
        </w:rPr>
      </w:pPr>
      <w:r w:rsidRPr="005357C8">
        <w:rPr>
          <w:sz w:val="16"/>
        </w:rPr>
        <w:t xml:space="preserve">Major regional </w:t>
      </w:r>
      <w:r w:rsidRPr="00652249">
        <w:rPr>
          <w:rStyle w:val="StyleUnderline"/>
        </w:rPr>
        <w:t xml:space="preserve">conflicts will expend </w:t>
      </w:r>
      <w:r w:rsidRPr="008F6436">
        <w:rPr>
          <w:rStyle w:val="Emphasis"/>
        </w:rPr>
        <w:t>significant</w:t>
      </w:r>
      <w:r w:rsidRPr="00652249">
        <w:rPr>
          <w:rStyle w:val="StyleUnderline"/>
        </w:rPr>
        <w:t xml:space="preserve"> quantities of </w:t>
      </w:r>
      <w:r w:rsidRPr="008F6436">
        <w:rPr>
          <w:rStyle w:val="Emphasis"/>
        </w:rPr>
        <w:t>munitions</w:t>
      </w:r>
      <w:r w:rsidRPr="005357C8">
        <w:rPr>
          <w:sz w:val="16"/>
        </w:rPr>
        <w:t xml:space="preserve">, likely </w:t>
      </w:r>
      <w:r w:rsidRPr="008F6436">
        <w:rPr>
          <w:rStyle w:val="Emphasis"/>
        </w:rPr>
        <w:t>exceeding</w:t>
      </w:r>
      <w:r w:rsidRPr="00652249">
        <w:rPr>
          <w:rStyle w:val="StyleUnderline"/>
        </w:rPr>
        <w:t xml:space="preserve"> current DoD planning efforts</w:t>
      </w:r>
      <w:r w:rsidRPr="005357C8">
        <w:rPr>
          <w:sz w:val="16"/>
        </w:rPr>
        <w:t xml:space="preserve">. </w:t>
      </w:r>
      <w:r w:rsidRPr="00652249">
        <w:rPr>
          <w:rStyle w:val="StyleUnderline"/>
        </w:rPr>
        <w:t>In</w:t>
      </w:r>
      <w:r w:rsidRPr="005357C8">
        <w:rPr>
          <w:sz w:val="16"/>
        </w:rPr>
        <w:t xml:space="preserve"> nearly two dozen iterations of a CSIS </w:t>
      </w:r>
      <w:r w:rsidRPr="008F6436">
        <w:rPr>
          <w:rStyle w:val="Emphasis"/>
        </w:rPr>
        <w:t>war game</w:t>
      </w:r>
      <w:r w:rsidRPr="00652249">
        <w:rPr>
          <w:rStyle w:val="StyleUnderline"/>
        </w:rPr>
        <w:t xml:space="preserve"> that examined a </w:t>
      </w:r>
      <w:r w:rsidRPr="008F6436">
        <w:rPr>
          <w:rStyle w:val="Emphasis"/>
        </w:rPr>
        <w:t>U.S.-China</w:t>
      </w:r>
      <w:r w:rsidRPr="00652249">
        <w:rPr>
          <w:rStyle w:val="StyleUnderline"/>
        </w:rPr>
        <w:t xml:space="preserve"> war in the Taiwan Strait</w:t>
      </w:r>
      <w:r w:rsidRPr="005357C8">
        <w:rPr>
          <w:sz w:val="16"/>
        </w:rPr>
        <w:t xml:space="preserve">, the </w:t>
      </w:r>
      <w:r w:rsidRPr="00652249">
        <w:rPr>
          <w:rStyle w:val="Emphasis"/>
        </w:rPr>
        <w:t>U</w:t>
      </w:r>
      <w:r w:rsidRPr="005357C8">
        <w:rPr>
          <w:sz w:val="16"/>
        </w:rPr>
        <w:t xml:space="preserve">nited </w:t>
      </w:r>
      <w:r w:rsidRPr="00652249">
        <w:rPr>
          <w:rStyle w:val="Emphasis"/>
        </w:rPr>
        <w:t>S</w:t>
      </w:r>
      <w:r w:rsidRPr="005357C8">
        <w:rPr>
          <w:sz w:val="16"/>
        </w:rPr>
        <w:t xml:space="preserve">tates typically </w:t>
      </w:r>
      <w:r w:rsidRPr="00652249">
        <w:rPr>
          <w:rStyle w:val="StyleUnderline"/>
        </w:rPr>
        <w:t xml:space="preserve">expended more than </w:t>
      </w:r>
      <w:r w:rsidRPr="008F6436">
        <w:rPr>
          <w:rStyle w:val="Emphasis"/>
        </w:rPr>
        <w:t xml:space="preserve">5,000 </w:t>
      </w:r>
      <w:proofErr w:type="spellStart"/>
      <w:r w:rsidRPr="008F6436">
        <w:rPr>
          <w:rStyle w:val="Emphasis"/>
        </w:rPr>
        <w:t>longrange</w:t>
      </w:r>
      <w:proofErr w:type="spellEnd"/>
      <w:r w:rsidRPr="00652249">
        <w:rPr>
          <w:rStyle w:val="StyleUnderline"/>
        </w:rPr>
        <w:t xml:space="preserve"> missiles in three weeks of conflict</w:t>
      </w:r>
      <w:r w:rsidRPr="005357C8">
        <w:rPr>
          <w:sz w:val="16"/>
        </w:rPr>
        <w:t xml:space="preserve">: 4,000 JASSMs, 450 LRASMs, 400 Harpoons, and 400 Tomahawk land-attack missiles (TLAMs). One of the </w:t>
      </w:r>
      <w:r w:rsidRPr="008F6436">
        <w:rPr>
          <w:rStyle w:val="Emphasis"/>
        </w:rPr>
        <w:t>most important</w:t>
      </w:r>
      <w:r w:rsidRPr="00652249">
        <w:rPr>
          <w:rStyle w:val="StyleUnderline"/>
        </w:rPr>
        <w:t xml:space="preserve"> munitions to prevent a Chinese seizure of all of Taiwan were </w:t>
      </w:r>
      <w:r w:rsidRPr="008F6436">
        <w:rPr>
          <w:rStyle w:val="Emphasis"/>
        </w:rPr>
        <w:t>long-range precision</w:t>
      </w:r>
      <w:r w:rsidRPr="00652249">
        <w:rPr>
          <w:rStyle w:val="StyleUnderline"/>
        </w:rPr>
        <w:t xml:space="preserve"> missiles</w:t>
      </w:r>
      <w:r w:rsidRPr="005357C8">
        <w:rPr>
          <w:sz w:val="16"/>
        </w:rPr>
        <w:t xml:space="preserve">, including missiles launched by U.S. submarines. The same is </w:t>
      </w:r>
      <w:r w:rsidRPr="00652249">
        <w:rPr>
          <w:rStyle w:val="StyleUnderline"/>
        </w:rPr>
        <w:t xml:space="preserve">true of </w:t>
      </w:r>
      <w:r w:rsidRPr="008F6436">
        <w:rPr>
          <w:rStyle w:val="Emphasis"/>
        </w:rPr>
        <w:t>ship-based</w:t>
      </w:r>
      <w:r w:rsidRPr="00652249">
        <w:rPr>
          <w:rStyle w:val="StyleUnderline"/>
        </w:rPr>
        <w:t xml:space="preserve"> munitions</w:t>
      </w:r>
      <w:r w:rsidRPr="005357C8">
        <w:rPr>
          <w:sz w:val="16"/>
        </w:rPr>
        <w:t>, such as the SM-6, which would be expended in large quantities</w:t>
      </w:r>
    </w:p>
    <w:p w14:paraId="14A02E95" w14:textId="77777777" w:rsidR="006517D7" w:rsidRPr="005357C8" w:rsidRDefault="006517D7" w:rsidP="006517D7">
      <w:pPr>
        <w:rPr>
          <w:sz w:val="16"/>
        </w:rPr>
      </w:pPr>
      <w:r w:rsidRPr="005357C8">
        <w:rPr>
          <w:sz w:val="16"/>
        </w:rPr>
        <w:t xml:space="preserve">LRASMs offer a useful case study. In every iteration of the war game, the </w:t>
      </w:r>
      <w:r w:rsidRPr="00652249">
        <w:rPr>
          <w:rStyle w:val="Emphasis"/>
        </w:rPr>
        <w:t>U</w:t>
      </w:r>
      <w:r w:rsidRPr="005357C8">
        <w:rPr>
          <w:sz w:val="16"/>
        </w:rPr>
        <w:t xml:space="preserve">nited </w:t>
      </w:r>
      <w:r w:rsidRPr="00652249">
        <w:rPr>
          <w:rStyle w:val="Emphasis"/>
        </w:rPr>
        <w:t>S</w:t>
      </w:r>
      <w:r w:rsidRPr="005357C8">
        <w:rPr>
          <w:sz w:val="16"/>
        </w:rPr>
        <w:t xml:space="preserve">tates </w:t>
      </w:r>
      <w:r w:rsidRPr="00652249">
        <w:rPr>
          <w:rStyle w:val="StyleUnderline"/>
        </w:rPr>
        <w:t xml:space="preserve">expended its inventory of LRASMs within the </w:t>
      </w:r>
      <w:r w:rsidRPr="008F6436">
        <w:rPr>
          <w:rStyle w:val="Emphasis"/>
        </w:rPr>
        <w:t>first week</w:t>
      </w:r>
      <w:r w:rsidRPr="00652249">
        <w:rPr>
          <w:rStyle w:val="StyleUnderline"/>
        </w:rPr>
        <w:t xml:space="preserve"> of the conflict</w:t>
      </w:r>
      <w:r w:rsidRPr="005357C8">
        <w:rPr>
          <w:sz w:val="16"/>
        </w:rPr>
        <w:t xml:space="preserve">. These </w:t>
      </w:r>
      <w:r w:rsidRPr="005357C8">
        <w:rPr>
          <w:rStyle w:val="StyleUnderline"/>
          <w:highlight w:val="cyan"/>
        </w:rPr>
        <w:t>missiles</w:t>
      </w:r>
      <w:r w:rsidRPr="00652249">
        <w:rPr>
          <w:rStyle w:val="StyleUnderline"/>
        </w:rPr>
        <w:t xml:space="preserve"> were </w:t>
      </w:r>
      <w:r w:rsidRPr="008F6436">
        <w:rPr>
          <w:rStyle w:val="Emphasis"/>
        </w:rPr>
        <w:t xml:space="preserve">particularly </w:t>
      </w:r>
      <w:r w:rsidRPr="005357C8">
        <w:rPr>
          <w:rStyle w:val="Emphasis"/>
          <w:highlight w:val="cyan"/>
        </w:rPr>
        <w:t>useful</w:t>
      </w:r>
      <w:r w:rsidRPr="00652249">
        <w:rPr>
          <w:rStyle w:val="StyleUnderline"/>
        </w:rPr>
        <w:t xml:space="preserve"> because of their ability </w:t>
      </w:r>
      <w:r w:rsidRPr="005357C8">
        <w:rPr>
          <w:rStyle w:val="StyleUnderline"/>
          <w:highlight w:val="cyan"/>
        </w:rPr>
        <w:t>to strike</w:t>
      </w:r>
      <w:r w:rsidRPr="00652249">
        <w:rPr>
          <w:rStyle w:val="StyleUnderline"/>
        </w:rPr>
        <w:t xml:space="preserve"> Chinese naval forces</w:t>
      </w:r>
      <w:r w:rsidRPr="005357C8">
        <w:rPr>
          <w:sz w:val="16"/>
        </w:rPr>
        <w:t xml:space="preserve"> from outside the range of Chinese air defenses. As the war game showed, </w:t>
      </w:r>
      <w:r w:rsidRPr="00652249">
        <w:rPr>
          <w:rStyle w:val="StyleUnderline"/>
        </w:rPr>
        <w:t xml:space="preserve">Chinese defenses are </w:t>
      </w:r>
      <w:r w:rsidRPr="008F6436">
        <w:rPr>
          <w:rStyle w:val="Emphasis"/>
        </w:rPr>
        <w:t>likely</w:t>
      </w:r>
      <w:r w:rsidRPr="00652249">
        <w:rPr>
          <w:rStyle w:val="StyleUnderline"/>
        </w:rPr>
        <w:t xml:space="preserve"> to be </w:t>
      </w:r>
      <w:r w:rsidRPr="008F6436">
        <w:rPr>
          <w:rStyle w:val="Emphasis"/>
        </w:rPr>
        <w:t>formidable</w:t>
      </w:r>
      <w:r w:rsidRPr="005357C8">
        <w:rPr>
          <w:sz w:val="16"/>
        </w:rPr>
        <w:t xml:space="preserve">—especially early on in a conflict—thus preventing most aircraft from moving close enough to drop short-range munitions. Bombers used in the war game generally employed these munitions because they could be based outside of the range of Chinese missiles.30 The B-21 Raider, which has long-range strike capabilities, will likely be an exception when it becomes operational over the next several years. </w:t>
      </w:r>
    </w:p>
    <w:p w14:paraId="6027BF67" w14:textId="77777777" w:rsidR="006517D7" w:rsidRPr="00652249" w:rsidRDefault="006517D7" w:rsidP="006517D7">
      <w:pPr>
        <w:rPr>
          <w:rStyle w:val="StyleUnderline"/>
        </w:rPr>
      </w:pPr>
      <w:r w:rsidRPr="005357C8">
        <w:rPr>
          <w:sz w:val="16"/>
        </w:rPr>
        <w:t xml:space="preserve">In addition, </w:t>
      </w:r>
      <w:r w:rsidRPr="00652249">
        <w:rPr>
          <w:rStyle w:val="StyleUnderline"/>
        </w:rPr>
        <w:t xml:space="preserve">it </w:t>
      </w:r>
      <w:r w:rsidRPr="005357C8">
        <w:rPr>
          <w:rStyle w:val="StyleUnderline"/>
          <w:highlight w:val="cyan"/>
        </w:rPr>
        <w:t>takes</w:t>
      </w:r>
      <w:r w:rsidRPr="00652249">
        <w:rPr>
          <w:rStyle w:val="StyleUnderline"/>
        </w:rPr>
        <w:t xml:space="preserve"> nearly </w:t>
      </w:r>
      <w:r w:rsidRPr="005357C8">
        <w:rPr>
          <w:rStyle w:val="Emphasis"/>
          <w:highlight w:val="cyan"/>
        </w:rPr>
        <w:t>two years</w:t>
      </w:r>
      <w:r w:rsidRPr="005357C8">
        <w:rPr>
          <w:rStyle w:val="StyleUnderline"/>
          <w:highlight w:val="cyan"/>
        </w:rPr>
        <w:t xml:space="preserve"> to produce </w:t>
      </w:r>
      <w:r w:rsidRPr="005357C8">
        <w:rPr>
          <w:rStyle w:val="Emphasis"/>
          <w:highlight w:val="cyan"/>
        </w:rPr>
        <w:t>LRASMs</w:t>
      </w:r>
      <w:r w:rsidRPr="005357C8">
        <w:rPr>
          <w:sz w:val="16"/>
        </w:rPr>
        <w:t xml:space="preserve">, </w:t>
      </w:r>
      <w:r w:rsidRPr="005357C8">
        <w:rPr>
          <w:rStyle w:val="StyleUnderline"/>
          <w:highlight w:val="cyan"/>
        </w:rPr>
        <w:t>creating</w:t>
      </w:r>
      <w:r w:rsidRPr="00652249">
        <w:rPr>
          <w:rStyle w:val="StyleUnderline"/>
        </w:rPr>
        <w:t xml:space="preserve"> a </w:t>
      </w:r>
      <w:r w:rsidRPr="005357C8">
        <w:rPr>
          <w:rStyle w:val="Emphasis"/>
          <w:highlight w:val="cyan"/>
        </w:rPr>
        <w:t>time lag</w:t>
      </w:r>
      <w:r w:rsidRPr="005357C8">
        <w:rPr>
          <w:rStyle w:val="StyleUnderline"/>
          <w:highlight w:val="cyan"/>
        </w:rPr>
        <w:t xml:space="preserve"> to fix</w:t>
      </w:r>
      <w:r w:rsidRPr="00652249">
        <w:rPr>
          <w:rStyle w:val="StyleUnderline"/>
        </w:rPr>
        <w:t xml:space="preserve"> the </w:t>
      </w:r>
      <w:r w:rsidRPr="005357C8">
        <w:rPr>
          <w:rStyle w:val="StyleUnderline"/>
          <w:highlight w:val="cyan"/>
        </w:rPr>
        <w:t>shortfall</w:t>
      </w:r>
      <w:r w:rsidRPr="005357C8">
        <w:rPr>
          <w:sz w:val="16"/>
        </w:rPr>
        <w:t xml:space="preserve">.31 The FY 2023 budget proposes buying only 88 LRASMs.32 Figure 2 shows the results of one analysis of munitions inventories during a possible future air campaign.33 Much like in CSIS’s war games, it shows how LRASM, JASSM, and Joint Air-to-Surface Standoff Missile-Extended Range (JASSM-ER) inventories the </w:t>
      </w:r>
      <w:r w:rsidRPr="00652249">
        <w:rPr>
          <w:rStyle w:val="StyleUnderline"/>
        </w:rPr>
        <w:t xml:space="preserve">U.S. </w:t>
      </w:r>
      <w:r w:rsidRPr="005357C8">
        <w:rPr>
          <w:rStyle w:val="StyleUnderline"/>
          <w:highlight w:val="cyan"/>
        </w:rPr>
        <w:t>Air Force</w:t>
      </w:r>
      <w:r w:rsidRPr="00652249">
        <w:rPr>
          <w:rStyle w:val="StyleUnderline"/>
        </w:rPr>
        <w:t xml:space="preserve"> may produce in the future could be </w:t>
      </w:r>
      <w:r w:rsidRPr="005357C8">
        <w:rPr>
          <w:rStyle w:val="Emphasis"/>
          <w:highlight w:val="cyan"/>
        </w:rPr>
        <w:t>depleted</w:t>
      </w:r>
      <w:r w:rsidRPr="005357C8">
        <w:rPr>
          <w:rStyle w:val="StyleUnderline"/>
          <w:highlight w:val="cyan"/>
        </w:rPr>
        <w:t xml:space="preserve"> in</w:t>
      </w:r>
      <w:r w:rsidRPr="00652249">
        <w:rPr>
          <w:rStyle w:val="StyleUnderline"/>
        </w:rPr>
        <w:t xml:space="preserve"> a </w:t>
      </w:r>
      <w:r w:rsidRPr="005357C8">
        <w:rPr>
          <w:rStyle w:val="StyleUnderline"/>
          <w:highlight w:val="cyan"/>
        </w:rPr>
        <w:t>war</w:t>
      </w:r>
      <w:r w:rsidRPr="00652249">
        <w:rPr>
          <w:rStyle w:val="StyleUnderline"/>
        </w:rPr>
        <w:t xml:space="preserve"> against a major power </w:t>
      </w:r>
      <w:r w:rsidRPr="005357C8">
        <w:rPr>
          <w:rStyle w:val="StyleUnderline"/>
          <w:highlight w:val="cyan"/>
        </w:rPr>
        <w:t>in</w:t>
      </w:r>
      <w:r w:rsidRPr="00652249">
        <w:rPr>
          <w:rStyle w:val="StyleUnderline"/>
        </w:rPr>
        <w:t xml:space="preserve"> roughly </w:t>
      </w:r>
      <w:r w:rsidRPr="005357C8">
        <w:rPr>
          <w:rStyle w:val="Emphasis"/>
          <w:highlight w:val="cyan"/>
        </w:rPr>
        <w:t>one week</w:t>
      </w:r>
      <w:r w:rsidRPr="005357C8">
        <w:rPr>
          <w:sz w:val="16"/>
        </w:rPr>
        <w:t>.34</w:t>
      </w:r>
    </w:p>
    <w:p w14:paraId="6FE6B1E0" w14:textId="77777777" w:rsidR="006517D7" w:rsidRPr="00FC6C52" w:rsidRDefault="006517D7" w:rsidP="006517D7">
      <w:r w:rsidRPr="005357C8">
        <w:rPr>
          <w:sz w:val="16"/>
        </w:rPr>
        <w:t xml:space="preserve">A </w:t>
      </w:r>
      <w:r w:rsidRPr="005357C8">
        <w:rPr>
          <w:rStyle w:val="StyleUnderline"/>
          <w:highlight w:val="cyan"/>
        </w:rPr>
        <w:t>future war</w:t>
      </w:r>
      <w:r w:rsidRPr="00652249">
        <w:rPr>
          <w:rStyle w:val="StyleUnderline"/>
        </w:rPr>
        <w:t xml:space="preserve"> will also likely be </w:t>
      </w:r>
      <w:r w:rsidRPr="005357C8">
        <w:rPr>
          <w:rStyle w:val="Emphasis"/>
          <w:highlight w:val="cyan"/>
        </w:rPr>
        <w:t>different</w:t>
      </w:r>
      <w:r w:rsidRPr="005357C8">
        <w:rPr>
          <w:rStyle w:val="StyleUnderline"/>
          <w:highlight w:val="cyan"/>
        </w:rPr>
        <w:t xml:space="preserve"> from </w:t>
      </w:r>
      <w:r w:rsidRPr="005357C8">
        <w:rPr>
          <w:rStyle w:val="Emphasis"/>
          <w:highlight w:val="cyan"/>
        </w:rPr>
        <w:t>past</w:t>
      </w:r>
      <w:r w:rsidRPr="00652249">
        <w:rPr>
          <w:rStyle w:val="StyleUnderline"/>
        </w:rPr>
        <w:t xml:space="preserve"> </w:t>
      </w:r>
      <w:r w:rsidRPr="005357C8">
        <w:rPr>
          <w:sz w:val="16"/>
        </w:rPr>
        <w:t>and current</w:t>
      </w:r>
      <w:r w:rsidRPr="00652249">
        <w:rPr>
          <w:rStyle w:val="StyleUnderline"/>
        </w:rPr>
        <w:t xml:space="preserve"> wars. </w:t>
      </w:r>
      <w:r w:rsidRPr="005357C8">
        <w:rPr>
          <w:sz w:val="16"/>
        </w:rPr>
        <w:t>For example, the war in</w:t>
      </w:r>
      <w:r w:rsidRPr="00652249">
        <w:rPr>
          <w:rStyle w:val="StyleUnderline"/>
        </w:rPr>
        <w:t xml:space="preserve"> Ukraine illustrates the </w:t>
      </w:r>
      <w:r w:rsidRPr="005357C8">
        <w:rPr>
          <w:rStyle w:val="Emphasis"/>
          <w:highlight w:val="cyan"/>
        </w:rPr>
        <w:t>growing</w:t>
      </w:r>
      <w:r w:rsidRPr="005357C8">
        <w:rPr>
          <w:rStyle w:val="StyleUnderline"/>
          <w:highlight w:val="cyan"/>
        </w:rPr>
        <w:t xml:space="preserve"> use of</w:t>
      </w:r>
      <w:r w:rsidRPr="00652249">
        <w:rPr>
          <w:rStyle w:val="StyleUnderline"/>
        </w:rPr>
        <w:t xml:space="preserve"> unmanned aircraft systems (</w:t>
      </w:r>
      <w:r w:rsidRPr="005357C8">
        <w:rPr>
          <w:rStyle w:val="Emphasis"/>
          <w:highlight w:val="cyan"/>
        </w:rPr>
        <w:t>UASs</w:t>
      </w:r>
      <w:r w:rsidRPr="00652249">
        <w:rPr>
          <w:rStyle w:val="StyleUnderline"/>
        </w:rPr>
        <w:t xml:space="preserve">) for </w:t>
      </w:r>
      <w:r w:rsidRPr="008F6436">
        <w:rPr>
          <w:rStyle w:val="Emphasis"/>
        </w:rPr>
        <w:t>domain awareness</w:t>
      </w:r>
      <w:r w:rsidRPr="00652249">
        <w:rPr>
          <w:rStyle w:val="StyleUnderline"/>
        </w:rPr>
        <w:t xml:space="preserve">, </w:t>
      </w:r>
      <w:r w:rsidRPr="008F6436">
        <w:rPr>
          <w:rStyle w:val="Emphasis"/>
        </w:rPr>
        <w:t>early warning</w:t>
      </w:r>
      <w:r w:rsidRPr="00652249">
        <w:rPr>
          <w:rStyle w:val="StyleUnderline"/>
        </w:rPr>
        <w:t xml:space="preserve">, </w:t>
      </w:r>
      <w:r w:rsidRPr="008F6436">
        <w:rPr>
          <w:rStyle w:val="Emphasis"/>
        </w:rPr>
        <w:t>targeting</w:t>
      </w:r>
      <w:r w:rsidRPr="00652249">
        <w:rPr>
          <w:rStyle w:val="StyleUnderline"/>
        </w:rPr>
        <w:t xml:space="preserve"> for </w:t>
      </w:r>
      <w:r w:rsidRPr="005357C8">
        <w:rPr>
          <w:rStyle w:val="Emphasis"/>
          <w:highlight w:val="cyan"/>
        </w:rPr>
        <w:t>standoff attacks</w:t>
      </w:r>
      <w:r w:rsidRPr="00652249">
        <w:rPr>
          <w:rStyle w:val="StyleUnderline"/>
        </w:rPr>
        <w:t xml:space="preserve">, </w:t>
      </w:r>
      <w:r w:rsidRPr="008F6436">
        <w:rPr>
          <w:rStyle w:val="Emphasis"/>
        </w:rPr>
        <w:t>strike</w:t>
      </w:r>
      <w:r w:rsidRPr="00652249">
        <w:rPr>
          <w:rStyle w:val="StyleUnderline"/>
        </w:rPr>
        <w:t xml:space="preserve">, </w:t>
      </w:r>
      <w:r w:rsidRPr="005357C8">
        <w:rPr>
          <w:rStyle w:val="Emphasis"/>
          <w:highlight w:val="cyan"/>
        </w:rPr>
        <w:t>electronic warfare</w:t>
      </w:r>
      <w:r w:rsidRPr="005357C8">
        <w:rPr>
          <w:rStyle w:val="StyleUnderline"/>
          <w:highlight w:val="cyan"/>
        </w:rPr>
        <w:t xml:space="preserve">, and </w:t>
      </w:r>
      <w:r w:rsidRPr="005357C8">
        <w:rPr>
          <w:rStyle w:val="Emphasis"/>
          <w:highlight w:val="cyan"/>
        </w:rPr>
        <w:t>information operations</w:t>
      </w:r>
      <w:r w:rsidRPr="005357C8">
        <w:rPr>
          <w:sz w:val="16"/>
        </w:rPr>
        <w:t xml:space="preserve">.35 Future </w:t>
      </w:r>
      <w:r w:rsidRPr="00652249">
        <w:rPr>
          <w:rStyle w:val="StyleUnderline"/>
        </w:rPr>
        <w:t xml:space="preserve">wars may include various types of loitering munitions, unmanned underwater vehicles, </w:t>
      </w:r>
      <w:r w:rsidRPr="005357C8">
        <w:rPr>
          <w:rStyle w:val="Emphasis"/>
          <w:highlight w:val="cyan"/>
        </w:rPr>
        <w:t>hypersonic</w:t>
      </w:r>
      <w:r w:rsidRPr="005357C8">
        <w:rPr>
          <w:rStyle w:val="StyleUnderline"/>
          <w:highlight w:val="cyan"/>
        </w:rPr>
        <w:t xml:space="preserve"> missiles</w:t>
      </w:r>
      <w:r w:rsidRPr="00652249">
        <w:rPr>
          <w:rStyle w:val="StyleUnderline"/>
        </w:rPr>
        <w:t xml:space="preserve">, </w:t>
      </w:r>
      <w:r w:rsidRPr="005357C8">
        <w:rPr>
          <w:rStyle w:val="StyleUnderline"/>
          <w:highlight w:val="cyan"/>
        </w:rPr>
        <w:t>and other</w:t>
      </w:r>
      <w:r w:rsidRPr="00652249">
        <w:rPr>
          <w:rStyle w:val="StyleUnderline"/>
        </w:rPr>
        <w:t xml:space="preserve"> weapons </w:t>
      </w:r>
      <w:r w:rsidRPr="005357C8">
        <w:rPr>
          <w:rStyle w:val="StyleUnderline"/>
          <w:highlight w:val="cyan"/>
        </w:rPr>
        <w:t>systems</w:t>
      </w:r>
      <w:r w:rsidRPr="005357C8">
        <w:rPr>
          <w:sz w:val="16"/>
        </w:rPr>
        <w:t xml:space="preserve"> that could </w:t>
      </w:r>
      <w:r w:rsidRPr="005357C8">
        <w:rPr>
          <w:rStyle w:val="Emphasis"/>
          <w:highlight w:val="cyan"/>
        </w:rPr>
        <w:t>impact</w:t>
      </w:r>
      <w:r w:rsidRPr="00652249">
        <w:rPr>
          <w:rStyle w:val="StyleUnderline"/>
        </w:rPr>
        <w:t xml:space="preserve"> U.S. and allied </w:t>
      </w:r>
      <w:r w:rsidRPr="005357C8">
        <w:rPr>
          <w:rStyle w:val="Emphasis"/>
          <w:highlight w:val="cyan"/>
        </w:rPr>
        <w:t>production</w:t>
      </w:r>
      <w:r w:rsidRPr="005357C8">
        <w:rPr>
          <w:sz w:val="16"/>
        </w:rPr>
        <w:t xml:space="preserve"> and stockpiling.</w:t>
      </w:r>
    </w:p>
    <w:p w14:paraId="0042C7F4" w14:textId="77777777" w:rsidR="006517D7" w:rsidRDefault="006517D7" w:rsidP="006517D7">
      <w:pPr>
        <w:pStyle w:val="Heading4"/>
        <w:spacing w:before="30" w:line="278" w:lineRule="atLeast"/>
        <w:rPr>
          <w:rFonts w:cs="Calibri"/>
          <w:color w:val="000000"/>
          <w:szCs w:val="26"/>
        </w:rPr>
      </w:pPr>
      <w:r>
        <w:rPr>
          <w:rFonts w:cs="Calibri"/>
          <w:color w:val="000000"/>
          <w:szCs w:val="26"/>
        </w:rPr>
        <w:t xml:space="preserve">Supply chain disruptions cause </w:t>
      </w:r>
      <w:r w:rsidRPr="00354A65">
        <w:rPr>
          <w:rFonts w:cs="Calibri"/>
          <w:color w:val="000000"/>
          <w:szCs w:val="26"/>
          <w:u w:val="single"/>
        </w:rPr>
        <w:t>extinction</w:t>
      </w:r>
      <w:r>
        <w:rPr>
          <w:rFonts w:cs="Calibri"/>
          <w:color w:val="000000"/>
          <w:szCs w:val="26"/>
        </w:rPr>
        <w:t>.</w:t>
      </w:r>
    </w:p>
    <w:p w14:paraId="1CFD8C92" w14:textId="77777777" w:rsidR="006517D7" w:rsidRDefault="006517D7" w:rsidP="006517D7">
      <w:pPr>
        <w:spacing w:after="120" w:line="235" w:lineRule="atLeast"/>
        <w:rPr>
          <w:color w:val="000000"/>
        </w:rPr>
      </w:pPr>
      <w:r>
        <w:rPr>
          <w:color w:val="000000"/>
        </w:rPr>
        <w:t>Bradley </w:t>
      </w:r>
      <w:r>
        <w:rPr>
          <w:b/>
          <w:bCs/>
          <w:color w:val="000000"/>
          <w:sz w:val="26"/>
          <w:szCs w:val="26"/>
        </w:rPr>
        <w:t>Martin 21</w:t>
      </w:r>
      <w:r>
        <w:rPr>
          <w:color w:val="000000"/>
        </w:rPr>
        <w:t>. Director of the RAND National Security Supply Chain Institute, and a senior policy researcher RAND Corporation. “Supply Chain Disruptions: The Risks and Consequences.” https://www.rand.org/blog/2021/11/supply-chain-disruptions-the-risks-and-consequences.html.</w:t>
      </w:r>
    </w:p>
    <w:p w14:paraId="460687F8" w14:textId="77777777" w:rsidR="006517D7" w:rsidRDefault="006517D7" w:rsidP="006517D7">
      <w:pPr>
        <w:spacing w:line="235" w:lineRule="atLeast"/>
        <w:rPr>
          <w:color w:val="000000"/>
        </w:rPr>
      </w:pPr>
      <w:r>
        <w:rPr>
          <w:color w:val="000000"/>
        </w:rPr>
        <w:t>This definition of “national security” is broader than just the defense industry or military-related efforts; it also could encompass the very ability of a nation to ensure economic well-being, public health, and protection of a nation's key infrastructure. </w:t>
      </w:r>
      <w:r>
        <w:rPr>
          <w:color w:val="000000"/>
          <w:u w:val="single"/>
          <w:shd w:val="clear" w:color="auto" w:fill="00FFFF"/>
        </w:rPr>
        <w:t>Supply chain disruptions cause</w:t>
      </w:r>
      <w:r>
        <w:rPr>
          <w:color w:val="000000"/>
        </w:rPr>
        <w:t> </w:t>
      </w:r>
      <w:r>
        <w:rPr>
          <w:color w:val="000000"/>
          <w:u w:val="single"/>
        </w:rPr>
        <w:t>general</w:t>
      </w:r>
      <w:r>
        <w:rPr>
          <w:color w:val="000000"/>
        </w:rPr>
        <w:t> </w:t>
      </w:r>
      <w:r>
        <w:rPr>
          <w:b/>
          <w:bCs/>
          <w:color w:val="000000"/>
          <w:u w:val="single"/>
          <w:shd w:val="clear" w:color="auto" w:fill="00FFFF"/>
        </w:rPr>
        <w:t>economic disruption</w:t>
      </w:r>
      <w:r>
        <w:rPr>
          <w:color w:val="000000"/>
        </w:rPr>
        <w:t> </w:t>
      </w:r>
      <w:r>
        <w:rPr>
          <w:color w:val="000000"/>
          <w:u w:val="single"/>
          <w:shd w:val="clear" w:color="auto" w:fill="00FFFF"/>
        </w:rPr>
        <w:t>and</w:t>
      </w:r>
      <w:r>
        <w:rPr>
          <w:color w:val="000000"/>
        </w:rPr>
        <w:t> </w:t>
      </w:r>
      <w:r>
        <w:rPr>
          <w:b/>
          <w:bCs/>
          <w:color w:val="000000"/>
          <w:u w:val="single"/>
          <w:shd w:val="clear" w:color="auto" w:fill="00FFFF"/>
        </w:rPr>
        <w:t>key commodity shortages</w:t>
      </w:r>
      <w:r>
        <w:rPr>
          <w:color w:val="000000"/>
        </w:rPr>
        <w:t>, </w:t>
      </w:r>
      <w:r>
        <w:rPr>
          <w:color w:val="000000"/>
          <w:u w:val="single"/>
        </w:rPr>
        <w:t>which then in turn can, in fact,</w:t>
      </w:r>
      <w:r>
        <w:rPr>
          <w:color w:val="000000"/>
        </w:rPr>
        <w:t> </w:t>
      </w:r>
      <w:r>
        <w:rPr>
          <w:b/>
          <w:bCs/>
          <w:color w:val="000000"/>
          <w:u w:val="single"/>
          <w:shd w:val="clear" w:color="auto" w:fill="00FFFF"/>
        </w:rPr>
        <w:t>drive</w:t>
      </w:r>
      <w:r>
        <w:rPr>
          <w:color w:val="000000"/>
        </w:rPr>
        <w:t> </w:t>
      </w:r>
      <w:r>
        <w:rPr>
          <w:b/>
          <w:bCs/>
          <w:color w:val="000000"/>
          <w:u w:val="single"/>
          <w:shd w:val="clear" w:color="auto" w:fill="00FFFF"/>
        </w:rPr>
        <w:t>aggressive</w:t>
      </w:r>
      <w:r>
        <w:rPr>
          <w:color w:val="000000"/>
        </w:rPr>
        <w:t> </w:t>
      </w:r>
      <w:r>
        <w:rPr>
          <w:b/>
          <w:bCs/>
          <w:color w:val="000000"/>
          <w:u w:val="single"/>
        </w:rPr>
        <w:t>national</w:t>
      </w:r>
      <w:r>
        <w:rPr>
          <w:color w:val="000000"/>
        </w:rPr>
        <w:t> </w:t>
      </w:r>
      <w:r>
        <w:rPr>
          <w:b/>
          <w:bCs/>
          <w:color w:val="000000"/>
          <w:u w:val="single"/>
          <w:shd w:val="clear" w:color="auto" w:fill="00FFFF"/>
        </w:rPr>
        <w:t>behavior</w:t>
      </w:r>
      <w:r>
        <w:rPr>
          <w:color w:val="000000"/>
        </w:rPr>
        <w:t> </w:t>
      </w:r>
      <w:r>
        <w:rPr>
          <w:color w:val="000000"/>
          <w:u w:val="single"/>
          <w:shd w:val="clear" w:color="auto" w:fill="00FFFF"/>
        </w:rPr>
        <w:t>and</w:t>
      </w:r>
      <w:r>
        <w:rPr>
          <w:color w:val="000000"/>
        </w:rPr>
        <w:t> </w:t>
      </w:r>
      <w:r>
        <w:rPr>
          <w:b/>
          <w:bCs/>
          <w:color w:val="000000"/>
          <w:u w:val="single"/>
          <w:shd w:val="clear" w:color="auto" w:fill="00FFFF"/>
        </w:rPr>
        <w:t>international instability</w:t>
      </w:r>
      <w:r>
        <w:rPr>
          <w:color w:val="000000"/>
        </w:rPr>
        <w:t>. And ironically, </w:t>
      </w:r>
      <w:r>
        <w:rPr>
          <w:color w:val="000000"/>
          <w:u w:val="single"/>
        </w:rPr>
        <w:t>this</w:t>
      </w:r>
      <w:r>
        <w:rPr>
          <w:color w:val="000000"/>
        </w:rPr>
        <w:t> </w:t>
      </w:r>
      <w:r>
        <w:rPr>
          <w:b/>
          <w:bCs/>
          <w:color w:val="000000"/>
          <w:u w:val="single"/>
        </w:rPr>
        <w:t>reactive</w:t>
      </w:r>
      <w:r>
        <w:rPr>
          <w:color w:val="000000"/>
        </w:rPr>
        <w:t> </w:t>
      </w:r>
      <w:r>
        <w:rPr>
          <w:b/>
          <w:bCs/>
          <w:color w:val="000000"/>
          <w:u w:val="single"/>
        </w:rPr>
        <w:t>aggressive</w:t>
      </w:r>
      <w:r>
        <w:rPr>
          <w:color w:val="000000"/>
        </w:rPr>
        <w:t> </w:t>
      </w:r>
      <w:r>
        <w:rPr>
          <w:b/>
          <w:bCs/>
          <w:color w:val="000000"/>
          <w:u w:val="single"/>
        </w:rPr>
        <w:t>national behavior</w:t>
      </w:r>
      <w:r>
        <w:rPr>
          <w:color w:val="000000"/>
        </w:rPr>
        <w:t> </w:t>
      </w:r>
      <w:r>
        <w:rPr>
          <w:color w:val="000000"/>
          <w:u w:val="single"/>
        </w:rPr>
        <w:t>can happen</w:t>
      </w:r>
      <w:r>
        <w:rPr>
          <w:color w:val="000000"/>
        </w:rPr>
        <w:t> </w:t>
      </w:r>
      <w:r>
        <w:rPr>
          <w:b/>
          <w:bCs/>
          <w:color w:val="000000"/>
          <w:u w:val="single"/>
        </w:rPr>
        <w:t>even if</w:t>
      </w:r>
      <w:r>
        <w:rPr>
          <w:color w:val="000000"/>
        </w:rPr>
        <w:t> </w:t>
      </w:r>
      <w:r>
        <w:rPr>
          <w:color w:val="000000"/>
          <w:u w:val="single"/>
        </w:rPr>
        <w:t>the</w:t>
      </w:r>
      <w:r>
        <w:rPr>
          <w:color w:val="000000"/>
        </w:rPr>
        <w:t> </w:t>
      </w:r>
      <w:r>
        <w:rPr>
          <w:b/>
          <w:bCs/>
          <w:color w:val="000000"/>
          <w:u w:val="single"/>
        </w:rPr>
        <w:t>health</w:t>
      </w:r>
      <w:r>
        <w:rPr>
          <w:color w:val="000000"/>
        </w:rPr>
        <w:t> </w:t>
      </w:r>
      <w:r>
        <w:rPr>
          <w:color w:val="000000"/>
          <w:u w:val="single"/>
        </w:rPr>
        <w:t>of a</w:t>
      </w:r>
      <w:r>
        <w:rPr>
          <w:color w:val="000000"/>
        </w:rPr>
        <w:t> </w:t>
      </w:r>
      <w:r>
        <w:rPr>
          <w:b/>
          <w:bCs/>
          <w:color w:val="000000"/>
          <w:u w:val="single"/>
        </w:rPr>
        <w:t>national economy</w:t>
      </w:r>
      <w:r>
        <w:rPr>
          <w:color w:val="000000"/>
        </w:rPr>
        <w:t> </w:t>
      </w:r>
      <w:r>
        <w:rPr>
          <w:color w:val="000000"/>
          <w:u w:val="single"/>
        </w:rPr>
        <w:t>itself</w:t>
      </w:r>
      <w:r>
        <w:rPr>
          <w:color w:val="000000"/>
        </w:rPr>
        <w:t> </w:t>
      </w:r>
      <w:r>
        <w:rPr>
          <w:b/>
          <w:bCs/>
          <w:color w:val="000000"/>
          <w:u w:val="single"/>
        </w:rPr>
        <w:t>depends</w:t>
      </w:r>
      <w:r>
        <w:rPr>
          <w:color w:val="000000"/>
        </w:rPr>
        <w:t> </w:t>
      </w:r>
      <w:r>
        <w:rPr>
          <w:color w:val="000000"/>
          <w:u w:val="single"/>
        </w:rPr>
        <w:t>upon</w:t>
      </w:r>
      <w:r>
        <w:rPr>
          <w:color w:val="000000"/>
        </w:rPr>
        <w:t> </w:t>
      </w:r>
      <w:r>
        <w:rPr>
          <w:b/>
          <w:bCs/>
          <w:color w:val="000000"/>
          <w:u w:val="single"/>
        </w:rPr>
        <w:t>continued international economic interdependence.</w:t>
      </w:r>
      <w:r>
        <w:rPr>
          <w:color w:val="000000"/>
        </w:rPr>
        <w:t xml:space="preserve"> Indeed, this very interdependence can create vulnerabilities. </w:t>
      </w:r>
      <w:proofErr w:type="gramStart"/>
      <w:r>
        <w:rPr>
          <w:color w:val="000000"/>
        </w:rPr>
        <w:t>So</w:t>
      </w:r>
      <w:proofErr w:type="gramEnd"/>
      <w:r>
        <w:rPr>
          <w:color w:val="000000"/>
        </w:rPr>
        <w:t xml:space="preserve"> a systematic effort, cutting across agencies and public and private sectors, could be one way to ensure these vulnerabilities are understood and mitigated. Supply Chain Disruption and Conflict </w:t>
      </w:r>
      <w:r>
        <w:rPr>
          <w:b/>
          <w:bCs/>
          <w:color w:val="000000"/>
          <w:u w:val="single"/>
        </w:rPr>
        <w:t>Dispersed</w:t>
      </w:r>
      <w:r>
        <w:rPr>
          <w:color w:val="000000"/>
        </w:rPr>
        <w:t> </w:t>
      </w:r>
      <w:r>
        <w:rPr>
          <w:b/>
          <w:bCs/>
          <w:color w:val="000000"/>
          <w:u w:val="single"/>
        </w:rPr>
        <w:t>supply chains</w:t>
      </w:r>
      <w:r>
        <w:rPr>
          <w:color w:val="000000"/>
        </w:rPr>
        <w:t> </w:t>
      </w:r>
      <w:r>
        <w:rPr>
          <w:color w:val="000000"/>
          <w:u w:val="single"/>
        </w:rPr>
        <w:t>develop because actors find it's</w:t>
      </w:r>
      <w:r>
        <w:rPr>
          <w:color w:val="000000"/>
        </w:rPr>
        <w:t> </w:t>
      </w:r>
      <w:r>
        <w:rPr>
          <w:b/>
          <w:bCs/>
          <w:color w:val="000000"/>
          <w:u w:val="single"/>
        </w:rPr>
        <w:t>economically advantageous</w:t>
      </w:r>
      <w:r>
        <w:rPr>
          <w:color w:val="000000"/>
        </w:rPr>
        <w:t> </w:t>
      </w:r>
      <w:r>
        <w:rPr>
          <w:color w:val="000000"/>
          <w:u w:val="single"/>
        </w:rPr>
        <w:t>to seek</w:t>
      </w:r>
      <w:r>
        <w:rPr>
          <w:color w:val="000000"/>
        </w:rPr>
        <w:t> </w:t>
      </w:r>
      <w:r>
        <w:rPr>
          <w:b/>
          <w:bCs/>
          <w:color w:val="000000"/>
          <w:u w:val="single"/>
        </w:rPr>
        <w:t>the least-expensive</w:t>
      </w:r>
      <w:r>
        <w:rPr>
          <w:color w:val="000000"/>
        </w:rPr>
        <w:t> and </w:t>
      </w:r>
      <w:r>
        <w:rPr>
          <w:b/>
          <w:bCs/>
          <w:color w:val="000000"/>
          <w:u w:val="single"/>
        </w:rPr>
        <w:t>most-productive</w:t>
      </w:r>
      <w:r>
        <w:rPr>
          <w:color w:val="000000"/>
        </w:rPr>
        <w:t> </w:t>
      </w:r>
      <w:r>
        <w:rPr>
          <w:b/>
          <w:bCs/>
          <w:color w:val="000000"/>
          <w:u w:val="single"/>
        </w:rPr>
        <w:t>sources</w:t>
      </w:r>
      <w:r>
        <w:rPr>
          <w:color w:val="000000"/>
        </w:rPr>
        <w:t> </w:t>
      </w:r>
      <w:r>
        <w:rPr>
          <w:color w:val="000000"/>
          <w:u w:val="single"/>
        </w:rPr>
        <w:t>of supply. These dispersed chains develop for good reasons, but</w:t>
      </w:r>
      <w:r>
        <w:rPr>
          <w:color w:val="000000"/>
        </w:rPr>
        <w:t> </w:t>
      </w:r>
      <w:r>
        <w:rPr>
          <w:color w:val="000000"/>
          <w:u w:val="single"/>
        </w:rPr>
        <w:t>they create</w:t>
      </w:r>
      <w:r>
        <w:rPr>
          <w:color w:val="000000"/>
        </w:rPr>
        <w:t> </w:t>
      </w:r>
      <w:r>
        <w:rPr>
          <w:b/>
          <w:bCs/>
          <w:color w:val="000000"/>
          <w:u w:val="single"/>
        </w:rPr>
        <w:t>complicated interdependencies</w:t>
      </w:r>
      <w:r>
        <w:rPr>
          <w:color w:val="000000"/>
        </w:rPr>
        <w:t> </w:t>
      </w:r>
      <w:r>
        <w:rPr>
          <w:color w:val="000000"/>
          <w:u w:val="single"/>
        </w:rPr>
        <w:t>whose</w:t>
      </w:r>
      <w:r>
        <w:rPr>
          <w:color w:val="000000"/>
        </w:rPr>
        <w:t> </w:t>
      </w:r>
      <w:r>
        <w:rPr>
          <w:b/>
          <w:bCs/>
          <w:color w:val="000000"/>
          <w:u w:val="single"/>
        </w:rPr>
        <w:t>risks</w:t>
      </w:r>
      <w:r>
        <w:rPr>
          <w:color w:val="000000"/>
        </w:rPr>
        <w:t> </w:t>
      </w:r>
      <w:r>
        <w:rPr>
          <w:color w:val="000000"/>
          <w:u w:val="single"/>
        </w:rPr>
        <w:t>and</w:t>
      </w:r>
      <w:r>
        <w:rPr>
          <w:color w:val="000000"/>
        </w:rPr>
        <w:t> </w:t>
      </w:r>
      <w:r>
        <w:rPr>
          <w:b/>
          <w:bCs/>
          <w:color w:val="000000"/>
          <w:u w:val="single"/>
        </w:rPr>
        <w:t>vulnerabilities</w:t>
      </w:r>
      <w:r>
        <w:rPr>
          <w:color w:val="000000"/>
        </w:rPr>
        <w:t> </w:t>
      </w:r>
      <w:r>
        <w:rPr>
          <w:color w:val="000000"/>
          <w:u w:val="single"/>
        </w:rPr>
        <w:t>are sometimes not even understood, let alone</w:t>
      </w:r>
      <w:r>
        <w:rPr>
          <w:color w:val="000000"/>
        </w:rPr>
        <w:t> </w:t>
      </w:r>
      <w:r>
        <w:rPr>
          <w:b/>
          <w:bCs/>
          <w:color w:val="000000"/>
          <w:u w:val="single"/>
        </w:rPr>
        <w:t>mitigated</w:t>
      </w:r>
      <w:r>
        <w:rPr>
          <w:color w:val="000000"/>
          <w:u w:val="single"/>
        </w:rPr>
        <w:t>.</w:t>
      </w:r>
      <w:r>
        <w:rPr>
          <w:color w:val="000000"/>
        </w:rPr>
        <w:t> While the reasons for creating these chains lie largely with private interest, the </w:t>
      </w:r>
      <w:r>
        <w:rPr>
          <w:b/>
          <w:bCs/>
          <w:color w:val="000000"/>
          <w:u w:val="single"/>
        </w:rPr>
        <w:t>effects</w:t>
      </w:r>
      <w:r>
        <w:rPr>
          <w:color w:val="000000"/>
        </w:rPr>
        <w:t> </w:t>
      </w:r>
      <w:r>
        <w:rPr>
          <w:color w:val="000000"/>
          <w:u w:val="single"/>
        </w:rPr>
        <w:t>of</w:t>
      </w:r>
      <w:r>
        <w:rPr>
          <w:color w:val="000000"/>
        </w:rPr>
        <w:t> </w:t>
      </w:r>
      <w:r>
        <w:rPr>
          <w:b/>
          <w:bCs/>
          <w:color w:val="000000"/>
          <w:u w:val="single"/>
        </w:rPr>
        <w:t>disruption</w:t>
      </w:r>
      <w:r>
        <w:rPr>
          <w:color w:val="000000"/>
        </w:rPr>
        <w:t>—which can come from sources ranging from malign human action to natural disaster—</w:t>
      </w:r>
      <w:r>
        <w:rPr>
          <w:color w:val="000000"/>
          <w:u w:val="single"/>
        </w:rPr>
        <w:t>are</w:t>
      </w:r>
      <w:r>
        <w:rPr>
          <w:color w:val="000000"/>
        </w:rPr>
        <w:t> </w:t>
      </w:r>
      <w:r>
        <w:rPr>
          <w:b/>
          <w:bCs/>
          <w:color w:val="000000"/>
          <w:u w:val="single"/>
        </w:rPr>
        <w:t>rarely localized</w:t>
      </w:r>
      <w:r>
        <w:rPr>
          <w:color w:val="000000"/>
        </w:rPr>
        <w:t>. </w:t>
      </w:r>
      <w:r>
        <w:rPr>
          <w:color w:val="000000"/>
          <w:u w:val="single"/>
        </w:rPr>
        <w:t>When</w:t>
      </w:r>
      <w:r>
        <w:rPr>
          <w:color w:val="000000"/>
        </w:rPr>
        <w:t> </w:t>
      </w:r>
      <w:r>
        <w:rPr>
          <w:b/>
          <w:bCs/>
          <w:color w:val="000000"/>
          <w:u w:val="single"/>
        </w:rPr>
        <w:t>shortages</w:t>
      </w:r>
      <w:r>
        <w:rPr>
          <w:color w:val="000000"/>
        </w:rPr>
        <w:t> </w:t>
      </w:r>
      <w:r>
        <w:rPr>
          <w:color w:val="000000"/>
          <w:u w:val="single"/>
        </w:rPr>
        <w:t>occur in</w:t>
      </w:r>
      <w:r>
        <w:rPr>
          <w:color w:val="000000"/>
        </w:rPr>
        <w:t> </w:t>
      </w:r>
      <w:r>
        <w:rPr>
          <w:b/>
          <w:bCs/>
          <w:color w:val="000000"/>
          <w:u w:val="single"/>
        </w:rPr>
        <w:t>one industry</w:t>
      </w:r>
      <w:r>
        <w:rPr>
          <w:color w:val="000000"/>
          <w:u w:val="single"/>
        </w:rPr>
        <w:t>, the</w:t>
      </w:r>
      <w:r>
        <w:rPr>
          <w:color w:val="000000"/>
        </w:rPr>
        <w:t> </w:t>
      </w:r>
      <w:r>
        <w:rPr>
          <w:b/>
          <w:bCs/>
          <w:color w:val="000000"/>
          <w:u w:val="single"/>
        </w:rPr>
        <w:t>disruptions</w:t>
      </w:r>
      <w:r>
        <w:rPr>
          <w:color w:val="000000"/>
        </w:rPr>
        <w:t> </w:t>
      </w:r>
      <w:r>
        <w:rPr>
          <w:color w:val="000000"/>
          <w:u w:val="single"/>
        </w:rPr>
        <w:t>in one area nearly always</w:t>
      </w:r>
      <w:r>
        <w:rPr>
          <w:color w:val="000000"/>
        </w:rPr>
        <w:t> </w:t>
      </w:r>
      <w:r>
        <w:rPr>
          <w:b/>
          <w:bCs/>
          <w:color w:val="000000"/>
          <w:u w:val="single"/>
        </w:rPr>
        <w:t>spill</w:t>
      </w:r>
      <w:r>
        <w:rPr>
          <w:color w:val="000000"/>
        </w:rPr>
        <w:t> </w:t>
      </w:r>
      <w:r>
        <w:rPr>
          <w:color w:val="000000"/>
          <w:u w:val="single"/>
        </w:rPr>
        <w:t>into</w:t>
      </w:r>
      <w:r>
        <w:rPr>
          <w:color w:val="000000"/>
        </w:rPr>
        <w:t> </w:t>
      </w:r>
      <w:r>
        <w:rPr>
          <w:b/>
          <w:bCs/>
          <w:color w:val="000000"/>
          <w:u w:val="single"/>
        </w:rPr>
        <w:t>adjacent companies</w:t>
      </w:r>
      <w:r>
        <w:rPr>
          <w:color w:val="000000"/>
        </w:rPr>
        <w:t> </w:t>
      </w:r>
      <w:r>
        <w:rPr>
          <w:color w:val="000000"/>
          <w:u w:val="single"/>
        </w:rPr>
        <w:t>and</w:t>
      </w:r>
      <w:r>
        <w:rPr>
          <w:color w:val="000000"/>
        </w:rPr>
        <w:t> </w:t>
      </w:r>
      <w:r>
        <w:rPr>
          <w:b/>
          <w:bCs/>
          <w:color w:val="000000"/>
          <w:u w:val="single"/>
        </w:rPr>
        <w:t>sectors</w:t>
      </w:r>
      <w:r>
        <w:rPr>
          <w:color w:val="000000"/>
        </w:rPr>
        <w:t>. </w:t>
      </w:r>
      <w:r>
        <w:rPr>
          <w:b/>
          <w:bCs/>
          <w:color w:val="000000"/>
          <w:u w:val="single"/>
          <w:shd w:val="clear" w:color="auto" w:fill="00FFFF"/>
        </w:rPr>
        <w:t>Whole economies</w:t>
      </w:r>
      <w:r>
        <w:rPr>
          <w:color w:val="000000"/>
        </w:rPr>
        <w:t> </w:t>
      </w:r>
      <w:r>
        <w:rPr>
          <w:color w:val="000000"/>
          <w:u w:val="single"/>
          <w:shd w:val="clear" w:color="auto" w:fill="00FFFF"/>
        </w:rPr>
        <w:t>feel the</w:t>
      </w:r>
      <w:r>
        <w:rPr>
          <w:color w:val="000000"/>
        </w:rPr>
        <w:t> </w:t>
      </w:r>
      <w:r>
        <w:rPr>
          <w:b/>
          <w:bCs/>
          <w:color w:val="000000"/>
          <w:u w:val="single"/>
          <w:shd w:val="clear" w:color="auto" w:fill="00FFFF"/>
        </w:rPr>
        <w:t>impact</w:t>
      </w:r>
      <w:r>
        <w:rPr>
          <w:color w:val="000000"/>
          <w:u w:val="single"/>
        </w:rPr>
        <w:t>,</w:t>
      </w:r>
      <w:r>
        <w:rPr>
          <w:color w:val="000000"/>
        </w:rPr>
        <w:t> </w:t>
      </w:r>
      <w:r>
        <w:rPr>
          <w:b/>
          <w:bCs/>
          <w:color w:val="000000"/>
          <w:u w:val="single"/>
        </w:rPr>
        <w:t>not isolated actors.</w:t>
      </w:r>
      <w:r>
        <w:rPr>
          <w:color w:val="000000"/>
        </w:rPr>
        <w:t> </w:t>
      </w:r>
      <w:r>
        <w:rPr>
          <w:color w:val="000000"/>
          <w:u w:val="single"/>
        </w:rPr>
        <w:t>The</w:t>
      </w:r>
      <w:r>
        <w:rPr>
          <w:color w:val="000000"/>
        </w:rPr>
        <w:t> </w:t>
      </w:r>
      <w:r>
        <w:rPr>
          <w:b/>
          <w:bCs/>
          <w:color w:val="000000"/>
          <w:u w:val="single"/>
        </w:rPr>
        <w:t>impact</w:t>
      </w:r>
      <w:r>
        <w:rPr>
          <w:color w:val="000000"/>
        </w:rPr>
        <w:t> </w:t>
      </w:r>
      <w:r>
        <w:rPr>
          <w:color w:val="000000"/>
          <w:u w:val="single"/>
        </w:rPr>
        <w:t>on</w:t>
      </w:r>
      <w:r>
        <w:rPr>
          <w:color w:val="000000"/>
        </w:rPr>
        <w:t> </w:t>
      </w:r>
      <w:r>
        <w:rPr>
          <w:b/>
          <w:bCs/>
          <w:color w:val="000000"/>
          <w:u w:val="single"/>
        </w:rPr>
        <w:t>vulnerable populations</w:t>
      </w:r>
      <w:r>
        <w:rPr>
          <w:color w:val="000000"/>
        </w:rPr>
        <w:t> </w:t>
      </w:r>
      <w:r>
        <w:rPr>
          <w:color w:val="000000"/>
          <w:u w:val="single"/>
        </w:rPr>
        <w:t>may be</w:t>
      </w:r>
      <w:r>
        <w:rPr>
          <w:color w:val="000000"/>
        </w:rPr>
        <w:t> </w:t>
      </w:r>
      <w:r>
        <w:rPr>
          <w:b/>
          <w:bCs/>
          <w:color w:val="000000"/>
          <w:u w:val="single"/>
        </w:rPr>
        <w:t>particularly dire</w:t>
      </w:r>
      <w:r>
        <w:rPr>
          <w:color w:val="000000"/>
        </w:rPr>
        <w:t>. </w:t>
      </w:r>
      <w:r>
        <w:rPr>
          <w:color w:val="000000"/>
          <w:u w:val="single"/>
          <w:shd w:val="clear" w:color="auto" w:fill="00FFFF"/>
        </w:rPr>
        <w:t>Supply chain disruptions</w:t>
      </w:r>
      <w:r>
        <w:rPr>
          <w:color w:val="000000"/>
        </w:rPr>
        <w:t> </w:t>
      </w:r>
      <w:r>
        <w:rPr>
          <w:color w:val="000000"/>
          <w:u w:val="single"/>
        </w:rPr>
        <w:t>do not just</w:t>
      </w:r>
      <w:r>
        <w:rPr>
          <w:color w:val="000000"/>
        </w:rPr>
        <w:t> </w:t>
      </w:r>
      <w:r>
        <w:rPr>
          <w:color w:val="000000"/>
          <w:u w:val="single"/>
        </w:rPr>
        <w:t>create</w:t>
      </w:r>
      <w:r>
        <w:rPr>
          <w:color w:val="000000"/>
        </w:rPr>
        <w:t> </w:t>
      </w:r>
      <w:r>
        <w:rPr>
          <w:b/>
          <w:bCs/>
          <w:color w:val="000000"/>
          <w:u w:val="single"/>
        </w:rPr>
        <w:t>higher prices</w:t>
      </w:r>
      <w:r>
        <w:rPr>
          <w:color w:val="000000"/>
        </w:rPr>
        <w:t> </w:t>
      </w:r>
      <w:r>
        <w:rPr>
          <w:color w:val="000000"/>
          <w:u w:val="single"/>
        </w:rPr>
        <w:t>and</w:t>
      </w:r>
      <w:r>
        <w:rPr>
          <w:color w:val="000000"/>
        </w:rPr>
        <w:t> </w:t>
      </w:r>
      <w:r>
        <w:rPr>
          <w:b/>
          <w:bCs/>
          <w:color w:val="000000"/>
          <w:u w:val="single"/>
        </w:rPr>
        <w:t>shortages</w:t>
      </w:r>
      <w:r>
        <w:rPr>
          <w:color w:val="000000"/>
        </w:rPr>
        <w:t> </w:t>
      </w:r>
      <w:r>
        <w:rPr>
          <w:color w:val="000000"/>
          <w:u w:val="single"/>
        </w:rPr>
        <w:t>among</w:t>
      </w:r>
      <w:r>
        <w:rPr>
          <w:color w:val="000000"/>
        </w:rPr>
        <w:t> </w:t>
      </w:r>
      <w:r>
        <w:rPr>
          <w:b/>
          <w:bCs/>
          <w:color w:val="000000"/>
          <w:u w:val="single"/>
        </w:rPr>
        <w:t>high-end consumer products</w:t>
      </w:r>
      <w:r>
        <w:rPr>
          <w:color w:val="000000"/>
        </w:rPr>
        <w:t>, such as cars. </w:t>
      </w:r>
      <w:r>
        <w:rPr>
          <w:color w:val="000000"/>
          <w:u w:val="single"/>
        </w:rPr>
        <w:t>They also</w:t>
      </w:r>
      <w:r>
        <w:rPr>
          <w:color w:val="000000"/>
        </w:rPr>
        <w:t> </w:t>
      </w:r>
      <w:r>
        <w:rPr>
          <w:color w:val="000000"/>
          <w:u w:val="single"/>
          <w:shd w:val="clear" w:color="auto" w:fill="00FFFF"/>
        </w:rPr>
        <w:t>affect</w:t>
      </w:r>
      <w:r>
        <w:rPr>
          <w:color w:val="000000"/>
        </w:rPr>
        <w:t> </w:t>
      </w:r>
      <w:r>
        <w:rPr>
          <w:b/>
          <w:bCs/>
          <w:color w:val="000000"/>
          <w:u w:val="single"/>
        </w:rPr>
        <w:t>more-basic commodities</w:t>
      </w:r>
      <w:r>
        <w:rPr>
          <w:color w:val="000000"/>
        </w:rPr>
        <w:t> </w:t>
      </w:r>
      <w:r>
        <w:rPr>
          <w:color w:val="000000"/>
          <w:u w:val="single"/>
        </w:rPr>
        <w:t>such as</w:t>
      </w:r>
      <w:r>
        <w:rPr>
          <w:color w:val="000000"/>
        </w:rPr>
        <w:t> </w:t>
      </w:r>
      <w:r>
        <w:rPr>
          <w:b/>
          <w:bCs/>
          <w:color w:val="000000"/>
          <w:u w:val="single"/>
          <w:shd w:val="clear" w:color="auto" w:fill="00FFFF"/>
        </w:rPr>
        <w:t>generic drugs</w:t>
      </w:r>
      <w:r>
        <w:rPr>
          <w:color w:val="000000"/>
        </w:rPr>
        <w:t> </w:t>
      </w:r>
      <w:r>
        <w:rPr>
          <w:color w:val="000000"/>
          <w:u w:val="single"/>
        </w:rPr>
        <w:t>or</w:t>
      </w:r>
      <w:r>
        <w:rPr>
          <w:color w:val="000000"/>
        </w:rPr>
        <w:t> </w:t>
      </w:r>
      <w:r>
        <w:rPr>
          <w:b/>
          <w:bCs/>
          <w:color w:val="000000"/>
          <w:u w:val="single"/>
          <w:shd w:val="clear" w:color="auto" w:fill="00FFFF"/>
        </w:rPr>
        <w:t>energy</w:t>
      </w:r>
      <w:r>
        <w:rPr>
          <w:color w:val="000000"/>
          <w:u w:val="single"/>
        </w:rPr>
        <w:t>, increasing the</w:t>
      </w:r>
      <w:r>
        <w:rPr>
          <w:color w:val="000000"/>
        </w:rPr>
        <w:t> </w:t>
      </w:r>
      <w:r>
        <w:rPr>
          <w:b/>
          <w:bCs/>
          <w:color w:val="000000"/>
          <w:u w:val="single"/>
          <w:shd w:val="clear" w:color="auto" w:fill="00FFFF"/>
        </w:rPr>
        <w:t>cost of living</w:t>
      </w:r>
      <w:r>
        <w:rPr>
          <w:color w:val="000000"/>
        </w:rPr>
        <w:t> </w:t>
      </w:r>
      <w:r>
        <w:rPr>
          <w:color w:val="000000"/>
          <w:u w:val="single"/>
          <w:shd w:val="clear" w:color="auto" w:fill="00FFFF"/>
        </w:rPr>
        <w:t>and</w:t>
      </w:r>
      <w:r>
        <w:rPr>
          <w:color w:val="000000"/>
        </w:rPr>
        <w:t> </w:t>
      </w:r>
      <w:r>
        <w:rPr>
          <w:color w:val="000000"/>
          <w:u w:val="single"/>
        </w:rPr>
        <w:t>the provision of</w:t>
      </w:r>
      <w:r>
        <w:rPr>
          <w:color w:val="000000"/>
        </w:rPr>
        <w:t> </w:t>
      </w:r>
      <w:r>
        <w:rPr>
          <w:b/>
          <w:bCs/>
          <w:color w:val="000000"/>
          <w:u w:val="single"/>
          <w:shd w:val="clear" w:color="auto" w:fill="00FFFF"/>
        </w:rPr>
        <w:t>basic needs.</w:t>
      </w:r>
    </w:p>
    <w:p w14:paraId="039B0F89" w14:textId="77777777" w:rsidR="006517D7" w:rsidRPr="00FC6C52" w:rsidRDefault="006517D7" w:rsidP="006517D7">
      <w:pPr>
        <w:spacing w:line="235" w:lineRule="atLeast"/>
        <w:rPr>
          <w:color w:val="000000"/>
        </w:rPr>
      </w:pPr>
      <w:r>
        <w:rPr>
          <w:color w:val="000000"/>
          <w:u w:val="single"/>
        </w:rPr>
        <w:t>This kind of disruption can</w:t>
      </w:r>
      <w:r>
        <w:rPr>
          <w:color w:val="000000"/>
        </w:rPr>
        <w:t> </w:t>
      </w:r>
      <w:r>
        <w:rPr>
          <w:color w:val="000000"/>
          <w:u w:val="single"/>
          <w:shd w:val="clear" w:color="auto" w:fill="00FFFF"/>
        </w:rPr>
        <w:t>create</w:t>
      </w:r>
      <w:r>
        <w:rPr>
          <w:color w:val="000000"/>
        </w:rPr>
        <w:t> </w:t>
      </w:r>
      <w:r>
        <w:rPr>
          <w:b/>
          <w:bCs/>
          <w:color w:val="000000"/>
          <w:u w:val="single"/>
          <w:shd w:val="clear" w:color="auto" w:fill="00FFFF"/>
        </w:rPr>
        <w:t>instability</w:t>
      </w:r>
      <w:r>
        <w:rPr>
          <w:color w:val="000000"/>
        </w:rPr>
        <w:t> </w:t>
      </w:r>
      <w:r>
        <w:rPr>
          <w:color w:val="000000"/>
          <w:u w:val="single"/>
        </w:rPr>
        <w:t>more generally</w:t>
      </w:r>
      <w:r>
        <w:rPr>
          <w:color w:val="000000"/>
        </w:rPr>
        <w:t>, </w:t>
      </w:r>
      <w:r>
        <w:rPr>
          <w:b/>
          <w:bCs/>
          <w:color w:val="000000"/>
          <w:u w:val="single"/>
          <w:shd w:val="clear" w:color="auto" w:fill="00FFFF"/>
        </w:rPr>
        <w:t>promoting conditions for conflict</w:t>
      </w:r>
      <w:r>
        <w:rPr>
          <w:color w:val="000000"/>
        </w:rPr>
        <w:t> </w:t>
      </w:r>
      <w:r>
        <w:rPr>
          <w:b/>
          <w:bCs/>
          <w:color w:val="000000"/>
          <w:u w:val="single"/>
        </w:rPr>
        <w:t>between</w:t>
      </w:r>
      <w:r>
        <w:rPr>
          <w:color w:val="000000"/>
        </w:rPr>
        <w:t> </w:t>
      </w:r>
      <w:r>
        <w:rPr>
          <w:color w:val="000000"/>
          <w:u w:val="single"/>
        </w:rPr>
        <w:t>and</w:t>
      </w:r>
      <w:r>
        <w:rPr>
          <w:color w:val="000000"/>
        </w:rPr>
        <w:t> </w:t>
      </w:r>
      <w:r>
        <w:rPr>
          <w:b/>
          <w:bCs/>
          <w:color w:val="000000"/>
          <w:u w:val="single"/>
        </w:rPr>
        <w:t>within</w:t>
      </w:r>
      <w:r>
        <w:rPr>
          <w:color w:val="000000"/>
        </w:rPr>
        <w:t> </w:t>
      </w:r>
      <w:r>
        <w:rPr>
          <w:b/>
          <w:bCs/>
          <w:color w:val="000000"/>
          <w:u w:val="single"/>
        </w:rPr>
        <w:t>nations</w:t>
      </w:r>
      <w:r>
        <w:rPr>
          <w:color w:val="000000"/>
        </w:rPr>
        <w:t>. </w:t>
      </w:r>
      <w:r>
        <w:rPr>
          <w:b/>
          <w:bCs/>
          <w:color w:val="000000"/>
          <w:u w:val="single"/>
        </w:rPr>
        <w:t>For the most part,</w:t>
      </w:r>
      <w:r>
        <w:rPr>
          <w:color w:val="000000"/>
        </w:rPr>
        <w:t> </w:t>
      </w:r>
      <w:r>
        <w:rPr>
          <w:color w:val="000000"/>
          <w:u w:val="single"/>
        </w:rPr>
        <w:t>nations try to</w:t>
      </w:r>
      <w:r>
        <w:rPr>
          <w:color w:val="000000"/>
        </w:rPr>
        <w:t> </w:t>
      </w:r>
      <w:r>
        <w:rPr>
          <w:b/>
          <w:bCs/>
          <w:color w:val="000000"/>
          <w:u w:val="single"/>
        </w:rPr>
        <w:t>maintain acces</w:t>
      </w:r>
      <w:r>
        <w:rPr>
          <w:color w:val="000000"/>
          <w:u w:val="single"/>
        </w:rPr>
        <w:t>s to</w:t>
      </w:r>
      <w:r>
        <w:rPr>
          <w:color w:val="000000"/>
        </w:rPr>
        <w:t> </w:t>
      </w:r>
      <w:r>
        <w:rPr>
          <w:b/>
          <w:bCs/>
          <w:color w:val="000000"/>
          <w:u w:val="single"/>
        </w:rPr>
        <w:t>markets</w:t>
      </w:r>
      <w:r>
        <w:rPr>
          <w:color w:val="000000"/>
        </w:rPr>
        <w:t> </w:t>
      </w:r>
      <w:r>
        <w:rPr>
          <w:color w:val="000000"/>
          <w:u w:val="single"/>
        </w:rPr>
        <w:t>and</w:t>
      </w:r>
      <w:r>
        <w:rPr>
          <w:color w:val="000000"/>
        </w:rPr>
        <w:t> </w:t>
      </w:r>
      <w:r>
        <w:rPr>
          <w:b/>
          <w:bCs/>
          <w:color w:val="000000"/>
          <w:u w:val="single"/>
        </w:rPr>
        <w:t>resources</w:t>
      </w:r>
      <w:r>
        <w:rPr>
          <w:color w:val="000000"/>
        </w:rPr>
        <w:t> </w:t>
      </w:r>
      <w:r>
        <w:rPr>
          <w:color w:val="000000"/>
          <w:u w:val="single"/>
        </w:rPr>
        <w:t>by</w:t>
      </w:r>
      <w:r>
        <w:rPr>
          <w:color w:val="000000"/>
        </w:rPr>
        <w:t> </w:t>
      </w:r>
      <w:r>
        <w:rPr>
          <w:b/>
          <w:bCs/>
          <w:color w:val="000000"/>
          <w:u w:val="single"/>
        </w:rPr>
        <w:t>peaceful means</w:t>
      </w:r>
      <w:r>
        <w:rPr>
          <w:color w:val="000000"/>
        </w:rPr>
        <w:t> </w:t>
      </w:r>
      <w:r>
        <w:rPr>
          <w:color w:val="000000"/>
          <w:u w:val="single"/>
        </w:rPr>
        <w:t>such as</w:t>
      </w:r>
      <w:r>
        <w:rPr>
          <w:color w:val="000000"/>
        </w:rPr>
        <w:t> </w:t>
      </w:r>
      <w:r>
        <w:rPr>
          <w:b/>
          <w:bCs/>
          <w:color w:val="000000"/>
          <w:u w:val="single"/>
        </w:rPr>
        <w:t>stockpiling</w:t>
      </w:r>
      <w:r>
        <w:rPr>
          <w:color w:val="000000"/>
          <w:u w:val="single"/>
        </w:rPr>
        <w:t>,</w:t>
      </w:r>
      <w:r>
        <w:rPr>
          <w:color w:val="000000"/>
        </w:rPr>
        <w:t> </w:t>
      </w:r>
      <w:r>
        <w:rPr>
          <w:b/>
          <w:bCs/>
          <w:color w:val="000000"/>
          <w:u w:val="single"/>
        </w:rPr>
        <w:t>direct investment</w:t>
      </w:r>
      <w:r>
        <w:rPr>
          <w:color w:val="000000"/>
        </w:rPr>
        <w:t> </w:t>
      </w:r>
      <w:r>
        <w:rPr>
          <w:color w:val="000000"/>
          <w:u w:val="single"/>
        </w:rPr>
        <w:t>in</w:t>
      </w:r>
      <w:r>
        <w:rPr>
          <w:color w:val="000000"/>
        </w:rPr>
        <w:t> </w:t>
      </w:r>
      <w:r>
        <w:rPr>
          <w:b/>
          <w:bCs/>
          <w:color w:val="000000"/>
          <w:u w:val="single"/>
        </w:rPr>
        <w:t>partner nations</w:t>
      </w:r>
      <w:r>
        <w:rPr>
          <w:color w:val="000000"/>
          <w:u w:val="single"/>
        </w:rPr>
        <w:t>, and use of</w:t>
      </w:r>
      <w:r>
        <w:rPr>
          <w:color w:val="000000"/>
        </w:rPr>
        <w:t> </w:t>
      </w:r>
      <w:r>
        <w:rPr>
          <w:b/>
          <w:bCs/>
          <w:color w:val="000000"/>
          <w:u w:val="single"/>
        </w:rPr>
        <w:t>other financial incentives.</w:t>
      </w:r>
      <w:r>
        <w:rPr>
          <w:color w:val="000000"/>
        </w:rPr>
        <w:t> </w:t>
      </w:r>
      <w:r>
        <w:rPr>
          <w:color w:val="000000"/>
          <w:u w:val="single"/>
        </w:rPr>
        <w:t>However, there is</w:t>
      </w:r>
      <w:r>
        <w:rPr>
          <w:color w:val="000000"/>
        </w:rPr>
        <w:t> </w:t>
      </w:r>
      <w:r>
        <w:rPr>
          <w:b/>
          <w:bCs/>
          <w:color w:val="000000"/>
          <w:u w:val="single"/>
        </w:rPr>
        <w:t>no guarantee</w:t>
      </w:r>
      <w:r>
        <w:rPr>
          <w:color w:val="000000"/>
        </w:rPr>
        <w:t> </w:t>
      </w:r>
      <w:r>
        <w:rPr>
          <w:color w:val="000000"/>
          <w:u w:val="single"/>
        </w:rPr>
        <w:t>that</w:t>
      </w:r>
      <w:r>
        <w:rPr>
          <w:color w:val="000000"/>
        </w:rPr>
        <w:t> </w:t>
      </w:r>
      <w:r>
        <w:rPr>
          <w:b/>
          <w:bCs/>
          <w:color w:val="000000"/>
          <w:u w:val="single"/>
        </w:rPr>
        <w:t>such competition</w:t>
      </w:r>
      <w:r>
        <w:rPr>
          <w:color w:val="000000"/>
        </w:rPr>
        <w:t> </w:t>
      </w:r>
      <w:r>
        <w:rPr>
          <w:color w:val="000000"/>
          <w:u w:val="single"/>
        </w:rPr>
        <w:t>will</w:t>
      </w:r>
      <w:r>
        <w:rPr>
          <w:color w:val="000000"/>
        </w:rPr>
        <w:t> </w:t>
      </w:r>
      <w:r>
        <w:rPr>
          <w:b/>
          <w:bCs/>
          <w:color w:val="000000"/>
          <w:u w:val="single"/>
        </w:rPr>
        <w:t>remain peaceful</w:t>
      </w:r>
      <w:r>
        <w:rPr>
          <w:color w:val="000000"/>
          <w:u w:val="single"/>
        </w:rPr>
        <w:t>. As affluent</w:t>
      </w:r>
      <w:r>
        <w:rPr>
          <w:color w:val="000000"/>
        </w:rPr>
        <w:t> </w:t>
      </w:r>
      <w:r>
        <w:rPr>
          <w:color w:val="000000"/>
          <w:u w:val="single"/>
          <w:shd w:val="clear" w:color="auto" w:fill="00FFFF"/>
        </w:rPr>
        <w:t>nations</w:t>
      </w:r>
      <w:r>
        <w:rPr>
          <w:color w:val="000000"/>
        </w:rPr>
        <w:t> </w:t>
      </w:r>
      <w:r>
        <w:rPr>
          <w:color w:val="000000"/>
          <w:u w:val="single"/>
        </w:rPr>
        <w:t>and individuals can find ways to</w:t>
      </w:r>
      <w:r>
        <w:rPr>
          <w:color w:val="000000"/>
        </w:rPr>
        <w:t> </w:t>
      </w:r>
      <w:r>
        <w:rPr>
          <w:b/>
          <w:bCs/>
          <w:color w:val="000000"/>
          <w:u w:val="single"/>
        </w:rPr>
        <w:t>mitigate shortages</w:t>
      </w:r>
      <w:r>
        <w:rPr>
          <w:color w:val="000000"/>
          <w:u w:val="single"/>
        </w:rPr>
        <w:t>, they may create</w:t>
      </w:r>
      <w:r>
        <w:rPr>
          <w:color w:val="000000"/>
        </w:rPr>
        <w:t> </w:t>
      </w:r>
      <w:r>
        <w:rPr>
          <w:b/>
          <w:bCs/>
          <w:color w:val="000000"/>
          <w:u w:val="single"/>
        </w:rPr>
        <w:t>blocs</w:t>
      </w:r>
      <w:r>
        <w:rPr>
          <w:color w:val="000000"/>
        </w:rPr>
        <w:t> </w:t>
      </w:r>
      <w:r>
        <w:rPr>
          <w:color w:val="000000"/>
          <w:u w:val="single"/>
        </w:rPr>
        <w:t>of “</w:t>
      </w:r>
      <w:r>
        <w:rPr>
          <w:b/>
          <w:bCs/>
          <w:color w:val="000000"/>
          <w:u w:val="single"/>
        </w:rPr>
        <w:t>haves</w:t>
      </w:r>
      <w:r>
        <w:rPr>
          <w:color w:val="000000"/>
        </w:rPr>
        <w:t>” </w:t>
      </w:r>
      <w:r>
        <w:rPr>
          <w:color w:val="000000"/>
          <w:u w:val="single"/>
        </w:rPr>
        <w:t>and</w:t>
      </w:r>
      <w:r>
        <w:rPr>
          <w:color w:val="000000"/>
        </w:rPr>
        <w:t> “</w:t>
      </w:r>
      <w:r>
        <w:rPr>
          <w:b/>
          <w:bCs/>
          <w:color w:val="000000"/>
          <w:u w:val="single"/>
        </w:rPr>
        <w:t>have nots,”</w:t>
      </w:r>
      <w:r>
        <w:rPr>
          <w:color w:val="000000"/>
        </w:rPr>
        <w:t> where some actors have enough but others cannot meet basic needs. “Haves” may find ways to more directly change distribution, most likely at the expense of other “have nots.” Or “</w:t>
      </w:r>
      <w:r>
        <w:rPr>
          <w:b/>
          <w:bCs/>
          <w:color w:val="000000"/>
          <w:u w:val="single"/>
        </w:rPr>
        <w:t>have</w:t>
      </w:r>
      <w:r>
        <w:rPr>
          <w:color w:val="000000"/>
        </w:rPr>
        <w:t>” </w:t>
      </w:r>
      <w:r>
        <w:rPr>
          <w:color w:val="000000"/>
          <w:u w:val="single"/>
        </w:rPr>
        <w:t>nations may try to</w:t>
      </w:r>
      <w:r>
        <w:rPr>
          <w:color w:val="000000"/>
        </w:rPr>
        <w:t> </w:t>
      </w:r>
      <w:r>
        <w:rPr>
          <w:b/>
          <w:bCs/>
          <w:color w:val="000000"/>
          <w:u w:val="single"/>
          <w:shd w:val="clear" w:color="auto" w:fill="00FFFF"/>
        </w:rPr>
        <w:t>forcefully safeguard</w:t>
      </w:r>
      <w:r>
        <w:rPr>
          <w:color w:val="000000"/>
        </w:rPr>
        <w:t> </w:t>
      </w:r>
      <w:r>
        <w:rPr>
          <w:color w:val="000000"/>
          <w:u w:val="single"/>
          <w:shd w:val="clear" w:color="auto" w:fill="00FFFF"/>
        </w:rPr>
        <w:t>what they have</w:t>
      </w:r>
      <w:r>
        <w:rPr>
          <w:color w:val="000000"/>
        </w:rPr>
        <w:t> </w:t>
      </w:r>
      <w:r>
        <w:rPr>
          <w:b/>
          <w:bCs/>
          <w:color w:val="000000"/>
          <w:u w:val="single"/>
          <w:shd w:val="clear" w:color="auto" w:fill="00FFFF"/>
        </w:rPr>
        <w:t>gained</w:t>
      </w:r>
      <w:r>
        <w:rPr>
          <w:color w:val="000000"/>
        </w:rPr>
        <w:t> </w:t>
      </w:r>
      <w:r>
        <w:rPr>
          <w:color w:val="000000"/>
          <w:u w:val="single"/>
        </w:rPr>
        <w:t>and work to</w:t>
      </w:r>
      <w:r>
        <w:rPr>
          <w:color w:val="000000"/>
        </w:rPr>
        <w:t> </w:t>
      </w:r>
      <w:r>
        <w:rPr>
          <w:b/>
          <w:bCs/>
          <w:color w:val="000000"/>
          <w:u w:val="single"/>
        </w:rPr>
        <w:t>exclude competitors</w:t>
      </w:r>
      <w:r>
        <w:rPr>
          <w:color w:val="000000"/>
        </w:rPr>
        <w:t>. In all these cases, </w:t>
      </w:r>
      <w:r>
        <w:rPr>
          <w:color w:val="000000"/>
          <w:u w:val="single"/>
        </w:rPr>
        <w:t>the</w:t>
      </w:r>
      <w:r>
        <w:rPr>
          <w:color w:val="000000"/>
        </w:rPr>
        <w:t> </w:t>
      </w:r>
      <w:r>
        <w:rPr>
          <w:color w:val="000000"/>
          <w:u w:val="single"/>
          <w:shd w:val="clear" w:color="auto" w:fill="00FFFF"/>
        </w:rPr>
        <w:t>actors</w:t>
      </w:r>
      <w:r>
        <w:rPr>
          <w:color w:val="000000"/>
        </w:rPr>
        <w:t> </w:t>
      </w:r>
      <w:r>
        <w:rPr>
          <w:color w:val="000000"/>
          <w:u w:val="single"/>
        </w:rPr>
        <w:t>are</w:t>
      </w:r>
      <w:r>
        <w:rPr>
          <w:color w:val="000000"/>
        </w:rPr>
        <w:t> </w:t>
      </w:r>
      <w:r>
        <w:rPr>
          <w:b/>
          <w:bCs/>
          <w:color w:val="000000"/>
          <w:u w:val="single"/>
          <w:shd w:val="clear" w:color="auto" w:fill="00FFFF"/>
        </w:rPr>
        <w:t>facing shortages</w:t>
      </w:r>
      <w:r>
        <w:rPr>
          <w:color w:val="000000"/>
          <w:u w:val="single"/>
        </w:rPr>
        <w:t>,</w:t>
      </w:r>
      <w:r>
        <w:rPr>
          <w:color w:val="000000"/>
        </w:rPr>
        <w:t> occasioned by interdependence, </w:t>
      </w:r>
      <w:r>
        <w:rPr>
          <w:color w:val="000000"/>
          <w:u w:val="single"/>
        </w:rPr>
        <w:t>and</w:t>
      </w:r>
      <w:r>
        <w:rPr>
          <w:color w:val="000000"/>
        </w:rPr>
        <w:t> </w:t>
      </w:r>
      <w:r>
        <w:rPr>
          <w:b/>
          <w:bCs/>
          <w:color w:val="000000"/>
          <w:u w:val="single"/>
        </w:rPr>
        <w:t>seeking security</w:t>
      </w:r>
      <w:r>
        <w:rPr>
          <w:color w:val="000000"/>
        </w:rPr>
        <w:t> </w:t>
      </w:r>
      <w:r>
        <w:rPr>
          <w:color w:val="000000"/>
          <w:u w:val="single"/>
        </w:rPr>
        <w:t>for</w:t>
      </w:r>
      <w:r>
        <w:rPr>
          <w:color w:val="000000"/>
        </w:rPr>
        <w:t> </w:t>
      </w:r>
      <w:r>
        <w:rPr>
          <w:color w:val="000000"/>
          <w:u w:val="single"/>
        </w:rPr>
        <w:t xml:space="preserve">themselves in ways that </w:t>
      </w:r>
      <w:proofErr w:type="gramStart"/>
      <w:r>
        <w:rPr>
          <w:color w:val="000000"/>
          <w:u w:val="single"/>
        </w:rPr>
        <w:t>actually</w:t>
      </w:r>
      <w:r>
        <w:rPr>
          <w:color w:val="000000"/>
        </w:rPr>
        <w:t> </w:t>
      </w:r>
      <w:r>
        <w:rPr>
          <w:b/>
          <w:bCs/>
          <w:color w:val="000000"/>
          <w:u w:val="single"/>
          <w:shd w:val="clear" w:color="auto" w:fill="00FFFF"/>
        </w:rPr>
        <w:t>promote</w:t>
      </w:r>
      <w:proofErr w:type="gramEnd"/>
      <w:r>
        <w:rPr>
          <w:color w:val="000000"/>
        </w:rPr>
        <w:t> </w:t>
      </w:r>
      <w:r>
        <w:rPr>
          <w:b/>
          <w:bCs/>
          <w:color w:val="000000"/>
          <w:u w:val="single"/>
        </w:rPr>
        <w:t>wider</w:t>
      </w:r>
      <w:r>
        <w:rPr>
          <w:color w:val="000000"/>
        </w:rPr>
        <w:t> </w:t>
      </w:r>
      <w:r>
        <w:rPr>
          <w:b/>
          <w:bCs/>
          <w:color w:val="000000"/>
          <w:u w:val="single"/>
          <w:shd w:val="clear" w:color="auto" w:fill="00FFFF"/>
        </w:rPr>
        <w:t>international</w:t>
      </w:r>
      <w:r>
        <w:rPr>
          <w:color w:val="000000"/>
        </w:rPr>
        <w:t> </w:t>
      </w:r>
      <w:r>
        <w:rPr>
          <w:b/>
          <w:bCs/>
          <w:color w:val="000000"/>
          <w:u w:val="single"/>
        </w:rPr>
        <w:t>systemic</w:t>
      </w:r>
      <w:r>
        <w:rPr>
          <w:color w:val="000000"/>
        </w:rPr>
        <w:t> </w:t>
      </w:r>
      <w:r>
        <w:rPr>
          <w:b/>
          <w:bCs/>
          <w:color w:val="000000"/>
          <w:u w:val="single"/>
          <w:shd w:val="clear" w:color="auto" w:fill="00FFFF"/>
        </w:rPr>
        <w:t>instability</w:t>
      </w:r>
      <w:r>
        <w:rPr>
          <w:color w:val="000000"/>
        </w:rPr>
        <w:t>. </w:t>
      </w:r>
      <w:r>
        <w:rPr>
          <w:b/>
          <w:bCs/>
          <w:color w:val="000000"/>
          <w:u w:val="single"/>
        </w:rPr>
        <w:t>Escalation of Conflict</w:t>
      </w:r>
      <w:r>
        <w:rPr>
          <w:color w:val="000000"/>
        </w:rPr>
        <w:t> </w:t>
      </w:r>
      <w:r>
        <w:rPr>
          <w:color w:val="000000"/>
          <w:u w:val="single"/>
        </w:rPr>
        <w:t>In some cases, supply chain disruptions can have an even</w:t>
      </w:r>
      <w:r>
        <w:rPr>
          <w:color w:val="000000"/>
        </w:rPr>
        <w:t> </w:t>
      </w:r>
      <w:r>
        <w:rPr>
          <w:b/>
          <w:bCs/>
          <w:color w:val="000000"/>
          <w:u w:val="single"/>
        </w:rPr>
        <w:t>more-direct impact</w:t>
      </w:r>
      <w:r>
        <w:rPr>
          <w:color w:val="000000"/>
        </w:rPr>
        <w:t> </w:t>
      </w:r>
      <w:r>
        <w:rPr>
          <w:color w:val="000000"/>
          <w:u w:val="single"/>
        </w:rPr>
        <w:t>than</w:t>
      </w:r>
      <w:r>
        <w:rPr>
          <w:color w:val="000000"/>
        </w:rPr>
        <w:t> </w:t>
      </w:r>
      <w:r>
        <w:rPr>
          <w:b/>
          <w:bCs/>
          <w:color w:val="000000"/>
          <w:u w:val="single"/>
        </w:rPr>
        <w:t>general disruption,</w:t>
      </w:r>
      <w:r>
        <w:rPr>
          <w:color w:val="000000"/>
        </w:rPr>
        <w:t> </w:t>
      </w:r>
      <w:r>
        <w:rPr>
          <w:color w:val="000000"/>
          <w:u w:val="single"/>
        </w:rPr>
        <w:t>causing</w:t>
      </w:r>
      <w:r>
        <w:rPr>
          <w:color w:val="000000"/>
        </w:rPr>
        <w:t> </w:t>
      </w:r>
      <w:r>
        <w:rPr>
          <w:b/>
          <w:bCs/>
          <w:color w:val="000000"/>
          <w:u w:val="single"/>
        </w:rPr>
        <w:t>shortages</w:t>
      </w:r>
      <w:r>
        <w:rPr>
          <w:color w:val="000000"/>
        </w:rPr>
        <w:t> </w:t>
      </w:r>
      <w:r>
        <w:rPr>
          <w:color w:val="000000"/>
          <w:u w:val="single"/>
        </w:rPr>
        <w:t>of</w:t>
      </w:r>
      <w:r>
        <w:rPr>
          <w:color w:val="000000"/>
        </w:rPr>
        <w:t> </w:t>
      </w:r>
      <w:r>
        <w:rPr>
          <w:b/>
          <w:bCs/>
          <w:color w:val="000000"/>
          <w:u w:val="single"/>
        </w:rPr>
        <w:t>commodities</w:t>
      </w:r>
      <w:r>
        <w:rPr>
          <w:color w:val="000000"/>
        </w:rPr>
        <w:t> </w:t>
      </w:r>
      <w:r>
        <w:rPr>
          <w:color w:val="000000"/>
          <w:u w:val="single"/>
        </w:rPr>
        <w:t>the nation</w:t>
      </w:r>
      <w:r>
        <w:rPr>
          <w:color w:val="000000"/>
        </w:rPr>
        <w:t> </w:t>
      </w:r>
      <w:r>
        <w:rPr>
          <w:b/>
          <w:bCs/>
          <w:color w:val="000000"/>
          <w:u w:val="single"/>
        </w:rPr>
        <w:t>must have</w:t>
      </w:r>
      <w:r>
        <w:rPr>
          <w:color w:val="000000"/>
        </w:rPr>
        <w:t> </w:t>
      </w:r>
      <w:r>
        <w:rPr>
          <w:color w:val="000000"/>
          <w:u w:val="single"/>
        </w:rPr>
        <w:t>to</w:t>
      </w:r>
      <w:r>
        <w:rPr>
          <w:color w:val="000000"/>
        </w:rPr>
        <w:t> </w:t>
      </w:r>
      <w:r>
        <w:rPr>
          <w:b/>
          <w:bCs/>
          <w:color w:val="000000"/>
          <w:u w:val="single"/>
        </w:rPr>
        <w:t>ensure national security</w:t>
      </w:r>
      <w:r>
        <w:rPr>
          <w:color w:val="000000"/>
        </w:rPr>
        <w:t>. This kind of disruption can go beyond matters of justice, equity, and general prosperity to threatening a nation's very ability to defend itself and look after its citizens. Some examples are pharmaceuticals and personal protective equipment, energy, food, raw materials used in manufacturing, and semiconductors used in multiple different systems including military applications. </w:t>
      </w:r>
      <w:r>
        <w:rPr>
          <w:color w:val="000000"/>
          <w:u w:val="single"/>
        </w:rPr>
        <w:t>Such</w:t>
      </w:r>
      <w:r>
        <w:rPr>
          <w:color w:val="000000"/>
        </w:rPr>
        <w:t> </w:t>
      </w:r>
      <w:r>
        <w:rPr>
          <w:color w:val="000000"/>
          <w:u w:val="single"/>
          <w:shd w:val="clear" w:color="auto" w:fill="00FFFF"/>
        </w:rPr>
        <w:t>shortages can</w:t>
      </w:r>
      <w:r>
        <w:rPr>
          <w:color w:val="000000"/>
        </w:rPr>
        <w:t> </w:t>
      </w:r>
      <w:r>
        <w:rPr>
          <w:color w:val="000000"/>
          <w:u w:val="single"/>
          <w:shd w:val="clear" w:color="auto" w:fill="00FFFF"/>
        </w:rPr>
        <w:t>make</w:t>
      </w:r>
      <w:r>
        <w:rPr>
          <w:color w:val="000000"/>
        </w:rPr>
        <w:t> </w:t>
      </w:r>
      <w:r>
        <w:rPr>
          <w:color w:val="000000"/>
          <w:u w:val="single"/>
        </w:rPr>
        <w:t>the</w:t>
      </w:r>
      <w:r>
        <w:rPr>
          <w:color w:val="000000"/>
        </w:rPr>
        <w:t> </w:t>
      </w:r>
      <w:r>
        <w:rPr>
          <w:b/>
          <w:bCs/>
          <w:color w:val="000000"/>
          <w:u w:val="single"/>
          <w:shd w:val="clear" w:color="auto" w:fill="00FFFF"/>
        </w:rPr>
        <w:t>need</w:t>
      </w:r>
      <w:r>
        <w:rPr>
          <w:color w:val="000000"/>
        </w:rPr>
        <w:t> </w:t>
      </w:r>
      <w:r>
        <w:rPr>
          <w:color w:val="000000"/>
          <w:u w:val="single"/>
          <w:shd w:val="clear" w:color="auto" w:fill="00FFFF"/>
        </w:rPr>
        <w:t>for</w:t>
      </w:r>
      <w:r>
        <w:rPr>
          <w:color w:val="000000"/>
        </w:rPr>
        <w:t> </w:t>
      </w:r>
      <w:r>
        <w:rPr>
          <w:color w:val="000000"/>
          <w:u w:val="single"/>
        </w:rPr>
        <w:t>a</w:t>
      </w:r>
      <w:r>
        <w:rPr>
          <w:color w:val="000000"/>
        </w:rPr>
        <w:t> </w:t>
      </w:r>
      <w:r>
        <w:rPr>
          <w:b/>
          <w:bCs/>
          <w:color w:val="000000"/>
          <w:u w:val="single"/>
        </w:rPr>
        <w:t>national</w:t>
      </w:r>
      <w:r>
        <w:rPr>
          <w:color w:val="000000"/>
        </w:rPr>
        <w:t> </w:t>
      </w:r>
      <w:r>
        <w:rPr>
          <w:b/>
          <w:bCs/>
          <w:color w:val="000000"/>
          <w:u w:val="single"/>
          <w:shd w:val="clear" w:color="auto" w:fill="00FFFF"/>
        </w:rPr>
        <w:t>government</w:t>
      </w:r>
      <w:r>
        <w:rPr>
          <w:color w:val="000000"/>
        </w:rPr>
        <w:t> </w:t>
      </w:r>
      <w:r>
        <w:rPr>
          <w:color w:val="000000"/>
          <w:u w:val="single"/>
          <w:shd w:val="clear" w:color="auto" w:fill="00FFFF"/>
        </w:rPr>
        <w:t>to</w:t>
      </w:r>
      <w:r>
        <w:rPr>
          <w:color w:val="000000"/>
        </w:rPr>
        <w:t> </w:t>
      </w:r>
      <w:r>
        <w:rPr>
          <w:b/>
          <w:bCs/>
          <w:color w:val="000000"/>
          <w:u w:val="single"/>
          <w:shd w:val="clear" w:color="auto" w:fill="00FFFF"/>
        </w:rPr>
        <w:t>act</w:t>
      </w:r>
      <w:r>
        <w:rPr>
          <w:color w:val="000000"/>
        </w:rPr>
        <w:t> </w:t>
      </w:r>
      <w:r>
        <w:rPr>
          <w:color w:val="000000"/>
          <w:u w:val="single"/>
        </w:rPr>
        <w:t>more</w:t>
      </w:r>
      <w:r>
        <w:rPr>
          <w:color w:val="000000"/>
        </w:rPr>
        <w:t> </w:t>
      </w:r>
      <w:r>
        <w:rPr>
          <w:b/>
          <w:bCs/>
          <w:color w:val="000000"/>
          <w:u w:val="single"/>
          <w:shd w:val="clear" w:color="auto" w:fill="00FFFF"/>
        </w:rPr>
        <w:t>dire</w:t>
      </w:r>
      <w:r>
        <w:rPr>
          <w:color w:val="000000"/>
        </w:rPr>
        <w:t> </w:t>
      </w:r>
      <w:r>
        <w:rPr>
          <w:color w:val="000000"/>
          <w:u w:val="single"/>
        </w:rPr>
        <w:t>and</w:t>
      </w:r>
      <w:r>
        <w:rPr>
          <w:color w:val="000000"/>
        </w:rPr>
        <w:t> </w:t>
      </w:r>
      <w:r>
        <w:rPr>
          <w:b/>
          <w:bCs/>
          <w:color w:val="000000"/>
          <w:u w:val="single"/>
        </w:rPr>
        <w:t>immediate</w:t>
      </w:r>
      <w:r>
        <w:rPr>
          <w:color w:val="000000"/>
        </w:rPr>
        <w:t> </w:t>
      </w:r>
      <w:r>
        <w:rPr>
          <w:color w:val="000000"/>
          <w:u w:val="single"/>
        </w:rPr>
        <w:t>and thus</w:t>
      </w:r>
      <w:r>
        <w:rPr>
          <w:color w:val="000000"/>
        </w:rPr>
        <w:t> </w:t>
      </w:r>
      <w:r>
        <w:rPr>
          <w:b/>
          <w:bCs/>
          <w:color w:val="000000"/>
          <w:u w:val="single"/>
        </w:rPr>
        <w:t>raise the risk of conflict</w:t>
      </w:r>
      <w:r>
        <w:rPr>
          <w:color w:val="000000"/>
        </w:rPr>
        <w:t xml:space="preserve">. In some cases, particular types of raw materials only exist in certain places, so shifting to </w:t>
      </w:r>
      <w:proofErr w:type="gramStart"/>
      <w:r>
        <w:rPr>
          <w:color w:val="000000"/>
        </w:rPr>
        <w:t>more-secure</w:t>
      </w:r>
      <w:proofErr w:type="gramEnd"/>
      <w:r>
        <w:rPr>
          <w:color w:val="000000"/>
        </w:rPr>
        <w:t xml:space="preserve"> sources isn't even possible.</w:t>
      </w:r>
    </w:p>
    <w:p w14:paraId="6EAFB775" w14:textId="77777777" w:rsidR="006517D7" w:rsidRDefault="006517D7" w:rsidP="006517D7">
      <w:pPr>
        <w:pStyle w:val="Heading3"/>
      </w:pPr>
      <w:r>
        <w:t>Impact---A/O---Econ---2NC</w:t>
      </w:r>
    </w:p>
    <w:p w14:paraId="661E08A6" w14:textId="77777777" w:rsidR="006517D7" w:rsidRDefault="006517D7" w:rsidP="006517D7">
      <w:pPr>
        <w:pStyle w:val="Heading4"/>
      </w:pPr>
      <w:r>
        <w:t xml:space="preserve">Patent delay sends </w:t>
      </w:r>
      <w:r w:rsidRPr="00DD42BE">
        <w:rPr>
          <w:u w:val="single"/>
        </w:rPr>
        <w:t>economic shockwaves.</w:t>
      </w:r>
    </w:p>
    <w:p w14:paraId="293EBFF8" w14:textId="77777777" w:rsidR="006517D7" w:rsidRPr="00067FA0" w:rsidRDefault="006517D7" w:rsidP="006517D7">
      <w:r w:rsidRPr="00067FA0">
        <w:t xml:space="preserve">Mark </w:t>
      </w:r>
      <w:r w:rsidRPr="0014160A">
        <w:rPr>
          <w:rStyle w:val="Style13ptBold"/>
        </w:rPr>
        <w:t>Schultz and</w:t>
      </w:r>
      <w:r w:rsidRPr="00067FA0">
        <w:t xml:space="preserve"> Kevin </w:t>
      </w:r>
      <w:r w:rsidRPr="0014160A">
        <w:rPr>
          <w:rStyle w:val="Style13ptBold"/>
        </w:rPr>
        <w:t>Madigan '16</w:t>
      </w:r>
      <w:r w:rsidRPr="00067FA0">
        <w:t xml:space="preserve">, Mark F. Schultz is Director of the Intellectual Property and Technology Law Program at the University of Akron School of Law, Kevin Madigan is a lawyer at CPIP at George Mason University’s Antonin Scalia Law School, "The Long Wait for Innovation: The Global Patent Pendency Problem," </w:t>
      </w:r>
      <w:r w:rsidRPr="00067FA0">
        <w:rPr>
          <w:i/>
          <w:iCs/>
        </w:rPr>
        <w:t>Center for the Protection of Intellectual Property,</w:t>
      </w:r>
      <w:r w:rsidRPr="00067FA0">
        <w:t xml:space="preserve"> 10-31-2016, https://sls.gmu.edu/cpip/wp-content/uploads/sites/31/2016/10/Schultz-Madigan-The-Long-Wait-for-Innovation-The-Global-Patent-Pendency-Problem.pdf, Accessed 7-6-2024 by NT-MP</w:t>
      </w:r>
    </w:p>
    <w:p w14:paraId="675743A4" w14:textId="77777777" w:rsidR="006517D7" w:rsidRPr="0014160A" w:rsidRDefault="006517D7" w:rsidP="006517D7">
      <w:pPr>
        <w:rPr>
          <w:rStyle w:val="StyleUnderline"/>
        </w:rPr>
      </w:pPr>
      <w:r w:rsidRPr="0014160A">
        <w:rPr>
          <w:rStyle w:val="StyleUnderline"/>
        </w:rPr>
        <w:t xml:space="preserve">Delays matter because patents matter. </w:t>
      </w:r>
      <w:r w:rsidRPr="0099014C">
        <w:rPr>
          <w:rStyle w:val="StyleUnderline"/>
        </w:rPr>
        <w:t>Patents affect decisions about which businesses get investments, which products get launched, whether a business gets off the ground, and other key decisions. Without the security provided by a patent, these</w:t>
      </w:r>
      <w:r w:rsidRPr="0014160A">
        <w:rPr>
          <w:rStyle w:val="StyleUnderline"/>
        </w:rPr>
        <w:t xml:space="preserve"> things often simply don’t happen.</w:t>
      </w:r>
    </w:p>
    <w:p w14:paraId="19CACD69" w14:textId="77777777" w:rsidR="006517D7" w:rsidRPr="00067FA0" w:rsidRDefault="006517D7" w:rsidP="006517D7">
      <w:r w:rsidRPr="00067FA0">
        <w:t>Here are three ways in which patent backlog hurts a country’s economy</w:t>
      </w:r>
    </w:p>
    <w:p w14:paraId="1436FF07" w14:textId="77777777" w:rsidR="006517D7" w:rsidRPr="0014160A" w:rsidRDefault="006517D7" w:rsidP="006517D7">
      <w:pPr>
        <w:rPr>
          <w:rStyle w:val="StyleUnderline"/>
        </w:rPr>
      </w:pPr>
      <w:r w:rsidRPr="00067FA0">
        <w:t xml:space="preserve">• </w:t>
      </w:r>
      <w:r w:rsidRPr="00DD42BE">
        <w:rPr>
          <w:rStyle w:val="StyleUnderline"/>
          <w:highlight w:val="cyan"/>
        </w:rPr>
        <w:t>Delay Hurts Entrepreneurs. Startups</w:t>
      </w:r>
      <w:r w:rsidRPr="0014160A">
        <w:rPr>
          <w:rStyle w:val="StyleUnderline"/>
        </w:rPr>
        <w:t xml:space="preserve"> are always a risky proposition, so many business decisions are </w:t>
      </w:r>
      <w:r w:rsidRPr="00DD42BE">
        <w:rPr>
          <w:rStyle w:val="StyleUnderline"/>
          <w:highlight w:val="cyan"/>
        </w:rPr>
        <w:t>contingent upon</w:t>
      </w:r>
      <w:r w:rsidRPr="0014160A">
        <w:rPr>
          <w:rStyle w:val="StyleUnderline"/>
        </w:rPr>
        <w:t xml:space="preserve"> the grant of a </w:t>
      </w:r>
      <w:r w:rsidRPr="00DD42BE">
        <w:rPr>
          <w:rStyle w:val="StyleUnderline"/>
          <w:highlight w:val="cyan"/>
        </w:rPr>
        <w:t>patent</w:t>
      </w:r>
      <w:r w:rsidRPr="00067FA0">
        <w:t xml:space="preserve">. Recent research by a scholar in this Center’s Thomas Edison Innovation </w:t>
      </w:r>
      <w:r w:rsidRPr="0014160A">
        <w:rPr>
          <w:rStyle w:val="StyleUnderline"/>
        </w:rPr>
        <w:t>Fellowship</w:t>
      </w:r>
      <w:r w:rsidRPr="00067FA0">
        <w:t xml:space="preserve">, Deepak Hegde, has demonstrated this point. Hegde, along with his co-authors Joan Farre-Mensa and Alexander Ljungqvist produced a study titled “The Bright Side of Patents,”1 </w:t>
      </w:r>
      <w:r w:rsidRPr="0014160A">
        <w:rPr>
          <w:rStyle w:val="StyleUnderline"/>
        </w:rPr>
        <w:t xml:space="preserve">which found that </w:t>
      </w:r>
      <w:r w:rsidRPr="00DD42BE">
        <w:rPr>
          <w:rStyle w:val="StyleUnderline"/>
          <w:highlight w:val="cyan"/>
        </w:rPr>
        <w:t>delays</w:t>
      </w:r>
      <w:r w:rsidRPr="0014160A">
        <w:rPr>
          <w:rStyle w:val="StyleUnderline"/>
        </w:rPr>
        <w:t xml:space="preserve"> in </w:t>
      </w:r>
      <w:r w:rsidRPr="00DD42BE">
        <w:rPr>
          <w:rStyle w:val="StyleUnderline"/>
          <w:highlight w:val="cyan"/>
        </w:rPr>
        <w:t>obtaining</w:t>
      </w:r>
      <w:r w:rsidRPr="0014160A">
        <w:rPr>
          <w:rStyle w:val="StyleUnderline"/>
        </w:rPr>
        <w:t xml:space="preserve"> a startup’s first </w:t>
      </w:r>
      <w:r w:rsidRPr="00DD42BE">
        <w:rPr>
          <w:rStyle w:val="StyleUnderline"/>
          <w:highlight w:val="cyan"/>
        </w:rPr>
        <w:t xml:space="preserve">patent impair </w:t>
      </w:r>
      <w:r w:rsidRPr="0099014C">
        <w:rPr>
          <w:rStyle w:val="StyleUnderline"/>
        </w:rPr>
        <w:t xml:space="preserve">its </w:t>
      </w:r>
      <w:r w:rsidRPr="00DD42BE">
        <w:rPr>
          <w:rStyle w:val="StyleUnderline"/>
          <w:highlight w:val="cyan"/>
        </w:rPr>
        <w:t>performance</w:t>
      </w:r>
      <w:r w:rsidRPr="0014160A">
        <w:rPr>
          <w:rStyle w:val="StyleUnderline"/>
        </w:rPr>
        <w:t xml:space="preserve">. Every </w:t>
      </w:r>
      <w:r w:rsidRPr="00DD42BE">
        <w:rPr>
          <w:rStyle w:val="Emphasis"/>
          <w:highlight w:val="cyan"/>
        </w:rPr>
        <w:t>year of delay reduces</w:t>
      </w:r>
      <w:r w:rsidRPr="0014160A">
        <w:rPr>
          <w:rStyle w:val="StyleUnderline"/>
        </w:rPr>
        <w:t xml:space="preserve"> the startup’s </w:t>
      </w:r>
      <w:r w:rsidRPr="0099014C">
        <w:rPr>
          <w:rStyle w:val="StyleUnderline"/>
        </w:rPr>
        <w:t>employment</w:t>
      </w:r>
      <w:r w:rsidRPr="0014160A">
        <w:rPr>
          <w:rStyle w:val="StyleUnderline"/>
        </w:rPr>
        <w:t xml:space="preserve"> and sales </w:t>
      </w:r>
      <w:r w:rsidRPr="00DD42BE">
        <w:rPr>
          <w:rStyle w:val="Emphasis"/>
          <w:highlight w:val="cyan"/>
        </w:rPr>
        <w:t>growth</w:t>
      </w:r>
      <w:r w:rsidRPr="0014160A">
        <w:rPr>
          <w:rStyle w:val="StyleUnderline"/>
        </w:rPr>
        <w:t xml:space="preserve"> over the five years following its eventual approval </w:t>
      </w:r>
      <w:r w:rsidRPr="00DD42BE">
        <w:rPr>
          <w:rStyle w:val="Emphasis"/>
          <w:highlight w:val="cyan"/>
        </w:rPr>
        <w:t>by 21%</w:t>
      </w:r>
      <w:r w:rsidRPr="0014160A">
        <w:rPr>
          <w:rStyle w:val="StyleUnderline"/>
        </w:rPr>
        <w:t xml:space="preserve"> and 28%, respectively. Delays also </w:t>
      </w:r>
      <w:r w:rsidRPr="00DD42BE">
        <w:rPr>
          <w:rStyle w:val="StyleUnderline"/>
          <w:highlight w:val="cyan"/>
        </w:rPr>
        <w:t>hurt</w:t>
      </w:r>
      <w:r w:rsidRPr="0014160A">
        <w:rPr>
          <w:rStyle w:val="StyleUnderline"/>
        </w:rPr>
        <w:t xml:space="preserve"> a startup’s </w:t>
      </w:r>
      <w:r w:rsidRPr="00DD42BE">
        <w:rPr>
          <w:rStyle w:val="StyleUnderline"/>
          <w:highlight w:val="cyan"/>
        </w:rPr>
        <w:t>ability</w:t>
      </w:r>
      <w:r w:rsidRPr="0014160A">
        <w:rPr>
          <w:rStyle w:val="StyleUnderline"/>
        </w:rPr>
        <w:t xml:space="preserve"> to </w:t>
      </w:r>
      <w:r w:rsidRPr="00DD42BE">
        <w:rPr>
          <w:rStyle w:val="StyleUnderline"/>
          <w:highlight w:val="cyan"/>
        </w:rPr>
        <w:t xml:space="preserve">innovate, </w:t>
      </w:r>
      <w:r w:rsidRPr="00DD42BE">
        <w:rPr>
          <w:rStyle w:val="Emphasis"/>
          <w:highlight w:val="cyan"/>
        </w:rPr>
        <w:t>reducing</w:t>
      </w:r>
      <w:r w:rsidRPr="0014160A">
        <w:rPr>
          <w:rStyle w:val="StyleUnderline"/>
        </w:rPr>
        <w:t xml:space="preserve"> the </w:t>
      </w:r>
      <w:r w:rsidRPr="00DD42BE">
        <w:rPr>
          <w:rStyle w:val="Emphasis"/>
          <w:highlight w:val="cyan"/>
        </w:rPr>
        <w:t>number and quality</w:t>
      </w:r>
      <w:r w:rsidRPr="00DD42BE">
        <w:rPr>
          <w:rStyle w:val="StyleUnderline"/>
          <w:highlight w:val="cyan"/>
        </w:rPr>
        <w:t xml:space="preserve"> of</w:t>
      </w:r>
      <w:r w:rsidRPr="0014160A">
        <w:rPr>
          <w:rStyle w:val="StyleUnderline"/>
        </w:rPr>
        <w:t xml:space="preserve"> its </w:t>
      </w:r>
      <w:r w:rsidRPr="00DD42BE">
        <w:rPr>
          <w:rStyle w:val="Emphasis"/>
          <w:highlight w:val="cyan"/>
        </w:rPr>
        <w:t>subsequent patents</w:t>
      </w:r>
      <w:r w:rsidRPr="0014160A">
        <w:rPr>
          <w:rStyle w:val="StyleUnderline"/>
        </w:rPr>
        <w:t xml:space="preserve">. Furthermore, for each year of delay, the </w:t>
      </w:r>
      <w:r w:rsidRPr="00DD42BE">
        <w:rPr>
          <w:rStyle w:val="StyleUnderline"/>
          <w:highlight w:val="cyan"/>
        </w:rPr>
        <w:t xml:space="preserve">startup’s </w:t>
      </w:r>
      <w:r w:rsidRPr="00DD42BE">
        <w:rPr>
          <w:rStyle w:val="Emphasis"/>
          <w:highlight w:val="cyan"/>
        </w:rPr>
        <w:t>chances</w:t>
      </w:r>
      <w:r w:rsidRPr="0014160A">
        <w:rPr>
          <w:rStyle w:val="StyleUnderline"/>
        </w:rPr>
        <w:t xml:space="preserve"> of </w:t>
      </w:r>
      <w:r w:rsidRPr="00DD42BE">
        <w:rPr>
          <w:rStyle w:val="StyleUnderline"/>
          <w:highlight w:val="cyan"/>
        </w:rPr>
        <w:t xml:space="preserve">going </w:t>
      </w:r>
      <w:r w:rsidRPr="00DD42BE">
        <w:rPr>
          <w:rStyle w:val="Emphasis"/>
          <w:highlight w:val="cyan"/>
        </w:rPr>
        <w:t>public</w:t>
      </w:r>
      <w:r w:rsidRPr="0014160A">
        <w:rPr>
          <w:rStyle w:val="StyleUnderline"/>
        </w:rPr>
        <w:t xml:space="preserve"> are </w:t>
      </w:r>
      <w:r w:rsidRPr="00DD42BE">
        <w:rPr>
          <w:rStyle w:val="Emphasis"/>
          <w:highlight w:val="cyan"/>
        </w:rPr>
        <w:t>reduced by half</w:t>
      </w:r>
      <w:r w:rsidRPr="0014160A">
        <w:rPr>
          <w:rStyle w:val="StyleUnderline"/>
        </w:rPr>
        <w:t>.</w:t>
      </w:r>
    </w:p>
    <w:p w14:paraId="1CE266C5" w14:textId="77777777" w:rsidR="006517D7" w:rsidRPr="00067FA0" w:rsidRDefault="006517D7" w:rsidP="006517D7">
      <w:r w:rsidRPr="00067FA0">
        <w:t>Patent pendency statistics are a strong indicator of how serious a country is about supporting its own entrepreneurs. If the patent system is to support local innovation, then the patent system needs to serve entrepreneurs with speed and efficiency.</w:t>
      </w:r>
    </w:p>
    <w:p w14:paraId="348D4206" w14:textId="77777777" w:rsidR="006517D7" w:rsidRPr="00067FA0" w:rsidRDefault="006517D7" w:rsidP="006517D7">
      <w:r w:rsidRPr="00067FA0">
        <w:t xml:space="preserve">• </w:t>
      </w:r>
      <w:r w:rsidRPr="0014160A">
        <w:rPr>
          <w:rStyle w:val="StyleUnderline"/>
        </w:rPr>
        <w:t xml:space="preserve">Delay Hurts Consumers by Delaying Access to Products. Patent delay means product delay. </w:t>
      </w:r>
      <w:r w:rsidRPr="00DD42BE">
        <w:rPr>
          <w:rStyle w:val="StyleUnderline"/>
          <w:highlight w:val="cyan"/>
        </w:rPr>
        <w:t>Pendency</w:t>
      </w:r>
      <w:r w:rsidRPr="0014160A">
        <w:rPr>
          <w:rStyle w:val="StyleUnderline"/>
        </w:rPr>
        <w:t xml:space="preserve"> problems </w:t>
      </w:r>
      <w:r w:rsidRPr="00DD42BE">
        <w:rPr>
          <w:rStyle w:val="Emphasis"/>
          <w:highlight w:val="cyan"/>
        </w:rPr>
        <w:t>deny consumers</w:t>
      </w:r>
      <w:r w:rsidRPr="00DD42BE">
        <w:rPr>
          <w:rStyle w:val="StyleUnderline"/>
          <w:highlight w:val="cyan"/>
        </w:rPr>
        <w:t xml:space="preserve"> access</w:t>
      </w:r>
      <w:r w:rsidRPr="0014160A">
        <w:rPr>
          <w:rStyle w:val="StyleUnderline"/>
        </w:rPr>
        <w:t xml:space="preserve"> to </w:t>
      </w:r>
      <w:r w:rsidRPr="00DD42BE">
        <w:rPr>
          <w:rStyle w:val="Emphasis"/>
          <w:highlight w:val="cyan"/>
        </w:rPr>
        <w:t xml:space="preserve">lifesaving drugs </w:t>
      </w:r>
      <w:r w:rsidRPr="0099014C">
        <w:rPr>
          <w:rStyle w:val="Emphasis"/>
        </w:rPr>
        <w:t>and</w:t>
      </w:r>
      <w:r w:rsidRPr="0014160A">
        <w:rPr>
          <w:rStyle w:val="Emphasis"/>
        </w:rPr>
        <w:t xml:space="preserve"> beneficial technology</w:t>
      </w:r>
      <w:r w:rsidRPr="0014160A">
        <w:rPr>
          <w:rStyle w:val="StyleUnderline"/>
        </w:rPr>
        <w:t xml:space="preserve">. Research shows that patents make a </w:t>
      </w:r>
      <w:r w:rsidRPr="00DD42BE">
        <w:rPr>
          <w:rStyle w:val="Emphasis"/>
          <w:highlight w:val="cyan"/>
        </w:rPr>
        <w:t>difference</w:t>
      </w:r>
      <w:r w:rsidRPr="0014160A">
        <w:rPr>
          <w:rStyle w:val="StyleUnderline"/>
        </w:rPr>
        <w:t xml:space="preserve"> as to whether </w:t>
      </w:r>
      <w:r w:rsidRPr="00DD42BE">
        <w:rPr>
          <w:rStyle w:val="StyleUnderline"/>
          <w:highlight w:val="cyan"/>
        </w:rPr>
        <w:t>people</w:t>
      </w:r>
      <w:r w:rsidRPr="0014160A">
        <w:rPr>
          <w:rStyle w:val="StyleUnderline"/>
        </w:rPr>
        <w:t xml:space="preserve"> can </w:t>
      </w:r>
      <w:r w:rsidRPr="00DD42BE">
        <w:rPr>
          <w:rStyle w:val="StyleUnderline"/>
          <w:highlight w:val="cyan"/>
        </w:rPr>
        <w:t>obtain products</w:t>
      </w:r>
      <w:r w:rsidRPr="0014160A">
        <w:rPr>
          <w:rStyle w:val="StyleUnderline"/>
        </w:rPr>
        <w:t xml:space="preserve">. Patents matter </w:t>
      </w:r>
      <w:r w:rsidRPr="00DD42BE">
        <w:rPr>
          <w:rStyle w:val="StyleUnderline"/>
          <w:highlight w:val="cyan"/>
        </w:rPr>
        <w:t>especially</w:t>
      </w:r>
      <w:r w:rsidRPr="0014160A">
        <w:rPr>
          <w:rStyle w:val="StyleUnderline"/>
        </w:rPr>
        <w:t xml:space="preserve"> in the case of </w:t>
      </w:r>
      <w:r w:rsidRPr="00DD42BE">
        <w:rPr>
          <w:rStyle w:val="Emphasis"/>
          <w:highlight w:val="cyan"/>
        </w:rPr>
        <w:t>pharmaceuticals</w:t>
      </w:r>
      <w:r w:rsidRPr="0014160A">
        <w:rPr>
          <w:rStyle w:val="StyleUnderline"/>
        </w:rPr>
        <w:t xml:space="preserve">, where companies often must spend significant resources to obtain regulatory approval. Research has shown a link between </w:t>
      </w:r>
      <w:r w:rsidRPr="00DD42BE">
        <w:rPr>
          <w:rStyle w:val="Emphasis"/>
          <w:highlight w:val="cyan"/>
        </w:rPr>
        <w:t>delayed</w:t>
      </w:r>
      <w:r w:rsidRPr="00DD42BE">
        <w:rPr>
          <w:rStyle w:val="StyleUnderline"/>
          <w:highlight w:val="cyan"/>
        </w:rPr>
        <w:t xml:space="preserve"> availability</w:t>
      </w:r>
      <w:r w:rsidRPr="0014160A">
        <w:rPr>
          <w:rStyle w:val="StyleUnderline"/>
        </w:rPr>
        <w:t xml:space="preserve"> of drugs </w:t>
      </w:r>
      <w:r w:rsidRPr="00DD42BE">
        <w:rPr>
          <w:rStyle w:val="StyleUnderline"/>
          <w:highlight w:val="cyan"/>
        </w:rPr>
        <w:t>and weak</w:t>
      </w:r>
      <w:r w:rsidRPr="0014160A">
        <w:rPr>
          <w:rStyle w:val="StyleUnderline"/>
        </w:rPr>
        <w:t xml:space="preserve"> patent </w:t>
      </w:r>
      <w:r w:rsidRPr="00DD42BE">
        <w:rPr>
          <w:rStyle w:val="StyleUnderline"/>
          <w:highlight w:val="cyan"/>
        </w:rPr>
        <w:t>protection</w:t>
      </w:r>
      <w:r w:rsidRPr="0014160A">
        <w:rPr>
          <w:rStyle w:val="StyleUnderline"/>
        </w:rPr>
        <w:t xml:space="preserve">. Other research shows a similar link between trade in </w:t>
      </w:r>
      <w:r w:rsidRPr="00DD42BE">
        <w:rPr>
          <w:rStyle w:val="Emphasis"/>
          <w:highlight w:val="cyan"/>
        </w:rPr>
        <w:t>high tech products</w:t>
      </w:r>
      <w:r w:rsidRPr="0014160A">
        <w:rPr>
          <w:rStyle w:val="StyleUnderline"/>
        </w:rPr>
        <w:t xml:space="preserve"> and patent rights.</w:t>
      </w:r>
    </w:p>
    <w:p w14:paraId="2A2AAB56" w14:textId="77777777" w:rsidR="006517D7" w:rsidRDefault="006517D7" w:rsidP="006517D7">
      <w:pPr>
        <w:rPr>
          <w:rStyle w:val="StyleUnderline"/>
        </w:rPr>
      </w:pPr>
      <w:r w:rsidRPr="00067FA0">
        <w:t xml:space="preserve">• </w:t>
      </w:r>
      <w:r w:rsidRPr="0014160A">
        <w:rPr>
          <w:rStyle w:val="StyleUnderline"/>
        </w:rPr>
        <w:t xml:space="preserve">Delay </w:t>
      </w:r>
      <w:r w:rsidRPr="00DD42BE">
        <w:rPr>
          <w:rStyle w:val="Emphasis"/>
          <w:highlight w:val="cyan"/>
        </w:rPr>
        <w:t>Hurts Society</w:t>
      </w:r>
      <w:r w:rsidRPr="0014160A">
        <w:rPr>
          <w:rStyle w:val="StyleUnderline"/>
        </w:rPr>
        <w:t xml:space="preserve">. Patent delay </w:t>
      </w:r>
      <w:r w:rsidRPr="00DD42BE">
        <w:rPr>
          <w:rStyle w:val="StyleUnderline"/>
          <w:highlight w:val="cyan"/>
        </w:rPr>
        <w:t>imposes</w:t>
      </w:r>
      <w:r w:rsidRPr="0014160A">
        <w:rPr>
          <w:rStyle w:val="StyleUnderline"/>
        </w:rPr>
        <w:t xml:space="preserve"> social </w:t>
      </w:r>
      <w:r w:rsidRPr="00DD42BE">
        <w:rPr>
          <w:rStyle w:val="StyleUnderline"/>
          <w:highlight w:val="cyan"/>
        </w:rPr>
        <w:t>costs</w:t>
      </w:r>
      <w:r w:rsidRPr="0014160A">
        <w:rPr>
          <w:rStyle w:val="StyleUnderline"/>
        </w:rPr>
        <w:t xml:space="preserve">, including lost jobs, lost products, and lost innovation. A report for the UK Intellectual Property Office estimated that combined </w:t>
      </w:r>
      <w:r w:rsidRPr="00DD42BE">
        <w:rPr>
          <w:rStyle w:val="Emphasis"/>
          <w:highlight w:val="cyan"/>
        </w:rPr>
        <w:t>losses</w:t>
      </w:r>
      <w:r w:rsidRPr="00DD42BE">
        <w:rPr>
          <w:rStyle w:val="StyleUnderline"/>
          <w:highlight w:val="cyan"/>
        </w:rPr>
        <w:t xml:space="preserve"> from</w:t>
      </w:r>
      <w:r w:rsidRPr="0099014C">
        <w:rPr>
          <w:rStyle w:val="StyleUnderline"/>
        </w:rPr>
        <w:t xml:space="preserve"> each </w:t>
      </w:r>
      <w:r w:rsidRPr="0099014C">
        <w:rPr>
          <w:rStyle w:val="Emphasis"/>
        </w:rPr>
        <w:t xml:space="preserve">year of </w:t>
      </w:r>
      <w:r w:rsidRPr="00DD42BE">
        <w:rPr>
          <w:rStyle w:val="Emphasis"/>
          <w:highlight w:val="cyan"/>
        </w:rPr>
        <w:t>backlog</w:t>
      </w:r>
      <w:r w:rsidRPr="00DD42BE">
        <w:rPr>
          <w:rStyle w:val="StyleUnderline"/>
          <w:highlight w:val="cyan"/>
        </w:rPr>
        <w:t xml:space="preserve"> in </w:t>
      </w:r>
      <w:r w:rsidRPr="0099014C">
        <w:rPr>
          <w:rStyle w:val="StyleUnderline"/>
        </w:rPr>
        <w:t xml:space="preserve">the </w:t>
      </w:r>
      <w:r w:rsidRPr="00DD42BE">
        <w:rPr>
          <w:rStyle w:val="Emphasis"/>
          <w:highlight w:val="cyan"/>
        </w:rPr>
        <w:t>US P</w:t>
      </w:r>
      <w:r w:rsidRPr="0099014C">
        <w:rPr>
          <w:rStyle w:val="StyleUnderline"/>
        </w:rPr>
        <w:t xml:space="preserve">atent and </w:t>
      </w:r>
      <w:r w:rsidRPr="00DD42BE">
        <w:rPr>
          <w:rStyle w:val="Emphasis"/>
          <w:highlight w:val="cyan"/>
        </w:rPr>
        <w:t>T</w:t>
      </w:r>
      <w:r w:rsidRPr="0099014C">
        <w:rPr>
          <w:rStyle w:val="StyleUnderline"/>
        </w:rPr>
        <w:t xml:space="preserve">rademark </w:t>
      </w:r>
      <w:r w:rsidRPr="00DD42BE">
        <w:rPr>
          <w:rStyle w:val="Emphasis"/>
          <w:highlight w:val="cyan"/>
        </w:rPr>
        <w:t>O</w:t>
      </w:r>
      <w:r w:rsidRPr="0099014C">
        <w:rPr>
          <w:rStyle w:val="StyleUnderline"/>
        </w:rPr>
        <w:t xml:space="preserve">ffice, Japan Patent Office, and the European Patent Office costs the global economy </w:t>
      </w:r>
      <w:r w:rsidRPr="00DD42BE">
        <w:rPr>
          <w:rStyle w:val="Emphasis"/>
          <w:highlight w:val="cyan"/>
        </w:rPr>
        <w:t>over $10 billion</w:t>
      </w:r>
      <w:r w:rsidRPr="00DD42BE">
        <w:rPr>
          <w:rStyle w:val="StyleUnderline"/>
          <w:highlight w:val="cyan"/>
        </w:rPr>
        <w:t xml:space="preserve"> a year</w:t>
      </w:r>
      <w:r w:rsidRPr="0099014C">
        <w:rPr>
          <w:rStyle w:val="StyleUnderline"/>
        </w:rPr>
        <w:t>.2</w:t>
      </w:r>
    </w:p>
    <w:p w14:paraId="41FBBCD6" w14:textId="77777777" w:rsidR="006517D7" w:rsidRDefault="006517D7" w:rsidP="006517D7">
      <w:pPr>
        <w:pStyle w:val="Heading4"/>
      </w:pPr>
      <w:r>
        <w:t>Delay collapses startup’s ability to get VC funding.</w:t>
      </w:r>
    </w:p>
    <w:p w14:paraId="7188393A" w14:textId="77777777" w:rsidR="006517D7" w:rsidRPr="00067FA0" w:rsidRDefault="006517D7" w:rsidP="006517D7">
      <w:r w:rsidRPr="00067FA0">
        <w:t xml:space="preserve">Joan </w:t>
      </w:r>
      <w:r w:rsidRPr="00E44347">
        <w:rPr>
          <w:rStyle w:val="Style13ptBold"/>
        </w:rPr>
        <w:t>Farre-Mensa</w:t>
      </w:r>
      <w:r>
        <w:rPr>
          <w:rStyle w:val="Style13ptBold"/>
        </w:rPr>
        <w:t xml:space="preserve"> </w:t>
      </w:r>
      <w:r w:rsidRPr="00E44347">
        <w:rPr>
          <w:rStyle w:val="Style13ptBold"/>
        </w:rPr>
        <w:t>'16</w:t>
      </w:r>
      <w:r w:rsidRPr="00067FA0">
        <w:t>, Joan Farre-Mensa is an Associate Professor and Interim Head of the Finance Department at the University of Illinois Chicago, "The Bright Side of Patents," National Bureau of Economics Research, February 2016, https://www.nber.org/system/files/working_papers/w21959/w21959.pdf, Accessed 7-6-2024 by NT-MP</w:t>
      </w:r>
    </w:p>
    <w:p w14:paraId="12085DF5" w14:textId="77777777" w:rsidR="006517D7" w:rsidRPr="0052382E" w:rsidRDefault="006517D7" w:rsidP="006517D7">
      <w:pPr>
        <w:rPr>
          <w:u w:val="single"/>
        </w:rPr>
      </w:pPr>
      <w:r w:rsidRPr="00067FA0">
        <w:t xml:space="preserve">We also estimate the </w:t>
      </w:r>
      <w:r w:rsidRPr="00FB42C2">
        <w:rPr>
          <w:rStyle w:val="StyleUnderline"/>
        </w:rPr>
        <w:t xml:space="preserve">effects of </w:t>
      </w:r>
      <w:r w:rsidRPr="00DD42BE">
        <w:rPr>
          <w:rStyle w:val="Emphasis"/>
          <w:highlight w:val="cyan"/>
        </w:rPr>
        <w:t>delays</w:t>
      </w:r>
      <w:r w:rsidRPr="00DD42BE">
        <w:rPr>
          <w:rStyle w:val="StyleUnderline"/>
          <w:highlight w:val="cyan"/>
        </w:rPr>
        <w:t xml:space="preserve"> in</w:t>
      </w:r>
      <w:r w:rsidRPr="00FB42C2">
        <w:rPr>
          <w:rStyle w:val="StyleUnderline"/>
        </w:rPr>
        <w:t xml:space="preserve"> </w:t>
      </w:r>
      <w:r w:rsidRPr="001970F5">
        <w:rPr>
          <w:rStyle w:val="StyleUnderline"/>
        </w:rPr>
        <w:t>reviewing</w:t>
      </w:r>
      <w:r w:rsidRPr="00FB42C2">
        <w:rPr>
          <w:rStyle w:val="StyleUnderline"/>
        </w:rPr>
        <w:t xml:space="preserve"> </w:t>
      </w:r>
      <w:r w:rsidRPr="00DD42BE">
        <w:rPr>
          <w:rStyle w:val="StyleUnderline"/>
          <w:highlight w:val="cyan"/>
        </w:rPr>
        <w:t>patent applications</w:t>
      </w:r>
      <w:r w:rsidRPr="00FB42C2">
        <w:rPr>
          <w:rStyle w:val="StyleUnderline"/>
        </w:rPr>
        <w:t xml:space="preserve"> that are </w:t>
      </w:r>
      <w:r w:rsidRPr="00DD42BE">
        <w:rPr>
          <w:rStyle w:val="Emphasis"/>
          <w:highlight w:val="cyan"/>
        </w:rPr>
        <w:t>eventually approved</w:t>
      </w:r>
      <w:r w:rsidRPr="00067FA0">
        <w:t xml:space="preserve">. Here, we combine </w:t>
      </w:r>
      <w:r w:rsidRPr="00FB42C2">
        <w:rPr>
          <w:rStyle w:val="StyleUnderline"/>
        </w:rPr>
        <w:t>exogenous variation arising from two sources: the time it takes to assign patent applications to examiners and individual examiners’ historical review speeds.</w:t>
      </w:r>
      <w:r w:rsidRPr="00067FA0">
        <w:t xml:space="preserve"> We find that </w:t>
      </w:r>
      <w:r w:rsidRPr="00FB42C2">
        <w:rPr>
          <w:rStyle w:val="StyleUnderline"/>
        </w:rPr>
        <w:t xml:space="preserve">delays </w:t>
      </w:r>
      <w:r w:rsidRPr="00DD42BE">
        <w:rPr>
          <w:rStyle w:val="Emphasis"/>
          <w:highlight w:val="cyan"/>
        </w:rPr>
        <w:t>adversely</w:t>
      </w:r>
      <w:r w:rsidRPr="00DD42BE">
        <w:rPr>
          <w:rStyle w:val="StyleUnderline"/>
          <w:highlight w:val="cyan"/>
        </w:rPr>
        <w:t xml:space="preserve"> affect</w:t>
      </w:r>
      <w:r w:rsidRPr="00FB42C2">
        <w:rPr>
          <w:rStyle w:val="StyleUnderline"/>
        </w:rPr>
        <w:t xml:space="preserve"> startups’ </w:t>
      </w:r>
      <w:r w:rsidRPr="00DD42BE">
        <w:rPr>
          <w:rStyle w:val="Emphasis"/>
          <w:highlight w:val="cyan"/>
        </w:rPr>
        <w:t>employment</w:t>
      </w:r>
      <w:r w:rsidRPr="00DD42BE">
        <w:rPr>
          <w:rStyle w:val="StyleUnderline"/>
          <w:highlight w:val="cyan"/>
        </w:rPr>
        <w:t xml:space="preserve"> </w:t>
      </w:r>
      <w:r w:rsidRPr="001970F5">
        <w:rPr>
          <w:rStyle w:val="StyleUnderline"/>
        </w:rPr>
        <w:t>and</w:t>
      </w:r>
      <w:r w:rsidRPr="00FB42C2">
        <w:rPr>
          <w:rStyle w:val="StyleUnderline"/>
        </w:rPr>
        <w:t xml:space="preserve"> sales </w:t>
      </w:r>
      <w:r w:rsidRPr="00DD42BE">
        <w:rPr>
          <w:rStyle w:val="Emphasis"/>
          <w:highlight w:val="cyan"/>
        </w:rPr>
        <w:t>growth</w:t>
      </w:r>
      <w:r w:rsidRPr="00FB42C2">
        <w:rPr>
          <w:rStyle w:val="StyleUnderline"/>
        </w:rPr>
        <w:t xml:space="preserve">, subsequent </w:t>
      </w:r>
      <w:r w:rsidRPr="00DD42BE">
        <w:rPr>
          <w:rStyle w:val="Emphasis"/>
          <w:highlight w:val="cyan"/>
        </w:rPr>
        <w:t>innovation</w:t>
      </w:r>
      <w:r w:rsidRPr="00FB42C2">
        <w:rPr>
          <w:rStyle w:val="StyleUnderline"/>
        </w:rPr>
        <w:t xml:space="preserve">, and </w:t>
      </w:r>
      <w:r w:rsidRPr="00FB42C2">
        <w:rPr>
          <w:rStyle w:val="Emphasis"/>
        </w:rPr>
        <w:t>probability</w:t>
      </w:r>
      <w:r w:rsidRPr="00FB42C2">
        <w:rPr>
          <w:rStyle w:val="StyleUnderline"/>
        </w:rPr>
        <w:t xml:space="preserve"> of going public or being </w:t>
      </w:r>
      <w:r w:rsidRPr="00FB42C2">
        <w:rPr>
          <w:rStyle w:val="Emphasis"/>
        </w:rPr>
        <w:t>acquired</w:t>
      </w:r>
      <w:r w:rsidRPr="00067FA0">
        <w:t xml:space="preserve">. Together with our evidence showing that </w:t>
      </w:r>
      <w:r w:rsidRPr="00FB42C2">
        <w:rPr>
          <w:rStyle w:val="StyleUnderline"/>
        </w:rPr>
        <w:t xml:space="preserve">patents facilitate </w:t>
      </w:r>
      <w:r w:rsidRPr="00FB42C2">
        <w:rPr>
          <w:rStyle w:val="Emphasis"/>
        </w:rPr>
        <w:t>access to VC funding</w:t>
      </w:r>
      <w:r w:rsidRPr="00FB42C2">
        <w:rPr>
          <w:rStyle w:val="StyleUnderline"/>
        </w:rPr>
        <w:t xml:space="preserve">, these findings suggest that the negative effects of </w:t>
      </w:r>
      <w:r w:rsidRPr="00DD42BE">
        <w:rPr>
          <w:rStyle w:val="Emphasis"/>
          <w:highlight w:val="cyan"/>
        </w:rPr>
        <w:t>review delays</w:t>
      </w:r>
      <w:r w:rsidRPr="00FB42C2">
        <w:rPr>
          <w:rStyle w:val="StyleUnderline"/>
        </w:rPr>
        <w:t xml:space="preserve"> are transmitted via a </w:t>
      </w:r>
      <w:r w:rsidRPr="00DD42BE">
        <w:rPr>
          <w:rStyle w:val="Emphasis"/>
          <w:highlight w:val="cyan"/>
        </w:rPr>
        <w:t>reduce</w:t>
      </w:r>
      <w:r w:rsidRPr="001970F5">
        <w:rPr>
          <w:rStyle w:val="Emphasis"/>
        </w:rPr>
        <w:t>d</w:t>
      </w:r>
      <w:r w:rsidRPr="00FB42C2">
        <w:rPr>
          <w:rStyle w:val="StyleUnderline"/>
        </w:rPr>
        <w:t xml:space="preserve"> </w:t>
      </w:r>
      <w:r w:rsidRPr="00DD42BE">
        <w:rPr>
          <w:rStyle w:val="StyleUnderline"/>
          <w:highlight w:val="cyan"/>
        </w:rPr>
        <w:t xml:space="preserve">chance of securing </w:t>
      </w:r>
      <w:r w:rsidRPr="00DD42BE">
        <w:rPr>
          <w:rStyle w:val="Emphasis"/>
          <w:highlight w:val="cyan"/>
        </w:rPr>
        <w:t>growth capital</w:t>
      </w:r>
      <w:r w:rsidRPr="00FB42C2">
        <w:rPr>
          <w:rStyle w:val="StyleUnderline"/>
        </w:rPr>
        <w:t xml:space="preserve">. When </w:t>
      </w:r>
      <w:r w:rsidRPr="00DD42BE">
        <w:rPr>
          <w:rStyle w:val="StyleUnderline"/>
          <w:highlight w:val="cyan"/>
        </w:rPr>
        <w:t>delays are substantial</w:t>
      </w:r>
      <w:r w:rsidRPr="00FB42C2">
        <w:rPr>
          <w:rStyle w:val="StyleUnderline"/>
        </w:rPr>
        <w:t xml:space="preserve">, their </w:t>
      </w:r>
      <w:r w:rsidRPr="00DD42BE">
        <w:rPr>
          <w:rStyle w:val="StyleUnderline"/>
          <w:highlight w:val="cyan"/>
        </w:rPr>
        <w:t>effects</w:t>
      </w:r>
      <w:r w:rsidRPr="00FB42C2">
        <w:rPr>
          <w:rStyle w:val="StyleUnderline"/>
        </w:rPr>
        <w:t xml:space="preserve"> on </w:t>
      </w:r>
      <w:r w:rsidRPr="00FB42C2">
        <w:rPr>
          <w:rStyle w:val="Emphasis"/>
        </w:rPr>
        <w:t>startups</w:t>
      </w:r>
      <w:r w:rsidRPr="00FB42C2">
        <w:rPr>
          <w:rStyle w:val="StyleUnderline"/>
        </w:rPr>
        <w:t xml:space="preserve"> can be </w:t>
      </w:r>
      <w:r w:rsidRPr="00DD42BE">
        <w:rPr>
          <w:rStyle w:val="StyleUnderline"/>
          <w:highlight w:val="cyan"/>
        </w:rPr>
        <w:t xml:space="preserve">as </w:t>
      </w:r>
      <w:r w:rsidRPr="00DD42BE">
        <w:rPr>
          <w:rStyle w:val="Emphasis"/>
          <w:highlight w:val="cyan"/>
        </w:rPr>
        <w:t>adverse</w:t>
      </w:r>
      <w:r w:rsidRPr="00DD42BE">
        <w:rPr>
          <w:rStyle w:val="StyleUnderline"/>
          <w:highlight w:val="cyan"/>
        </w:rPr>
        <w:t xml:space="preserve"> as</w:t>
      </w:r>
      <w:r w:rsidRPr="00FB42C2">
        <w:rPr>
          <w:rStyle w:val="StyleUnderline"/>
        </w:rPr>
        <w:t xml:space="preserve"> those of </w:t>
      </w:r>
      <w:r w:rsidRPr="00DD42BE">
        <w:rPr>
          <w:rStyle w:val="StyleUnderline"/>
          <w:highlight w:val="cyan"/>
        </w:rPr>
        <w:t>patent denials.</w:t>
      </w:r>
      <w:r w:rsidRPr="00FB42C2">
        <w:rPr>
          <w:rStyle w:val="StyleUnderline"/>
        </w:rPr>
        <w:t xml:space="preserve"> </w:t>
      </w:r>
    </w:p>
    <w:p w14:paraId="66094B74" w14:textId="77777777" w:rsidR="006517D7" w:rsidRDefault="006517D7" w:rsidP="006517D7">
      <w:pPr>
        <w:pStyle w:val="Heading1"/>
      </w:pPr>
      <w:proofErr w:type="spellStart"/>
      <w:r>
        <w:t>Aff</w:t>
      </w:r>
      <w:proofErr w:type="spellEnd"/>
    </w:p>
    <w:p w14:paraId="0DA09DF9" w14:textId="77777777" w:rsidR="006517D7" w:rsidRPr="00905848" w:rsidRDefault="006517D7" w:rsidP="006517D7">
      <w:pPr>
        <w:pStyle w:val="Heading2"/>
      </w:pPr>
      <w:r w:rsidRPr="00905848">
        <w:t>Uniqueness</w:t>
      </w:r>
    </w:p>
    <w:p w14:paraId="65D92475" w14:textId="77777777" w:rsidR="006517D7" w:rsidRDefault="006517D7" w:rsidP="006517D7">
      <w:pPr>
        <w:pStyle w:val="Heading3"/>
      </w:pPr>
      <w:r>
        <w:t>U---Patent Backlogs---2AC</w:t>
      </w:r>
    </w:p>
    <w:p w14:paraId="565895E3" w14:textId="77777777" w:rsidR="006517D7" w:rsidRPr="0018004E" w:rsidRDefault="006517D7" w:rsidP="006517D7">
      <w:pPr>
        <w:pStyle w:val="Heading4"/>
      </w:pPr>
      <w:r>
        <w:t xml:space="preserve">The PTO is massively backlogged. </w:t>
      </w:r>
    </w:p>
    <w:p w14:paraId="1F7B0932" w14:textId="77777777" w:rsidR="006517D7" w:rsidRPr="001D106A" w:rsidRDefault="006517D7" w:rsidP="006517D7">
      <w:proofErr w:type="spellStart"/>
      <w:r w:rsidRPr="001D106A">
        <w:rPr>
          <w:rFonts w:eastAsiaTheme="majorEastAsia" w:cstheme="majorBidi"/>
          <w:b/>
          <w:iCs/>
          <w:sz w:val="26"/>
        </w:rPr>
        <w:t>Stotser</w:t>
      </w:r>
      <w:proofErr w:type="spellEnd"/>
      <w:r w:rsidRPr="001D106A">
        <w:rPr>
          <w:rFonts w:eastAsiaTheme="majorEastAsia" w:cstheme="majorBidi"/>
          <w:b/>
          <w:iCs/>
          <w:sz w:val="26"/>
        </w:rPr>
        <w:t xml:space="preserve"> ’24</w:t>
      </w:r>
      <w:r w:rsidRPr="0018004E">
        <w:t xml:space="preserve"> [Jacob; April 27; law degree from Duke University, Foley’s intellectual property practice area, specialized in high-tech, electronics, software, and emerging Internet patent portfolios; “Beyond Patents: Incentive Strategies for Ocean Plastic Remediation Technologies” https://scholarship.law.duke.edu/dltr/vol23/iss1/5</w:t>
      </w:r>
      <w:r>
        <w:t xml:space="preserve">] </w:t>
      </w:r>
      <w:proofErr w:type="spellStart"/>
      <w:r>
        <w:t>sajad</w:t>
      </w:r>
      <w:proofErr w:type="spellEnd"/>
    </w:p>
    <w:p w14:paraId="4E1C93F0" w14:textId="77777777" w:rsidR="006517D7" w:rsidRPr="007C474E" w:rsidRDefault="006517D7" w:rsidP="006517D7">
      <w:pPr>
        <w:rPr>
          <w:sz w:val="16"/>
        </w:rPr>
      </w:pPr>
      <w:r w:rsidRPr="007C474E">
        <w:rPr>
          <w:sz w:val="16"/>
        </w:rPr>
        <w:t xml:space="preserve">Many U.S. efforts are directed at the </w:t>
      </w:r>
      <w:r w:rsidRPr="001D106A">
        <w:rPr>
          <w:rStyle w:val="StyleUnderline"/>
        </w:rPr>
        <w:t>U</w:t>
      </w:r>
      <w:r w:rsidRPr="007C474E">
        <w:rPr>
          <w:sz w:val="16"/>
        </w:rPr>
        <w:t xml:space="preserve">nited </w:t>
      </w:r>
      <w:r w:rsidRPr="001D106A">
        <w:rPr>
          <w:rStyle w:val="StyleUnderline"/>
        </w:rPr>
        <w:t>S</w:t>
      </w:r>
      <w:r w:rsidRPr="007C474E">
        <w:rPr>
          <w:sz w:val="16"/>
        </w:rPr>
        <w:t xml:space="preserve">tates </w:t>
      </w:r>
      <w:r w:rsidRPr="001D106A">
        <w:rPr>
          <w:rStyle w:val="StyleUnderline"/>
        </w:rPr>
        <w:t>P</w:t>
      </w:r>
      <w:r w:rsidRPr="007C474E">
        <w:rPr>
          <w:sz w:val="16"/>
        </w:rPr>
        <w:t xml:space="preserve">atent and </w:t>
      </w:r>
      <w:r w:rsidRPr="001D106A">
        <w:rPr>
          <w:rStyle w:val="StyleUnderline"/>
        </w:rPr>
        <w:t>T</w:t>
      </w:r>
      <w:r w:rsidRPr="007C474E">
        <w:rPr>
          <w:sz w:val="16"/>
        </w:rPr>
        <w:t xml:space="preserve">rademark </w:t>
      </w:r>
      <w:r w:rsidRPr="001D106A">
        <w:rPr>
          <w:rStyle w:val="StyleUnderline"/>
        </w:rPr>
        <w:t>O</w:t>
      </w:r>
      <w:r w:rsidRPr="007C474E">
        <w:rPr>
          <w:sz w:val="16"/>
        </w:rPr>
        <w:t xml:space="preserve">ffice, the federal agency </w:t>
      </w:r>
      <w:r w:rsidRPr="001D106A">
        <w:rPr>
          <w:rStyle w:val="StyleUnderline"/>
        </w:rPr>
        <w:t xml:space="preserve">charged with </w:t>
      </w:r>
      <w:r w:rsidRPr="007C474E">
        <w:rPr>
          <w:rStyle w:val="Emphasis"/>
        </w:rPr>
        <w:t>granting patents</w:t>
      </w:r>
      <w:r w:rsidRPr="007C474E">
        <w:rPr>
          <w:sz w:val="16"/>
        </w:rPr>
        <w:t xml:space="preserve">.81 For an inventor </w:t>
      </w:r>
      <w:r w:rsidRPr="007C474E">
        <w:rPr>
          <w:rStyle w:val="StyleUnderline"/>
        </w:rPr>
        <w:t>to receive</w:t>
      </w:r>
      <w:r w:rsidRPr="007C474E">
        <w:rPr>
          <w:sz w:val="16"/>
        </w:rPr>
        <w:t xml:space="preserve"> U.S. </w:t>
      </w:r>
      <w:r w:rsidRPr="001D106A">
        <w:rPr>
          <w:rStyle w:val="StyleUnderline"/>
        </w:rPr>
        <w:t xml:space="preserve">patent </w:t>
      </w:r>
      <w:r w:rsidRPr="007C474E">
        <w:rPr>
          <w:rStyle w:val="StyleUnderline"/>
        </w:rPr>
        <w:t>protection</w:t>
      </w:r>
      <w:r w:rsidRPr="007C474E">
        <w:rPr>
          <w:sz w:val="16"/>
        </w:rPr>
        <w:t xml:space="preserve"> on </w:t>
      </w:r>
      <w:r w:rsidRPr="007C474E">
        <w:rPr>
          <w:strike/>
          <w:sz w:val="16"/>
        </w:rPr>
        <w:t>her</w:t>
      </w:r>
      <w:r w:rsidRPr="007C474E">
        <w:rPr>
          <w:sz w:val="16"/>
        </w:rPr>
        <w:t xml:space="preserve"> [their] invention, </w:t>
      </w:r>
      <w:r w:rsidRPr="007C474E">
        <w:rPr>
          <w:strike/>
          <w:sz w:val="16"/>
        </w:rPr>
        <w:t>she</w:t>
      </w:r>
      <w:r w:rsidRPr="007C474E">
        <w:rPr>
          <w:sz w:val="16"/>
        </w:rPr>
        <w:t xml:space="preserve"> [they] </w:t>
      </w:r>
      <w:r w:rsidRPr="001D106A">
        <w:rPr>
          <w:rStyle w:val="StyleUnderline"/>
        </w:rPr>
        <w:t xml:space="preserve">must start the process by </w:t>
      </w:r>
      <w:r w:rsidRPr="007C474E">
        <w:rPr>
          <w:rStyle w:val="StyleUnderline"/>
          <w:highlight w:val="cyan"/>
        </w:rPr>
        <w:t xml:space="preserve">filing an </w:t>
      </w:r>
      <w:r w:rsidRPr="007C474E">
        <w:rPr>
          <w:rStyle w:val="Emphasis"/>
          <w:highlight w:val="cyan"/>
        </w:rPr>
        <w:t>application</w:t>
      </w:r>
      <w:r w:rsidRPr="007C474E">
        <w:rPr>
          <w:sz w:val="16"/>
        </w:rPr>
        <w:t xml:space="preserve"> with the USPTO.82 This begins a back-and-forth between the applicant and the assigned patent examiner, who sends the applicant “Office Actions” containing the examiner’s conclusions regarding the patentability of the invention.83 The applicant may respond to these Office Actions, for example, by amending the invention’s claims to limit them to patentable subject matter, or by </w:t>
      </w:r>
      <w:r w:rsidRPr="007C474E">
        <w:rPr>
          <w:rStyle w:val="StyleUnderline"/>
          <w:highlight w:val="cyan"/>
        </w:rPr>
        <w:t>raising</w:t>
      </w:r>
      <w:r w:rsidRPr="001D106A">
        <w:rPr>
          <w:rStyle w:val="StyleUnderline"/>
        </w:rPr>
        <w:t xml:space="preserve"> legal or </w:t>
      </w:r>
      <w:r w:rsidRPr="007C474E">
        <w:rPr>
          <w:rStyle w:val="Emphasis"/>
          <w:highlight w:val="cyan"/>
        </w:rPr>
        <w:t>technical arguments</w:t>
      </w:r>
      <w:r w:rsidRPr="007C474E">
        <w:rPr>
          <w:sz w:val="16"/>
        </w:rPr>
        <w:t xml:space="preserve"> to counter the examiner’s reasoning.84 The </w:t>
      </w:r>
      <w:r w:rsidRPr="007C474E">
        <w:rPr>
          <w:rStyle w:val="StyleUnderline"/>
        </w:rPr>
        <w:t>process generally concludes</w:t>
      </w:r>
      <w:r w:rsidRPr="007C474E">
        <w:rPr>
          <w:sz w:val="16"/>
        </w:rPr>
        <w:t xml:space="preserve"> when the claimed invention </w:t>
      </w:r>
      <w:r w:rsidRPr="007C474E">
        <w:rPr>
          <w:rStyle w:val="StyleUnderline"/>
        </w:rPr>
        <w:t>receives a “final rejection” or an “allowance”</w:t>
      </w:r>
      <w:r w:rsidRPr="007C474E">
        <w:rPr>
          <w:sz w:val="16"/>
        </w:rPr>
        <w:t xml:space="preserve"> from the examiner.85 If the examiner issues a Notice of Allowance on a utility application, the inventor is granted a patent, which confers a 20-year exclusive right to prevent others from practicing the invention.86 </w:t>
      </w:r>
    </w:p>
    <w:p w14:paraId="396430AF" w14:textId="77777777" w:rsidR="006517D7" w:rsidRDefault="006517D7" w:rsidP="006517D7">
      <w:pPr>
        <w:rPr>
          <w:sz w:val="16"/>
        </w:rPr>
      </w:pPr>
      <w:r w:rsidRPr="007C474E">
        <w:rPr>
          <w:rStyle w:val="StyleUnderline"/>
        </w:rPr>
        <w:t>The structure</w:t>
      </w:r>
      <w:r w:rsidRPr="007C474E">
        <w:rPr>
          <w:sz w:val="16"/>
        </w:rPr>
        <w:t xml:space="preserve"> and nature of the patent process </w:t>
      </w:r>
      <w:r w:rsidRPr="007C474E">
        <w:rPr>
          <w:rStyle w:val="StyleUnderline"/>
          <w:highlight w:val="cyan"/>
        </w:rPr>
        <w:t xml:space="preserve">leads to many </w:t>
      </w:r>
      <w:r w:rsidRPr="007C474E">
        <w:rPr>
          <w:rStyle w:val="Emphasis"/>
          <w:highlight w:val="cyan"/>
        </w:rPr>
        <w:t>headaches</w:t>
      </w:r>
      <w:r w:rsidRPr="007C474E">
        <w:rPr>
          <w:sz w:val="16"/>
        </w:rPr>
        <w:t xml:space="preserve"> for applicants and inventors. First, applicants </w:t>
      </w:r>
      <w:r w:rsidRPr="007C474E">
        <w:rPr>
          <w:rStyle w:val="StyleUnderline"/>
        </w:rPr>
        <w:t xml:space="preserve">must pay a variety of </w:t>
      </w:r>
      <w:r w:rsidRPr="007C474E">
        <w:rPr>
          <w:rStyle w:val="StyleUnderline"/>
          <w:highlight w:val="cyan"/>
        </w:rPr>
        <w:t>fees</w:t>
      </w:r>
      <w:r w:rsidRPr="007C474E">
        <w:rPr>
          <w:sz w:val="16"/>
        </w:rPr>
        <w:t xml:space="preserve">, including fees for filing, examination, search, issuance, and more.87 Even before filing, inventors often seek the help of a patent agent or attorney in drafting the application, and many choose to retain counsel to handle the entirety of the prosecution of the application. Second, the </w:t>
      </w:r>
      <w:r w:rsidRPr="007C474E">
        <w:rPr>
          <w:rStyle w:val="StyleUnderline"/>
        </w:rPr>
        <w:t xml:space="preserve">patent-granting </w:t>
      </w:r>
      <w:r w:rsidRPr="007C474E">
        <w:rPr>
          <w:rStyle w:val="StyleUnderline"/>
          <w:highlight w:val="cyan"/>
        </w:rPr>
        <w:t>process</w:t>
      </w:r>
      <w:r w:rsidRPr="007C474E">
        <w:rPr>
          <w:rStyle w:val="StyleUnderline"/>
        </w:rPr>
        <w:t xml:space="preserve"> may be </w:t>
      </w:r>
      <w:r w:rsidRPr="007C474E">
        <w:rPr>
          <w:rStyle w:val="Emphasis"/>
        </w:rPr>
        <w:t xml:space="preserve">excruciatingly </w:t>
      </w:r>
      <w:r w:rsidRPr="007C474E">
        <w:rPr>
          <w:rStyle w:val="Emphasis"/>
          <w:highlight w:val="cyan"/>
        </w:rPr>
        <w:t>slow</w:t>
      </w:r>
      <w:r w:rsidRPr="007C474E">
        <w:rPr>
          <w:sz w:val="16"/>
        </w:rPr>
        <w:t xml:space="preserve">. As of </w:t>
      </w:r>
      <w:r w:rsidRPr="007C474E">
        <w:rPr>
          <w:rStyle w:val="StyleUnderline"/>
        </w:rPr>
        <w:t>January 2024</w:t>
      </w:r>
      <w:r w:rsidRPr="007C474E">
        <w:rPr>
          <w:sz w:val="16"/>
        </w:rPr>
        <w:t>,</w:t>
      </w:r>
      <w:r w:rsidRPr="007C474E">
        <w:rPr>
          <w:rStyle w:val="StyleUnderline"/>
        </w:rPr>
        <w:t xml:space="preserve"> </w:t>
      </w:r>
      <w:r w:rsidRPr="007C474E">
        <w:rPr>
          <w:sz w:val="16"/>
        </w:rPr>
        <w:t xml:space="preserve">applicants must wait an overage of </w:t>
      </w:r>
      <w:r w:rsidRPr="007C474E">
        <w:rPr>
          <w:rStyle w:val="StyleUnderline"/>
        </w:rPr>
        <w:t>over twenty months</w:t>
      </w:r>
      <w:r w:rsidRPr="007C474E">
        <w:rPr>
          <w:sz w:val="16"/>
        </w:rPr>
        <w:t xml:space="preserve"> before receiving a substantive response from the Patent Office.88 Patents are generally </w:t>
      </w:r>
      <w:r w:rsidRPr="007C474E">
        <w:rPr>
          <w:rStyle w:val="StyleUnderline"/>
          <w:highlight w:val="cyan"/>
        </w:rPr>
        <w:t xml:space="preserve">“pending” for around </w:t>
      </w:r>
      <w:r w:rsidRPr="007C474E">
        <w:rPr>
          <w:rStyle w:val="Emphasis"/>
          <w:highlight w:val="cyan"/>
        </w:rPr>
        <w:t>two years</w:t>
      </w:r>
      <w:r w:rsidRPr="007C474E">
        <w:rPr>
          <w:sz w:val="16"/>
        </w:rPr>
        <w:t xml:space="preserve">, and </w:t>
      </w:r>
      <w:r w:rsidRPr="007C474E">
        <w:rPr>
          <w:rStyle w:val="StyleUnderline"/>
        </w:rPr>
        <w:t xml:space="preserve">the USPTO has a </w:t>
      </w:r>
      <w:r w:rsidRPr="007C474E">
        <w:rPr>
          <w:rStyle w:val="Emphasis"/>
          <w:highlight w:val="cyan"/>
        </w:rPr>
        <w:t>current backlog</w:t>
      </w:r>
      <w:r w:rsidRPr="007C474E">
        <w:rPr>
          <w:rStyle w:val="StyleUnderline"/>
          <w:highlight w:val="cyan"/>
        </w:rPr>
        <w:t xml:space="preserve"> of over 775,000</w:t>
      </w:r>
      <w:r w:rsidRPr="007C474E">
        <w:rPr>
          <w:rStyle w:val="StyleUnderline"/>
        </w:rPr>
        <w:t xml:space="preserve"> unexamined </w:t>
      </w:r>
      <w:r w:rsidRPr="007C474E">
        <w:rPr>
          <w:rStyle w:val="StyleUnderline"/>
          <w:highlight w:val="cyan"/>
        </w:rPr>
        <w:t>patent applications</w:t>
      </w:r>
      <w:r w:rsidRPr="007C474E">
        <w:rPr>
          <w:sz w:val="16"/>
        </w:rPr>
        <w:t xml:space="preserve">.89 </w:t>
      </w:r>
    </w:p>
    <w:p w14:paraId="53AC82E3" w14:textId="77777777" w:rsidR="006517D7" w:rsidRDefault="006517D7" w:rsidP="006517D7">
      <w:pPr>
        <w:pStyle w:val="Heading3"/>
      </w:pPr>
      <w:r>
        <w:t>U---Patent Backlogs---1AR</w:t>
      </w:r>
    </w:p>
    <w:p w14:paraId="1C262C16" w14:textId="77777777" w:rsidR="006517D7" w:rsidRDefault="006517D7" w:rsidP="006517D7">
      <w:pPr>
        <w:pStyle w:val="Heading4"/>
      </w:pPr>
      <w:r>
        <w:t xml:space="preserve">Foreign companies are infiltrating U.S. patents causing backlogs. </w:t>
      </w:r>
    </w:p>
    <w:p w14:paraId="7F7617DD" w14:textId="77777777" w:rsidR="006517D7" w:rsidRPr="00335D9C" w:rsidRDefault="006517D7" w:rsidP="006517D7">
      <w:r w:rsidRPr="00335D9C">
        <w:rPr>
          <w:rStyle w:val="Heading4Char"/>
        </w:rPr>
        <w:t>Brachmann ’24</w:t>
      </w:r>
      <w:r w:rsidRPr="00335D9C">
        <w:t xml:space="preserve"> [Steve; January 10; degree from the University at Buffalo School of Law; freelance writer and IP law journalist; “Asian Tech Dominance, Examination Backlogs Highlight IFI CLAIMS’ Annual Patent Reports” https://ipwatchdog.com/2024/01/10/asian-tech-dominance-examination-backlogs-highlight-ifi-claims-annual-patent-reports/id=171794/#] </w:t>
      </w:r>
      <w:proofErr w:type="spellStart"/>
      <w:r w:rsidRPr="00335D9C">
        <w:t>sajad</w:t>
      </w:r>
      <w:proofErr w:type="spellEnd"/>
    </w:p>
    <w:p w14:paraId="707E6B40" w14:textId="77777777" w:rsidR="006517D7" w:rsidRPr="00335D9C" w:rsidRDefault="006517D7" w:rsidP="006517D7">
      <w:pPr>
        <w:rPr>
          <w:sz w:val="16"/>
        </w:rPr>
      </w:pPr>
      <w:r w:rsidRPr="00335D9C">
        <w:rPr>
          <w:sz w:val="16"/>
        </w:rPr>
        <w:t xml:space="preserve">The </w:t>
      </w:r>
      <w:r w:rsidRPr="00335D9C">
        <w:rPr>
          <w:rStyle w:val="StyleUnderline"/>
          <w:highlight w:val="cyan"/>
        </w:rPr>
        <w:t xml:space="preserve">dominance of </w:t>
      </w:r>
      <w:r w:rsidRPr="00335D9C">
        <w:rPr>
          <w:rStyle w:val="Emphasis"/>
          <w:highlight w:val="cyan"/>
        </w:rPr>
        <w:t>Asian tech</w:t>
      </w:r>
      <w:r w:rsidRPr="00335D9C">
        <w:rPr>
          <w:sz w:val="16"/>
        </w:rPr>
        <w:t xml:space="preserve"> companies </w:t>
      </w:r>
      <w:r w:rsidRPr="00335D9C">
        <w:rPr>
          <w:rStyle w:val="StyleUnderline"/>
        </w:rPr>
        <w:t>in the U.S. patent space</w:t>
      </w:r>
      <w:r w:rsidRPr="00335D9C">
        <w:rPr>
          <w:sz w:val="16"/>
        </w:rPr>
        <w:t xml:space="preserve"> and the </w:t>
      </w:r>
      <w:r w:rsidRPr="00335D9C">
        <w:rPr>
          <w:rStyle w:val="StyleUnderline"/>
          <w:highlight w:val="cyan"/>
        </w:rPr>
        <w:t xml:space="preserve">impacts of </w:t>
      </w:r>
      <w:r w:rsidRPr="00335D9C">
        <w:rPr>
          <w:rStyle w:val="Emphasis"/>
          <w:highlight w:val="cyan"/>
        </w:rPr>
        <w:t>growing backlogs</w:t>
      </w:r>
      <w:r w:rsidRPr="00335D9C">
        <w:rPr>
          <w:rStyle w:val="StyleUnderline"/>
        </w:rPr>
        <w:t xml:space="preserve"> in patent examination</w:t>
      </w:r>
      <w:r w:rsidRPr="00335D9C">
        <w:rPr>
          <w:sz w:val="16"/>
        </w:rPr>
        <w:t xml:space="preserve"> were major takeaways from the Top 50 U.S. Patent Assignees and Global 250 Lists, published by IFI CLAIMS on January 9. The patent database developer also released a Top 10 Fastest Growing Technologies list reflecting the strong global popularity of smoking, whether via electrical device or in traditional cigarette form.</w:t>
      </w:r>
    </w:p>
    <w:p w14:paraId="3CE55ABB" w14:textId="77777777" w:rsidR="006517D7" w:rsidRPr="00335D9C" w:rsidRDefault="006517D7" w:rsidP="006517D7">
      <w:pPr>
        <w:rPr>
          <w:sz w:val="16"/>
        </w:rPr>
      </w:pPr>
      <w:r w:rsidRPr="00335D9C">
        <w:rPr>
          <w:sz w:val="16"/>
        </w:rPr>
        <w:t>IBM Cedes Further Ground Among Top 50 U.S. Patent Assignees</w:t>
      </w:r>
    </w:p>
    <w:p w14:paraId="45D681BD" w14:textId="77777777" w:rsidR="006517D7" w:rsidRPr="00335D9C" w:rsidRDefault="006517D7" w:rsidP="006517D7">
      <w:pPr>
        <w:rPr>
          <w:sz w:val="16"/>
        </w:rPr>
      </w:pPr>
      <w:r w:rsidRPr="00335D9C">
        <w:rPr>
          <w:sz w:val="16"/>
        </w:rPr>
        <w:t xml:space="preserve">For the second year in a row, South Korean technology conglomerate Samsung Electronics maintained the top spot in IFI CLAIMS’ Top 50 U.S. patent assignees during the previous year. While Samsung’s 6,165 U.S. patent grants last year </w:t>
      </w:r>
      <w:proofErr w:type="gramStart"/>
      <w:r w:rsidRPr="00335D9C">
        <w:rPr>
          <w:sz w:val="16"/>
        </w:rPr>
        <w:t>actually reflected</w:t>
      </w:r>
      <w:proofErr w:type="gramEnd"/>
      <w:r w:rsidRPr="00335D9C">
        <w:rPr>
          <w:sz w:val="16"/>
        </w:rPr>
        <w:t xml:space="preserve"> a 1.3% decline from its 2022 totals, the Asian tech giant still received nearly twice as many patents as second-place Qualcomm. The San Diego, CA-based chip developer received 3,854 U.S. patents during 2023, slightly more than patents received by chip rival Taiwan Semiconductor Manufacturing Co. (TSMC) and Armonk, NY-based information technology company International Business Machines (IBM).</w:t>
      </w:r>
    </w:p>
    <w:p w14:paraId="513C0647" w14:textId="77777777" w:rsidR="006517D7" w:rsidRPr="00335D9C" w:rsidRDefault="006517D7" w:rsidP="006517D7">
      <w:pPr>
        <w:rPr>
          <w:sz w:val="16"/>
        </w:rPr>
      </w:pPr>
      <w:r w:rsidRPr="00335D9C">
        <w:rPr>
          <w:sz w:val="16"/>
        </w:rPr>
        <w:t>For 29 years, IBM had been the top U.S. patentee until a deliberate shift in corporate patent strategy saw Samsung take over as the leading recipient of U.S. patent grants last year. IBM’s 3,658 U.S. patents during 2023 represented another 16.8% decline in the tech firm’s patenting activity from the prior year.</w:t>
      </w:r>
    </w:p>
    <w:p w14:paraId="06C9AABD" w14:textId="77777777" w:rsidR="006517D7" w:rsidRPr="00335D9C" w:rsidRDefault="006517D7" w:rsidP="006517D7">
      <w:pPr>
        <w:rPr>
          <w:sz w:val="16"/>
        </w:rPr>
      </w:pPr>
      <w:r w:rsidRPr="00335D9C">
        <w:rPr>
          <w:sz w:val="16"/>
        </w:rPr>
        <w:t xml:space="preserve">While many companies saw greater totals of patent grants during 2023, </w:t>
      </w:r>
      <w:r w:rsidRPr="00335D9C">
        <w:rPr>
          <w:rStyle w:val="StyleUnderline"/>
        </w:rPr>
        <w:t xml:space="preserve">the </w:t>
      </w:r>
      <w:r w:rsidRPr="00335D9C">
        <w:rPr>
          <w:rStyle w:val="Emphasis"/>
        </w:rPr>
        <w:t xml:space="preserve">overall </w:t>
      </w:r>
      <w:r w:rsidRPr="00335D9C">
        <w:rPr>
          <w:rStyle w:val="Emphasis"/>
          <w:highlight w:val="cyan"/>
        </w:rPr>
        <w:t>grant</w:t>
      </w:r>
      <w:r w:rsidRPr="00335D9C">
        <w:rPr>
          <w:rStyle w:val="StyleUnderline"/>
          <w:highlight w:val="cyan"/>
        </w:rPr>
        <w:t xml:space="preserve"> rate for U.S. patents declined by 3.4%</w:t>
      </w:r>
      <w:r w:rsidRPr="00335D9C">
        <w:rPr>
          <w:sz w:val="16"/>
          <w:highlight w:val="cyan"/>
        </w:rPr>
        <w:t>,</w:t>
      </w:r>
      <w:r w:rsidRPr="00335D9C">
        <w:rPr>
          <w:sz w:val="16"/>
        </w:rPr>
        <w:t xml:space="preserve"> returning to pre-pandemic issuance levels. That </w:t>
      </w:r>
      <w:r w:rsidRPr="00335D9C">
        <w:rPr>
          <w:rStyle w:val="StyleUnderline"/>
        </w:rPr>
        <w:t xml:space="preserve">decline may be related to longer patent </w:t>
      </w:r>
      <w:proofErr w:type="spellStart"/>
      <w:r w:rsidRPr="00335D9C">
        <w:rPr>
          <w:rStyle w:val="StyleUnderline"/>
        </w:rPr>
        <w:t>pendencies</w:t>
      </w:r>
      <w:proofErr w:type="spellEnd"/>
      <w:r w:rsidRPr="00335D9C">
        <w:rPr>
          <w:sz w:val="16"/>
        </w:rPr>
        <w:t xml:space="preserve"> at the U.S. Patent and Trademark Office (USPTO), according to IFI CLAIMS chief executive Ronald Kratz. “</w:t>
      </w:r>
      <w:r w:rsidRPr="00335D9C">
        <w:rPr>
          <w:rStyle w:val="StyleUnderline"/>
        </w:rPr>
        <w:t xml:space="preserve">The </w:t>
      </w:r>
      <w:r w:rsidRPr="00335D9C">
        <w:rPr>
          <w:rStyle w:val="Emphasis"/>
          <w:highlight w:val="cyan"/>
        </w:rPr>
        <w:t>backlog</w:t>
      </w:r>
      <w:r w:rsidRPr="00335D9C">
        <w:rPr>
          <w:rStyle w:val="StyleUnderline"/>
          <w:highlight w:val="cyan"/>
        </w:rPr>
        <w:t xml:space="preserve"> for patent applications</w:t>
      </w:r>
      <w:r w:rsidRPr="00335D9C">
        <w:rPr>
          <w:rStyle w:val="StyleUnderline"/>
        </w:rPr>
        <w:t xml:space="preserve"> at the USPTO has been </w:t>
      </w:r>
      <w:r w:rsidRPr="00335D9C">
        <w:rPr>
          <w:rStyle w:val="StyleUnderline"/>
          <w:highlight w:val="cyan"/>
        </w:rPr>
        <w:t>growing over the last couple of years</w:t>
      </w:r>
      <w:r w:rsidRPr="00335D9C">
        <w:rPr>
          <w:sz w:val="16"/>
        </w:rPr>
        <w:t xml:space="preserve">,” Kratz stated in a press release. “They now have </w:t>
      </w:r>
      <w:r w:rsidRPr="00335D9C">
        <w:rPr>
          <w:rStyle w:val="StyleUnderline"/>
        </w:rPr>
        <w:t xml:space="preserve">more than </w:t>
      </w:r>
      <w:r w:rsidRPr="00335D9C">
        <w:rPr>
          <w:rStyle w:val="StyleUnderline"/>
          <w:highlight w:val="cyan"/>
        </w:rPr>
        <w:t xml:space="preserve">750,000 </w:t>
      </w:r>
      <w:r w:rsidRPr="00335D9C">
        <w:rPr>
          <w:rStyle w:val="Emphasis"/>
          <w:highlight w:val="cyan"/>
        </w:rPr>
        <w:t>unexamined applications</w:t>
      </w:r>
      <w:r w:rsidRPr="00335D9C">
        <w:rPr>
          <w:sz w:val="16"/>
        </w:rPr>
        <w:t xml:space="preserve">, which could explain why grants are down.” More than 418,000 patent applications were filed during 2023, </w:t>
      </w:r>
      <w:proofErr w:type="gramStart"/>
      <w:r w:rsidRPr="00335D9C">
        <w:rPr>
          <w:sz w:val="16"/>
        </w:rPr>
        <w:t>an all-time record</w:t>
      </w:r>
      <w:proofErr w:type="gramEnd"/>
      <w:r w:rsidRPr="00335D9C">
        <w:rPr>
          <w:sz w:val="16"/>
        </w:rPr>
        <w:t xml:space="preserve"> at the USPTO, which Kratz said was a reflection of positive innovation activity in the United States.</w:t>
      </w:r>
    </w:p>
    <w:p w14:paraId="01A7B914" w14:textId="77777777" w:rsidR="006517D7" w:rsidRDefault="006517D7" w:rsidP="006517D7">
      <w:pPr>
        <w:rPr>
          <w:sz w:val="16"/>
        </w:rPr>
      </w:pPr>
      <w:r w:rsidRPr="00335D9C">
        <w:rPr>
          <w:sz w:val="16"/>
        </w:rPr>
        <w:t xml:space="preserve">At the national level, </w:t>
      </w:r>
      <w:r w:rsidRPr="00335D9C">
        <w:rPr>
          <w:rStyle w:val="StyleUnderline"/>
        </w:rPr>
        <w:t xml:space="preserve">nearly </w:t>
      </w:r>
      <w:r w:rsidRPr="00335D9C">
        <w:rPr>
          <w:rStyle w:val="StyleUnderline"/>
          <w:highlight w:val="cyan"/>
        </w:rPr>
        <w:t>150,000</w:t>
      </w:r>
      <w:r w:rsidRPr="00335D9C">
        <w:rPr>
          <w:sz w:val="16"/>
        </w:rPr>
        <w:t xml:space="preserve"> U.S. patents, about half of the total </w:t>
      </w:r>
      <w:r w:rsidRPr="00335D9C">
        <w:rPr>
          <w:rStyle w:val="StyleUnderline"/>
          <w:highlight w:val="cyan"/>
        </w:rPr>
        <w:t>issued during 2023</w:t>
      </w:r>
      <w:r w:rsidRPr="00335D9C">
        <w:rPr>
          <w:rStyle w:val="StyleUnderline"/>
        </w:rPr>
        <w:t xml:space="preserve">, were </w:t>
      </w:r>
      <w:r w:rsidRPr="00335D9C">
        <w:rPr>
          <w:rStyle w:val="StyleUnderline"/>
          <w:highlight w:val="cyan"/>
        </w:rPr>
        <w:t xml:space="preserve">granted to </w:t>
      </w:r>
      <w:r w:rsidRPr="00335D9C">
        <w:rPr>
          <w:rStyle w:val="Emphasis"/>
          <w:highlight w:val="cyan"/>
        </w:rPr>
        <w:t>domestic firms</w:t>
      </w:r>
      <w:r w:rsidRPr="00335D9C">
        <w:rPr>
          <w:sz w:val="16"/>
        </w:rPr>
        <w:t>. Collectively, U.S. companies received 4.8% more U.S. patents last year than they did during 2022. In stark contrast, companies from Japan, China and Germany, three other countries in the top five, saw their collective U.S. patent grants drop by double-digit percentage points. Among the top 10 countries, only companies from Taiwan and Canada saw increased U.S. patent grants during 2023 as compared to their 2022 totals.</w:t>
      </w:r>
    </w:p>
    <w:p w14:paraId="1A73F262" w14:textId="77777777" w:rsidR="006517D7" w:rsidRPr="00CD45B3" w:rsidRDefault="006517D7" w:rsidP="006517D7"/>
    <w:p w14:paraId="6D266354" w14:textId="77777777" w:rsidR="006517D7" w:rsidRDefault="006517D7" w:rsidP="006517D7">
      <w:pPr>
        <w:pStyle w:val="Heading3"/>
      </w:pPr>
      <w:r>
        <w:t>U---Trademark Backlogs---2AC</w:t>
      </w:r>
    </w:p>
    <w:p w14:paraId="74BD8F07" w14:textId="77777777" w:rsidR="006517D7" w:rsidRPr="003A1424" w:rsidRDefault="006517D7" w:rsidP="006517D7">
      <w:pPr>
        <w:pStyle w:val="Heading4"/>
      </w:pPr>
      <w:r>
        <w:t xml:space="preserve">Backlogs have been at an </w:t>
      </w:r>
      <w:r w:rsidRPr="003A1424">
        <w:rPr>
          <w:u w:val="single"/>
        </w:rPr>
        <w:t>all-time</w:t>
      </w:r>
      <w:r>
        <w:t xml:space="preserve"> high. </w:t>
      </w:r>
    </w:p>
    <w:p w14:paraId="2724EB5E" w14:textId="77777777" w:rsidR="006517D7" w:rsidRDefault="006517D7" w:rsidP="006517D7">
      <w:r>
        <w:rPr>
          <w:rStyle w:val="Style13ptBold"/>
        </w:rPr>
        <w:t xml:space="preserve">Lince 21 </w:t>
      </w:r>
      <w:r>
        <w:t xml:space="preserve">[Tim Lince. Special Projects Editor and World Trademark Review. </w:t>
      </w:r>
      <w:r w:rsidRPr="00296D61">
        <w:t>July 2021</w:t>
      </w:r>
      <w:r>
        <w:t>. “</w:t>
      </w:r>
      <w:r w:rsidRPr="00296D61">
        <w:t>“An unwanted milestone” – alarm as USPTO backlog approaches 1 million trademarks</w:t>
      </w:r>
      <w:r>
        <w:t xml:space="preserve">”. </w:t>
      </w:r>
      <w:r w:rsidRPr="00296D61">
        <w:t>https://www.worldtrademarkreview.com/article/unwanted-milestone-alarm-uspto-backlog-approaches-1-million-trademarks</w:t>
      </w:r>
      <w:r>
        <w:t>.] BP</w:t>
      </w:r>
    </w:p>
    <w:p w14:paraId="4E66374F" w14:textId="77777777" w:rsidR="006517D7" w:rsidRDefault="006517D7" w:rsidP="006517D7">
      <w:r w:rsidRPr="003A1424">
        <w:rPr>
          <w:rStyle w:val="StyleUnderline"/>
        </w:rPr>
        <w:t xml:space="preserve">The </w:t>
      </w:r>
      <w:r w:rsidRPr="003A1424">
        <w:rPr>
          <w:rStyle w:val="Emphasis"/>
          <w:highlight w:val="cyan"/>
        </w:rPr>
        <w:t>USPTO</w:t>
      </w:r>
      <w:r w:rsidRPr="003A1424">
        <w:rPr>
          <w:rStyle w:val="StyleUnderline"/>
          <w:highlight w:val="cyan"/>
        </w:rPr>
        <w:t xml:space="preserve"> </w:t>
      </w:r>
      <w:r w:rsidRPr="003A1424">
        <w:rPr>
          <w:rStyle w:val="StyleUnderline"/>
        </w:rPr>
        <w:t xml:space="preserve">trademark </w:t>
      </w:r>
      <w:r w:rsidRPr="003A1424">
        <w:rPr>
          <w:rStyle w:val="Emphasis"/>
          <w:highlight w:val="cyan"/>
        </w:rPr>
        <w:t>backlog reaches 900,000 classes</w:t>
      </w:r>
      <w:r w:rsidRPr="003A1424">
        <w:rPr>
          <w:rStyle w:val="StyleUnderline"/>
          <w:highlight w:val="cyan"/>
        </w:rPr>
        <w:t xml:space="preserve"> </w:t>
      </w:r>
      <w:r w:rsidRPr="003A1424">
        <w:rPr>
          <w:rStyle w:val="StyleUnderline"/>
        </w:rPr>
        <w:t xml:space="preserve">for the first time. </w:t>
      </w:r>
      <w:r w:rsidRPr="003A1424">
        <w:rPr>
          <w:rStyle w:val="StyleUnderline"/>
          <w:highlight w:val="cyan"/>
        </w:rPr>
        <w:t xml:space="preserve">Follows </w:t>
      </w:r>
      <w:r w:rsidRPr="003A1424">
        <w:rPr>
          <w:rStyle w:val="StyleUnderline"/>
        </w:rPr>
        <w:t xml:space="preserve">massive </w:t>
      </w:r>
      <w:r w:rsidRPr="003A1424">
        <w:rPr>
          <w:rStyle w:val="StyleUnderline"/>
          <w:b/>
          <w:bCs/>
          <w:highlight w:val="cyan"/>
        </w:rPr>
        <w:t>rise in new applications</w:t>
      </w:r>
      <w:r w:rsidRPr="003A1424">
        <w:rPr>
          <w:rStyle w:val="StyleUnderline"/>
          <w:highlight w:val="cyan"/>
        </w:rPr>
        <w:t xml:space="preserve"> </w:t>
      </w:r>
      <w:r w:rsidRPr="003A1424">
        <w:rPr>
          <w:rStyle w:val="StyleUnderline"/>
        </w:rPr>
        <w:t xml:space="preserve">being received by the registry. Experts </w:t>
      </w:r>
      <w:r w:rsidRPr="003A1424">
        <w:rPr>
          <w:rStyle w:val="StyleUnderline"/>
          <w:highlight w:val="cyan"/>
        </w:rPr>
        <w:t xml:space="preserve">reveal </w:t>
      </w:r>
      <w:r w:rsidRPr="003A1424">
        <w:rPr>
          <w:rStyle w:val="StyleUnderline"/>
        </w:rPr>
        <w:t xml:space="preserve">the </w:t>
      </w:r>
      <w:r w:rsidRPr="003A1424">
        <w:rPr>
          <w:rStyle w:val="StyleUnderline"/>
          <w:highlight w:val="cyan"/>
        </w:rPr>
        <w:t xml:space="preserve">impact </w:t>
      </w:r>
      <w:r w:rsidRPr="003A1424">
        <w:rPr>
          <w:rStyle w:val="StyleUnderline"/>
        </w:rPr>
        <w:t xml:space="preserve">the </w:t>
      </w:r>
      <w:r w:rsidRPr="003A1424">
        <w:rPr>
          <w:rStyle w:val="StyleUnderline"/>
          <w:highlight w:val="cyan"/>
        </w:rPr>
        <w:t xml:space="preserve">increased examination </w:t>
      </w:r>
      <w:r w:rsidRPr="003A1424">
        <w:rPr>
          <w:rStyle w:val="StyleUnderline"/>
        </w:rPr>
        <w:t xml:space="preserve">wait </w:t>
      </w:r>
      <w:r w:rsidRPr="003A1424">
        <w:rPr>
          <w:rStyle w:val="StyleUnderline"/>
          <w:highlight w:val="cyan"/>
        </w:rPr>
        <w:t>time is having</w:t>
      </w:r>
      <w:r>
        <w:t xml:space="preserve">. </w:t>
      </w:r>
    </w:p>
    <w:p w14:paraId="4264BA73" w14:textId="77777777" w:rsidR="006517D7" w:rsidRPr="003A1424" w:rsidRDefault="006517D7" w:rsidP="006517D7">
      <w:pPr>
        <w:rPr>
          <w:rStyle w:val="StyleUnderline"/>
        </w:rPr>
      </w:pPr>
      <w:r w:rsidRPr="003A1424">
        <w:rPr>
          <w:rStyle w:val="StyleUnderline"/>
        </w:rPr>
        <w:t xml:space="preserve">The backlog of pending trademarks at the USPTO has surpassed 900,000 for the first time, highlighting the monumental challenge facing the registry. In response, USPTO trademark commissioner David Gooder is pledging “increased productivity” to tackle the backlog – although experts tell WTR that, while action may be being taken, “it is </w:t>
      </w:r>
      <w:r w:rsidRPr="003A1424">
        <w:rPr>
          <w:rStyle w:val="Emphasis"/>
          <w:highlight w:val="cyan"/>
        </w:rPr>
        <w:t>not clear that the numbers are getting better</w:t>
      </w:r>
      <w:r w:rsidRPr="003A1424">
        <w:rPr>
          <w:rStyle w:val="StyleUnderline"/>
        </w:rPr>
        <w:t>”.</w:t>
      </w:r>
    </w:p>
    <w:p w14:paraId="2D51A512" w14:textId="77777777" w:rsidR="006517D7" w:rsidRPr="003A1424" w:rsidRDefault="006517D7" w:rsidP="006517D7">
      <w:pPr>
        <w:rPr>
          <w:rStyle w:val="StyleUnderline"/>
        </w:rPr>
      </w:pPr>
      <w:r>
        <w:t xml:space="preserve">Over the past couple of years (as WTR’s inaugural Special Report charts), the USPTO has experienced a massive rise in trademark applications, spurred primarily from filings originating from China. </w:t>
      </w:r>
      <w:r w:rsidRPr="003A1424">
        <w:rPr>
          <w:rStyle w:val="StyleUnderline"/>
        </w:rPr>
        <w:t xml:space="preserve">The office has also raised concerns of alleged </w:t>
      </w:r>
      <w:r w:rsidRPr="003A1424">
        <w:rPr>
          <w:rStyle w:val="StyleUnderline"/>
          <w:highlight w:val="cyan"/>
        </w:rPr>
        <w:t xml:space="preserve">misbehavior </w:t>
      </w:r>
      <w:r w:rsidRPr="003A1424">
        <w:rPr>
          <w:rStyle w:val="StyleUnderline"/>
        </w:rPr>
        <w:t xml:space="preserve">by </w:t>
      </w:r>
      <w:r w:rsidRPr="003A1424">
        <w:rPr>
          <w:rStyle w:val="StyleUnderline"/>
          <w:highlight w:val="cyan"/>
        </w:rPr>
        <w:t>foreign applicants</w:t>
      </w:r>
      <w:r w:rsidRPr="003A1424">
        <w:rPr>
          <w:rStyle w:val="StyleUnderline"/>
        </w:rPr>
        <w:t xml:space="preserve">, including numerous reports of </w:t>
      </w:r>
      <w:r w:rsidRPr="003A1424">
        <w:rPr>
          <w:rStyle w:val="StyleUnderline"/>
          <w:highlight w:val="cyan"/>
        </w:rPr>
        <w:t xml:space="preserve">improper specimens </w:t>
      </w:r>
      <w:r w:rsidRPr="003A1424">
        <w:rPr>
          <w:rStyle w:val="StyleUnderline"/>
        </w:rPr>
        <w:t xml:space="preserve">of use and identity theft </w:t>
      </w:r>
      <w:r w:rsidRPr="003A1424">
        <w:rPr>
          <w:rStyle w:val="StyleUnderline"/>
          <w:highlight w:val="cyan"/>
        </w:rPr>
        <w:t xml:space="preserve">targeting </w:t>
      </w:r>
      <w:r w:rsidRPr="003A1424">
        <w:rPr>
          <w:rStyle w:val="StyleUnderline"/>
        </w:rPr>
        <w:t xml:space="preserve">US </w:t>
      </w:r>
      <w:r w:rsidRPr="003A1424">
        <w:rPr>
          <w:rStyle w:val="StyleUnderline"/>
          <w:highlight w:val="cyan"/>
        </w:rPr>
        <w:t>trademark practitioners</w:t>
      </w:r>
      <w:r w:rsidRPr="003A1424">
        <w:rPr>
          <w:rStyle w:val="StyleUnderline"/>
        </w:rPr>
        <w:t>. In response it has adopted new rules and examination procedures, including (in August 2019) a requirement for all applicants not domiciled in the United States to engage US licensed attorneys to represent them before the office. However, filings originating from China continue to flood the US trademark register.</w:t>
      </w:r>
    </w:p>
    <w:p w14:paraId="30366E78" w14:textId="77777777" w:rsidR="006517D7" w:rsidRDefault="006517D7" w:rsidP="006517D7">
      <w:r>
        <w:t xml:space="preserve">Back in April, we revealed data (from former USPTO IT specialist Ken Boone) showing a staggering 38.47% of trademark applications to the USPTO in the fourth quarter of 2020 originated from applicants based in China. </w:t>
      </w:r>
      <w:r w:rsidRPr="003A1424">
        <w:rPr>
          <w:rStyle w:val="StyleUnderline"/>
        </w:rPr>
        <w:t xml:space="preserve">The data highlighted how China-originating trademarks have transformed the workload for the USPTO trademark division, with the </w:t>
      </w:r>
      <w:r w:rsidRPr="003A1424">
        <w:rPr>
          <w:rStyle w:val="StyleUnderline"/>
          <w:b/>
          <w:bCs/>
          <w:highlight w:val="cyan"/>
        </w:rPr>
        <w:t xml:space="preserve">number of applications </w:t>
      </w:r>
      <w:r w:rsidRPr="003A1424">
        <w:rPr>
          <w:rStyle w:val="StyleUnderline"/>
          <w:b/>
          <w:bCs/>
        </w:rPr>
        <w:t xml:space="preserve">received </w:t>
      </w:r>
      <w:r w:rsidRPr="003A1424">
        <w:rPr>
          <w:rStyle w:val="StyleUnderline"/>
          <w:b/>
          <w:bCs/>
          <w:highlight w:val="cyan"/>
        </w:rPr>
        <w:t>every</w:t>
      </w:r>
      <w:r w:rsidRPr="003A1424">
        <w:rPr>
          <w:rStyle w:val="StyleUnderline"/>
          <w:highlight w:val="cyan"/>
        </w:rPr>
        <w:t xml:space="preserve"> </w:t>
      </w:r>
      <w:r w:rsidRPr="003A1424">
        <w:rPr>
          <w:rStyle w:val="StyleUnderline"/>
          <w:b/>
          <w:bCs/>
          <w:highlight w:val="cyan"/>
        </w:rPr>
        <w:t xml:space="preserve">quarter </w:t>
      </w:r>
      <w:r w:rsidRPr="003A1424">
        <w:rPr>
          <w:rStyle w:val="StyleUnderline"/>
          <w:b/>
          <w:bCs/>
        </w:rPr>
        <w:t xml:space="preserve">nearly </w:t>
      </w:r>
      <w:r w:rsidRPr="003A1424">
        <w:rPr>
          <w:rStyle w:val="StyleUnderline"/>
          <w:b/>
          <w:bCs/>
          <w:highlight w:val="cyan"/>
        </w:rPr>
        <w:t>doubling since 2018</w:t>
      </w:r>
      <w:r>
        <w:t>.</w:t>
      </w:r>
    </w:p>
    <w:p w14:paraId="3338BDA6" w14:textId="77777777" w:rsidR="006517D7" w:rsidRDefault="006517D7" w:rsidP="006517D7">
      <w:r>
        <w:t>Now, new data from Boone reveals that for the first time in history, the USPTO’s trademark application (class count) surpassed 900,000 on 28 June 2021. As the figures below show, the backlog has risen sharply since the beginning of last year – from approximately 600,000 to 900,560 earlier this week, representing an “unwanted milestone” for the registry, Boone stated.</w:t>
      </w:r>
    </w:p>
    <w:p w14:paraId="22D04ACB" w14:textId="77777777" w:rsidR="006517D7" w:rsidRPr="003A1424" w:rsidRDefault="006517D7" w:rsidP="006517D7">
      <w:r w:rsidRPr="003A1424">
        <w:t>USPTO: Pending application (class count) – 2001 to 2021 YTD</w:t>
      </w:r>
    </w:p>
    <w:p w14:paraId="2BD21E25" w14:textId="77777777" w:rsidR="006517D7" w:rsidRPr="00296D61" w:rsidRDefault="006517D7" w:rsidP="006517D7">
      <w:r>
        <w:rPr>
          <w:noProof/>
        </w:rPr>
        <w:drawing>
          <wp:inline distT="0" distB="0" distL="0" distR="0" wp14:anchorId="0C95BD6E" wp14:editId="18C95197">
            <wp:extent cx="5590903" cy="2603085"/>
            <wp:effectExtent l="0" t="0" r="0" b="635"/>
            <wp:docPr id="1252305384" name="Picture 1" descr="A graph showing the growth of the stock marke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305384" name="Picture 1" descr="A graph showing the growth of the stock market&#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5591473" cy="2603350"/>
                    </a:xfrm>
                    <a:prstGeom prst="rect">
                      <a:avLst/>
                    </a:prstGeom>
                  </pic:spPr>
                </pic:pic>
              </a:graphicData>
            </a:graphic>
          </wp:inline>
        </w:drawing>
      </w:r>
    </w:p>
    <w:p w14:paraId="36DB4776" w14:textId="77777777" w:rsidR="006517D7" w:rsidRPr="004C00A0" w:rsidRDefault="006517D7" w:rsidP="006517D7"/>
    <w:p w14:paraId="1551416D" w14:textId="77777777" w:rsidR="006517D7" w:rsidRPr="004C00A0" w:rsidRDefault="006517D7" w:rsidP="006517D7">
      <w:pPr>
        <w:pStyle w:val="Heading3"/>
      </w:pPr>
      <w:r>
        <w:t>U---Trademark Backlogs---1AR</w:t>
      </w:r>
    </w:p>
    <w:p w14:paraId="6947B7FB" w14:textId="77777777" w:rsidR="006517D7" w:rsidRDefault="006517D7" w:rsidP="006517D7">
      <w:pPr>
        <w:pStyle w:val="Heading4"/>
      </w:pPr>
      <w:r w:rsidRPr="00DF1E65">
        <w:rPr>
          <w:u w:val="single"/>
        </w:rPr>
        <w:t>Even</w:t>
      </w:r>
      <w:r>
        <w:t xml:space="preserve"> the </w:t>
      </w:r>
      <w:r w:rsidRPr="00DF1E65">
        <w:rPr>
          <w:u w:val="single"/>
        </w:rPr>
        <w:t>USPTO</w:t>
      </w:r>
      <w:r>
        <w:t xml:space="preserve"> knows. </w:t>
      </w:r>
    </w:p>
    <w:p w14:paraId="7F69F9A9" w14:textId="77777777" w:rsidR="006517D7" w:rsidRDefault="006517D7" w:rsidP="006517D7">
      <w:r w:rsidRPr="0081763A">
        <w:rPr>
          <w:rStyle w:val="Style13ptBold"/>
        </w:rPr>
        <w:t>Lince 21</w:t>
      </w:r>
      <w:r>
        <w:t xml:space="preserve">, Tim </w:t>
      </w:r>
      <w:r w:rsidRPr="0081763A">
        <w:t>Lince has a BA in politics and media and has also worked as a research executive at a range of television production companie</w:t>
      </w:r>
      <w:r>
        <w:rPr>
          <w:rFonts w:ascii="Montserrat" w:hAnsi="Montserrat"/>
          <w:color w:val="212529"/>
          <w:shd w:val="clear" w:color="auto" w:fill="FFFFFF"/>
        </w:rPr>
        <w:t>s</w:t>
      </w:r>
      <w:r>
        <w:t xml:space="preserve">, 7/1/2021, “An unwanted milestone” – alarm as USPTO backlog approaches 1 million trademarks”, </w:t>
      </w:r>
      <w:hyperlink r:id="rId10" w:history="1">
        <w:r w:rsidRPr="009B08E2">
          <w:rPr>
            <w:rStyle w:val="Hyperlink"/>
          </w:rPr>
          <w:t>https://www.worldtrademarkreview.com/article/unwanted-milestone-alarm-uspto-backlog-approaches-1-million-trademarks</w:t>
        </w:r>
      </w:hyperlink>
    </w:p>
    <w:p w14:paraId="1F9BD4AA" w14:textId="77777777" w:rsidR="006517D7" w:rsidRPr="00DF1E65" w:rsidRDefault="006517D7" w:rsidP="006517D7">
      <w:pPr>
        <w:rPr>
          <w:rStyle w:val="StyleUnderline"/>
        </w:rPr>
      </w:pPr>
      <w:r w:rsidRPr="00DF1E65">
        <w:rPr>
          <w:rStyle w:val="StyleUnderline"/>
          <w:highlight w:val="cyan"/>
        </w:rPr>
        <w:t>The frustration being caused by</w:t>
      </w:r>
      <w:r w:rsidRPr="00DF1E65">
        <w:rPr>
          <w:rStyle w:val="StyleUnderline"/>
        </w:rPr>
        <w:t xml:space="preserve"> the </w:t>
      </w:r>
      <w:r w:rsidRPr="00DF1E65">
        <w:rPr>
          <w:rStyle w:val="StyleUnderline"/>
          <w:highlight w:val="cyan"/>
        </w:rPr>
        <w:t>backlog is</w:t>
      </w:r>
      <w:r w:rsidRPr="00DF1E65">
        <w:rPr>
          <w:rStyle w:val="StyleUnderline"/>
        </w:rPr>
        <w:t xml:space="preserve"> also being </w:t>
      </w:r>
      <w:r w:rsidRPr="00DF1E65">
        <w:rPr>
          <w:rStyle w:val="StyleUnderline"/>
          <w:highlight w:val="cyan"/>
        </w:rPr>
        <w:t>felt at the USPTO</w:t>
      </w:r>
      <w:r w:rsidRPr="00DF1E65">
        <w:rPr>
          <w:rStyle w:val="StyleUnderline"/>
        </w:rPr>
        <w:t xml:space="preserve"> as well. As WTR recently reported, </w:t>
      </w:r>
      <w:r w:rsidRPr="00DF1E65">
        <w:rPr>
          <w:rStyle w:val="StyleUnderline"/>
          <w:highlight w:val="cyan"/>
        </w:rPr>
        <w:t>a</w:t>
      </w:r>
      <w:r w:rsidRPr="00DF1E65">
        <w:rPr>
          <w:rStyle w:val="StyleUnderline"/>
        </w:rPr>
        <w:t xml:space="preserve"> former examining </w:t>
      </w:r>
      <w:r w:rsidRPr="00DF1E65">
        <w:rPr>
          <w:rStyle w:val="StyleUnderline"/>
          <w:highlight w:val="cyan"/>
        </w:rPr>
        <w:t>attorney revealed that “</w:t>
      </w:r>
      <w:proofErr w:type="spellStart"/>
      <w:r w:rsidRPr="00DF1E65">
        <w:rPr>
          <w:rStyle w:val="Emphasis"/>
          <w:highlight w:val="cyan"/>
        </w:rPr>
        <w:t>demoralisation</w:t>
      </w:r>
      <w:proofErr w:type="spellEnd"/>
      <w:r w:rsidRPr="00DF1E65">
        <w:rPr>
          <w:rStyle w:val="StyleUnderline"/>
          <w:highlight w:val="cyan"/>
        </w:rPr>
        <w:t xml:space="preserve"> has become a big issue</w:t>
      </w:r>
      <w:r w:rsidRPr="00DF1E65">
        <w:rPr>
          <w:rStyle w:val="StyleUnderline"/>
        </w:rPr>
        <w:t xml:space="preserve"> for PTO </w:t>
      </w:r>
      <w:r w:rsidRPr="00DF1E65">
        <w:rPr>
          <w:rStyle w:val="Emphasis"/>
        </w:rPr>
        <w:t>examiners</w:t>
      </w:r>
      <w:r w:rsidRPr="00DF1E65">
        <w:rPr>
          <w:rStyle w:val="StyleUnderline"/>
        </w:rPr>
        <w:t xml:space="preserve">” – with </w:t>
      </w:r>
      <w:r w:rsidRPr="00226CA9">
        <w:rPr>
          <w:rStyle w:val="StyleUnderline"/>
          <w:highlight w:val="cyan"/>
        </w:rPr>
        <w:t>three key issues</w:t>
      </w:r>
      <w:r w:rsidRPr="00DF1E65">
        <w:rPr>
          <w:rStyle w:val="StyleUnderline"/>
        </w:rPr>
        <w:t xml:space="preserve"> raised that </w:t>
      </w:r>
      <w:r w:rsidRPr="00226CA9">
        <w:rPr>
          <w:rStyle w:val="StyleUnderline"/>
          <w:highlight w:val="cyan"/>
        </w:rPr>
        <w:t>the registry must address</w:t>
      </w:r>
      <w:r w:rsidRPr="00DF1E65">
        <w:rPr>
          <w:rStyle w:val="StyleUnderline"/>
        </w:rPr>
        <w:t xml:space="preserve">: rising to the </w:t>
      </w:r>
      <w:r w:rsidRPr="00226CA9">
        <w:rPr>
          <w:rStyle w:val="StyleUnderline"/>
          <w:highlight w:val="cyan"/>
        </w:rPr>
        <w:t xml:space="preserve">logistical </w:t>
      </w:r>
      <w:r w:rsidRPr="00226CA9">
        <w:rPr>
          <w:rStyle w:val="Emphasis"/>
          <w:highlight w:val="cyan"/>
        </w:rPr>
        <w:t>challenges</w:t>
      </w:r>
      <w:r w:rsidRPr="00226CA9">
        <w:rPr>
          <w:rStyle w:val="StyleUnderline"/>
          <w:highlight w:val="cyan"/>
        </w:rPr>
        <w:t xml:space="preserve"> imposed by covid</w:t>
      </w:r>
      <w:r w:rsidRPr="00DF1E65">
        <w:rPr>
          <w:rStyle w:val="StyleUnderline"/>
        </w:rPr>
        <w:t xml:space="preserve">-19 restrictions, </w:t>
      </w:r>
      <w:r w:rsidRPr="00226CA9">
        <w:rPr>
          <w:rStyle w:val="StyleUnderline"/>
          <w:highlight w:val="cyan"/>
        </w:rPr>
        <w:t>managing</w:t>
      </w:r>
      <w:r w:rsidRPr="00DF1E65">
        <w:rPr>
          <w:rStyle w:val="StyleUnderline"/>
        </w:rPr>
        <w:t xml:space="preserve"> the ongoing </w:t>
      </w:r>
      <w:r w:rsidRPr="00226CA9">
        <w:rPr>
          <w:rStyle w:val="Emphasis"/>
          <w:highlight w:val="cyan"/>
        </w:rPr>
        <w:t>delays</w:t>
      </w:r>
      <w:r w:rsidRPr="00DF1E65">
        <w:rPr>
          <w:rStyle w:val="StyleUnderline"/>
        </w:rPr>
        <w:t xml:space="preserve"> (</w:t>
      </w:r>
      <w:r w:rsidRPr="00226CA9">
        <w:rPr>
          <w:rStyle w:val="StyleUnderline"/>
          <w:highlight w:val="cyan"/>
        </w:rPr>
        <w:t>and</w:t>
      </w:r>
      <w:r w:rsidRPr="00DF1E65">
        <w:rPr>
          <w:rStyle w:val="StyleUnderline"/>
        </w:rPr>
        <w:t xml:space="preserve"> </w:t>
      </w:r>
      <w:r w:rsidRPr="00DF1E65">
        <w:rPr>
          <w:rStyle w:val="Emphasis"/>
        </w:rPr>
        <w:t>concerns</w:t>
      </w:r>
      <w:r w:rsidRPr="00DF1E65">
        <w:rPr>
          <w:rStyle w:val="StyleUnderline"/>
        </w:rPr>
        <w:t xml:space="preserve"> over </w:t>
      </w:r>
      <w:r w:rsidRPr="00226CA9">
        <w:rPr>
          <w:rStyle w:val="StyleUnderline"/>
          <w:highlight w:val="cyan"/>
        </w:rPr>
        <w:t>fraud</w:t>
      </w:r>
      <w:r w:rsidRPr="00DF1E65">
        <w:rPr>
          <w:rStyle w:val="StyleUnderline"/>
        </w:rPr>
        <w:t xml:space="preserve">) caused by the influx of trademark </w:t>
      </w:r>
      <w:r w:rsidRPr="00DF1E65">
        <w:rPr>
          <w:rStyle w:val="Emphasis"/>
        </w:rPr>
        <w:t>applications</w:t>
      </w:r>
      <w:r>
        <w:t xml:space="preserve">, and maintaining (or raising) staff morale. </w:t>
      </w:r>
      <w:r w:rsidRPr="00DF1E65">
        <w:rPr>
          <w:rStyle w:val="StyleUnderline"/>
        </w:rPr>
        <w:t xml:space="preserve">Positively, though, the source said that </w:t>
      </w:r>
      <w:r w:rsidRPr="00226CA9">
        <w:rPr>
          <w:rStyle w:val="StyleUnderline"/>
          <w:highlight w:val="cyan"/>
        </w:rPr>
        <w:t>USPTO management</w:t>
      </w:r>
      <w:r w:rsidRPr="00DF1E65">
        <w:rPr>
          <w:rStyle w:val="StyleUnderline"/>
        </w:rPr>
        <w:t xml:space="preserve"> “</w:t>
      </w:r>
      <w:r w:rsidRPr="00226CA9">
        <w:rPr>
          <w:rStyle w:val="StyleUnderline"/>
          <w:highlight w:val="cyan"/>
        </w:rPr>
        <w:t>are</w:t>
      </w:r>
      <w:r w:rsidRPr="00DF1E65">
        <w:rPr>
          <w:rStyle w:val="StyleUnderline"/>
        </w:rPr>
        <w:t xml:space="preserve"> certainly </w:t>
      </w:r>
      <w:proofErr w:type="spellStart"/>
      <w:r w:rsidRPr="00226CA9">
        <w:rPr>
          <w:rStyle w:val="StyleUnderline"/>
          <w:highlight w:val="cyan"/>
        </w:rPr>
        <w:t>cognisant</w:t>
      </w:r>
      <w:proofErr w:type="spellEnd"/>
      <w:r w:rsidRPr="00226CA9">
        <w:rPr>
          <w:rStyle w:val="StyleUnderline"/>
          <w:highlight w:val="cyan"/>
        </w:rPr>
        <w:t xml:space="preserve"> of how bad it has gotten</w:t>
      </w:r>
      <w:r w:rsidRPr="00DF1E65">
        <w:rPr>
          <w:rStyle w:val="StyleUnderline"/>
        </w:rPr>
        <w:t>”.</w:t>
      </w:r>
    </w:p>
    <w:p w14:paraId="383A326F" w14:textId="77777777" w:rsidR="006517D7" w:rsidRDefault="006517D7" w:rsidP="006517D7">
      <w:r w:rsidRPr="00DF1E65">
        <w:rPr>
          <w:rStyle w:val="StyleUnderline"/>
        </w:rPr>
        <w:t xml:space="preserve">Indeed, that awareness of the issue was confirmed through a recent blog post penned by USPTO trademark commissioner David </w:t>
      </w:r>
      <w:r w:rsidRPr="00226CA9">
        <w:rPr>
          <w:rStyle w:val="StyleUnderline"/>
          <w:highlight w:val="cyan"/>
        </w:rPr>
        <w:t>Gooder</w:t>
      </w:r>
      <w:r>
        <w:t xml:space="preserve">. In it, </w:t>
      </w:r>
      <w:r w:rsidRPr="00DF1E65">
        <w:rPr>
          <w:rStyle w:val="StyleUnderline"/>
        </w:rPr>
        <w:t xml:space="preserve">he </w:t>
      </w:r>
      <w:r w:rsidRPr="00226CA9">
        <w:rPr>
          <w:rStyle w:val="StyleUnderline"/>
          <w:highlight w:val="cyan"/>
        </w:rPr>
        <w:t>explained</w:t>
      </w:r>
      <w:r w:rsidRPr="00DF1E65">
        <w:rPr>
          <w:rStyle w:val="StyleUnderline"/>
        </w:rPr>
        <w:t xml:space="preserve"> how trademark </w:t>
      </w:r>
      <w:r w:rsidRPr="00226CA9">
        <w:rPr>
          <w:rStyle w:val="StyleUnderline"/>
          <w:highlight w:val="cyan"/>
        </w:rPr>
        <w:t>applications</w:t>
      </w:r>
      <w:r w:rsidRPr="00DF1E65">
        <w:rPr>
          <w:rStyle w:val="StyleUnderline"/>
        </w:rPr>
        <w:t xml:space="preserve"> “</w:t>
      </w:r>
      <w:r w:rsidRPr="00226CA9">
        <w:rPr>
          <w:rStyle w:val="StyleUnderline"/>
          <w:highlight w:val="cyan"/>
        </w:rPr>
        <w:t>have surged to</w:t>
      </w:r>
      <w:r w:rsidRPr="00DF1E65">
        <w:rPr>
          <w:rStyle w:val="StyleUnderline"/>
        </w:rPr>
        <w:t xml:space="preserve"> </w:t>
      </w:r>
      <w:r w:rsidRPr="00226CA9">
        <w:rPr>
          <w:rStyle w:val="StyleUnderline"/>
          <w:highlight w:val="cyan"/>
        </w:rPr>
        <w:t>unprecedented levels</w:t>
      </w:r>
      <w:r w:rsidRPr="00DF1E65">
        <w:rPr>
          <w:rStyle w:val="StyleUnderline"/>
        </w:rPr>
        <w:t>” since late last year</w:t>
      </w:r>
      <w:r>
        <w:t xml:space="preserve"> – acknowledging that the “</w:t>
      </w:r>
      <w:r w:rsidRPr="00226CA9">
        <w:rPr>
          <w:rStyle w:val="Emphasis"/>
          <w:highlight w:val="cyan"/>
        </w:rPr>
        <w:t>backlog</w:t>
      </w:r>
      <w:r w:rsidRPr="00226CA9">
        <w:rPr>
          <w:rStyle w:val="StyleUnderline"/>
          <w:highlight w:val="cyan"/>
        </w:rPr>
        <w:t xml:space="preserve"> is </w:t>
      </w:r>
      <w:r w:rsidRPr="00226CA9">
        <w:rPr>
          <w:rStyle w:val="Emphasis"/>
          <w:highlight w:val="cyan"/>
        </w:rPr>
        <w:t>increasing</w:t>
      </w:r>
      <w:r w:rsidRPr="00DF1E65">
        <w:rPr>
          <w:rStyle w:val="StyleUnderline"/>
        </w:rPr>
        <w:t xml:space="preserve">”. He added: “As a result, </w:t>
      </w:r>
      <w:r w:rsidRPr="00226CA9">
        <w:rPr>
          <w:rStyle w:val="StyleUnderline"/>
          <w:highlight w:val="cyan"/>
        </w:rPr>
        <w:t>applicants</w:t>
      </w:r>
      <w:r w:rsidRPr="00DF1E65">
        <w:rPr>
          <w:rStyle w:val="StyleUnderline"/>
        </w:rPr>
        <w:t xml:space="preserve"> may have to wait longer for initial processing of their application, receiving an office action, </w:t>
      </w:r>
      <w:r w:rsidRPr="00226CA9">
        <w:rPr>
          <w:rStyle w:val="Emphasis"/>
          <w:highlight w:val="cyan"/>
        </w:rPr>
        <w:t>processing</w:t>
      </w:r>
      <w:r w:rsidRPr="00DF1E65">
        <w:rPr>
          <w:rStyle w:val="StyleUnderline"/>
        </w:rPr>
        <w:t xml:space="preserve"> of </w:t>
      </w:r>
      <w:r w:rsidRPr="00226CA9">
        <w:rPr>
          <w:rStyle w:val="StyleUnderline"/>
          <w:highlight w:val="cyan"/>
        </w:rPr>
        <w:t>responses</w:t>
      </w:r>
      <w:r w:rsidRPr="00DF1E65">
        <w:rPr>
          <w:rStyle w:val="StyleUnderline"/>
        </w:rPr>
        <w:t xml:space="preserve"> to office </w:t>
      </w:r>
      <w:r w:rsidRPr="00DF1E65">
        <w:rPr>
          <w:rStyle w:val="Emphasis"/>
        </w:rPr>
        <w:t>actions</w:t>
      </w:r>
      <w:r>
        <w:t xml:space="preserve">, and </w:t>
      </w:r>
      <w:r w:rsidRPr="00226CA9">
        <w:rPr>
          <w:rStyle w:val="Emphasis"/>
          <w:highlight w:val="cyan"/>
        </w:rPr>
        <w:t>reviewing</w:t>
      </w:r>
      <w:r w:rsidRPr="00DF1E65">
        <w:rPr>
          <w:rStyle w:val="StyleUnderline"/>
        </w:rPr>
        <w:t xml:space="preserve"> of post-registration </w:t>
      </w:r>
      <w:r w:rsidRPr="00226CA9">
        <w:rPr>
          <w:rStyle w:val="Emphasis"/>
          <w:highlight w:val="cyan"/>
        </w:rPr>
        <w:t>filings</w:t>
      </w:r>
      <w:r>
        <w:t>.”</w:t>
      </w:r>
    </w:p>
    <w:p w14:paraId="2BAD9A67" w14:textId="77777777" w:rsidR="006517D7" w:rsidRDefault="006517D7" w:rsidP="006517D7">
      <w:r w:rsidRPr="00DF1E65">
        <w:rPr>
          <w:rStyle w:val="StyleUnderline"/>
        </w:rPr>
        <w:t xml:space="preserve">In response, </w:t>
      </w:r>
      <w:r w:rsidRPr="00226CA9">
        <w:rPr>
          <w:rStyle w:val="StyleUnderline"/>
          <w:highlight w:val="cyan"/>
        </w:rPr>
        <w:t>Gooder</w:t>
      </w:r>
      <w:r w:rsidRPr="00DF1E65">
        <w:rPr>
          <w:rStyle w:val="StyleUnderline"/>
        </w:rPr>
        <w:t xml:space="preserve"> explained how the registry is “</w:t>
      </w:r>
      <w:r w:rsidRPr="00226CA9">
        <w:rPr>
          <w:rStyle w:val="StyleUnderline"/>
          <w:highlight w:val="cyan"/>
        </w:rPr>
        <w:t>taking steps</w:t>
      </w:r>
      <w:r w:rsidRPr="00DF1E65">
        <w:rPr>
          <w:rStyle w:val="StyleUnderline"/>
        </w:rPr>
        <w:t xml:space="preserve"> to increase productivity, </w:t>
      </w:r>
      <w:r w:rsidRPr="00226CA9">
        <w:rPr>
          <w:rStyle w:val="StyleUnderline"/>
          <w:highlight w:val="cyan"/>
        </w:rPr>
        <w:t>while maintaining</w:t>
      </w:r>
      <w:r w:rsidRPr="00DF1E65">
        <w:rPr>
          <w:rStyle w:val="StyleUnderline"/>
        </w:rPr>
        <w:t xml:space="preserve"> the high </w:t>
      </w:r>
      <w:r w:rsidRPr="00226CA9">
        <w:rPr>
          <w:rStyle w:val="StyleUnderline"/>
          <w:highlight w:val="cyan"/>
        </w:rPr>
        <w:t xml:space="preserve">quality our </w:t>
      </w:r>
      <w:r w:rsidRPr="00226CA9">
        <w:rPr>
          <w:rStyle w:val="Emphasis"/>
          <w:highlight w:val="cyan"/>
        </w:rPr>
        <w:t>applicants</w:t>
      </w:r>
      <w:r w:rsidRPr="00DF1E65">
        <w:rPr>
          <w:rStyle w:val="StyleUnderline"/>
        </w:rPr>
        <w:t xml:space="preserve"> expect</w:t>
      </w:r>
      <w:r>
        <w:t>”. Those steps include “implementing information technology solutions and system enhancements to process applications even faster”, the hiring of “more examining attorneys and staff, “</w:t>
      </w:r>
      <w:r w:rsidRPr="00DF1E65">
        <w:rPr>
          <w:rStyle w:val="StyleUnderline"/>
        </w:rPr>
        <w:t xml:space="preserve">finding better ways to distribute the workload among our </w:t>
      </w:r>
      <w:r w:rsidRPr="00226CA9">
        <w:rPr>
          <w:rStyle w:val="Emphasis"/>
          <w:highlight w:val="cyan"/>
        </w:rPr>
        <w:t>current</w:t>
      </w:r>
      <w:r w:rsidRPr="00DF1E65">
        <w:rPr>
          <w:rStyle w:val="StyleUnderline"/>
        </w:rPr>
        <w:t xml:space="preserve"> </w:t>
      </w:r>
      <w:r w:rsidRPr="00226CA9">
        <w:rPr>
          <w:rStyle w:val="StyleUnderline"/>
          <w:highlight w:val="cyan"/>
        </w:rPr>
        <w:t>attorneys</w:t>
      </w:r>
      <w:r w:rsidRPr="00DF1E65">
        <w:rPr>
          <w:rStyle w:val="StyleUnderline"/>
        </w:rPr>
        <w:t xml:space="preserve"> and staff”, and “</w:t>
      </w:r>
      <w:r w:rsidRPr="00226CA9">
        <w:rPr>
          <w:rStyle w:val="StyleUnderline"/>
          <w:highlight w:val="cyan"/>
        </w:rPr>
        <w:t>looking at</w:t>
      </w:r>
      <w:r w:rsidRPr="00226CA9">
        <w:rPr>
          <w:rStyle w:val="StyleUnderline"/>
        </w:rPr>
        <w:t xml:space="preserve"> every</w:t>
      </w:r>
      <w:r w:rsidRPr="00DF1E65">
        <w:rPr>
          <w:rStyle w:val="StyleUnderline"/>
        </w:rPr>
        <w:t xml:space="preserve"> step in the </w:t>
      </w:r>
      <w:r w:rsidRPr="00226CA9">
        <w:rPr>
          <w:rStyle w:val="StyleUnderline"/>
          <w:highlight w:val="cyan"/>
        </w:rPr>
        <w:t xml:space="preserve">examination </w:t>
      </w:r>
      <w:r w:rsidRPr="00226CA9">
        <w:rPr>
          <w:rStyle w:val="Emphasis"/>
          <w:highlight w:val="cyan"/>
        </w:rPr>
        <w:t>process</w:t>
      </w:r>
      <w:r w:rsidRPr="00DF1E65">
        <w:rPr>
          <w:rStyle w:val="StyleUnderline"/>
        </w:rPr>
        <w:t xml:space="preserve"> to find ways to increase efficiency</w:t>
      </w:r>
      <w:r>
        <w:t>”.</w:t>
      </w:r>
    </w:p>
    <w:p w14:paraId="3E091F3C" w14:textId="77777777" w:rsidR="006517D7" w:rsidRDefault="006517D7" w:rsidP="006517D7">
      <w:r>
        <w:t>Ultimately, Gooder concluded, he is hopeful that those steps will “eventually bring our processing times back to customary levels”.</w:t>
      </w:r>
    </w:p>
    <w:p w14:paraId="7F001503" w14:textId="77777777" w:rsidR="006517D7" w:rsidRPr="00342815" w:rsidRDefault="006517D7" w:rsidP="006517D7">
      <w:pPr>
        <w:rPr>
          <w:rStyle w:val="Style13ptBold"/>
          <w:b w:val="0"/>
          <w:bCs w:val="0"/>
          <w:sz w:val="22"/>
        </w:rPr>
      </w:pPr>
      <w:r w:rsidRPr="00226CA9">
        <w:rPr>
          <w:rStyle w:val="StyleUnderline"/>
          <w:highlight w:val="cyan"/>
        </w:rPr>
        <w:t>The USPTO will</w:t>
      </w:r>
      <w:r w:rsidRPr="00DF1E65">
        <w:rPr>
          <w:rStyle w:val="StyleUnderline"/>
        </w:rPr>
        <w:t xml:space="preserve"> not </w:t>
      </w:r>
      <w:r w:rsidRPr="00226CA9">
        <w:rPr>
          <w:rStyle w:val="StyleUnderline"/>
          <w:highlight w:val="cyan"/>
        </w:rPr>
        <w:t>be celebrating this</w:t>
      </w:r>
      <w:r w:rsidRPr="00DF1E65">
        <w:rPr>
          <w:rStyle w:val="StyleUnderline"/>
        </w:rPr>
        <w:t xml:space="preserve"> week’s </w:t>
      </w:r>
      <w:r w:rsidRPr="00226CA9">
        <w:rPr>
          <w:rStyle w:val="StyleUnderline"/>
          <w:highlight w:val="cyan"/>
        </w:rPr>
        <w:t>milestone of</w:t>
      </w:r>
      <w:r w:rsidRPr="00DF1E65">
        <w:rPr>
          <w:rStyle w:val="StyleUnderline"/>
        </w:rPr>
        <w:t xml:space="preserve"> the </w:t>
      </w:r>
      <w:r w:rsidRPr="00DF1E65">
        <w:rPr>
          <w:rStyle w:val="Emphasis"/>
        </w:rPr>
        <w:t xml:space="preserve">trademark application </w:t>
      </w:r>
      <w:r w:rsidRPr="00226CA9">
        <w:rPr>
          <w:rStyle w:val="Emphasis"/>
          <w:highlight w:val="cyan"/>
        </w:rPr>
        <w:t>backlog reaching 900,000</w:t>
      </w:r>
      <w:r>
        <w:t xml:space="preserve"> for the first time. </w:t>
      </w:r>
      <w:r w:rsidRPr="00DF1E65">
        <w:rPr>
          <w:rStyle w:val="StyleUnderline"/>
        </w:rPr>
        <w:t>Crucially, however, all parties will be hoping that the next major milestone – 1 million</w:t>
      </w:r>
      <w:r>
        <w:t xml:space="preserve"> – is never reached. But the filing count continues to rise rapidly, and it is unclear whether the trendline is going to be reversed any time soon.</w:t>
      </w:r>
    </w:p>
    <w:p w14:paraId="41331A96" w14:textId="77777777" w:rsidR="006517D7" w:rsidRPr="008C72D4" w:rsidRDefault="006517D7" w:rsidP="006517D7">
      <w:pPr>
        <w:pStyle w:val="Heading4"/>
        <w:rPr>
          <w:rStyle w:val="Style13ptBold"/>
          <w:b/>
          <w:bCs w:val="0"/>
        </w:rPr>
      </w:pPr>
      <w:r w:rsidRPr="008C72D4">
        <w:rPr>
          <w:rStyle w:val="Style13ptBold"/>
          <w:b/>
          <w:bCs w:val="0"/>
        </w:rPr>
        <w:t xml:space="preserve">Registration wait time </w:t>
      </w:r>
      <w:proofErr w:type="gramStart"/>
      <w:r w:rsidRPr="008C72D4">
        <w:rPr>
          <w:rStyle w:val="Style13ptBold"/>
          <w:b/>
          <w:bCs w:val="0"/>
        </w:rPr>
        <w:t>increasing</w:t>
      </w:r>
      <w:proofErr w:type="gramEnd"/>
      <w:r w:rsidRPr="008C72D4">
        <w:rPr>
          <w:rStyle w:val="Style13ptBold"/>
          <w:b/>
          <w:bCs w:val="0"/>
        </w:rPr>
        <w:t xml:space="preserve"> </w:t>
      </w:r>
      <w:r w:rsidRPr="008C72D4">
        <w:rPr>
          <w:rStyle w:val="Style13ptBold"/>
          <w:b/>
          <w:bCs w:val="0"/>
          <w:u w:val="single"/>
        </w:rPr>
        <w:t>now</w:t>
      </w:r>
      <w:r w:rsidRPr="008C72D4">
        <w:rPr>
          <w:rStyle w:val="Style13ptBold"/>
          <w:b/>
          <w:bCs w:val="0"/>
        </w:rPr>
        <w:t xml:space="preserve">. </w:t>
      </w:r>
    </w:p>
    <w:p w14:paraId="608FC821" w14:textId="77777777" w:rsidR="006517D7" w:rsidRDefault="006517D7" w:rsidP="006517D7">
      <w:r>
        <w:rPr>
          <w:rStyle w:val="Style13ptBold"/>
        </w:rPr>
        <w:t xml:space="preserve">Bader 22 </w:t>
      </w:r>
      <w:r>
        <w:t>[</w:t>
      </w:r>
      <w:r w:rsidRPr="00D12FEB">
        <w:t xml:space="preserve">Carrie Bader is the head of </w:t>
      </w:r>
      <w:proofErr w:type="spellStart"/>
      <w:r w:rsidRPr="00D12FEB">
        <w:t>Erise’s</w:t>
      </w:r>
      <w:proofErr w:type="spellEnd"/>
      <w:r w:rsidRPr="00D12FEB">
        <w:t xml:space="preserve"> trademark practice and </w:t>
      </w:r>
      <w:proofErr w:type="gramStart"/>
      <w:r w:rsidRPr="00D12FEB">
        <w:t>counsels</w:t>
      </w:r>
      <w:proofErr w:type="gramEnd"/>
      <w:r w:rsidRPr="00D12FEB">
        <w:t xml:space="preserve"> clients in all aspects of trademark prosecution, enforcement and litigation.</w:t>
      </w:r>
      <w:r>
        <w:t xml:space="preserve"> </w:t>
      </w:r>
      <w:r w:rsidRPr="00D12FEB">
        <w:t>April 4, 2022</w:t>
      </w:r>
      <w:r>
        <w:t>. “</w:t>
      </w:r>
      <w:r w:rsidRPr="00D12FEB">
        <w:t>Trademark Delays: Strategies to Work Around the USPTO Backlog</w:t>
      </w:r>
      <w:r>
        <w:t xml:space="preserve">”. </w:t>
      </w:r>
      <w:r w:rsidRPr="00D12FEB">
        <w:t>https://eriseip.com/insights/trademarks/trademark-delays-strategies-to-work-around-the-uspto-backlog/</w:t>
      </w:r>
      <w:r>
        <w:t>.] BP</w:t>
      </w:r>
    </w:p>
    <w:p w14:paraId="06FD7973" w14:textId="77777777" w:rsidR="006517D7" w:rsidRPr="00D12FEB" w:rsidRDefault="006517D7" w:rsidP="006517D7">
      <w:pPr>
        <w:rPr>
          <w:sz w:val="20"/>
          <w:szCs w:val="20"/>
        </w:rPr>
      </w:pPr>
      <w:r w:rsidRPr="00D12FEB">
        <w:rPr>
          <w:sz w:val="20"/>
          <w:szCs w:val="20"/>
        </w:rPr>
        <w:t>This is a common question from brand owners, and an important one. After all, registering a trademark is a significant step in protecting a brand.</w:t>
      </w:r>
    </w:p>
    <w:p w14:paraId="4528F3FD" w14:textId="77777777" w:rsidR="006517D7" w:rsidRPr="00D12FEB" w:rsidRDefault="006517D7" w:rsidP="006517D7">
      <w:pPr>
        <w:rPr>
          <w:rStyle w:val="StyleUnderline"/>
        </w:rPr>
      </w:pPr>
      <w:r w:rsidRPr="008C72D4">
        <w:rPr>
          <w:rStyle w:val="StyleUnderline"/>
          <w:highlight w:val="cyan"/>
        </w:rPr>
        <w:t xml:space="preserve">Over </w:t>
      </w:r>
      <w:r w:rsidRPr="00D12FEB">
        <w:rPr>
          <w:rStyle w:val="StyleUnderline"/>
        </w:rPr>
        <w:t xml:space="preserve">the </w:t>
      </w:r>
      <w:r w:rsidRPr="008C72D4">
        <w:rPr>
          <w:rStyle w:val="StyleUnderline"/>
          <w:highlight w:val="cyan"/>
        </w:rPr>
        <w:t>past few years</w:t>
      </w:r>
      <w:r w:rsidRPr="00D12FEB">
        <w:rPr>
          <w:rStyle w:val="StyleUnderline"/>
        </w:rPr>
        <w:t xml:space="preserve">, it has been </w:t>
      </w:r>
      <w:r w:rsidRPr="008C72D4">
        <w:rPr>
          <w:rStyle w:val="StyleUnderline"/>
          <w:b/>
          <w:bCs/>
          <w:highlight w:val="cyan"/>
        </w:rPr>
        <w:t>taking longer</w:t>
      </w:r>
      <w:r w:rsidRPr="008C72D4">
        <w:rPr>
          <w:rStyle w:val="StyleUnderline"/>
          <w:highlight w:val="cyan"/>
        </w:rPr>
        <w:t xml:space="preserve"> </w:t>
      </w:r>
      <w:r w:rsidRPr="00D12FEB">
        <w:rPr>
          <w:rStyle w:val="StyleUnderline"/>
        </w:rPr>
        <w:t xml:space="preserve">and longer </w:t>
      </w:r>
      <w:r w:rsidRPr="008C72D4">
        <w:rPr>
          <w:rStyle w:val="StyleUnderline"/>
          <w:highlight w:val="cyan"/>
        </w:rPr>
        <w:t xml:space="preserve">to get </w:t>
      </w:r>
      <w:r w:rsidRPr="00D12FEB">
        <w:rPr>
          <w:rStyle w:val="StyleUnderline"/>
        </w:rPr>
        <w:t xml:space="preserve">a </w:t>
      </w:r>
      <w:r w:rsidRPr="008C72D4">
        <w:rPr>
          <w:rStyle w:val="StyleUnderline"/>
          <w:highlight w:val="cyan"/>
        </w:rPr>
        <w:t xml:space="preserve">trademark registration </w:t>
      </w:r>
      <w:r w:rsidRPr="00D12FEB">
        <w:rPr>
          <w:rStyle w:val="StyleUnderline"/>
        </w:rPr>
        <w:t>from the United States Patent and Trademark Office (“</w:t>
      </w:r>
      <w:r w:rsidRPr="008C72D4">
        <w:rPr>
          <w:rStyle w:val="StyleUnderline"/>
          <w:b/>
          <w:bCs/>
          <w:highlight w:val="cyan"/>
        </w:rPr>
        <w:t>USPTO</w:t>
      </w:r>
      <w:r w:rsidRPr="00D12FEB">
        <w:rPr>
          <w:rStyle w:val="StyleUnderline"/>
        </w:rPr>
        <w:t>”).</w:t>
      </w:r>
    </w:p>
    <w:p w14:paraId="4F250820" w14:textId="77777777" w:rsidR="006517D7" w:rsidRDefault="006517D7" w:rsidP="006517D7">
      <w:r w:rsidRPr="008C72D4">
        <w:rPr>
          <w:rStyle w:val="StyleUnderline"/>
          <w:highlight w:val="cyan"/>
        </w:rPr>
        <w:t xml:space="preserve">From </w:t>
      </w:r>
      <w:r w:rsidRPr="00D12FEB">
        <w:rPr>
          <w:rStyle w:val="StyleUnderline"/>
        </w:rPr>
        <w:t>20</w:t>
      </w:r>
      <w:r w:rsidRPr="008C72D4">
        <w:rPr>
          <w:rStyle w:val="StyleUnderline"/>
          <w:highlight w:val="cyan"/>
        </w:rPr>
        <w:t>08 to</w:t>
      </w:r>
      <w:r w:rsidRPr="00D12FEB">
        <w:rPr>
          <w:rStyle w:val="StyleUnderline"/>
        </w:rPr>
        <w:t xml:space="preserve"> 20</w:t>
      </w:r>
      <w:r w:rsidRPr="008C72D4">
        <w:rPr>
          <w:rStyle w:val="StyleUnderline"/>
          <w:highlight w:val="cyan"/>
        </w:rPr>
        <w:t>19</w:t>
      </w:r>
      <w:r w:rsidRPr="00D12FEB">
        <w:rPr>
          <w:rStyle w:val="StyleUnderline"/>
        </w:rPr>
        <w:t xml:space="preserve">, the </w:t>
      </w:r>
      <w:r w:rsidRPr="008C72D4">
        <w:rPr>
          <w:rStyle w:val="StyleUnderline"/>
          <w:highlight w:val="cyan"/>
        </w:rPr>
        <w:t>average time</w:t>
      </w:r>
      <w:r w:rsidRPr="00D12FEB">
        <w:rPr>
          <w:rStyle w:val="StyleUnderline"/>
        </w:rPr>
        <w:t xml:space="preserve"> it </w:t>
      </w:r>
      <w:r w:rsidRPr="008C72D4">
        <w:rPr>
          <w:rStyle w:val="StyleUnderline"/>
          <w:highlight w:val="cyan"/>
        </w:rPr>
        <w:t xml:space="preserve">took </w:t>
      </w:r>
      <w:r w:rsidRPr="00D12FEB">
        <w:rPr>
          <w:rStyle w:val="StyleUnderline"/>
        </w:rPr>
        <w:t xml:space="preserve">the USPTO to issue a first office action—the initial review of an application—held </w:t>
      </w:r>
      <w:proofErr w:type="gramStart"/>
      <w:r w:rsidRPr="00D12FEB">
        <w:rPr>
          <w:rStyle w:val="StyleUnderline"/>
        </w:rPr>
        <w:t>fairly steady</w:t>
      </w:r>
      <w:proofErr w:type="gramEnd"/>
      <w:r w:rsidRPr="00D12FEB">
        <w:rPr>
          <w:rStyle w:val="StyleUnderline"/>
        </w:rPr>
        <w:t xml:space="preserve"> between </w:t>
      </w:r>
      <w:r w:rsidRPr="008C72D4">
        <w:rPr>
          <w:rStyle w:val="Emphasis"/>
          <w:highlight w:val="cyan"/>
        </w:rPr>
        <w:t>2.8 to 3.4 months</w:t>
      </w:r>
      <w:r w:rsidRPr="00D12FEB">
        <w:rPr>
          <w:rStyle w:val="StyleUnderline"/>
        </w:rPr>
        <w:t xml:space="preserve">. Beginning in the fourth quarter of 2020, however, the time until the first office action began climbing, reaching </w:t>
      </w:r>
      <w:r w:rsidRPr="008C72D4">
        <w:rPr>
          <w:rStyle w:val="Emphasis"/>
          <w:highlight w:val="cyan"/>
        </w:rPr>
        <w:t>7.4 months</w:t>
      </w:r>
      <w:r w:rsidRPr="008C72D4">
        <w:rPr>
          <w:rStyle w:val="StyleUnderline"/>
          <w:highlight w:val="cyan"/>
        </w:rPr>
        <w:t xml:space="preserve"> in </w:t>
      </w:r>
      <w:r w:rsidRPr="00D12FEB">
        <w:rPr>
          <w:rStyle w:val="StyleUnderline"/>
        </w:rPr>
        <w:t xml:space="preserve">the first quarter of </w:t>
      </w:r>
      <w:r w:rsidRPr="008C72D4">
        <w:rPr>
          <w:rStyle w:val="StyleUnderline"/>
          <w:highlight w:val="cyan"/>
        </w:rPr>
        <w:t>2022</w:t>
      </w:r>
      <w:r>
        <w:t>.</w:t>
      </w:r>
    </w:p>
    <w:p w14:paraId="5AB59DF2" w14:textId="77777777" w:rsidR="006517D7" w:rsidRDefault="006517D7" w:rsidP="006517D7">
      <w:r w:rsidRPr="00D12FEB">
        <w:rPr>
          <w:rStyle w:val="StyleUnderline"/>
        </w:rPr>
        <w:t xml:space="preserve">To put it in perspective, applicants now wait more than half a year before finding out if there are other marks </w:t>
      </w:r>
      <w:r w:rsidRPr="008C72D4">
        <w:rPr>
          <w:rStyle w:val="StyleUnderline"/>
          <w:highlight w:val="cyan"/>
        </w:rPr>
        <w:t xml:space="preserve">blocking their registrations or </w:t>
      </w:r>
      <w:r w:rsidRPr="00D12FEB">
        <w:rPr>
          <w:rStyle w:val="StyleUnderline"/>
        </w:rPr>
        <w:t xml:space="preserve">if there are </w:t>
      </w:r>
      <w:r w:rsidRPr="008C72D4">
        <w:rPr>
          <w:rStyle w:val="StyleUnderline"/>
          <w:highlight w:val="cyan"/>
        </w:rPr>
        <w:t>other issues</w:t>
      </w:r>
      <w:r>
        <w:t xml:space="preserve">. This creates a myriad of new considerations for trademark owners, particularly those considering foreign protection. </w:t>
      </w:r>
    </w:p>
    <w:p w14:paraId="04794374" w14:textId="77777777" w:rsidR="006517D7" w:rsidRPr="00D12FEB" w:rsidRDefault="006517D7" w:rsidP="006517D7">
      <w:pPr>
        <w:rPr>
          <w:sz w:val="20"/>
          <w:szCs w:val="20"/>
        </w:rPr>
      </w:pPr>
      <w:r w:rsidRPr="00D12FEB">
        <w:rPr>
          <w:sz w:val="20"/>
          <w:szCs w:val="20"/>
        </w:rPr>
        <w:t xml:space="preserve">Where previously an applicant would know whether its U.S. application met with Examiner approval before filing an application with the </w:t>
      </w:r>
      <w:proofErr w:type="gramStart"/>
      <w:r w:rsidRPr="00D12FEB">
        <w:rPr>
          <w:sz w:val="20"/>
          <w:szCs w:val="20"/>
        </w:rPr>
        <w:t>commonly-used</w:t>
      </w:r>
      <w:proofErr w:type="gramEnd"/>
      <w:r w:rsidRPr="00D12FEB">
        <w:rPr>
          <w:sz w:val="20"/>
          <w:szCs w:val="20"/>
        </w:rPr>
        <w:t xml:space="preserve"> Madrid international filing system, now they are left with the decision to risk the Madrid application based on the unknown success of the priority U.S. application or potentially undertaking numerous national applications to avoid reliance on the U.S. application. This is because any application filed through the Madrid system is dependent on the status of the home-country application for five years. If the U.S. application is abandoned, the applications or registrations elsewhere under the Madrid filing system would also be abandoned or canceled. For the most part, trademark applications are considered on a first-come-first-served basis, but there are steps an applicant can take throughout the process to make it more efficient.</w:t>
      </w:r>
    </w:p>
    <w:p w14:paraId="3B1D7A41" w14:textId="77777777" w:rsidR="006517D7" w:rsidRPr="00221744" w:rsidRDefault="006517D7" w:rsidP="006517D7">
      <w:pPr>
        <w:pStyle w:val="Heading4"/>
      </w:pPr>
      <w:proofErr w:type="gramStart"/>
      <w:r>
        <w:t>Trademark</w:t>
      </w:r>
      <w:proofErr w:type="gramEnd"/>
      <w:r w:rsidRPr="00221744">
        <w:t xml:space="preserve"> wait time </w:t>
      </w:r>
      <w:r w:rsidRPr="00221744">
        <w:rPr>
          <w:u w:val="single"/>
        </w:rPr>
        <w:t>high</w:t>
      </w:r>
      <w:r w:rsidRPr="00221744">
        <w:t xml:space="preserve"> now. </w:t>
      </w:r>
    </w:p>
    <w:p w14:paraId="74E7E388" w14:textId="77777777" w:rsidR="006517D7" w:rsidRDefault="006517D7" w:rsidP="006517D7">
      <w:r>
        <w:rPr>
          <w:rStyle w:val="Style13ptBold"/>
        </w:rPr>
        <w:t xml:space="preserve">Bentley 23 </w:t>
      </w:r>
      <w:r>
        <w:t>[</w:t>
      </w:r>
      <w:r w:rsidRPr="003A1424">
        <w:t>Sienna Bentley. Senior Content Editor</w:t>
      </w:r>
      <w:r>
        <w:t xml:space="preserve">. </w:t>
      </w:r>
      <w:r w:rsidRPr="003A1424">
        <w:t>19 June 2023</w:t>
      </w:r>
      <w:r>
        <w:t>. “</w:t>
      </w:r>
      <w:r w:rsidRPr="003A1424">
        <w:t>How to turn unprecedented USPTO pendency times into a win</w:t>
      </w:r>
      <w:r>
        <w:t xml:space="preserve">”. </w:t>
      </w:r>
      <w:r w:rsidRPr="003A1424">
        <w:t>https://www.worldtrademarkreview.com/article/how-turn-unprecedented-uspto-pendency-times-win</w:t>
      </w:r>
      <w:r>
        <w:t>.] BP</w:t>
      </w:r>
    </w:p>
    <w:p w14:paraId="7F10C307" w14:textId="77777777" w:rsidR="006517D7" w:rsidRDefault="006517D7" w:rsidP="006517D7">
      <w:r w:rsidRPr="00221744">
        <w:rPr>
          <w:rStyle w:val="Emphasis"/>
          <w:highlight w:val="cyan"/>
        </w:rPr>
        <w:t xml:space="preserve">Trademark wait </w:t>
      </w:r>
      <w:r w:rsidRPr="00221744">
        <w:rPr>
          <w:rStyle w:val="Emphasis"/>
        </w:rPr>
        <w:t xml:space="preserve">times </w:t>
      </w:r>
      <w:r w:rsidRPr="00221744">
        <w:rPr>
          <w:rStyle w:val="Emphasis"/>
          <w:highlight w:val="cyan"/>
        </w:rPr>
        <w:t xml:space="preserve">at </w:t>
      </w:r>
      <w:r w:rsidRPr="00221744">
        <w:rPr>
          <w:rStyle w:val="Emphasis"/>
        </w:rPr>
        <w:t xml:space="preserve">the </w:t>
      </w:r>
      <w:r w:rsidRPr="00221744">
        <w:rPr>
          <w:rStyle w:val="Emphasis"/>
          <w:highlight w:val="cyan"/>
        </w:rPr>
        <w:t xml:space="preserve">USPTO </w:t>
      </w:r>
      <w:r w:rsidRPr="00221744">
        <w:rPr>
          <w:rStyle w:val="Emphasis"/>
        </w:rPr>
        <w:t xml:space="preserve">are </w:t>
      </w:r>
      <w:r w:rsidRPr="00221744">
        <w:rPr>
          <w:rStyle w:val="Emphasis"/>
          <w:highlight w:val="cyan"/>
        </w:rPr>
        <w:t xml:space="preserve">at </w:t>
      </w:r>
      <w:r w:rsidRPr="00221744">
        <w:rPr>
          <w:rStyle w:val="Emphasis"/>
        </w:rPr>
        <w:t xml:space="preserve">an </w:t>
      </w:r>
      <w:r w:rsidRPr="00221744">
        <w:rPr>
          <w:rStyle w:val="Emphasis"/>
          <w:highlight w:val="cyan"/>
        </w:rPr>
        <w:t>all-time high</w:t>
      </w:r>
      <w:r w:rsidRPr="003A1424">
        <w:rPr>
          <w:u w:val="single"/>
        </w:rPr>
        <w:t xml:space="preserve">, with the </w:t>
      </w:r>
      <w:r w:rsidRPr="00221744">
        <w:rPr>
          <w:b/>
          <w:bCs/>
          <w:highlight w:val="cyan"/>
          <w:u w:val="single"/>
        </w:rPr>
        <w:t>backlog</w:t>
      </w:r>
      <w:r w:rsidRPr="00221744">
        <w:rPr>
          <w:highlight w:val="cyan"/>
          <w:u w:val="single"/>
        </w:rPr>
        <w:t xml:space="preserve"> </w:t>
      </w:r>
      <w:r w:rsidRPr="003A1424">
        <w:rPr>
          <w:u w:val="single"/>
        </w:rPr>
        <w:t xml:space="preserve">being </w:t>
      </w:r>
      <w:r w:rsidRPr="00221744">
        <w:rPr>
          <w:highlight w:val="cyan"/>
          <w:u w:val="single"/>
        </w:rPr>
        <w:t xml:space="preserve">blamed </w:t>
      </w:r>
      <w:r w:rsidRPr="003A1424">
        <w:rPr>
          <w:u w:val="single"/>
        </w:rPr>
        <w:t xml:space="preserve">variously </w:t>
      </w:r>
      <w:r w:rsidRPr="00221744">
        <w:rPr>
          <w:highlight w:val="cyan"/>
          <w:u w:val="single"/>
        </w:rPr>
        <w:t xml:space="preserve">on </w:t>
      </w:r>
      <w:r w:rsidRPr="003A1424">
        <w:rPr>
          <w:u w:val="single"/>
        </w:rPr>
        <w:t xml:space="preserve">the </w:t>
      </w:r>
      <w:r w:rsidRPr="00221744">
        <w:rPr>
          <w:highlight w:val="cyan"/>
          <w:u w:val="single"/>
        </w:rPr>
        <w:t>pandemic</w:t>
      </w:r>
      <w:r w:rsidRPr="003A1424">
        <w:rPr>
          <w:u w:val="single"/>
        </w:rPr>
        <w:t xml:space="preserve">, a </w:t>
      </w:r>
      <w:r w:rsidRPr="00221744">
        <w:rPr>
          <w:rStyle w:val="Emphasis"/>
          <w:highlight w:val="cyan"/>
        </w:rPr>
        <w:t>shrinking federal government workforce</w:t>
      </w:r>
      <w:r w:rsidRPr="00221744">
        <w:rPr>
          <w:highlight w:val="cyan"/>
          <w:u w:val="single"/>
        </w:rPr>
        <w:t xml:space="preserve"> or </w:t>
      </w:r>
      <w:r w:rsidRPr="00221744">
        <w:rPr>
          <w:rStyle w:val="Emphasis"/>
          <w:highlight w:val="cyan"/>
        </w:rPr>
        <w:t xml:space="preserve">rampant fraud committed by </w:t>
      </w:r>
      <w:r w:rsidRPr="00221744">
        <w:rPr>
          <w:rStyle w:val="Emphasis"/>
        </w:rPr>
        <w:t xml:space="preserve">opportunistic </w:t>
      </w:r>
      <w:r w:rsidRPr="00221744">
        <w:rPr>
          <w:rStyle w:val="Emphasis"/>
          <w:highlight w:val="cyan"/>
        </w:rPr>
        <w:t>filers</w:t>
      </w:r>
      <w:r>
        <w:t>.</w:t>
      </w:r>
    </w:p>
    <w:p w14:paraId="4116CFAA" w14:textId="77777777" w:rsidR="006517D7" w:rsidRPr="00221744" w:rsidRDefault="006517D7" w:rsidP="006517D7">
      <w:pPr>
        <w:rPr>
          <w:sz w:val="18"/>
          <w:szCs w:val="18"/>
        </w:rPr>
      </w:pPr>
      <w:r w:rsidRPr="00221744">
        <w:rPr>
          <w:sz w:val="18"/>
          <w:szCs w:val="18"/>
        </w:rPr>
        <w:t>While this is naturally a point of stress for practitioners and applicants alike, it can be leveraged with smart, strategic thinking.</w:t>
      </w:r>
    </w:p>
    <w:p w14:paraId="23298ACB" w14:textId="77777777" w:rsidR="006517D7" w:rsidRPr="00221744" w:rsidRDefault="006517D7" w:rsidP="006517D7">
      <w:pPr>
        <w:rPr>
          <w:sz w:val="18"/>
          <w:szCs w:val="18"/>
        </w:rPr>
      </w:pPr>
      <w:r w:rsidRPr="00221744">
        <w:rPr>
          <w:sz w:val="18"/>
          <w:szCs w:val="18"/>
        </w:rPr>
        <w:t xml:space="preserve">WTR has gathered perspectives from several thought leaders in the trademark world, due to be featured in WTR’s annual Global Leaders, to reveal how they manage these long pendency times. </w:t>
      </w:r>
      <w:proofErr w:type="gramStart"/>
      <w:r w:rsidRPr="00221744">
        <w:rPr>
          <w:sz w:val="18"/>
          <w:szCs w:val="18"/>
        </w:rPr>
        <w:t>All of</w:t>
      </w:r>
      <w:proofErr w:type="gramEnd"/>
      <w:r w:rsidRPr="00221744">
        <w:rPr>
          <w:sz w:val="18"/>
          <w:szCs w:val="18"/>
        </w:rPr>
        <w:t xml:space="preserve"> our global leaders agree that if attorneys can successfully manage client expectations and applicants can use the delays to their advantage, all could emerge in a better position.</w:t>
      </w:r>
    </w:p>
    <w:p w14:paraId="0BBE6604" w14:textId="77777777" w:rsidR="006517D7" w:rsidRPr="003A1424" w:rsidRDefault="006517D7" w:rsidP="006517D7">
      <w:pPr>
        <w:rPr>
          <w:sz w:val="20"/>
          <w:szCs w:val="20"/>
        </w:rPr>
      </w:pPr>
      <w:r w:rsidRPr="003A1424">
        <w:rPr>
          <w:sz w:val="20"/>
          <w:szCs w:val="20"/>
        </w:rPr>
        <w:t>Applicants could suffer – or thrive</w:t>
      </w:r>
    </w:p>
    <w:p w14:paraId="225C59E2" w14:textId="77777777" w:rsidR="006517D7" w:rsidRPr="003A1424" w:rsidRDefault="006517D7" w:rsidP="006517D7">
      <w:pPr>
        <w:rPr>
          <w:sz w:val="20"/>
          <w:szCs w:val="20"/>
        </w:rPr>
      </w:pPr>
      <w:r w:rsidRPr="003A1424">
        <w:rPr>
          <w:sz w:val="20"/>
          <w:szCs w:val="20"/>
        </w:rPr>
        <w:t xml:space="preserve">Whatever the reason behind the drastically lengthening pendency times, Max Vern of Amster Rothstein and Ebenstein insists that the issue must not be overlooked. Instead, applicants should make sure to factor it in when devising their trademark protection approach. </w:t>
      </w:r>
      <w:r>
        <w:t>“</w:t>
      </w:r>
      <w:r w:rsidRPr="003A1424">
        <w:rPr>
          <w:u w:val="single"/>
        </w:rPr>
        <w:t>Trademark rights are created in the United States through use and in its absence, securing the early filing date may make or break a trademark conflict’s outcome</w:t>
      </w:r>
      <w:r>
        <w:t xml:space="preserve">,” </w:t>
      </w:r>
      <w:r w:rsidRPr="003A1424">
        <w:rPr>
          <w:sz w:val="20"/>
          <w:szCs w:val="20"/>
        </w:rPr>
        <w:t>he warns. “If the United States remains a globally attractive market, the sound answer in times of growing pendency is to clear the brand for availability and file soon.”</w:t>
      </w:r>
    </w:p>
    <w:p w14:paraId="4BF0EFF1" w14:textId="77777777" w:rsidR="006517D7" w:rsidRPr="003A1424" w:rsidRDefault="006517D7" w:rsidP="006517D7">
      <w:pPr>
        <w:rPr>
          <w:sz w:val="20"/>
          <w:szCs w:val="20"/>
        </w:rPr>
      </w:pPr>
      <w:r w:rsidRPr="003A1424">
        <w:rPr>
          <w:sz w:val="20"/>
          <w:szCs w:val="20"/>
        </w:rPr>
        <w:t xml:space="preserve">While Michael Kelber of Neal Gerber Eisenberg worries </w:t>
      </w:r>
      <w:proofErr w:type="gramStart"/>
      <w:r w:rsidRPr="003A1424">
        <w:rPr>
          <w:sz w:val="20"/>
          <w:szCs w:val="20"/>
        </w:rPr>
        <w:t>for</w:t>
      </w:r>
      <w:proofErr w:type="gramEnd"/>
      <w:r w:rsidRPr="003A1424">
        <w:rPr>
          <w:sz w:val="20"/>
          <w:szCs w:val="20"/>
        </w:rPr>
        <w:t xml:space="preserve"> clients’ enforcement efforts – which can be seriously hampered by delays in registration – he remains optimistic. Reassuringly, “since priority in the United States is based on use or filing dates, the delay rarely impairs their underlying rights”, he assures. Adopting an alternative perspective, he points out that the wait can </w:t>
      </w:r>
      <w:proofErr w:type="gramStart"/>
      <w:r w:rsidRPr="003A1424">
        <w:rPr>
          <w:sz w:val="20"/>
          <w:szCs w:val="20"/>
        </w:rPr>
        <w:t>actually benefit</w:t>
      </w:r>
      <w:proofErr w:type="gramEnd"/>
      <w:r w:rsidRPr="003A1424">
        <w:rPr>
          <w:sz w:val="20"/>
          <w:szCs w:val="20"/>
        </w:rPr>
        <w:t xml:space="preserve"> applicants in some cases. “For clients who are still early in the planning stages of product launches, the delay can even reduce costs for extensions of time for claiming </w:t>
      </w:r>
      <w:proofErr w:type="spellStart"/>
      <w:r w:rsidRPr="003A1424">
        <w:rPr>
          <w:sz w:val="20"/>
          <w:szCs w:val="20"/>
        </w:rPr>
        <w:t>use</w:t>
      </w:r>
      <w:proofErr w:type="gramStart"/>
      <w:r w:rsidRPr="003A1424">
        <w:rPr>
          <w:sz w:val="20"/>
          <w:szCs w:val="20"/>
        </w:rPr>
        <w:t>.”Advice</w:t>
      </w:r>
      <w:proofErr w:type="spellEnd"/>
      <w:proofErr w:type="gramEnd"/>
      <w:r w:rsidRPr="003A1424">
        <w:rPr>
          <w:sz w:val="20"/>
          <w:szCs w:val="20"/>
        </w:rPr>
        <w:t xml:space="preserve"> for practitioners</w:t>
      </w:r>
    </w:p>
    <w:p w14:paraId="7531DD45" w14:textId="77777777" w:rsidR="006517D7" w:rsidRDefault="006517D7" w:rsidP="006517D7">
      <w:pPr>
        <w:rPr>
          <w:u w:val="single"/>
        </w:rPr>
      </w:pPr>
      <w:r w:rsidRPr="00221744">
        <w:rPr>
          <w:highlight w:val="cyan"/>
          <w:u w:val="single"/>
        </w:rPr>
        <w:t xml:space="preserve">Given </w:t>
      </w:r>
      <w:r w:rsidRPr="003A1424">
        <w:rPr>
          <w:u w:val="single"/>
        </w:rPr>
        <w:t xml:space="preserve">the </w:t>
      </w:r>
      <w:r w:rsidRPr="00221744">
        <w:rPr>
          <w:highlight w:val="cyan"/>
          <w:u w:val="single"/>
        </w:rPr>
        <w:t>backlog</w:t>
      </w:r>
      <w:r w:rsidRPr="003A1424">
        <w:rPr>
          <w:u w:val="single"/>
        </w:rPr>
        <w:t xml:space="preserve">, it is </w:t>
      </w:r>
      <w:r w:rsidRPr="00221744">
        <w:rPr>
          <w:highlight w:val="cyan"/>
          <w:u w:val="single"/>
        </w:rPr>
        <w:t xml:space="preserve">critical to manage </w:t>
      </w:r>
      <w:r w:rsidRPr="003A1424">
        <w:rPr>
          <w:u w:val="single"/>
        </w:rPr>
        <w:t xml:space="preserve">client </w:t>
      </w:r>
      <w:r w:rsidRPr="00221744">
        <w:rPr>
          <w:highlight w:val="cyan"/>
          <w:u w:val="single"/>
        </w:rPr>
        <w:t>expectations</w:t>
      </w:r>
      <w:r w:rsidRPr="003A1424">
        <w:rPr>
          <w:u w:val="single"/>
        </w:rPr>
        <w:t xml:space="preserve">, according to DLA Piper’s Keith </w:t>
      </w:r>
      <w:proofErr w:type="spellStart"/>
      <w:r w:rsidRPr="003A1424">
        <w:rPr>
          <w:u w:val="single"/>
        </w:rPr>
        <w:t>Medansky</w:t>
      </w:r>
      <w:proofErr w:type="spellEnd"/>
      <w:r w:rsidRPr="003A1424">
        <w:rPr>
          <w:u w:val="single"/>
        </w:rPr>
        <w:t>.</w:t>
      </w:r>
      <w:r>
        <w:t xml:space="preserve"> Equally, it is vital to “conduct thorough availability searches and anticipate any grounds that may give rise to the refusal of an application”. </w:t>
      </w:r>
      <w:r w:rsidRPr="00221744">
        <w:rPr>
          <w:rStyle w:val="Emphasis"/>
          <w:highlight w:val="cyan"/>
        </w:rPr>
        <w:t xml:space="preserve">Compounded by </w:t>
      </w:r>
      <w:r w:rsidRPr="00221744">
        <w:rPr>
          <w:rStyle w:val="Emphasis"/>
        </w:rPr>
        <w:t xml:space="preserve">the </w:t>
      </w:r>
      <w:r w:rsidRPr="00221744">
        <w:rPr>
          <w:rStyle w:val="Emphasis"/>
          <w:highlight w:val="cyan"/>
        </w:rPr>
        <w:t>growing pendency times</w:t>
      </w:r>
      <w:r w:rsidRPr="003A1424">
        <w:rPr>
          <w:u w:val="single"/>
        </w:rPr>
        <w:t>, discovering a problematic reference months after filing an application may mean that it is too late to easily make changes.</w:t>
      </w:r>
    </w:p>
    <w:p w14:paraId="15028F6A" w14:textId="77777777" w:rsidR="006517D7" w:rsidRDefault="006517D7" w:rsidP="006517D7">
      <w:pPr>
        <w:pStyle w:val="Heading4"/>
      </w:pPr>
      <w:r>
        <w:t xml:space="preserve">High applications </w:t>
      </w:r>
      <w:r w:rsidRPr="00157E92">
        <w:rPr>
          <w:u w:val="single"/>
        </w:rPr>
        <w:t>now</w:t>
      </w:r>
      <w:r>
        <w:t>.</w:t>
      </w:r>
    </w:p>
    <w:p w14:paraId="1E4485FD" w14:textId="77777777" w:rsidR="006517D7" w:rsidRDefault="006517D7" w:rsidP="006517D7">
      <w:r w:rsidRPr="00226CA9">
        <w:rPr>
          <w:rStyle w:val="Style13ptBold"/>
        </w:rPr>
        <w:t>Barbieri, 22</w:t>
      </w:r>
      <w:r>
        <w:t xml:space="preserve">, C. Blair Barbieri has devoted a legal practice to assist clients in securing and protecting their intellectual property, 12/14/2022, “How Times Have Changed at the U.S. Patent and Trademark Office”, </w:t>
      </w:r>
      <w:hyperlink r:id="rId11" w:history="1">
        <w:r w:rsidRPr="009B08E2">
          <w:rPr>
            <w:rStyle w:val="Hyperlink"/>
          </w:rPr>
          <w:t>https://www.hoveywilliams.com/blog/2022/12/how-times-have-changed-at-the-u-s-patent-and-trademark-office/</w:t>
        </w:r>
      </w:hyperlink>
    </w:p>
    <w:p w14:paraId="45D50264" w14:textId="77777777" w:rsidR="006517D7" w:rsidRDefault="006517D7" w:rsidP="006517D7">
      <w:r w:rsidRPr="0080445A">
        <w:rPr>
          <w:rStyle w:val="StyleUnderline"/>
          <w:highlight w:val="cyan"/>
        </w:rPr>
        <w:t>The U.S. P</w:t>
      </w:r>
      <w:r w:rsidRPr="00226CA9">
        <w:rPr>
          <w:rStyle w:val="StyleUnderline"/>
        </w:rPr>
        <w:t xml:space="preserve">atent and </w:t>
      </w:r>
      <w:r w:rsidRPr="0080445A">
        <w:rPr>
          <w:rStyle w:val="StyleUnderline"/>
          <w:highlight w:val="cyan"/>
        </w:rPr>
        <w:t>T</w:t>
      </w:r>
      <w:r w:rsidRPr="00226CA9">
        <w:rPr>
          <w:rStyle w:val="StyleUnderline"/>
        </w:rPr>
        <w:t xml:space="preserve">rademark </w:t>
      </w:r>
      <w:r w:rsidRPr="0080445A">
        <w:rPr>
          <w:rStyle w:val="StyleUnderline"/>
          <w:highlight w:val="cyan"/>
        </w:rPr>
        <w:t>O</w:t>
      </w:r>
      <w:r w:rsidRPr="0080445A">
        <w:rPr>
          <w:rStyle w:val="StyleUnderline"/>
        </w:rPr>
        <w:t xml:space="preserve">ffice saw record numbers of new trademark applications filed in 2021.During 2021, </w:t>
      </w:r>
      <w:r w:rsidRPr="0080445A">
        <w:rPr>
          <w:rStyle w:val="StyleUnderline"/>
          <w:highlight w:val="cyan"/>
        </w:rPr>
        <w:t>the USPTO reported</w:t>
      </w:r>
      <w:r w:rsidRPr="0080445A">
        <w:rPr>
          <w:rStyle w:val="StyleUnderline"/>
        </w:rPr>
        <w:t xml:space="preserve"> over </w:t>
      </w:r>
      <w:r w:rsidRPr="0080445A">
        <w:rPr>
          <w:rStyle w:val="StyleUnderline"/>
          <w:highlight w:val="cyan"/>
        </w:rPr>
        <w:t>a 25% increase in applications</w:t>
      </w:r>
      <w:r w:rsidRPr="0080445A">
        <w:t>. See USPTO Performance and Accountability Report 2021, available</w:t>
      </w:r>
      <w:r>
        <w:t xml:space="preserve"> here. Such a steep increase is thought to come from both foreign and domestic filings, with those from China outpacing growth from both U.S. applicants and applicants from other countries.</w:t>
      </w:r>
    </w:p>
    <w:p w14:paraId="17C99B1C" w14:textId="77777777" w:rsidR="006517D7" w:rsidRPr="00226CA9" w:rsidRDefault="006517D7" w:rsidP="006517D7">
      <w:pPr>
        <w:rPr>
          <w:rStyle w:val="StyleUnderline"/>
        </w:rPr>
      </w:pPr>
      <w:r w:rsidRPr="00226CA9">
        <w:rPr>
          <w:rStyle w:val="StyleUnderline"/>
        </w:rPr>
        <w:t xml:space="preserve">As a result of the surge in new filings, </w:t>
      </w:r>
      <w:r w:rsidRPr="0080445A">
        <w:rPr>
          <w:rStyle w:val="StyleUnderline"/>
          <w:highlight w:val="cyan"/>
        </w:rPr>
        <w:t>there is now a backlog of</w:t>
      </w:r>
      <w:r w:rsidRPr="00226CA9">
        <w:rPr>
          <w:rStyle w:val="StyleUnderline"/>
        </w:rPr>
        <w:t xml:space="preserve"> trademark </w:t>
      </w:r>
      <w:r w:rsidRPr="0080445A">
        <w:rPr>
          <w:rStyle w:val="Emphasis"/>
          <w:highlight w:val="cyan"/>
        </w:rPr>
        <w:t>applications</w:t>
      </w:r>
      <w:r w:rsidRPr="0080445A">
        <w:rPr>
          <w:rStyle w:val="StyleUnderline"/>
          <w:highlight w:val="cyan"/>
        </w:rPr>
        <w:t xml:space="preserve"> causing</w:t>
      </w:r>
      <w:r w:rsidRPr="00226CA9">
        <w:rPr>
          <w:rStyle w:val="StyleUnderline"/>
        </w:rPr>
        <w:t xml:space="preserve"> significant </w:t>
      </w:r>
      <w:r w:rsidRPr="0080445A">
        <w:rPr>
          <w:rStyle w:val="Emphasis"/>
          <w:highlight w:val="cyan"/>
        </w:rPr>
        <w:t>delays</w:t>
      </w:r>
      <w:r w:rsidRPr="00226CA9">
        <w:rPr>
          <w:rStyle w:val="StyleUnderline"/>
        </w:rPr>
        <w:t xml:space="preserve"> at the USPTO. </w:t>
      </w:r>
      <w:r w:rsidRPr="0080445A">
        <w:rPr>
          <w:rStyle w:val="StyleUnderline"/>
          <w:highlight w:val="cyan"/>
        </w:rPr>
        <w:t>Applicants</w:t>
      </w:r>
      <w:r w:rsidRPr="00226CA9">
        <w:rPr>
          <w:rStyle w:val="StyleUnderline"/>
        </w:rPr>
        <w:t xml:space="preserve"> filing in the United States should </w:t>
      </w:r>
      <w:r w:rsidRPr="0080445A">
        <w:rPr>
          <w:rStyle w:val="StyleUnderline"/>
          <w:highlight w:val="cyan"/>
        </w:rPr>
        <w:t>expect</w:t>
      </w:r>
      <w:r w:rsidRPr="00226CA9">
        <w:rPr>
          <w:rStyle w:val="StyleUnderline"/>
        </w:rPr>
        <w:t xml:space="preserve"> longer </w:t>
      </w:r>
      <w:r w:rsidRPr="0080445A">
        <w:rPr>
          <w:rStyle w:val="StyleUnderline"/>
          <w:highlight w:val="cyan"/>
        </w:rPr>
        <w:t>wait times for</w:t>
      </w:r>
      <w:r w:rsidRPr="00226CA9">
        <w:rPr>
          <w:rStyle w:val="StyleUnderline"/>
        </w:rPr>
        <w:t xml:space="preserve"> the initial </w:t>
      </w:r>
      <w:r w:rsidRPr="0080445A">
        <w:rPr>
          <w:rStyle w:val="StyleUnderline"/>
          <w:highlight w:val="cyan"/>
        </w:rPr>
        <w:t>processing</w:t>
      </w:r>
      <w:r w:rsidRPr="00226CA9">
        <w:rPr>
          <w:rStyle w:val="StyleUnderline"/>
        </w:rPr>
        <w:t xml:space="preserve"> and examination of their application, subsequent processing of responses to Office Actions, and the </w:t>
      </w:r>
      <w:r w:rsidRPr="0080445A">
        <w:rPr>
          <w:rStyle w:val="StyleUnderline"/>
          <w:highlight w:val="cyan"/>
        </w:rPr>
        <w:t>review</w:t>
      </w:r>
      <w:r w:rsidRPr="00226CA9">
        <w:rPr>
          <w:rStyle w:val="StyleUnderline"/>
        </w:rPr>
        <w:t xml:space="preserve"> of </w:t>
      </w:r>
      <w:r w:rsidRPr="0080445A">
        <w:rPr>
          <w:rStyle w:val="StyleUnderline"/>
          <w:highlight w:val="cyan"/>
        </w:rPr>
        <w:t>post-registration filings</w:t>
      </w:r>
      <w:r w:rsidRPr="00226CA9">
        <w:rPr>
          <w:rStyle w:val="StyleUnderline"/>
        </w:rPr>
        <w:t>.</w:t>
      </w:r>
    </w:p>
    <w:p w14:paraId="2C50406A" w14:textId="77777777" w:rsidR="006517D7" w:rsidRDefault="006517D7" w:rsidP="006517D7">
      <w:r w:rsidRPr="0080445A">
        <w:rPr>
          <w:rStyle w:val="StyleUnderline"/>
          <w:highlight w:val="cyan"/>
        </w:rPr>
        <w:t>According to</w:t>
      </w:r>
      <w:r w:rsidRPr="00226CA9">
        <w:rPr>
          <w:rStyle w:val="StyleUnderline"/>
        </w:rPr>
        <w:t xml:space="preserve"> the </w:t>
      </w:r>
      <w:r w:rsidRPr="0080445A">
        <w:rPr>
          <w:rStyle w:val="StyleUnderline"/>
          <w:highlight w:val="cyan"/>
        </w:rPr>
        <w:t>USPTO</w:t>
      </w:r>
      <w:r w:rsidRPr="00226CA9">
        <w:rPr>
          <w:rStyle w:val="StyleUnderline"/>
        </w:rPr>
        <w:t xml:space="preserve">’s Trademark Dashboard, </w:t>
      </w:r>
      <w:r w:rsidRPr="0080445A">
        <w:rPr>
          <w:rStyle w:val="StyleUnderline"/>
          <w:highlight w:val="cyan"/>
        </w:rPr>
        <w:t>an applicant’s</w:t>
      </w:r>
      <w:r w:rsidRPr="00226CA9">
        <w:rPr>
          <w:rStyle w:val="StyleUnderline"/>
        </w:rPr>
        <w:t xml:space="preserve"> average wait </w:t>
      </w:r>
      <w:r w:rsidRPr="0080445A">
        <w:rPr>
          <w:rStyle w:val="StyleUnderline"/>
          <w:highlight w:val="cyan"/>
        </w:rPr>
        <w:t>period</w:t>
      </w:r>
      <w:r w:rsidRPr="00226CA9">
        <w:rPr>
          <w:rStyle w:val="StyleUnderline"/>
        </w:rPr>
        <w:t xml:space="preserve"> for a first response as of September 2022 </w:t>
      </w:r>
      <w:r w:rsidRPr="0080445A">
        <w:rPr>
          <w:rStyle w:val="StyleUnderline"/>
          <w:highlight w:val="cyan"/>
        </w:rPr>
        <w:t>is 8.3 months, up</w:t>
      </w:r>
      <w:r w:rsidRPr="00226CA9">
        <w:rPr>
          <w:rStyle w:val="StyleUnderline"/>
        </w:rPr>
        <w:t xml:space="preserve"> by </w:t>
      </w:r>
      <w:r w:rsidRPr="0080445A">
        <w:rPr>
          <w:rStyle w:val="Emphasis"/>
          <w:highlight w:val="cyan"/>
        </w:rPr>
        <w:t>two months</w:t>
      </w:r>
      <w:r w:rsidRPr="00226CA9">
        <w:rPr>
          <w:rStyle w:val="StyleUnderline"/>
        </w:rPr>
        <w:t xml:space="preserve"> from the average wait period in September 2021</w:t>
      </w:r>
      <w:r>
        <w:t>. Applicants may currently experience even longer initial response periods than those reported as of September 2022, reaching up to 11 months from the filing date.</w:t>
      </w:r>
    </w:p>
    <w:p w14:paraId="1DC3E1AD" w14:textId="77777777" w:rsidR="006517D7" w:rsidRDefault="006517D7" w:rsidP="006517D7">
      <w:r w:rsidRPr="0080445A">
        <w:rPr>
          <w:rStyle w:val="StyleUnderline"/>
          <w:highlight w:val="cyan"/>
        </w:rPr>
        <w:t>The</w:t>
      </w:r>
      <w:r w:rsidRPr="00226CA9">
        <w:rPr>
          <w:rStyle w:val="StyleUnderline"/>
        </w:rPr>
        <w:t xml:space="preserve"> Trademark Modernization Act (“</w:t>
      </w:r>
      <w:r w:rsidRPr="0080445A">
        <w:rPr>
          <w:rStyle w:val="StyleUnderline"/>
          <w:highlight w:val="cyan"/>
        </w:rPr>
        <w:t>TMA</w:t>
      </w:r>
      <w:r w:rsidRPr="00226CA9">
        <w:rPr>
          <w:rStyle w:val="StyleUnderline"/>
        </w:rPr>
        <w:t xml:space="preserve">”) went into effect in December 2021, in part, </w:t>
      </w:r>
      <w:r w:rsidRPr="0080445A">
        <w:rPr>
          <w:rStyle w:val="StyleUnderline"/>
          <w:highlight w:val="cyan"/>
        </w:rPr>
        <w:t xml:space="preserve">as a </w:t>
      </w:r>
      <w:r w:rsidRPr="0080445A">
        <w:rPr>
          <w:rStyle w:val="Emphasis"/>
          <w:highlight w:val="cyan"/>
        </w:rPr>
        <w:t>response</w:t>
      </w:r>
      <w:r w:rsidRPr="0080445A">
        <w:rPr>
          <w:rStyle w:val="StyleUnderline"/>
          <w:highlight w:val="cyan"/>
        </w:rPr>
        <w:t xml:space="preserve"> to</w:t>
      </w:r>
      <w:r w:rsidRPr="00226CA9">
        <w:rPr>
          <w:rStyle w:val="StyleUnderline"/>
        </w:rPr>
        <w:t xml:space="preserve"> the rise in new filings and the surge of new </w:t>
      </w:r>
      <w:r w:rsidRPr="0080445A">
        <w:rPr>
          <w:rStyle w:val="Emphasis"/>
          <w:highlight w:val="cyan"/>
        </w:rPr>
        <w:t>applications</w:t>
      </w:r>
      <w:r w:rsidRPr="0080445A">
        <w:rPr>
          <w:rStyle w:val="StyleUnderline"/>
          <w:highlight w:val="cyan"/>
        </w:rPr>
        <w:t xml:space="preserve"> from foreign</w:t>
      </w:r>
      <w:r w:rsidRPr="00226CA9">
        <w:rPr>
          <w:rStyle w:val="StyleUnderline"/>
        </w:rPr>
        <w:t xml:space="preserve"> trademark </w:t>
      </w:r>
      <w:r w:rsidRPr="0080445A">
        <w:rPr>
          <w:rStyle w:val="StyleUnderline"/>
          <w:highlight w:val="cyan"/>
        </w:rPr>
        <w:t>owners</w:t>
      </w:r>
      <w:r>
        <w:t>. One change to existing procedures is a shortened response period for pre-registration and post-registration Office Actions.</w:t>
      </w:r>
    </w:p>
    <w:p w14:paraId="7EB5620A" w14:textId="77777777" w:rsidR="006517D7" w:rsidRDefault="006517D7" w:rsidP="006517D7">
      <w:r w:rsidRPr="00226CA9">
        <w:rPr>
          <w:rStyle w:val="StyleUnderline"/>
        </w:rPr>
        <w:t xml:space="preserve">As of December 3, 2022, </w:t>
      </w:r>
      <w:r w:rsidRPr="0080445A">
        <w:rPr>
          <w:rStyle w:val="Emphasis"/>
          <w:highlight w:val="cyan"/>
        </w:rPr>
        <w:t>applicants</w:t>
      </w:r>
      <w:r w:rsidRPr="0080445A">
        <w:rPr>
          <w:rStyle w:val="StyleUnderline"/>
          <w:highlight w:val="cyan"/>
        </w:rPr>
        <w:t xml:space="preserve"> must respond within</w:t>
      </w:r>
      <w:r w:rsidRPr="00226CA9">
        <w:rPr>
          <w:rStyle w:val="StyleUnderline"/>
        </w:rPr>
        <w:t xml:space="preserve"> three </w:t>
      </w:r>
      <w:r w:rsidRPr="0080445A">
        <w:rPr>
          <w:rStyle w:val="StyleUnderline"/>
          <w:highlight w:val="cyan"/>
        </w:rPr>
        <w:t>months</w:t>
      </w:r>
      <w:r w:rsidRPr="00226CA9">
        <w:rPr>
          <w:rStyle w:val="StyleUnderline"/>
        </w:rPr>
        <w:t xml:space="preserve"> to Office Actions </w:t>
      </w:r>
      <w:r w:rsidRPr="0080445A">
        <w:rPr>
          <w:rStyle w:val="StyleUnderline"/>
          <w:highlight w:val="cyan"/>
        </w:rPr>
        <w:t>issued during examination of an application. Applicants can request</w:t>
      </w:r>
      <w:r w:rsidRPr="00226CA9">
        <w:rPr>
          <w:rStyle w:val="StyleUnderline"/>
        </w:rPr>
        <w:t xml:space="preserve"> a single 3-month </w:t>
      </w:r>
      <w:r w:rsidRPr="0080445A">
        <w:rPr>
          <w:rStyle w:val="Emphasis"/>
          <w:highlight w:val="cyan"/>
        </w:rPr>
        <w:t>extension</w:t>
      </w:r>
      <w:r w:rsidRPr="00226CA9">
        <w:rPr>
          <w:rStyle w:val="StyleUnderline"/>
        </w:rPr>
        <w:t xml:space="preserve"> of time to respond, </w:t>
      </w:r>
      <w:r w:rsidRPr="0080445A">
        <w:rPr>
          <w:rStyle w:val="StyleUnderline"/>
          <w:highlight w:val="cyan"/>
        </w:rPr>
        <w:t>with the</w:t>
      </w:r>
      <w:r w:rsidRPr="00226CA9">
        <w:rPr>
          <w:rStyle w:val="StyleUnderline"/>
        </w:rPr>
        <w:t xml:space="preserve"> submission </w:t>
      </w:r>
      <w:r w:rsidRPr="0080445A">
        <w:rPr>
          <w:rStyle w:val="StyleUnderline"/>
        </w:rPr>
        <w:t>of</w:t>
      </w:r>
      <w:r w:rsidRPr="00226CA9">
        <w:rPr>
          <w:rStyle w:val="StyleUnderline"/>
        </w:rPr>
        <w:t xml:space="preserve"> a $</w:t>
      </w:r>
      <w:r w:rsidRPr="0080445A">
        <w:rPr>
          <w:rStyle w:val="Emphasis"/>
          <w:highlight w:val="cyan"/>
        </w:rPr>
        <w:t>125 fee</w:t>
      </w:r>
      <w:r>
        <w:t>. If the request for an extension of time is not received and a response is not filed within the new 3-month window, the application will be abandoned.</w:t>
      </w:r>
    </w:p>
    <w:p w14:paraId="0F7F22AE" w14:textId="77777777" w:rsidR="006517D7" w:rsidRDefault="006517D7" w:rsidP="006517D7">
      <w:r w:rsidRPr="00226CA9">
        <w:rPr>
          <w:rStyle w:val="StyleUnderline"/>
        </w:rPr>
        <w:t xml:space="preserve">This change does not apply to Madrid Section 66(a) applications, which continue to have a 6-month response deadline. </w:t>
      </w:r>
      <w:r w:rsidRPr="0080445A">
        <w:rPr>
          <w:rStyle w:val="StyleUnderline"/>
          <w:highlight w:val="cyan"/>
        </w:rPr>
        <w:t>The shortened</w:t>
      </w:r>
      <w:r w:rsidRPr="00226CA9">
        <w:rPr>
          <w:rStyle w:val="StyleUnderline"/>
        </w:rPr>
        <w:t xml:space="preserve"> 3-month, post-</w:t>
      </w:r>
      <w:r w:rsidRPr="0080445A">
        <w:rPr>
          <w:rStyle w:val="StyleUnderline"/>
          <w:highlight w:val="cyan"/>
        </w:rPr>
        <w:t>registration</w:t>
      </w:r>
      <w:r w:rsidRPr="00226CA9">
        <w:rPr>
          <w:rStyle w:val="StyleUnderline"/>
        </w:rPr>
        <w:t xml:space="preserve"> response </w:t>
      </w:r>
      <w:r w:rsidRPr="0080445A">
        <w:rPr>
          <w:rStyle w:val="StyleUnderline"/>
          <w:highlight w:val="cyan"/>
        </w:rPr>
        <w:t>period will be implemented on</w:t>
      </w:r>
      <w:r w:rsidRPr="00226CA9">
        <w:rPr>
          <w:rStyle w:val="StyleUnderline"/>
        </w:rPr>
        <w:t xml:space="preserve"> </w:t>
      </w:r>
      <w:r w:rsidRPr="0080445A">
        <w:rPr>
          <w:rStyle w:val="StyleUnderline"/>
          <w:highlight w:val="cyan"/>
        </w:rPr>
        <w:t>October 7</w:t>
      </w:r>
      <w:r w:rsidRPr="00226CA9">
        <w:rPr>
          <w:rStyle w:val="StyleUnderline"/>
        </w:rPr>
        <w:t>, 2023</w:t>
      </w:r>
      <w:r>
        <w:t>. Once the change is in effect, the same parameters will apply with respect to the single extension request. And if no extension or post-registration response is filed, the registration will be cancelled.</w:t>
      </w:r>
    </w:p>
    <w:p w14:paraId="1B62293B" w14:textId="77777777" w:rsidR="006517D7" w:rsidRDefault="006517D7" w:rsidP="006517D7">
      <w:r w:rsidRPr="00226CA9">
        <w:rPr>
          <w:rStyle w:val="StyleUnderline"/>
        </w:rPr>
        <w:t xml:space="preserve">Among these changes and other important implementations, </w:t>
      </w:r>
      <w:r w:rsidRPr="0080445A">
        <w:rPr>
          <w:rStyle w:val="StyleUnderline"/>
          <w:highlight w:val="cyan"/>
        </w:rPr>
        <w:t xml:space="preserve">the </w:t>
      </w:r>
      <w:r w:rsidRPr="0080445A">
        <w:rPr>
          <w:rStyle w:val="Emphasis"/>
          <w:highlight w:val="cyan"/>
        </w:rPr>
        <w:t>TMA provides</w:t>
      </w:r>
      <w:r w:rsidRPr="0080445A">
        <w:rPr>
          <w:rStyle w:val="Emphasis"/>
        </w:rPr>
        <w:t xml:space="preserve"> codified </w:t>
      </w:r>
      <w:r w:rsidRPr="0080445A">
        <w:rPr>
          <w:rStyle w:val="Emphasis"/>
          <w:highlight w:val="cyan"/>
        </w:rPr>
        <w:t>tools</w:t>
      </w:r>
      <w:r w:rsidRPr="00226CA9">
        <w:rPr>
          <w:rStyle w:val="StyleUnderline"/>
        </w:rPr>
        <w:t xml:space="preserve"> for trademark owners to attack applications and registrations that may have been </w:t>
      </w:r>
      <w:r w:rsidRPr="0080445A">
        <w:rPr>
          <w:rStyle w:val="StyleUnderline"/>
          <w:highlight w:val="cyan"/>
        </w:rPr>
        <w:t>procured without</w:t>
      </w:r>
      <w:r w:rsidRPr="00226CA9">
        <w:rPr>
          <w:rStyle w:val="StyleUnderline"/>
        </w:rPr>
        <w:t xml:space="preserve"> the requisite degree of </w:t>
      </w:r>
      <w:r w:rsidRPr="0080445A">
        <w:rPr>
          <w:rStyle w:val="StyleUnderline"/>
          <w:highlight w:val="cyan"/>
        </w:rPr>
        <w:t>use</w:t>
      </w:r>
      <w:r>
        <w:t xml:space="preserve">. These tools, including new ex </w:t>
      </w:r>
      <w:proofErr w:type="spellStart"/>
      <w:r>
        <w:t>parte</w:t>
      </w:r>
      <w:proofErr w:type="spellEnd"/>
      <w:r>
        <w:t xml:space="preserve"> expungement and reexamination proceedings, are intended to help the Trademark Office clear the register of dead wood. Any party has access to these tools, which can be used to assist the Trademark Office in </w:t>
      </w:r>
      <w:proofErr w:type="gramStart"/>
      <w:r>
        <w:t>preserving</w:t>
      </w:r>
      <w:proofErr w:type="gramEnd"/>
      <w:r>
        <w:t xml:space="preserve"> the register during a time when they need all the help they can muster.</w:t>
      </w:r>
    </w:p>
    <w:p w14:paraId="1FD482DE" w14:textId="77777777" w:rsidR="006517D7" w:rsidRPr="00905848" w:rsidRDefault="006517D7" w:rsidP="006517D7">
      <w:pPr>
        <w:pStyle w:val="Heading2"/>
      </w:pPr>
      <w:r w:rsidRPr="00905848">
        <w:t>Link</w:t>
      </w:r>
    </w:p>
    <w:p w14:paraId="36AD4E99" w14:textId="77777777" w:rsidR="006517D7" w:rsidRDefault="006517D7" w:rsidP="006517D7">
      <w:pPr>
        <w:pStyle w:val="Heading3"/>
      </w:pPr>
      <w:r>
        <w:t>Link---PTO Resilient---2AC</w:t>
      </w:r>
    </w:p>
    <w:p w14:paraId="31AD1627" w14:textId="77777777" w:rsidR="006517D7" w:rsidRDefault="006517D7" w:rsidP="006517D7">
      <w:pPr>
        <w:pStyle w:val="Heading4"/>
      </w:pPr>
      <w:r>
        <w:t>The USPTO is indestructible</w:t>
      </w:r>
    </w:p>
    <w:p w14:paraId="5837B673" w14:textId="77777777" w:rsidR="006517D7" w:rsidRDefault="006517D7" w:rsidP="006517D7">
      <w:r w:rsidRPr="00051899">
        <w:rPr>
          <w:rStyle w:val="Style13ptBold"/>
        </w:rPr>
        <w:t>Phelps 23</w:t>
      </w:r>
      <w:r>
        <w:t xml:space="preserve">, Dean Phelps has over 20 years of R&amp;D experience in large pharmaceutical firms including in-house patent prosecution experience, and over four years of experience in private law firms, primarily in the life science, analytical instrumentation and chemical industry, 9/28/2023, “What Happens to Your Patents and Trademarks if the USPTO Shuts Down on October 1, 2023?”, </w:t>
      </w:r>
      <w:hyperlink r:id="rId12" w:history="1">
        <w:r w:rsidRPr="009B08E2">
          <w:rPr>
            <w:rStyle w:val="Hyperlink"/>
          </w:rPr>
          <w:t>https://www.jdsupra.com/legalnews/what-happens-to-your-patents-and-4630936/</w:t>
        </w:r>
      </w:hyperlink>
    </w:p>
    <w:p w14:paraId="6C5F4346" w14:textId="77777777" w:rsidR="006517D7" w:rsidRPr="009104B8" w:rsidRDefault="006517D7" w:rsidP="006517D7">
      <w:pPr>
        <w:rPr>
          <w:rStyle w:val="StyleUnderline"/>
        </w:rPr>
      </w:pPr>
      <w:r>
        <w:t xml:space="preserve">While other non-essential agencies are furloughing staff during a shutdown, </w:t>
      </w:r>
      <w:r w:rsidRPr="009104B8">
        <w:rPr>
          <w:highlight w:val="cyan"/>
        </w:rPr>
        <w:t>t</w:t>
      </w:r>
      <w:r w:rsidRPr="009104B8">
        <w:rPr>
          <w:rStyle w:val="StyleUnderline"/>
          <w:highlight w:val="cyan"/>
        </w:rPr>
        <w:t>he USPTO keeps</w:t>
      </w:r>
      <w:r w:rsidRPr="009104B8">
        <w:rPr>
          <w:rStyle w:val="StyleUnderline"/>
        </w:rPr>
        <w:t xml:space="preserve"> their </w:t>
      </w:r>
      <w:r w:rsidRPr="009104B8">
        <w:rPr>
          <w:rStyle w:val="StyleUnderline"/>
          <w:highlight w:val="cyan"/>
        </w:rPr>
        <w:t>staff working</w:t>
      </w:r>
      <w:r w:rsidRPr="009104B8">
        <w:rPr>
          <w:rStyle w:val="StyleUnderline"/>
        </w:rPr>
        <w:t xml:space="preserve">, at least due to operating reserves (ORs) funding on hand and national security concerns. Even though the Department of Commerce is the parent agency of the USPTO, the USPTO submits budget proposals including detailed accounting directly to Congress.[6] </w:t>
      </w:r>
      <w:r w:rsidRPr="009104B8">
        <w:rPr>
          <w:rStyle w:val="StyleUnderline"/>
          <w:highlight w:val="cyan"/>
        </w:rPr>
        <w:t>Furthermore, the IPEC submits</w:t>
      </w:r>
      <w:r w:rsidRPr="009104B8">
        <w:rPr>
          <w:rStyle w:val="StyleUnderline"/>
        </w:rPr>
        <w:t xml:space="preserve"> </w:t>
      </w:r>
      <w:r w:rsidRPr="009104B8">
        <w:rPr>
          <w:rStyle w:val="StyleUnderline"/>
          <w:highlight w:val="cyan"/>
        </w:rPr>
        <w:t>an Annual IP Report to Congress</w:t>
      </w:r>
      <w:r w:rsidRPr="009104B8">
        <w:rPr>
          <w:rStyle w:val="StyleUnderline"/>
        </w:rPr>
        <w:t xml:space="preserve">, bringing together the advancement of efforts in IP by every major U.S. Agency, </w:t>
      </w:r>
      <w:r w:rsidRPr="009104B8">
        <w:rPr>
          <w:rStyle w:val="StyleUnderline"/>
          <w:highlight w:val="cyan"/>
        </w:rPr>
        <w:t>including property enforcement strategy</w:t>
      </w:r>
      <w:r w:rsidRPr="009104B8">
        <w:rPr>
          <w:rStyle w:val="StyleUnderline"/>
        </w:rPr>
        <w:t xml:space="preserve"> and related efforts undertaken by departments and agencies.[7] In sum, the United States takes IP seriously, as a matter of national security.</w:t>
      </w:r>
    </w:p>
    <w:p w14:paraId="1DA4CB0B" w14:textId="77777777" w:rsidR="006517D7" w:rsidRDefault="006517D7" w:rsidP="006517D7">
      <w:r>
        <w:t xml:space="preserve">Due in part to promoting confidence in the U.S. IP system, </w:t>
      </w:r>
      <w:r w:rsidRPr="009104B8">
        <w:rPr>
          <w:rStyle w:val="StyleUnderline"/>
          <w:highlight w:val="cyan"/>
        </w:rPr>
        <w:t xml:space="preserve">the USPTO </w:t>
      </w:r>
      <w:proofErr w:type="gramStart"/>
      <w:r w:rsidRPr="009104B8">
        <w:rPr>
          <w:rStyle w:val="StyleUnderline"/>
          <w:highlight w:val="cyan"/>
        </w:rPr>
        <w:t>plans ahead</w:t>
      </w:r>
      <w:proofErr w:type="gramEnd"/>
      <w:r w:rsidRPr="009104B8">
        <w:rPr>
          <w:rStyle w:val="StyleUnderline"/>
        </w:rPr>
        <w:t xml:space="preserve"> for shutdowns and submits detailed Budget Reports </w:t>
      </w:r>
      <w:r w:rsidRPr="009104B8">
        <w:rPr>
          <w:rStyle w:val="StyleUnderline"/>
          <w:highlight w:val="cyan"/>
        </w:rPr>
        <w:t xml:space="preserve">to </w:t>
      </w:r>
      <w:r w:rsidRPr="009104B8">
        <w:rPr>
          <w:rStyle w:val="Emphasis"/>
          <w:highlight w:val="cyan"/>
        </w:rPr>
        <w:t>Congress</w:t>
      </w:r>
      <w:r>
        <w:t>, including projected ORs in case of a shutdown (see: https://www.commerce.gov/sites/default/files/2023-03/USPTO-FY2024-Congressional-Budget-Submission.pdf).</w:t>
      </w:r>
    </w:p>
    <w:p w14:paraId="560E2D27" w14:textId="77777777" w:rsidR="006517D7" w:rsidRDefault="006517D7" w:rsidP="006517D7">
      <w:r w:rsidRPr="009104B8">
        <w:rPr>
          <w:rStyle w:val="StyleUnderline"/>
        </w:rPr>
        <w:t xml:space="preserve">While </w:t>
      </w:r>
      <w:proofErr w:type="gramStart"/>
      <w:r w:rsidRPr="009104B8">
        <w:rPr>
          <w:rStyle w:val="StyleUnderline"/>
        </w:rPr>
        <w:t>planning ahead</w:t>
      </w:r>
      <w:proofErr w:type="gramEnd"/>
      <w:r w:rsidRPr="009104B8">
        <w:rPr>
          <w:rStyle w:val="StyleUnderline"/>
        </w:rPr>
        <w:t xml:space="preserve"> over the past years, the USPTO began placing some amount of funds into “Operating Reserves”</w:t>
      </w:r>
      <w:r>
        <w:t xml:space="preserve"> (ORs), which were justified as a fund to be used in case of a government shutdown. The detailed Congressional Reports include projections of Operating Reserves (ORs) that are used in case of a government shutdown (Id. at page 135).</w:t>
      </w:r>
    </w:p>
    <w:p w14:paraId="78E707EF" w14:textId="77777777" w:rsidR="006517D7" w:rsidRDefault="006517D7" w:rsidP="006517D7">
      <w:r w:rsidRPr="009104B8">
        <w:rPr>
          <w:rStyle w:val="StyleUnderline"/>
        </w:rPr>
        <w:t xml:space="preserve">The USPTO keeps ORs on hand to potentially operate for months in case of a shutdown. </w:t>
      </w:r>
      <w:r w:rsidRPr="009104B8">
        <w:rPr>
          <w:rStyle w:val="StyleUnderline"/>
          <w:highlight w:val="cyan"/>
        </w:rPr>
        <w:t>In the latest</w:t>
      </w:r>
      <w:r w:rsidRPr="009104B8">
        <w:rPr>
          <w:rStyle w:val="StyleUnderline"/>
        </w:rPr>
        <w:t xml:space="preserve"> </w:t>
      </w:r>
      <w:r w:rsidRPr="009104B8">
        <w:rPr>
          <w:rStyle w:val="Emphasis"/>
        </w:rPr>
        <w:t xml:space="preserve">Congressional </w:t>
      </w:r>
      <w:r w:rsidRPr="009104B8">
        <w:rPr>
          <w:rStyle w:val="Emphasis"/>
          <w:highlight w:val="cyan"/>
        </w:rPr>
        <w:t>Submission</w:t>
      </w:r>
      <w:r w:rsidRPr="009104B8">
        <w:rPr>
          <w:rStyle w:val="StyleUnderline"/>
        </w:rPr>
        <w:t xml:space="preserve"> (submitted March 2023), the USPTO projects that the OR is just about optimal for 2023, as shown below in the dashed line for “Forecasted OR” for “FY 2024”,</w:t>
      </w:r>
      <w:r>
        <w:t xml:space="preserve"> which is just below the “Optimal Level” for Operating Reserves:</w:t>
      </w:r>
    </w:p>
    <w:p w14:paraId="522842B3" w14:textId="77777777" w:rsidR="006517D7" w:rsidRDefault="006517D7" w:rsidP="006517D7">
      <w:r>
        <w:t>The drop-off in forecasted ORs after 2023 is because it is projected that: “</w:t>
      </w:r>
      <w:r w:rsidRPr="009104B8">
        <w:rPr>
          <w:rStyle w:val="StyleUnderline"/>
          <w:highlight w:val="cyan"/>
        </w:rPr>
        <w:t>The</w:t>
      </w:r>
      <w:r w:rsidRPr="009104B8">
        <w:rPr>
          <w:rStyle w:val="StyleUnderline"/>
        </w:rPr>
        <w:t xml:space="preserve"> decline in forecasted ORs when compared to the </w:t>
      </w:r>
      <w:r w:rsidRPr="009104B8">
        <w:rPr>
          <w:rStyle w:val="StyleUnderline"/>
          <w:highlight w:val="cyan"/>
        </w:rPr>
        <w:t>balances estimated</w:t>
      </w:r>
      <w:r w:rsidRPr="009104B8">
        <w:rPr>
          <w:rStyle w:val="StyleUnderline"/>
        </w:rPr>
        <w:t xml:space="preserve"> in the FY 2023 PB [“President’s Budget”] </w:t>
      </w:r>
      <w:r w:rsidRPr="009104B8">
        <w:rPr>
          <w:rStyle w:val="StyleUnderline"/>
          <w:highlight w:val="cyan"/>
        </w:rPr>
        <w:t>is</w:t>
      </w:r>
      <w:r w:rsidRPr="009104B8">
        <w:rPr>
          <w:rStyle w:val="StyleUnderline"/>
        </w:rPr>
        <w:t xml:space="preserve"> primarily due to the decrease in fee estimates </w:t>
      </w:r>
      <w:r w:rsidRPr="009104B8">
        <w:rPr>
          <w:rStyle w:val="StyleUnderline"/>
          <w:highlight w:val="cyan"/>
        </w:rPr>
        <w:t>after considering</w:t>
      </w:r>
      <w:r w:rsidRPr="009104B8">
        <w:rPr>
          <w:rStyle w:val="StyleUnderline"/>
        </w:rPr>
        <w:t xml:space="preserve"> the higher small and </w:t>
      </w:r>
      <w:r w:rsidRPr="009104B8">
        <w:rPr>
          <w:rStyle w:val="StyleUnderline"/>
          <w:highlight w:val="cyan"/>
        </w:rPr>
        <w:t>micro entity discounts enacted by</w:t>
      </w:r>
      <w:r w:rsidRPr="009104B8">
        <w:rPr>
          <w:rStyle w:val="StyleUnderline"/>
        </w:rPr>
        <w:t xml:space="preserve"> the UAIA </w:t>
      </w:r>
      <w:r w:rsidRPr="009104B8">
        <w:rPr>
          <w:rStyle w:val="StyleUnderline"/>
          <w:highlight w:val="cyan"/>
        </w:rPr>
        <w:t>and updated inflationary factors</w:t>
      </w:r>
      <w:r>
        <w:t xml:space="preserve"> (e.g., civilian pay raises)” (Id. at page 135, lines 27-29).</w:t>
      </w:r>
    </w:p>
    <w:p w14:paraId="6D93B600" w14:textId="77777777" w:rsidR="006517D7" w:rsidRDefault="006517D7" w:rsidP="006517D7">
      <w:r w:rsidRPr="009104B8">
        <w:rPr>
          <w:rStyle w:val="StyleUnderline"/>
          <w:highlight w:val="cyan"/>
        </w:rPr>
        <w:t xml:space="preserve">The USPTO is </w:t>
      </w:r>
      <w:r w:rsidRPr="009104B8">
        <w:rPr>
          <w:rStyle w:val="Emphasis"/>
          <w:highlight w:val="cyan"/>
        </w:rPr>
        <w:t>100% transparent</w:t>
      </w:r>
      <w:r w:rsidRPr="009104B8">
        <w:rPr>
          <w:rStyle w:val="StyleUnderline"/>
        </w:rPr>
        <w:t xml:space="preserve"> about use of ORs during government shutdowns</w:t>
      </w:r>
      <w:r>
        <w:t xml:space="preserve">. In the above mentioned Congressional Report under the section entitled “Operating </w:t>
      </w:r>
      <w:proofErr w:type="gramStart"/>
      <w:r>
        <w:t>Reserve“</w:t>
      </w:r>
      <w:proofErr w:type="gramEnd"/>
      <w:r>
        <w:t>, the USPTO explains the use of ORs in detail on page 153 (also see page 9). For example, the USPTO states:</w:t>
      </w:r>
    </w:p>
    <w:p w14:paraId="56BA0A32" w14:textId="77777777" w:rsidR="006517D7" w:rsidRDefault="006517D7" w:rsidP="006517D7">
      <w:r w:rsidRPr="009104B8">
        <w:rPr>
          <w:rStyle w:val="StyleUnderline"/>
          <w:highlight w:val="cyan"/>
        </w:rPr>
        <w:t>Research has shown</w:t>
      </w:r>
      <w:r w:rsidRPr="009104B8">
        <w:rPr>
          <w:rStyle w:val="StyleUnderline"/>
        </w:rPr>
        <w:t xml:space="preserve"> that large, </w:t>
      </w:r>
      <w:r w:rsidRPr="009104B8">
        <w:rPr>
          <w:rStyle w:val="StyleUnderline"/>
          <w:highlight w:val="cyan"/>
        </w:rPr>
        <w:t>fee-funded</w:t>
      </w:r>
      <w:r w:rsidRPr="009104B8">
        <w:rPr>
          <w:rStyle w:val="StyleUnderline"/>
        </w:rPr>
        <w:t xml:space="preserve">, business-like </w:t>
      </w:r>
      <w:r w:rsidRPr="009104B8">
        <w:rPr>
          <w:rStyle w:val="StyleUnderline"/>
          <w:highlight w:val="cyan"/>
        </w:rPr>
        <w:t>agencies without an operating reserve are at risk</w:t>
      </w:r>
      <w:r w:rsidRPr="009104B8">
        <w:rPr>
          <w:rStyle w:val="StyleUnderline"/>
        </w:rPr>
        <w:t xml:space="preserve"> of cash flow stress. </w:t>
      </w:r>
      <w:r w:rsidRPr="009104B8">
        <w:rPr>
          <w:rStyle w:val="StyleUnderline"/>
          <w:highlight w:val="cyan"/>
        </w:rPr>
        <w:t xml:space="preserve">The USPTO’s operating reserves enable the agency to </w:t>
      </w:r>
      <w:r w:rsidRPr="009104B8">
        <w:rPr>
          <w:rStyle w:val="Emphasis"/>
          <w:highlight w:val="cyan"/>
        </w:rPr>
        <w:t>mitigate</w:t>
      </w:r>
      <w:r w:rsidRPr="009104B8">
        <w:rPr>
          <w:rStyle w:val="StyleUnderline"/>
        </w:rPr>
        <w:t xml:space="preserve"> this </w:t>
      </w:r>
      <w:r w:rsidRPr="009104B8">
        <w:rPr>
          <w:rStyle w:val="Emphasis"/>
          <w:highlight w:val="cyan"/>
        </w:rPr>
        <w:t>risk</w:t>
      </w:r>
      <w:r w:rsidRPr="009104B8">
        <w:rPr>
          <w:rStyle w:val="StyleUnderline"/>
        </w:rPr>
        <w:t>.</w:t>
      </w:r>
      <w:r>
        <w:t xml:space="preserve"> For instance, in FY 2019, certain federal government departments and agencies, including the DOC, shut down because of a lapse in appropriations. The USPTO was able to remain open using funds available from the operating reserves. </w:t>
      </w:r>
      <w:r w:rsidRPr="009104B8">
        <w:rPr>
          <w:rStyle w:val="StyleUnderline"/>
        </w:rPr>
        <w:t>This allowed the USPTO to continue operations, thus preventing a significant degradation in service levels,</w:t>
      </w:r>
      <w:r>
        <w:t xml:space="preserve"> such as patent pendency timeframes</w:t>
      </w:r>
      <w:r w:rsidRPr="009104B8">
        <w:t xml:space="preserve">. </w:t>
      </w:r>
      <w:r w:rsidRPr="009104B8">
        <w:rPr>
          <w:rStyle w:val="StyleUnderline"/>
        </w:rPr>
        <w:t xml:space="preserve">The USPTO also remained open during two brief lapses in appropriations </w:t>
      </w:r>
      <w:r>
        <w:t>in FY 2018 and a lapse of appropriations in FY 2014. These examples provide an ongoing, compelling case for the operating reserves’ significant value.</w:t>
      </w:r>
    </w:p>
    <w:p w14:paraId="3A260518" w14:textId="77777777" w:rsidR="006517D7" w:rsidRDefault="006517D7" w:rsidP="006517D7">
      <w:proofErr w:type="gramStart"/>
      <w:r>
        <w:t>At</w:t>
      </w:r>
      <w:proofErr w:type="gramEnd"/>
      <w:r>
        <w:t xml:space="preserve"> page 154, the USPTO states that the ORs will ensure that the USPTO can continue to operate during times of uncertain shutdowns.</w:t>
      </w:r>
    </w:p>
    <w:p w14:paraId="5F9E36E5" w14:textId="77777777" w:rsidR="006517D7" w:rsidRPr="00F73D33" w:rsidRDefault="006517D7" w:rsidP="006517D7">
      <w:pPr>
        <w:pStyle w:val="Heading3"/>
      </w:pPr>
      <w:r>
        <w:t>Link</w:t>
      </w:r>
      <w:r w:rsidRPr="00F73D33">
        <w:t>---Resilien</w:t>
      </w:r>
      <w:r>
        <w:t>ce---Empirics</w:t>
      </w:r>
      <w:r w:rsidRPr="00F73D33">
        <w:t>---</w:t>
      </w:r>
      <w:r>
        <w:t>1AR</w:t>
      </w:r>
    </w:p>
    <w:p w14:paraId="53ACCC7A" w14:textId="77777777" w:rsidR="006517D7" w:rsidRDefault="006517D7" w:rsidP="006517D7">
      <w:pPr>
        <w:pStyle w:val="Heading4"/>
      </w:pPr>
      <w:r>
        <w:t xml:space="preserve">Even if the </w:t>
      </w:r>
      <w:r w:rsidRPr="00F63000">
        <w:rPr>
          <w:u w:val="single"/>
        </w:rPr>
        <w:t>government</w:t>
      </w:r>
      <w:r>
        <w:t xml:space="preserve"> shuts down, the </w:t>
      </w:r>
      <w:r w:rsidRPr="00F63000">
        <w:rPr>
          <w:u w:val="single"/>
        </w:rPr>
        <w:t>USPTO</w:t>
      </w:r>
      <w:r>
        <w:t xml:space="preserve"> will stay open for three </w:t>
      </w:r>
      <w:r w:rsidRPr="00F63000">
        <w:rPr>
          <w:u w:val="single"/>
        </w:rPr>
        <w:t>months</w:t>
      </w:r>
    </w:p>
    <w:p w14:paraId="272D43A2" w14:textId="77777777" w:rsidR="006517D7" w:rsidRDefault="006517D7" w:rsidP="006517D7">
      <w:r w:rsidRPr="00F63000">
        <w:rPr>
          <w:rStyle w:val="Style13ptBold"/>
        </w:rPr>
        <w:t>Gilbert, 23</w:t>
      </w:r>
      <w:r>
        <w:t xml:space="preserve"> Anelise Gilbert is a reporter at Bloomberg law, 09/27/2023, “Patent Office Has Funds to Stay Open Three Months Amid Shutdown”, </w:t>
      </w:r>
      <w:hyperlink r:id="rId13" w:history="1">
        <w:r w:rsidRPr="009B08E2">
          <w:rPr>
            <w:rStyle w:val="Hyperlink"/>
          </w:rPr>
          <w:t>https://news.bloomberglaw.com/ip-law/patent-office-has-funds-to-stay-open-three-months-amid-shutdown</w:t>
        </w:r>
      </w:hyperlink>
    </w:p>
    <w:p w14:paraId="0E885321" w14:textId="77777777" w:rsidR="006517D7" w:rsidRDefault="006517D7" w:rsidP="006517D7">
      <w:r w:rsidRPr="008C1A17">
        <w:rPr>
          <w:rStyle w:val="StyleUnderline"/>
          <w:highlight w:val="cyan"/>
        </w:rPr>
        <w:t>The US P</w:t>
      </w:r>
      <w:r w:rsidRPr="00F63000">
        <w:rPr>
          <w:rStyle w:val="StyleUnderline"/>
        </w:rPr>
        <w:t xml:space="preserve">atent and </w:t>
      </w:r>
      <w:r w:rsidRPr="008C1A17">
        <w:rPr>
          <w:rStyle w:val="StyleUnderline"/>
          <w:highlight w:val="cyan"/>
        </w:rPr>
        <w:t>T</w:t>
      </w:r>
      <w:r w:rsidRPr="00F63000">
        <w:rPr>
          <w:rStyle w:val="StyleUnderline"/>
        </w:rPr>
        <w:t xml:space="preserve">rademark </w:t>
      </w:r>
      <w:r w:rsidRPr="008C1A17">
        <w:rPr>
          <w:rStyle w:val="StyleUnderline"/>
          <w:highlight w:val="cyan"/>
        </w:rPr>
        <w:t>O</w:t>
      </w:r>
      <w:r w:rsidRPr="00F63000">
        <w:rPr>
          <w:rStyle w:val="StyleUnderline"/>
        </w:rPr>
        <w:t xml:space="preserve">ffice </w:t>
      </w:r>
      <w:r w:rsidRPr="008C1A17">
        <w:rPr>
          <w:rStyle w:val="StyleUnderline"/>
          <w:highlight w:val="cyan"/>
        </w:rPr>
        <w:t>can continue operating for</w:t>
      </w:r>
      <w:r w:rsidRPr="00F63000">
        <w:rPr>
          <w:rStyle w:val="StyleUnderline"/>
        </w:rPr>
        <w:t xml:space="preserve"> about </w:t>
      </w:r>
      <w:r w:rsidRPr="008C1A17">
        <w:rPr>
          <w:rStyle w:val="StyleUnderline"/>
          <w:highlight w:val="cyan"/>
        </w:rPr>
        <w:t>three months if the government shuts down</w:t>
      </w:r>
      <w:r w:rsidRPr="00F63000">
        <w:t xml:space="preserve"> </w:t>
      </w:r>
      <w:r>
        <w:t>because Congress fails to enact funding legislation by Saturday night’s deadline.</w:t>
      </w:r>
    </w:p>
    <w:p w14:paraId="1EE9D216" w14:textId="77777777" w:rsidR="006517D7" w:rsidRPr="008C1A17" w:rsidRDefault="006517D7" w:rsidP="006517D7">
      <w:pPr>
        <w:rPr>
          <w:rStyle w:val="StyleUnderline"/>
        </w:rPr>
      </w:pPr>
      <w:r w:rsidRPr="008C1A17">
        <w:rPr>
          <w:rStyle w:val="StyleUnderline"/>
          <w:highlight w:val="cyan"/>
        </w:rPr>
        <w:t>The agency would draw from</w:t>
      </w:r>
      <w:r w:rsidRPr="008C1A17">
        <w:rPr>
          <w:rStyle w:val="StyleUnderline"/>
        </w:rPr>
        <w:t xml:space="preserve"> its </w:t>
      </w:r>
      <w:r w:rsidRPr="008C1A17">
        <w:rPr>
          <w:rStyle w:val="Emphasis"/>
          <w:highlight w:val="cyan"/>
        </w:rPr>
        <w:t>$1.04 billion</w:t>
      </w:r>
      <w:r w:rsidRPr="008C1A17">
        <w:rPr>
          <w:rStyle w:val="Emphasis"/>
        </w:rPr>
        <w:t xml:space="preserve"> operating </w:t>
      </w:r>
      <w:r w:rsidRPr="008C1A17">
        <w:rPr>
          <w:rStyle w:val="Emphasis"/>
          <w:highlight w:val="cyan"/>
        </w:rPr>
        <w:t>reserves</w:t>
      </w:r>
      <w:r>
        <w:t xml:space="preserve">, which should </w:t>
      </w:r>
      <w:r w:rsidRPr="008C1A17">
        <w:rPr>
          <w:rStyle w:val="StyleUnderline"/>
        </w:rPr>
        <w:t>cover about three months of patent operating expenses and slightly more than four months of trademark operating expenses</w:t>
      </w:r>
      <w:r>
        <w:t xml:space="preserve">, according to a submission it made to Congress in March. </w:t>
      </w:r>
      <w:r w:rsidRPr="008C1A17">
        <w:rPr>
          <w:rStyle w:val="StyleUnderline"/>
          <w:highlight w:val="cyan"/>
        </w:rPr>
        <w:t>That would allow</w:t>
      </w:r>
      <w:r w:rsidRPr="008C1A17">
        <w:rPr>
          <w:rStyle w:val="StyleUnderline"/>
        </w:rPr>
        <w:t xml:space="preserve"> for full </w:t>
      </w:r>
      <w:r w:rsidRPr="008C1A17">
        <w:rPr>
          <w:rStyle w:val="StyleUnderline"/>
          <w:highlight w:val="cyan"/>
        </w:rPr>
        <w:t>staff and operations to continue</w:t>
      </w:r>
      <w:r w:rsidRPr="008C1A17">
        <w:rPr>
          <w:rStyle w:val="StyleUnderline"/>
        </w:rPr>
        <w:t>—at least temporarily—</w:t>
      </w:r>
      <w:r w:rsidRPr="008C1A17">
        <w:rPr>
          <w:rStyle w:val="StyleUnderline"/>
          <w:highlight w:val="cyan"/>
        </w:rPr>
        <w:t>including</w:t>
      </w:r>
      <w:r w:rsidRPr="008C1A17">
        <w:rPr>
          <w:rStyle w:val="StyleUnderline"/>
        </w:rPr>
        <w:t xml:space="preserve"> at the administrative </w:t>
      </w:r>
      <w:r w:rsidRPr="008C1A17">
        <w:rPr>
          <w:rStyle w:val="Emphasis"/>
          <w:highlight w:val="cyan"/>
        </w:rPr>
        <w:t>tribunals</w:t>
      </w:r>
      <w:r w:rsidRPr="008C1A17">
        <w:rPr>
          <w:rStyle w:val="StyleUnderline"/>
          <w:highlight w:val="cyan"/>
        </w:rPr>
        <w:t xml:space="preserve"> that hear</w:t>
      </w:r>
      <w:r w:rsidRPr="008C1A17">
        <w:rPr>
          <w:rStyle w:val="StyleUnderline"/>
        </w:rPr>
        <w:t xml:space="preserve"> </w:t>
      </w:r>
      <w:r w:rsidRPr="008C1A17">
        <w:rPr>
          <w:rStyle w:val="StyleUnderline"/>
          <w:highlight w:val="cyan"/>
        </w:rPr>
        <w:t>challenges to</w:t>
      </w:r>
      <w:r w:rsidRPr="008C1A17">
        <w:rPr>
          <w:rStyle w:val="StyleUnderline"/>
        </w:rPr>
        <w:t xml:space="preserve"> patent </w:t>
      </w:r>
      <w:r w:rsidRPr="008C1A17">
        <w:rPr>
          <w:rStyle w:val="StyleUnderline"/>
          <w:highlight w:val="cyan"/>
        </w:rPr>
        <w:t>validity and</w:t>
      </w:r>
      <w:r w:rsidRPr="008C1A17">
        <w:rPr>
          <w:rStyle w:val="StyleUnderline"/>
        </w:rPr>
        <w:t xml:space="preserve"> resolve trademark </w:t>
      </w:r>
      <w:r w:rsidRPr="008C1A17">
        <w:rPr>
          <w:rStyle w:val="StyleUnderline"/>
          <w:highlight w:val="cyan"/>
        </w:rPr>
        <w:t>disputes</w:t>
      </w:r>
      <w:r w:rsidRPr="008C1A17">
        <w:rPr>
          <w:rStyle w:val="StyleUnderline"/>
        </w:rPr>
        <w:t>.</w:t>
      </w:r>
    </w:p>
    <w:p w14:paraId="0B2D5935" w14:textId="77777777" w:rsidR="006517D7" w:rsidRPr="008C1A17" w:rsidRDefault="006517D7" w:rsidP="006517D7">
      <w:pPr>
        <w:rPr>
          <w:rStyle w:val="StyleUnderline"/>
        </w:rPr>
      </w:pPr>
      <w:r w:rsidRPr="008C1A17">
        <w:rPr>
          <w:rStyle w:val="StyleUnderline"/>
          <w:highlight w:val="cyan"/>
        </w:rPr>
        <w:t>The PTO is self-funded</w:t>
      </w:r>
      <w:r w:rsidRPr="008C1A17">
        <w:rPr>
          <w:rStyle w:val="StyleUnderline"/>
        </w:rPr>
        <w:t xml:space="preserve"> mostly through patent and trademark filing fees, but it is still subject to the annual appropriations process</w:t>
      </w:r>
      <w:r>
        <w:t xml:space="preserve">. Congress allocates those collected fees to the office through the annual Commerce-Justice-Science spending bill. </w:t>
      </w:r>
      <w:r w:rsidRPr="008C1A17">
        <w:rPr>
          <w:rStyle w:val="StyleUnderline"/>
        </w:rPr>
        <w:t xml:space="preserve">For fiscal 2023, </w:t>
      </w:r>
      <w:r w:rsidRPr="00051899">
        <w:rPr>
          <w:rStyle w:val="StyleUnderline"/>
          <w:highlight w:val="cyan"/>
        </w:rPr>
        <w:t>the office received appropriations equaling its full</w:t>
      </w:r>
      <w:r w:rsidRPr="008C1A17">
        <w:rPr>
          <w:rStyle w:val="StyleUnderline"/>
        </w:rPr>
        <w:t xml:space="preserve"> fee </w:t>
      </w:r>
      <w:r w:rsidRPr="00051899">
        <w:rPr>
          <w:rStyle w:val="StyleUnderline"/>
          <w:highlight w:val="cyan"/>
        </w:rPr>
        <w:t>collection estimate of $4.1 billion</w:t>
      </w:r>
      <w:r w:rsidRPr="008C1A17">
        <w:rPr>
          <w:rStyle w:val="StyleUnderline"/>
        </w:rPr>
        <w:t>, which fully offset its spending and funded its reserve balance.</w:t>
      </w:r>
    </w:p>
    <w:p w14:paraId="65C3F71B" w14:textId="77777777" w:rsidR="006517D7" w:rsidRDefault="006517D7" w:rsidP="006517D7">
      <w:r w:rsidRPr="00051899">
        <w:rPr>
          <w:rStyle w:val="StyleUnderline"/>
          <w:highlight w:val="cyan"/>
        </w:rPr>
        <w:t>The PTO stayed open</w:t>
      </w:r>
      <w:r w:rsidRPr="008C1A17">
        <w:rPr>
          <w:rStyle w:val="StyleUnderline"/>
        </w:rPr>
        <w:t xml:space="preserve"> during the most </w:t>
      </w:r>
      <w:r w:rsidRPr="008C1A17">
        <w:rPr>
          <w:rStyle w:val="Emphasis"/>
        </w:rPr>
        <w:t>recent</w:t>
      </w:r>
      <w:r w:rsidRPr="008C1A17">
        <w:rPr>
          <w:rStyle w:val="StyleUnderline"/>
        </w:rPr>
        <w:t xml:space="preserve"> government </w:t>
      </w:r>
      <w:r w:rsidRPr="008C1A17">
        <w:rPr>
          <w:rStyle w:val="Emphasis"/>
        </w:rPr>
        <w:t>shutdown</w:t>
      </w:r>
      <w:r w:rsidRPr="008C1A17">
        <w:rPr>
          <w:rStyle w:val="StyleUnderline"/>
        </w:rPr>
        <w:t xml:space="preserve">, which lasted </w:t>
      </w:r>
      <w:r w:rsidRPr="00051899">
        <w:rPr>
          <w:rStyle w:val="StyleUnderline"/>
          <w:highlight w:val="cyan"/>
        </w:rPr>
        <w:t>35 days</w:t>
      </w:r>
      <w:r w:rsidRPr="008C1A17">
        <w:rPr>
          <w:rStyle w:val="StyleUnderline"/>
        </w:rPr>
        <w:t xml:space="preserve"> from December </w:t>
      </w:r>
      <w:r w:rsidRPr="008C1A17">
        <w:rPr>
          <w:rStyle w:val="Emphasis"/>
        </w:rPr>
        <w:t>2018</w:t>
      </w:r>
      <w:r w:rsidRPr="008C1A17">
        <w:rPr>
          <w:rStyle w:val="StyleUnderline"/>
        </w:rPr>
        <w:t xml:space="preserve"> to January </w:t>
      </w:r>
      <w:r w:rsidRPr="008C1A17">
        <w:rPr>
          <w:rStyle w:val="Emphasis"/>
        </w:rPr>
        <w:t>2019</w:t>
      </w:r>
      <w:r w:rsidRPr="008C1A17">
        <w:rPr>
          <w:rStyle w:val="StyleUnderline"/>
        </w:rPr>
        <w:t>.</w:t>
      </w:r>
      <w:r>
        <w:t xml:space="preserve"> But some patent attorneys began to worry about the office’s ability to function as the appropriations lapse wore on.</w:t>
      </w:r>
    </w:p>
    <w:p w14:paraId="29EBB122" w14:textId="77777777" w:rsidR="006517D7" w:rsidRDefault="006517D7" w:rsidP="006517D7">
      <w:r>
        <w:t>“At the very end of it we started to think, ‘Well if this goes on for much longer, maybe they will have to stop,’ said Jonathan Stroud, the general counsel of Unified Patents. “But it would have been a historic shutdown.”</w:t>
      </w:r>
    </w:p>
    <w:p w14:paraId="51F73586" w14:textId="77777777" w:rsidR="006517D7" w:rsidRDefault="006517D7" w:rsidP="006517D7">
      <w:r>
        <w:t>The expected stability through a short-term shutdown represents a change from the PTO’s past.</w:t>
      </w:r>
    </w:p>
    <w:p w14:paraId="13CD3D29" w14:textId="77777777" w:rsidR="006517D7" w:rsidRDefault="006517D7" w:rsidP="006517D7">
      <w:r w:rsidRPr="008C1A17">
        <w:rPr>
          <w:rStyle w:val="StyleUnderline"/>
        </w:rPr>
        <w:t xml:space="preserve">Because </w:t>
      </w:r>
      <w:r w:rsidRPr="00051899">
        <w:rPr>
          <w:rStyle w:val="StyleUnderline"/>
          <w:highlight w:val="cyan"/>
        </w:rPr>
        <w:t>the PTO’s</w:t>
      </w:r>
      <w:r w:rsidRPr="008C1A17">
        <w:rPr>
          <w:rStyle w:val="StyleUnderline"/>
        </w:rPr>
        <w:t xml:space="preserve"> fee </w:t>
      </w:r>
      <w:r w:rsidRPr="00051899">
        <w:rPr>
          <w:rStyle w:val="StyleUnderline"/>
          <w:highlight w:val="cyan"/>
        </w:rPr>
        <w:t>revenue</w:t>
      </w:r>
      <w:r w:rsidRPr="008C1A17">
        <w:rPr>
          <w:rStyle w:val="StyleUnderline"/>
        </w:rPr>
        <w:t xml:space="preserve"> and other income </w:t>
      </w:r>
      <w:r w:rsidRPr="00051899">
        <w:rPr>
          <w:rStyle w:val="StyleUnderline"/>
          <w:highlight w:val="cyan"/>
        </w:rPr>
        <w:t>have</w:t>
      </w:r>
      <w:r w:rsidRPr="00051899">
        <w:rPr>
          <w:rStyle w:val="StyleUnderline"/>
        </w:rPr>
        <w:t xml:space="preserve"> often </w:t>
      </w:r>
      <w:r w:rsidRPr="00051899">
        <w:rPr>
          <w:rStyle w:val="StyleUnderline"/>
          <w:highlight w:val="cyan"/>
        </w:rPr>
        <w:t>exceeded</w:t>
      </w:r>
      <w:r w:rsidRPr="008C1A17">
        <w:rPr>
          <w:rStyle w:val="StyleUnderline"/>
        </w:rPr>
        <w:t xml:space="preserve"> its total </w:t>
      </w:r>
      <w:r w:rsidRPr="00051899">
        <w:rPr>
          <w:rStyle w:val="StyleUnderline"/>
          <w:highlight w:val="cyan"/>
        </w:rPr>
        <w:t>estimated spending needs, Congress</w:t>
      </w:r>
      <w:r w:rsidRPr="008C1A17">
        <w:rPr>
          <w:rStyle w:val="StyleUnderline"/>
        </w:rPr>
        <w:t xml:space="preserve"> in past decades </w:t>
      </w:r>
      <w:r w:rsidRPr="00051899">
        <w:rPr>
          <w:rStyle w:val="StyleUnderline"/>
          <w:highlight w:val="cyan"/>
        </w:rPr>
        <w:t>diverted</w:t>
      </w:r>
      <w:r w:rsidRPr="008C1A17">
        <w:rPr>
          <w:rStyle w:val="StyleUnderline"/>
        </w:rPr>
        <w:t xml:space="preserve"> part of the </w:t>
      </w:r>
      <w:r w:rsidRPr="00051899">
        <w:rPr>
          <w:rStyle w:val="StyleUnderline"/>
          <w:highlight w:val="cyan"/>
        </w:rPr>
        <w:t>revenue to fund other government spending</w:t>
      </w:r>
      <w:r w:rsidRPr="008C1A17">
        <w:rPr>
          <w:rStyle w:val="StyleUnderline"/>
        </w:rPr>
        <w:t>.</w:t>
      </w:r>
      <w:r>
        <w:t xml:space="preserve"> Former PTO Acting Director Joseph Matal said there is “currently nothing in the law that would prevent appropriators from again diverting fees.”</w:t>
      </w:r>
    </w:p>
    <w:p w14:paraId="43AFFB73" w14:textId="77777777" w:rsidR="006517D7" w:rsidRDefault="006517D7" w:rsidP="006517D7">
      <w:r>
        <w:t>“While the America Invents Act originally included a provision that would take the USPTO out of the appropriations process and prevent fee diversion, that provision was stripped out of the bill,” he said. During the passage of the AIA in 2011, however, he said, appropriators “made a commitment that they would not divert USPTO fees going forward, and they have stuck to that ever since.”</w:t>
      </w:r>
    </w:p>
    <w:p w14:paraId="514E5566" w14:textId="77777777" w:rsidR="006517D7" w:rsidRDefault="006517D7" w:rsidP="006517D7">
      <w:r>
        <w:t>“If that were to go away, then a shutdown would matter more because then the money is kind of technically going directly into the general” government funding, Stroud said.</w:t>
      </w:r>
    </w:p>
    <w:p w14:paraId="452F161A" w14:textId="77777777" w:rsidR="006517D7" w:rsidRDefault="006517D7" w:rsidP="006517D7">
      <w:r>
        <w:t>A PTO spokesperson didn’t respond to Bloomberg Law’s request for comment.</w:t>
      </w:r>
    </w:p>
    <w:p w14:paraId="3A6FBA70" w14:textId="77777777" w:rsidR="006517D7" w:rsidRDefault="006517D7" w:rsidP="006517D7">
      <w:r>
        <w:t>Practitioners Unconcerned</w:t>
      </w:r>
    </w:p>
    <w:p w14:paraId="6B50301A" w14:textId="77777777" w:rsidR="006517D7" w:rsidRDefault="006517D7" w:rsidP="006517D7">
      <w:r w:rsidRPr="008C1A17">
        <w:rPr>
          <w:rStyle w:val="StyleUnderline"/>
        </w:rPr>
        <w:t>Matal, now a partner at Haynes &amp; Boone LLP, said none of his clients have asked how a shutdown might affect any work involving the patent office because “</w:t>
      </w:r>
      <w:r w:rsidRPr="00051899">
        <w:rPr>
          <w:rStyle w:val="StyleUnderline"/>
          <w:highlight w:val="cyan"/>
        </w:rPr>
        <w:t>everyone’s used to the USPTO being able to</w:t>
      </w:r>
      <w:r w:rsidRPr="008C1A17">
        <w:rPr>
          <w:rStyle w:val="StyleUnderline"/>
        </w:rPr>
        <w:t xml:space="preserve"> </w:t>
      </w:r>
      <w:r w:rsidRPr="00051899">
        <w:rPr>
          <w:rStyle w:val="StyleUnderline"/>
          <w:highlight w:val="cyan"/>
        </w:rPr>
        <w:t>weather any</w:t>
      </w:r>
      <w:r w:rsidRPr="008C1A17">
        <w:rPr>
          <w:rStyle w:val="StyleUnderline"/>
        </w:rPr>
        <w:t xml:space="preserve"> kind of </w:t>
      </w:r>
      <w:r w:rsidRPr="00051899">
        <w:rPr>
          <w:rStyle w:val="StyleUnderline"/>
          <w:highlight w:val="cyan"/>
        </w:rPr>
        <w:t>shutdown</w:t>
      </w:r>
      <w:r>
        <w:t>.”</w:t>
      </w:r>
    </w:p>
    <w:p w14:paraId="7E525857" w14:textId="77777777" w:rsidR="006517D7" w:rsidRDefault="006517D7" w:rsidP="006517D7">
      <w:r>
        <w:t>The reserve fund and other PTO practices “have now been in place for over a decade, and it looks like the agency has found its way out of these past messes,” Matal added.</w:t>
      </w:r>
    </w:p>
    <w:p w14:paraId="38140E66" w14:textId="77777777" w:rsidR="006517D7" w:rsidRDefault="006517D7" w:rsidP="006517D7">
      <w:r>
        <w:t>Stroud said the Patent Public Advisory Committee, PTO directors, and the agency’s chief financial officer have “planned this into the budget moving forward and have increased the amount of the reserve fund on purpose.”</w:t>
      </w:r>
    </w:p>
    <w:p w14:paraId="74791E37" w14:textId="77777777" w:rsidR="006517D7" w:rsidRDefault="006517D7" w:rsidP="006517D7">
      <w:pPr>
        <w:pStyle w:val="Heading3"/>
      </w:pPr>
      <w:r>
        <w:t>Link---Fees Solve---2AC</w:t>
      </w:r>
    </w:p>
    <w:p w14:paraId="658928E7" w14:textId="77777777" w:rsidR="006517D7" w:rsidRPr="00242432" w:rsidRDefault="006517D7" w:rsidP="006517D7">
      <w:pPr>
        <w:pStyle w:val="Heading4"/>
      </w:pPr>
      <w:r>
        <w:t xml:space="preserve">PTO is significantly increasing fees---reduces workload.  </w:t>
      </w:r>
    </w:p>
    <w:p w14:paraId="59F308BF" w14:textId="77777777" w:rsidR="006517D7" w:rsidRDefault="006517D7" w:rsidP="006517D7">
      <w:proofErr w:type="spellStart"/>
      <w:r w:rsidRPr="00555428">
        <w:rPr>
          <w:rStyle w:val="Heading4Char"/>
        </w:rPr>
        <w:t>Brickerhoff</w:t>
      </w:r>
      <w:proofErr w:type="spellEnd"/>
      <w:r w:rsidRPr="00555428">
        <w:rPr>
          <w:rStyle w:val="Heading4Char"/>
        </w:rPr>
        <w:t xml:space="preserve"> ’24</w:t>
      </w:r>
      <w:r w:rsidRPr="00555428">
        <w:t xml:space="preserve"> [Courtenay; April 3; registered patent attorney</w:t>
      </w:r>
      <w:r>
        <w:t>; “</w:t>
      </w:r>
      <w:r w:rsidRPr="00555428">
        <w:t>USPTO Stands Behind Significant New Fees for 2025</w:t>
      </w:r>
      <w:r>
        <w:t xml:space="preserve">” </w:t>
      </w:r>
      <w:r w:rsidRPr="00555428">
        <w:t>https://www.foley.com/insights/publications/2024/04/uspto-stands-behind-significant-new-fees-for-2025/</w:t>
      </w:r>
      <w:r>
        <w:t xml:space="preserve">] </w:t>
      </w:r>
      <w:proofErr w:type="spellStart"/>
      <w:r>
        <w:t>sajad</w:t>
      </w:r>
      <w:proofErr w:type="spellEnd"/>
    </w:p>
    <w:p w14:paraId="5BA377A1" w14:textId="77777777" w:rsidR="006517D7" w:rsidRPr="00242432" w:rsidRDefault="006517D7" w:rsidP="006517D7">
      <w:pPr>
        <w:rPr>
          <w:sz w:val="16"/>
        </w:rPr>
      </w:pPr>
      <w:r w:rsidRPr="00242432">
        <w:rPr>
          <w:sz w:val="16"/>
        </w:rPr>
        <w:t xml:space="preserve">The </w:t>
      </w:r>
      <w:r w:rsidRPr="001B0951">
        <w:rPr>
          <w:rStyle w:val="StyleUnderline"/>
          <w:highlight w:val="cyan"/>
        </w:rPr>
        <w:t>USPTO</w:t>
      </w:r>
      <w:r w:rsidRPr="00242432">
        <w:rPr>
          <w:sz w:val="16"/>
        </w:rPr>
        <w:t xml:space="preserve"> has taken another step toward </w:t>
      </w:r>
      <w:r w:rsidRPr="001B0951">
        <w:rPr>
          <w:rStyle w:val="StyleUnderline"/>
          <w:highlight w:val="cyan"/>
        </w:rPr>
        <w:t xml:space="preserve">implementing </w:t>
      </w:r>
      <w:r w:rsidRPr="001B0951">
        <w:rPr>
          <w:rStyle w:val="Emphasis"/>
          <w:highlight w:val="cyan"/>
        </w:rPr>
        <w:t xml:space="preserve">fee </w:t>
      </w:r>
      <w:r w:rsidRPr="001B0951">
        <w:rPr>
          <w:rStyle w:val="Emphasis"/>
        </w:rPr>
        <w:t>adjustments</w:t>
      </w:r>
      <w:r w:rsidRPr="00242432">
        <w:rPr>
          <w:sz w:val="16"/>
        </w:rPr>
        <w:t xml:space="preserve"> in January </w:t>
      </w:r>
      <w:r w:rsidRPr="00555428">
        <w:rPr>
          <w:rStyle w:val="StyleUnderline"/>
        </w:rPr>
        <w:t>2025</w:t>
      </w:r>
      <w:r w:rsidRPr="00242432">
        <w:rPr>
          <w:sz w:val="16"/>
        </w:rPr>
        <w:t xml:space="preserve">, by publishing a Notice of Proposed Rulemaking (RPRM) on April 3, 2024. The NPRM stands by most of the significant fee adjustments it proposed in April 2023, with a few changes made in response to input from the Patent Public Advisory Committee (PPAC). Stakeholders will want to </w:t>
      </w:r>
      <w:proofErr w:type="gramStart"/>
      <w:r w:rsidRPr="00242432">
        <w:rPr>
          <w:sz w:val="16"/>
        </w:rPr>
        <w:t>plan ahead</w:t>
      </w:r>
      <w:proofErr w:type="gramEnd"/>
      <w:r w:rsidRPr="00242432">
        <w:rPr>
          <w:sz w:val="16"/>
        </w:rPr>
        <w:t xml:space="preserve"> for across-the-board fee increases of </w:t>
      </w:r>
      <w:r w:rsidRPr="00555428">
        <w:rPr>
          <w:rStyle w:val="StyleUnderline"/>
        </w:rPr>
        <w:t>about 5% and more significant targeted fee adjustments</w:t>
      </w:r>
      <w:r w:rsidRPr="00242432">
        <w:rPr>
          <w:sz w:val="16"/>
        </w:rPr>
        <w:t xml:space="preserve"> (and new fees) that could </w:t>
      </w:r>
      <w:r w:rsidRPr="001B0951">
        <w:rPr>
          <w:rStyle w:val="StyleUnderline"/>
          <w:highlight w:val="cyan"/>
        </w:rPr>
        <w:t>impact patent</w:t>
      </w:r>
      <w:r w:rsidRPr="00555428">
        <w:rPr>
          <w:rStyle w:val="StyleUnderline"/>
        </w:rPr>
        <w:t xml:space="preserve"> </w:t>
      </w:r>
      <w:r w:rsidRPr="00242432">
        <w:rPr>
          <w:rStyle w:val="Emphasis"/>
        </w:rPr>
        <w:t xml:space="preserve">prosecution </w:t>
      </w:r>
      <w:r w:rsidRPr="001B0951">
        <w:rPr>
          <w:rStyle w:val="Emphasis"/>
          <w:highlight w:val="cyan"/>
        </w:rPr>
        <w:t>strategies</w:t>
      </w:r>
      <w:r w:rsidRPr="00242432">
        <w:rPr>
          <w:sz w:val="16"/>
        </w:rPr>
        <w:t>.</w:t>
      </w:r>
    </w:p>
    <w:p w14:paraId="29313913" w14:textId="77777777" w:rsidR="006517D7" w:rsidRPr="00242432" w:rsidRDefault="006517D7" w:rsidP="006517D7">
      <w:pPr>
        <w:rPr>
          <w:sz w:val="16"/>
        </w:rPr>
      </w:pPr>
      <w:r w:rsidRPr="00242432">
        <w:rPr>
          <w:sz w:val="16"/>
        </w:rPr>
        <w:t>Proposed Fee Adjustments </w:t>
      </w:r>
    </w:p>
    <w:p w14:paraId="606762B8" w14:textId="77777777" w:rsidR="006517D7" w:rsidRPr="00242432" w:rsidRDefault="006517D7" w:rsidP="006517D7">
      <w:pPr>
        <w:rPr>
          <w:sz w:val="16"/>
        </w:rPr>
      </w:pPr>
      <w:r w:rsidRPr="00242432">
        <w:rPr>
          <w:sz w:val="16"/>
        </w:rPr>
        <w:t>Detailed information on the proposed fee adjustments is available on the USPTO’s Fee-Setting web page. There you can find a slide deck that provides an overview of the proposed fee changes (in alphabetical order), as well as documentation supporting the proposals.</w:t>
      </w:r>
    </w:p>
    <w:p w14:paraId="79431E5B" w14:textId="77777777" w:rsidR="006517D7" w:rsidRPr="00242432" w:rsidRDefault="006517D7" w:rsidP="006517D7">
      <w:pPr>
        <w:rPr>
          <w:sz w:val="16"/>
        </w:rPr>
      </w:pPr>
      <w:r w:rsidRPr="00242432">
        <w:rPr>
          <w:sz w:val="16"/>
        </w:rPr>
        <w:t>The following summary lists fees at the undiscounted (large entity) rate.</w:t>
      </w:r>
    </w:p>
    <w:p w14:paraId="1EF09062" w14:textId="77777777" w:rsidR="006517D7" w:rsidRPr="00555428" w:rsidRDefault="006517D7" w:rsidP="006517D7">
      <w:pPr>
        <w:rPr>
          <w:rStyle w:val="StyleUnderline"/>
        </w:rPr>
      </w:pPr>
      <w:r w:rsidRPr="001B0951">
        <w:rPr>
          <w:rStyle w:val="Emphasis"/>
          <w:highlight w:val="cyan"/>
        </w:rPr>
        <w:t>Significantly</w:t>
      </w:r>
      <w:r w:rsidRPr="001B0951">
        <w:rPr>
          <w:rStyle w:val="StyleUnderline"/>
          <w:highlight w:val="cyan"/>
        </w:rPr>
        <w:t xml:space="preserve"> Higher Fees</w:t>
      </w:r>
    </w:p>
    <w:p w14:paraId="0DDFB4E1" w14:textId="77777777" w:rsidR="006517D7" w:rsidRPr="00242432" w:rsidRDefault="006517D7" w:rsidP="006517D7">
      <w:pPr>
        <w:rPr>
          <w:sz w:val="16"/>
        </w:rPr>
      </w:pPr>
      <w:r w:rsidRPr="00242432">
        <w:rPr>
          <w:sz w:val="16"/>
        </w:rPr>
        <w:t>Examples of significantly higher fees include:</w:t>
      </w:r>
    </w:p>
    <w:p w14:paraId="5A2AD4D5" w14:textId="77777777" w:rsidR="006517D7" w:rsidRPr="00555428" w:rsidRDefault="006517D7" w:rsidP="006517D7">
      <w:pPr>
        <w:rPr>
          <w:rStyle w:val="StyleUnderline"/>
        </w:rPr>
      </w:pPr>
      <w:r w:rsidRPr="00242432">
        <w:rPr>
          <w:sz w:val="16"/>
        </w:rPr>
        <w:t xml:space="preserve">The </w:t>
      </w:r>
      <w:r w:rsidRPr="00555428">
        <w:rPr>
          <w:rStyle w:val="StyleUnderline"/>
        </w:rPr>
        <w:t>aggregate of filing</w:t>
      </w:r>
      <w:r w:rsidRPr="00242432">
        <w:rPr>
          <w:sz w:val="16"/>
        </w:rPr>
        <w:t xml:space="preserve">, search, examination, and issue fees </w:t>
      </w:r>
      <w:r w:rsidRPr="00555428">
        <w:rPr>
          <w:rStyle w:val="StyleUnderline"/>
        </w:rPr>
        <w:t xml:space="preserve">for </w:t>
      </w:r>
      <w:r w:rsidRPr="001B0951">
        <w:rPr>
          <w:rStyle w:val="Emphasis"/>
          <w:highlight w:val="cyan"/>
        </w:rPr>
        <w:t>design patents</w:t>
      </w:r>
      <w:r w:rsidRPr="00242432">
        <w:rPr>
          <w:sz w:val="16"/>
        </w:rPr>
        <w:t xml:space="preserve"> will </w:t>
      </w:r>
      <w:r w:rsidRPr="001B0951">
        <w:rPr>
          <w:rStyle w:val="StyleUnderline"/>
          <w:highlight w:val="cyan"/>
        </w:rPr>
        <w:t>increase</w:t>
      </w:r>
      <w:r w:rsidRPr="00555428">
        <w:rPr>
          <w:rStyle w:val="StyleUnderline"/>
        </w:rPr>
        <w:t xml:space="preserve"> by about </w:t>
      </w:r>
      <w:r w:rsidRPr="001B0951">
        <w:rPr>
          <w:rStyle w:val="StyleUnderline"/>
          <w:highlight w:val="cyan"/>
        </w:rPr>
        <w:t>48%</w:t>
      </w:r>
    </w:p>
    <w:p w14:paraId="3833D8F4" w14:textId="77777777" w:rsidR="006517D7" w:rsidRPr="00242432" w:rsidRDefault="006517D7" w:rsidP="006517D7">
      <w:pPr>
        <w:rPr>
          <w:sz w:val="16"/>
        </w:rPr>
      </w:pPr>
      <w:r w:rsidRPr="00242432">
        <w:rPr>
          <w:sz w:val="16"/>
        </w:rPr>
        <w:t xml:space="preserve">Excess claim </w:t>
      </w:r>
      <w:r w:rsidRPr="001B0951">
        <w:rPr>
          <w:rStyle w:val="StyleUnderline"/>
          <w:highlight w:val="cyan"/>
        </w:rPr>
        <w:t xml:space="preserve">fees will </w:t>
      </w:r>
      <w:r w:rsidRPr="001B0951">
        <w:rPr>
          <w:rStyle w:val="Emphasis"/>
          <w:highlight w:val="cyan"/>
        </w:rPr>
        <w:t>double</w:t>
      </w:r>
      <w:r w:rsidRPr="00242432">
        <w:rPr>
          <w:sz w:val="16"/>
        </w:rPr>
        <w:t xml:space="preserve"> to US$200 for each claim over 20 and increase 25% to US$600 for each independent claim over three.</w:t>
      </w:r>
    </w:p>
    <w:p w14:paraId="3816DFDC" w14:textId="77777777" w:rsidR="006517D7" w:rsidRPr="00242432" w:rsidRDefault="006517D7" w:rsidP="006517D7">
      <w:pPr>
        <w:rPr>
          <w:sz w:val="16"/>
        </w:rPr>
      </w:pPr>
      <w:r w:rsidRPr="00555428">
        <w:rPr>
          <w:rStyle w:val="StyleUnderline"/>
        </w:rPr>
        <w:t>RCE fees will increase</w:t>
      </w:r>
      <w:r w:rsidRPr="00242432">
        <w:rPr>
          <w:sz w:val="16"/>
        </w:rPr>
        <w:t>, with a new higher tier for third and subsequent RCEs.</w:t>
      </w:r>
    </w:p>
    <w:p w14:paraId="6096BEE1" w14:textId="77777777" w:rsidR="006517D7" w:rsidRPr="00242432" w:rsidRDefault="006517D7" w:rsidP="006517D7">
      <w:pPr>
        <w:rPr>
          <w:sz w:val="16"/>
        </w:rPr>
      </w:pPr>
      <w:r w:rsidRPr="00242432">
        <w:rPr>
          <w:sz w:val="16"/>
        </w:rPr>
        <w:t>1st RCE: US$1,500 (+10% over current fee)2nd RCE: US$2,500 (+25% over current fee)</w:t>
      </w:r>
    </w:p>
    <w:p w14:paraId="1225B447" w14:textId="77777777" w:rsidR="006517D7" w:rsidRPr="00242432" w:rsidRDefault="006517D7" w:rsidP="006517D7">
      <w:pPr>
        <w:rPr>
          <w:sz w:val="16"/>
        </w:rPr>
      </w:pPr>
      <w:r w:rsidRPr="00242432">
        <w:rPr>
          <w:sz w:val="16"/>
        </w:rPr>
        <w:t>3rd RCE: US$3,600 (+80% over current fee)</w:t>
      </w:r>
    </w:p>
    <w:p w14:paraId="4B81C8E8" w14:textId="77777777" w:rsidR="006517D7" w:rsidRPr="00242432" w:rsidRDefault="006517D7" w:rsidP="006517D7">
      <w:pPr>
        <w:rPr>
          <w:sz w:val="16"/>
        </w:rPr>
      </w:pPr>
      <w:r w:rsidRPr="00242432">
        <w:rPr>
          <w:sz w:val="16"/>
        </w:rPr>
        <w:t xml:space="preserve">The </w:t>
      </w:r>
      <w:r w:rsidRPr="00555428">
        <w:rPr>
          <w:rStyle w:val="StyleUnderline"/>
        </w:rPr>
        <w:t xml:space="preserve">fee </w:t>
      </w:r>
      <w:r w:rsidRPr="001B0951">
        <w:rPr>
          <w:rStyle w:val="StyleUnderline"/>
          <w:highlight w:val="cyan"/>
        </w:rPr>
        <w:t xml:space="preserve">for a </w:t>
      </w:r>
      <w:r w:rsidRPr="001B0951">
        <w:rPr>
          <w:rStyle w:val="Emphasis"/>
          <w:highlight w:val="cyan"/>
        </w:rPr>
        <w:t>Request</w:t>
      </w:r>
      <w:r w:rsidRPr="00242432">
        <w:rPr>
          <w:sz w:val="16"/>
        </w:rPr>
        <w:t xml:space="preserve"> for Reconsideration of the USPTO’s Patent Term Adjustment calculation </w:t>
      </w:r>
      <w:r w:rsidRPr="00555428">
        <w:rPr>
          <w:rStyle w:val="StyleUnderline"/>
        </w:rPr>
        <w:t xml:space="preserve">will </w:t>
      </w:r>
      <w:r w:rsidRPr="001B0951">
        <w:rPr>
          <w:rStyle w:val="StyleUnderline"/>
          <w:highlight w:val="cyan"/>
        </w:rPr>
        <w:t>increase 43%</w:t>
      </w:r>
      <w:r w:rsidRPr="00242432">
        <w:rPr>
          <w:sz w:val="16"/>
        </w:rPr>
        <w:t xml:space="preserve"> from US$210 to US$300</w:t>
      </w:r>
    </w:p>
    <w:p w14:paraId="4D054033" w14:textId="77777777" w:rsidR="006517D7" w:rsidRPr="00242432" w:rsidRDefault="006517D7" w:rsidP="006517D7">
      <w:pPr>
        <w:rPr>
          <w:sz w:val="16"/>
        </w:rPr>
      </w:pPr>
      <w:r w:rsidRPr="00242432">
        <w:rPr>
          <w:sz w:val="16"/>
        </w:rPr>
        <w:t xml:space="preserve">The </w:t>
      </w:r>
      <w:r w:rsidRPr="00555428">
        <w:rPr>
          <w:rStyle w:val="StyleUnderline"/>
        </w:rPr>
        <w:t>fee for a</w:t>
      </w:r>
      <w:r w:rsidRPr="00242432">
        <w:rPr>
          <w:sz w:val="16"/>
        </w:rPr>
        <w:t xml:space="preserve"> Patent Term </w:t>
      </w:r>
      <w:r w:rsidRPr="001B0951">
        <w:rPr>
          <w:rStyle w:val="StyleUnderline"/>
          <w:highlight w:val="cyan"/>
        </w:rPr>
        <w:t>Extension</w:t>
      </w:r>
      <w:r w:rsidRPr="00555428">
        <w:rPr>
          <w:rStyle w:val="StyleUnderline"/>
        </w:rPr>
        <w:t xml:space="preserve"> application</w:t>
      </w:r>
      <w:r w:rsidRPr="00242432">
        <w:rPr>
          <w:sz w:val="16"/>
        </w:rPr>
        <w:t xml:space="preserve"> (e.g., based on FDA review of a regulated product) will </w:t>
      </w:r>
      <w:r w:rsidRPr="001B0951">
        <w:rPr>
          <w:rStyle w:val="Emphasis"/>
          <w:highlight w:val="cyan"/>
        </w:rPr>
        <w:t>increase 468%</w:t>
      </w:r>
      <w:r w:rsidRPr="00242432">
        <w:rPr>
          <w:sz w:val="16"/>
        </w:rPr>
        <w:t xml:space="preserve"> from US$1,180 to US$6,700</w:t>
      </w:r>
    </w:p>
    <w:p w14:paraId="5D7CCF26" w14:textId="77777777" w:rsidR="006517D7" w:rsidRPr="00242432" w:rsidRDefault="006517D7" w:rsidP="006517D7">
      <w:pPr>
        <w:rPr>
          <w:sz w:val="16"/>
        </w:rPr>
      </w:pPr>
      <w:r w:rsidRPr="00242432">
        <w:rPr>
          <w:sz w:val="16"/>
        </w:rPr>
        <w:t>New Fees Aimed at Cost Recovery</w:t>
      </w:r>
    </w:p>
    <w:p w14:paraId="1823D0DB" w14:textId="77777777" w:rsidR="006517D7" w:rsidRPr="00242432" w:rsidRDefault="006517D7" w:rsidP="006517D7">
      <w:pPr>
        <w:rPr>
          <w:sz w:val="16"/>
        </w:rPr>
      </w:pPr>
      <w:r w:rsidRPr="00242432">
        <w:rPr>
          <w:sz w:val="16"/>
        </w:rPr>
        <w:t>After Final Consideration Pilot Program Request: US$500</w:t>
      </w:r>
    </w:p>
    <w:p w14:paraId="31101230" w14:textId="77777777" w:rsidR="006517D7" w:rsidRPr="00242432" w:rsidRDefault="006517D7" w:rsidP="006517D7">
      <w:pPr>
        <w:rPr>
          <w:sz w:val="16"/>
        </w:rPr>
      </w:pPr>
      <w:r w:rsidRPr="00242432">
        <w:rPr>
          <w:sz w:val="16"/>
        </w:rPr>
        <w:t>Petitions associated with unintentional delay of &gt; 2 years: US$3,000</w:t>
      </w:r>
    </w:p>
    <w:p w14:paraId="509690DB" w14:textId="77777777" w:rsidR="006517D7" w:rsidRPr="00242432" w:rsidRDefault="006517D7" w:rsidP="006517D7">
      <w:pPr>
        <w:rPr>
          <w:rStyle w:val="Emphasis"/>
        </w:rPr>
      </w:pPr>
      <w:r w:rsidRPr="00555428">
        <w:rPr>
          <w:rStyle w:val="StyleUnderline"/>
        </w:rPr>
        <w:t>New Fees</w:t>
      </w:r>
      <w:r w:rsidRPr="00242432">
        <w:rPr>
          <w:sz w:val="16"/>
        </w:rPr>
        <w:t xml:space="preserve"> That Could </w:t>
      </w:r>
      <w:r w:rsidRPr="001B0951">
        <w:rPr>
          <w:rStyle w:val="StyleUnderline"/>
          <w:highlight w:val="cyan"/>
        </w:rPr>
        <w:t xml:space="preserve">Change </w:t>
      </w:r>
      <w:r w:rsidRPr="001B0951">
        <w:rPr>
          <w:rStyle w:val="Emphasis"/>
          <w:highlight w:val="cyan"/>
        </w:rPr>
        <w:t>Applicant Behavior</w:t>
      </w:r>
    </w:p>
    <w:p w14:paraId="3B3FFE18" w14:textId="77777777" w:rsidR="006517D7" w:rsidRPr="00242432" w:rsidRDefault="006517D7" w:rsidP="006517D7">
      <w:pPr>
        <w:rPr>
          <w:sz w:val="16"/>
        </w:rPr>
      </w:pPr>
      <w:r w:rsidRPr="00242432">
        <w:rPr>
          <w:sz w:val="16"/>
        </w:rPr>
        <w:t>Continuing Application Surcharge, filed ≥ 5 years after earliest benefit date: US$2,200</w:t>
      </w:r>
    </w:p>
    <w:p w14:paraId="2103C513" w14:textId="77777777" w:rsidR="006517D7" w:rsidRPr="00242432" w:rsidRDefault="006517D7" w:rsidP="006517D7">
      <w:pPr>
        <w:rPr>
          <w:sz w:val="16"/>
        </w:rPr>
      </w:pPr>
      <w:r w:rsidRPr="00242432">
        <w:rPr>
          <w:sz w:val="16"/>
        </w:rPr>
        <w:t>Continuing Application Surcharge, filed ≥ 8 years after earliest benefit date: US$3,500</w:t>
      </w:r>
    </w:p>
    <w:p w14:paraId="28AC2206" w14:textId="77777777" w:rsidR="006517D7" w:rsidRDefault="006517D7" w:rsidP="006517D7">
      <w:pPr>
        <w:rPr>
          <w:sz w:val="16"/>
        </w:rPr>
      </w:pPr>
      <w:r w:rsidRPr="00242432">
        <w:rPr>
          <w:sz w:val="16"/>
        </w:rPr>
        <w:t xml:space="preserve">The NPRM defines “earliest benefit date” as the earliest priority date claimed under 35 USC § 120, 121, 365(c) or 386(c), and 37 CFR § 1.78(d), also known as the “patent term filing date” (e.g., the date from which the 20-year patent term is calculated), and not including priority claims to provisional applications. The NPRM expressly includes divisional applications in the category of </w:t>
      </w:r>
      <w:r w:rsidRPr="00242432">
        <w:rPr>
          <w:rStyle w:val="StyleUnderline"/>
        </w:rPr>
        <w:t xml:space="preserve">“continuing” applications that could be </w:t>
      </w:r>
      <w:r w:rsidRPr="00242432">
        <w:rPr>
          <w:rStyle w:val="Emphasis"/>
        </w:rPr>
        <w:t>encompassed</w:t>
      </w:r>
      <w:r w:rsidRPr="00242432">
        <w:rPr>
          <w:sz w:val="16"/>
        </w:rPr>
        <w:t xml:space="preserve"> by these fees.</w:t>
      </w:r>
    </w:p>
    <w:p w14:paraId="6EA21BE4" w14:textId="77777777" w:rsidR="006517D7" w:rsidRPr="00CD45B3" w:rsidRDefault="006517D7" w:rsidP="006517D7"/>
    <w:p w14:paraId="5C14E041" w14:textId="77777777" w:rsidR="006517D7" w:rsidRPr="00905848" w:rsidRDefault="006517D7" w:rsidP="006517D7">
      <w:pPr>
        <w:pStyle w:val="Heading2"/>
      </w:pPr>
      <w:r w:rsidRPr="00905848">
        <w:t>Internals</w:t>
      </w:r>
    </w:p>
    <w:p w14:paraId="477EBBA4" w14:textId="7D1742A0" w:rsidR="009B1D3D" w:rsidRDefault="009B1D3D" w:rsidP="009B1D3D">
      <w:pPr>
        <w:pStyle w:val="Heading3"/>
      </w:pPr>
      <w:r>
        <w:t>Internal---Ag---2AC</w:t>
      </w:r>
    </w:p>
    <w:p w14:paraId="63F14F87" w14:textId="77777777" w:rsidR="009B1D3D" w:rsidRDefault="009B1D3D" w:rsidP="009B1D3D">
      <w:pPr>
        <w:pStyle w:val="Heading4"/>
        <w:spacing w:before="30" w:line="278" w:lineRule="atLeast"/>
        <w:rPr>
          <w:rFonts w:cs="Calibri"/>
          <w:color w:val="000000"/>
          <w:szCs w:val="26"/>
        </w:rPr>
      </w:pPr>
      <w:r>
        <w:rPr>
          <w:rFonts w:cs="Calibri"/>
          <w:color w:val="000000"/>
          <w:szCs w:val="26"/>
        </w:rPr>
        <w:t>No impact.</w:t>
      </w:r>
    </w:p>
    <w:p w14:paraId="3B84DCCA" w14:textId="77777777" w:rsidR="009B1D3D" w:rsidRDefault="009B1D3D" w:rsidP="009B1D3D">
      <w:pPr>
        <w:spacing w:after="120" w:line="235" w:lineRule="atLeast"/>
        <w:rPr>
          <w:color w:val="000000"/>
        </w:rPr>
      </w:pPr>
      <w:proofErr w:type="spellStart"/>
      <w:r>
        <w:rPr>
          <w:b/>
          <w:bCs/>
          <w:color w:val="000000"/>
          <w:sz w:val="26"/>
          <w:szCs w:val="26"/>
        </w:rPr>
        <w:t>Buhaug</w:t>
      </w:r>
      <w:proofErr w:type="spellEnd"/>
      <w:r>
        <w:rPr>
          <w:b/>
          <w:bCs/>
          <w:color w:val="000000"/>
          <w:sz w:val="26"/>
          <w:szCs w:val="26"/>
        </w:rPr>
        <w:t xml:space="preserve"> et al, PhDs, 15</w:t>
      </w:r>
      <w:r>
        <w:rPr>
          <w:color w:val="000000"/>
        </w:rPr>
        <w:t xml:space="preserve"> (Halvard, Political Science from NTNU, Tor A Benjaminsen, Human Geography from Roskilde, Espen Sjaastad, Resource Economics from NMBU, and Ole Magnus Theisen, Political Science from NTNU, Climate variability, food production shocks, and violent conflict in Sub-Saharan Africa, Environmental Research Letters 10(12)) BW</w:t>
      </w:r>
    </w:p>
    <w:p w14:paraId="7316F6B0" w14:textId="77777777" w:rsidR="009B1D3D" w:rsidRDefault="009B1D3D" w:rsidP="009B1D3D">
      <w:pPr>
        <w:spacing w:line="235" w:lineRule="atLeast"/>
        <w:rPr>
          <w:color w:val="000000"/>
        </w:rPr>
      </w:pPr>
      <w:r>
        <w:rPr>
          <w:b/>
          <w:bCs/>
          <w:color w:val="000000"/>
          <w:u w:val="single"/>
          <w:shd w:val="clear" w:color="auto" w:fill="00FFFF"/>
        </w:rPr>
        <w:t>Across all models,</w:t>
      </w:r>
      <w:r>
        <w:rPr>
          <w:color w:val="000000"/>
        </w:rPr>
        <w:t> </w:t>
      </w:r>
      <w:r>
        <w:rPr>
          <w:color w:val="000000"/>
          <w:u w:val="single"/>
          <w:shd w:val="clear" w:color="auto" w:fill="00FFFF"/>
        </w:rPr>
        <w:t>we find</w:t>
      </w:r>
      <w:r>
        <w:rPr>
          <w:color w:val="000000"/>
        </w:rPr>
        <w:t> relatively </w:t>
      </w:r>
      <w:r>
        <w:rPr>
          <w:b/>
          <w:bCs/>
          <w:color w:val="000000"/>
          <w:u w:val="single"/>
          <w:shd w:val="clear" w:color="auto" w:fill="00FFFF"/>
        </w:rPr>
        <w:t>weak and insignificant effects</w:t>
      </w:r>
      <w:r>
        <w:rPr>
          <w:color w:val="000000"/>
        </w:rPr>
        <w:t> </w:t>
      </w:r>
      <w:r>
        <w:rPr>
          <w:color w:val="000000"/>
          <w:u w:val="single"/>
          <w:shd w:val="clear" w:color="auto" w:fill="00FFFF"/>
        </w:rPr>
        <w:t xml:space="preserve">for domestic food </w:t>
      </w:r>
      <w:proofErr w:type="gramStart"/>
      <w:r>
        <w:rPr>
          <w:color w:val="000000"/>
          <w:u w:val="single"/>
          <w:shd w:val="clear" w:color="auto" w:fill="00FFFF"/>
        </w:rPr>
        <w:t>production</w:t>
      </w:r>
      <w:proofErr w:type="gramEnd"/>
      <w:r>
        <w:rPr>
          <w:color w:val="000000"/>
        </w:rPr>
        <w:t> and we also note that the sign of the coefficients shifts between outcome types. In this sense, table 1 implicitly contrasts both claims that political violence is more prevalent when basic needs are met (</w:t>
      </w:r>
      <w:proofErr w:type="spellStart"/>
      <w:r>
        <w:rPr>
          <w:color w:val="000000"/>
        </w:rPr>
        <w:t>Salehyan</w:t>
      </w:r>
      <w:proofErr w:type="spellEnd"/>
      <w:r>
        <w:rPr>
          <w:color w:val="000000"/>
        </w:rPr>
        <w:t xml:space="preserve"> and Hendrix 2014) and claims that agricultural income shocks increase civil conflict risk (von </w:t>
      </w:r>
      <w:proofErr w:type="spellStart"/>
      <w:r>
        <w:rPr>
          <w:color w:val="000000"/>
        </w:rPr>
        <w:t>Uexkull</w:t>
      </w:r>
      <w:proofErr w:type="spellEnd"/>
      <w:r>
        <w:rPr>
          <w:color w:val="000000"/>
        </w:rPr>
        <w:t xml:space="preserve"> 2014). The results are consistent with </w:t>
      </w:r>
      <w:proofErr w:type="spellStart"/>
      <w:r>
        <w:rPr>
          <w:color w:val="000000"/>
          <w:u w:val="single"/>
        </w:rPr>
        <w:t>Koubi</w:t>
      </w:r>
      <w:proofErr w:type="spellEnd"/>
      <w:r>
        <w:rPr>
          <w:color w:val="000000"/>
        </w:rPr>
        <w:t> et al (2012) </w:t>
      </w:r>
      <w:r>
        <w:rPr>
          <w:color w:val="000000"/>
          <w:u w:val="single"/>
        </w:rPr>
        <w:t xml:space="preserve">and van </w:t>
      </w:r>
      <w:proofErr w:type="spellStart"/>
      <w:r>
        <w:rPr>
          <w:color w:val="000000"/>
          <w:u w:val="single"/>
        </w:rPr>
        <w:t>Weezel</w:t>
      </w:r>
      <w:proofErr w:type="spellEnd"/>
      <w:r>
        <w:rPr>
          <w:color w:val="000000"/>
        </w:rPr>
        <w:t> (2015), however, who </w:t>
      </w:r>
      <w:r>
        <w:rPr>
          <w:color w:val="000000"/>
          <w:u w:val="single"/>
        </w:rPr>
        <w:t>conclude that rainfall—a significant determinant of yields</w:t>
      </w:r>
      <w:r>
        <w:rPr>
          <w:color w:val="000000"/>
        </w:rPr>
        <w:t> in SSA—</w:t>
      </w:r>
      <w:r>
        <w:rPr>
          <w:color w:val="000000"/>
          <w:u w:val="single"/>
        </w:rPr>
        <w:t>has little impact on conflict either directly or through economic performance.</w:t>
      </w:r>
      <w:r>
        <w:rPr>
          <w:color w:val="000000"/>
        </w:rPr>
        <w:t xml:space="preserve"> The covariate that best and most consistently explains temporal variation in political violence is the time-lagged conflict incidence indicator. Models 1–2 show that a new civil conflict is unlikely to break out if another one is already ongoing in the same country whereas Models 3–6, which capture the occurrence of less organized conflict, demonstrate that violence begets violence. </w:t>
      </w:r>
      <w:proofErr w:type="gramStart"/>
      <w:r>
        <w:rPr>
          <w:color w:val="000000"/>
        </w:rPr>
        <w:t>Coups</w:t>
      </w:r>
      <w:proofErr w:type="gramEnd"/>
      <w:r>
        <w:rPr>
          <w:color w:val="000000"/>
        </w:rPr>
        <w:t xml:space="preserve"> d’état (Models 7–8) exhibit a comparatively weak temporal correlation pattern in our data and are generally regarded as a highly unpredictable phenomenon (</w:t>
      </w:r>
      <w:proofErr w:type="spellStart"/>
      <w:r>
        <w:rPr>
          <w:color w:val="000000"/>
        </w:rPr>
        <w:t>Luttwak</w:t>
      </w:r>
      <w:proofErr w:type="spellEnd"/>
      <w:r>
        <w:rPr>
          <w:color w:val="000000"/>
        </w:rPr>
        <w:t xml:space="preserve"> 1979). Next, </w:t>
      </w:r>
      <w:r>
        <w:rPr>
          <w:color w:val="000000"/>
          <w:u w:val="single"/>
        </w:rPr>
        <w:t>we estimate</w:t>
      </w:r>
      <w:r>
        <w:rPr>
          <w:color w:val="000000"/>
        </w:rPr>
        <w:t> the same set of </w:t>
      </w:r>
      <w:r>
        <w:rPr>
          <w:color w:val="000000"/>
          <w:u w:val="single"/>
        </w:rPr>
        <w:t>models on a subsample of 14 countries in SSA where rainfall has a large</w:t>
      </w:r>
      <w:r>
        <w:rPr>
          <w:color w:val="000000"/>
        </w:rPr>
        <w:t> and significant </w:t>
      </w:r>
      <w:r>
        <w:rPr>
          <w:color w:val="000000"/>
          <w:u w:val="single"/>
        </w:rPr>
        <w:t>positive effect on food production</w:t>
      </w:r>
      <w:r>
        <w:rPr>
          <w:color w:val="000000"/>
        </w:rPr>
        <w:t xml:space="preserve"> (figure 2(b); see supplementary information, section B for details). To better capture the influence of climate variability and reduce concerns with endogeneity, we further replace the standard OLS model with </w:t>
      </w:r>
      <w:proofErr w:type="spellStart"/>
      <w:r>
        <w:rPr>
          <w:color w:val="000000"/>
        </w:rPr>
        <w:t>twostage</w:t>
      </w:r>
      <w:proofErr w:type="spellEnd"/>
      <w:r>
        <w:rPr>
          <w:color w:val="000000"/>
        </w:rPr>
        <w:t xml:space="preserve"> instrumental variable regression. The first stage in this model estimates the joint influence of annual rainfall (linear and squared terms) and temperature (linear) on contemporaneous food production. This effect then constitutes the exogenous instrument for food production in the second stage. The results are reported in table 2. Mirroring the results presented above, </w:t>
      </w:r>
      <w:r>
        <w:rPr>
          <w:color w:val="000000"/>
          <w:u w:val="single"/>
        </w:rPr>
        <w:t>we fail to uncover a robust signal for agricultural performance,</w:t>
      </w:r>
      <w:r>
        <w:rPr>
          <w:color w:val="000000"/>
        </w:rPr>
        <w:t> although the sign of the coefficient for food production now remains negative in seven of the eight specifications. Food production shocks may have different consequences depending on the socioeconomic context, so next we consider a series of interactive relationships. Specifically, we investigate the joint effect of food production and (</w:t>
      </w:r>
      <w:proofErr w:type="spellStart"/>
      <w:r>
        <w:rPr>
          <w:color w:val="000000"/>
        </w:rPr>
        <w:t>i</w:t>
      </w:r>
      <w:proofErr w:type="spellEnd"/>
      <w:r>
        <w:rPr>
          <w:color w:val="000000"/>
        </w:rPr>
        <w:t>) low level of development, (ii) extent of discriminatory political system, and (iii) economic dependence on agriculture; three conditions whereby loss of income from agriculture might constitute a particular challenge to society. To model these interactions, we include time-varying regressors instead of country-fixed effects where (</w:t>
      </w:r>
      <w:proofErr w:type="spellStart"/>
      <w:r>
        <w:rPr>
          <w:color w:val="000000"/>
        </w:rPr>
        <w:t>i</w:t>
      </w:r>
      <w:proofErr w:type="spellEnd"/>
      <w:r>
        <w:rPr>
          <w:color w:val="000000"/>
        </w:rPr>
        <w:t>) is represented by infant mortality rate (IMR; World Bank 2014), (ii) is captured using the Ethnic Power Relations v.1.1 data (</w:t>
      </w:r>
      <w:proofErr w:type="spellStart"/>
      <w:r>
        <w:rPr>
          <w:color w:val="000000"/>
        </w:rPr>
        <w:t>Cederman</w:t>
      </w:r>
      <w:proofErr w:type="spellEnd"/>
      <w:r>
        <w:rPr>
          <w:color w:val="000000"/>
        </w:rPr>
        <w:t xml:space="preserve"> et al 2010), while (iii) uses an index of agricultural contribution to GDP (World Bank 2014). Moreover, to preserve focus on temporal dynamics, food production is now operationalized as yearly deviation from the country mean, 1961–2009. We use additive inverse deviation values to ensure theoretical consistency among the components in the interaction terms. </w:t>
      </w:r>
      <w:r>
        <w:rPr>
          <w:color w:val="000000"/>
          <w:u w:val="single"/>
        </w:rPr>
        <w:t xml:space="preserve">All models </w:t>
      </w:r>
      <w:proofErr w:type="gramStart"/>
      <w:r>
        <w:rPr>
          <w:color w:val="000000"/>
          <w:u w:val="single"/>
        </w:rPr>
        <w:t>control for</w:t>
      </w:r>
      <w:proofErr w:type="gramEnd"/>
      <w:r>
        <w:rPr>
          <w:color w:val="000000"/>
        </w:rPr>
        <w:t> (ln) </w:t>
      </w:r>
      <w:r>
        <w:rPr>
          <w:color w:val="000000"/>
          <w:u w:val="single"/>
        </w:rPr>
        <w:t>population size, conflict history, and a common time trend, and models without IMR and agricultural dependence additionally control for</w:t>
      </w:r>
      <w:r>
        <w:rPr>
          <w:color w:val="000000"/>
        </w:rPr>
        <w:t> (ln) </w:t>
      </w:r>
      <w:r>
        <w:rPr>
          <w:color w:val="000000"/>
          <w:u w:val="single"/>
        </w:rPr>
        <w:t>GDP per capita.</w:t>
      </w:r>
      <w:r>
        <w:rPr>
          <w:color w:val="000000"/>
        </w:rPr>
        <w:t> The results are presented in table 3. Again, </w:t>
      </w:r>
      <w:r>
        <w:rPr>
          <w:b/>
          <w:bCs/>
          <w:color w:val="000000"/>
          <w:u w:val="single"/>
          <w:shd w:val="clear" w:color="auto" w:fill="00FFFF"/>
        </w:rPr>
        <w:t>we are unsuccessful in establishing</w:t>
      </w:r>
      <w:r>
        <w:rPr>
          <w:color w:val="000000"/>
        </w:rPr>
        <w:t> </w:t>
      </w:r>
      <w:r>
        <w:rPr>
          <w:b/>
          <w:bCs/>
          <w:color w:val="000000"/>
          <w:u w:val="single"/>
        </w:rPr>
        <w:t>a</w:t>
      </w:r>
      <w:r>
        <w:rPr>
          <w:color w:val="000000"/>
        </w:rPr>
        <w:t> </w:t>
      </w:r>
      <w:r>
        <w:rPr>
          <w:b/>
          <w:bCs/>
          <w:color w:val="000000"/>
          <w:u w:val="single"/>
          <w:shd w:val="clear" w:color="auto" w:fill="00FFFF"/>
        </w:rPr>
        <w:t>consistent covariation</w:t>
      </w:r>
      <w:r>
        <w:rPr>
          <w:color w:val="000000"/>
        </w:rPr>
        <w:t> </w:t>
      </w:r>
      <w:r>
        <w:rPr>
          <w:b/>
          <w:bCs/>
          <w:color w:val="000000"/>
          <w:u w:val="single"/>
          <w:shd w:val="clear" w:color="auto" w:fill="00FFFF"/>
        </w:rPr>
        <w:t>pattern between ag</w:t>
      </w:r>
      <w:r>
        <w:rPr>
          <w:b/>
          <w:bCs/>
          <w:color w:val="000000"/>
          <w:u w:val="single"/>
        </w:rPr>
        <w:t>ricultural</w:t>
      </w:r>
      <w:r>
        <w:rPr>
          <w:color w:val="000000"/>
        </w:rPr>
        <w:t> </w:t>
      </w:r>
      <w:r>
        <w:rPr>
          <w:b/>
          <w:bCs/>
          <w:color w:val="000000"/>
          <w:u w:val="single"/>
          <w:shd w:val="clear" w:color="auto" w:fill="00FFFF"/>
        </w:rPr>
        <w:t>performance and political violence</w:t>
      </w:r>
      <w:r>
        <w:rPr>
          <w:b/>
          <w:bCs/>
          <w:color w:val="000000"/>
          <w:u w:val="single"/>
        </w:rPr>
        <w:t>.</w:t>
      </w:r>
      <w:r>
        <w:rPr>
          <w:color w:val="000000"/>
        </w:rPr>
        <w:t> Interpreting the combined effect of interaction terms with continuous parameters is inherently difficult but figure 4 shows that </w:t>
      </w:r>
      <w:r>
        <w:rPr>
          <w:color w:val="000000"/>
          <w:u w:val="single"/>
        </w:rPr>
        <w:t>food production is insignificantly related to all conflict outcomes across levels of socioeconomic development</w:t>
      </w:r>
      <w:r>
        <w:rPr>
          <w:color w:val="000000"/>
        </w:rPr>
        <w:t> for all three interaction terms. </w:t>
      </w:r>
      <w:r>
        <w:rPr>
          <w:color w:val="000000"/>
          <w:u w:val="single"/>
        </w:rPr>
        <w:t>The sole exception is</w:t>
      </w:r>
      <w:r>
        <w:rPr>
          <w:color w:val="000000"/>
        </w:rPr>
        <w:t> the result in Model 24, </w:t>
      </w:r>
      <w:r>
        <w:rPr>
          <w:color w:val="000000"/>
          <w:u w:val="single"/>
        </w:rPr>
        <w:t>where lower food production</w:t>
      </w:r>
      <w:r>
        <w:rPr>
          <w:color w:val="000000"/>
        </w:rPr>
        <w:t> in highly discriminatory societies </w:t>
      </w:r>
      <w:r>
        <w:rPr>
          <w:color w:val="000000"/>
          <w:u w:val="single"/>
        </w:rPr>
        <w:t>is negatively associated with</w:t>
      </w:r>
      <w:r>
        <w:rPr>
          <w:color w:val="000000"/>
        </w:rPr>
        <w:t> non-state </w:t>
      </w:r>
      <w:r>
        <w:rPr>
          <w:color w:val="000000"/>
          <w:u w:val="single"/>
        </w:rPr>
        <w:t>conflict. This result would seem to</w:t>
      </w:r>
      <w:r>
        <w:rPr>
          <w:color w:val="000000"/>
        </w:rPr>
        <w:t> </w:t>
      </w:r>
      <w:r>
        <w:rPr>
          <w:b/>
          <w:bCs/>
          <w:color w:val="000000"/>
          <w:u w:val="single"/>
        </w:rPr>
        <w:t>contradict the standard scarcity thesis</w:t>
      </w:r>
      <w:r>
        <w:rPr>
          <w:color w:val="000000"/>
        </w:rPr>
        <w:t> (Homer-Dixon 1999) although it is consistent with observations that conflict is more prevalent during surplus years (</w:t>
      </w:r>
      <w:proofErr w:type="spellStart"/>
      <w:r>
        <w:rPr>
          <w:color w:val="000000"/>
        </w:rPr>
        <w:t>Witsenburg</w:t>
      </w:r>
      <w:proofErr w:type="spellEnd"/>
      <w:r>
        <w:rPr>
          <w:color w:val="000000"/>
        </w:rPr>
        <w:t xml:space="preserve"> and </w:t>
      </w:r>
      <w:proofErr w:type="spellStart"/>
      <w:r>
        <w:rPr>
          <w:color w:val="000000"/>
        </w:rPr>
        <w:t>Adano</w:t>
      </w:r>
      <w:proofErr w:type="spellEnd"/>
      <w:r>
        <w:rPr>
          <w:color w:val="000000"/>
        </w:rPr>
        <w:t xml:space="preserve"> 2009, </w:t>
      </w:r>
      <w:proofErr w:type="spellStart"/>
      <w:r>
        <w:rPr>
          <w:color w:val="000000"/>
        </w:rPr>
        <w:t>Salehyan</w:t>
      </w:r>
      <w:proofErr w:type="spellEnd"/>
      <w:r>
        <w:rPr>
          <w:color w:val="000000"/>
        </w:rPr>
        <w:t xml:space="preserve"> and Hendrix 2014). Mirroring earlier research, ethnopolitical exclusion is strongly related to higher civil conflict risk, but not necessarily to other forms of political violence. Infant mortality rate and economic dependence on agriculture appear largely irrelevant. While this may come as a surprise, recall that most countries in SSA are characterized by underdevelopment and a large agricultural sector, implying that the variation in values on these indicators is modest. Large parameter uncertainties and p-values above the conventional significance threshold (5%) may disguise substantively important effects (Ward et al 2010). Accordingly, as a final assessment, we conduct a set of out-of-sample simulations and compare predictions for models with and without food production. The models are estimated on a subset of the full sample, in this case all years before 2000, and the estimated effects are then used to predict conflict outcomes out of sample, i.e., the 2000–09 period. Figure 5 shows the predicted values from four pairs of models that are specified similarly to Models 17, 20, 23, and 26, except for the shorter </w:t>
      </w:r>
      <w:proofErr w:type="gramStart"/>
      <w:r>
        <w:rPr>
          <w:color w:val="000000"/>
        </w:rPr>
        <w:t>time period</w:t>
      </w:r>
      <w:proofErr w:type="gramEnd"/>
      <w:r>
        <w:rPr>
          <w:color w:val="000000"/>
        </w:rPr>
        <w:t xml:space="preserve"> and the fact that one model in each pair drops the food production deviation variable. </w:t>
      </w:r>
      <w:r>
        <w:rPr>
          <w:color w:val="000000"/>
          <w:u w:val="single"/>
        </w:rPr>
        <w:t>For civil conflict and social unrest, the models generate very similar predictions, signaling that</w:t>
      </w:r>
      <w:r>
        <w:rPr>
          <w:color w:val="000000"/>
        </w:rPr>
        <w:t> </w:t>
      </w:r>
      <w:r>
        <w:rPr>
          <w:b/>
          <w:bCs/>
          <w:color w:val="000000"/>
          <w:u w:val="single"/>
          <w:shd w:val="clear" w:color="auto" w:fill="00FFFF"/>
        </w:rPr>
        <w:t>agricultural performance adds little to the models’ predictive power.</w:t>
      </w:r>
      <w:r>
        <w:rPr>
          <w:color w:val="000000"/>
        </w:rPr>
        <w:t> There is more spread in the predictions for the remaining two outcome categories. </w:t>
      </w:r>
      <w:r>
        <w:rPr>
          <w:color w:val="000000"/>
          <w:u w:val="single"/>
        </w:rPr>
        <w:t>Puzzlingly,</w:t>
      </w:r>
      <w:r>
        <w:rPr>
          <w:color w:val="000000"/>
        </w:rPr>
        <w:t> </w:t>
      </w:r>
      <w:r>
        <w:rPr>
          <w:b/>
          <w:bCs/>
          <w:color w:val="000000"/>
          <w:u w:val="single"/>
        </w:rPr>
        <w:t>the</w:t>
      </w:r>
      <w:r>
        <w:rPr>
          <w:color w:val="000000"/>
        </w:rPr>
        <w:t> </w:t>
      </w:r>
      <w:r>
        <w:rPr>
          <w:b/>
          <w:bCs/>
          <w:color w:val="000000"/>
          <w:u w:val="single"/>
        </w:rPr>
        <w:t>model without food production performs better</w:t>
      </w:r>
      <w:r>
        <w:rPr>
          <w:color w:val="000000"/>
        </w:rPr>
        <w:t> </w:t>
      </w:r>
      <w:r>
        <w:rPr>
          <w:color w:val="000000"/>
          <w:u w:val="single"/>
        </w:rPr>
        <w:t>in both cases</w:t>
      </w:r>
      <w:r>
        <w:rPr>
          <w:color w:val="000000"/>
        </w:rPr>
        <w:t xml:space="preserve">—i.e., the Receiver Operating Characteristics curves have higher ‘Area Under the Curve’ scores. We hesitate to put too much emphasis on the ROC tests, given the rareness of the </w:t>
      </w:r>
      <w:proofErr w:type="gramStart"/>
      <w:r>
        <w:rPr>
          <w:color w:val="000000"/>
        </w:rPr>
        <w:t>outcomes(</w:t>
      </w:r>
      <w:proofErr w:type="gramEnd"/>
      <w:r>
        <w:rPr>
          <w:color w:val="000000"/>
        </w:rPr>
        <w:t>notably Models 17 and 26) and the relatively small training samples (Models 20 and 23), but nonetheless the patterns observed in the out-of-sample simulations substantiate the regression results reported above; </w:t>
      </w:r>
      <w:r>
        <w:rPr>
          <w:color w:val="000000"/>
          <w:u w:val="single"/>
        </w:rPr>
        <w:t>fluctuations in agricultural output</w:t>
      </w:r>
      <w:r>
        <w:rPr>
          <w:color w:val="000000"/>
        </w:rPr>
        <w:t> </w:t>
      </w:r>
      <w:r>
        <w:rPr>
          <w:b/>
          <w:bCs/>
          <w:color w:val="000000"/>
          <w:u w:val="single"/>
        </w:rPr>
        <w:t>explain little</w:t>
      </w:r>
      <w:r>
        <w:rPr>
          <w:color w:val="000000"/>
        </w:rPr>
        <w:t> </w:t>
      </w:r>
      <w:r>
        <w:rPr>
          <w:color w:val="000000"/>
          <w:u w:val="single"/>
        </w:rPr>
        <w:t>of the observed variation in political violence in post-colonial Sub-Saharan Africa.</w:t>
      </w:r>
      <w:r>
        <w:rPr>
          <w:color w:val="000000"/>
        </w:rPr>
        <w:t> 5. Concluding remarks Emerging evidence suggests that food price shocks are associated with an increase in social unrest (Smith 2014, Bellemare 2015, Hendrix and Haggard 2015, Weinberg and Bakker 2015). Yet, </w:t>
      </w:r>
      <w:r>
        <w:rPr>
          <w:color w:val="000000"/>
          <w:u w:val="single"/>
          <w:shd w:val="clear" w:color="auto" w:fill="00FFFF"/>
        </w:rPr>
        <w:t>the robust ‘non-finding’ presented here implies</w:t>
      </w:r>
      <w:r>
        <w:rPr>
          <w:color w:val="000000"/>
        </w:rPr>
        <w:t> </w:t>
      </w:r>
      <w:r>
        <w:rPr>
          <w:color w:val="000000"/>
          <w:u w:val="single"/>
        </w:rPr>
        <w:t>that so-called ‘food riots’ play out</w:t>
      </w:r>
      <w:r>
        <w:rPr>
          <w:color w:val="000000"/>
        </w:rPr>
        <w:t> </w:t>
      </w:r>
      <w:r>
        <w:rPr>
          <w:b/>
          <w:bCs/>
          <w:color w:val="000000"/>
          <w:u w:val="single"/>
          <w:shd w:val="clear" w:color="auto" w:fill="00FFFF"/>
        </w:rPr>
        <w:t>largely isolated</w:t>
      </w:r>
      <w:r>
        <w:rPr>
          <w:color w:val="000000"/>
        </w:rPr>
        <w:t> </w:t>
      </w:r>
      <w:r>
        <w:rPr>
          <w:color w:val="000000"/>
          <w:u w:val="single"/>
        </w:rPr>
        <w:t>from</w:t>
      </w:r>
      <w:r>
        <w:rPr>
          <w:color w:val="000000"/>
        </w:rPr>
        <w:t> climate-sensitive </w:t>
      </w:r>
      <w:r>
        <w:rPr>
          <w:color w:val="000000"/>
          <w:u w:val="single"/>
        </w:rPr>
        <w:t>production dynamics</w:t>
      </w:r>
      <w:r>
        <w:rPr>
          <w:color w:val="000000"/>
        </w:rPr>
        <w:t> in the affected countries. Likewise, </w:t>
      </w:r>
      <w:r>
        <w:rPr>
          <w:color w:val="000000"/>
          <w:u w:val="single"/>
        </w:rPr>
        <w:t>claims that</w:t>
      </w:r>
      <w:r>
        <w:rPr>
          <w:color w:val="000000"/>
        </w:rPr>
        <w:t> adverse weather and </w:t>
      </w:r>
      <w:r>
        <w:rPr>
          <w:color w:val="000000"/>
          <w:u w:val="single"/>
        </w:rPr>
        <w:t>harvest failure drive contemporary violence in Africa</w:t>
      </w:r>
      <w:r>
        <w:rPr>
          <w:color w:val="000000"/>
        </w:rPr>
        <w:t> (e.g., Hsiang et al 2013, IFPRI 2015) </w:t>
      </w:r>
      <w:r>
        <w:rPr>
          <w:color w:val="000000"/>
          <w:u w:val="single"/>
          <w:shd w:val="clear" w:color="auto" w:fill="00FFFF"/>
        </w:rPr>
        <w:t>are</w:t>
      </w:r>
      <w:r>
        <w:rPr>
          <w:color w:val="000000"/>
        </w:rPr>
        <w:t> </w:t>
      </w:r>
      <w:r>
        <w:rPr>
          <w:b/>
          <w:bCs/>
          <w:color w:val="000000"/>
          <w:u w:val="single"/>
          <w:shd w:val="clear" w:color="auto" w:fill="00FFFF"/>
        </w:rPr>
        <w:t>not supported</w:t>
      </w:r>
      <w:r>
        <w:rPr>
          <w:color w:val="000000"/>
        </w:rPr>
        <w:t> </w:t>
      </w:r>
      <w:r>
        <w:rPr>
          <w:color w:val="000000"/>
          <w:u w:val="single"/>
          <w:shd w:val="clear" w:color="auto" w:fill="00FFFF"/>
        </w:rPr>
        <w:t>by our analysis.</w:t>
      </w:r>
      <w:r>
        <w:rPr>
          <w:color w:val="000000"/>
        </w:rPr>
        <w:t> Instead, social protest and </w:t>
      </w:r>
      <w:r>
        <w:rPr>
          <w:color w:val="000000"/>
          <w:u w:val="single"/>
        </w:rPr>
        <w:t>rebellion during</w:t>
      </w:r>
      <w:r>
        <w:rPr>
          <w:color w:val="000000"/>
        </w:rPr>
        <w:t> times of </w:t>
      </w:r>
      <w:r>
        <w:rPr>
          <w:color w:val="000000"/>
          <w:u w:val="single"/>
        </w:rPr>
        <w:t>food price spikes may be better understood as reactions to</w:t>
      </w:r>
      <w:r>
        <w:rPr>
          <w:color w:val="000000"/>
        </w:rPr>
        <w:t> poor and </w:t>
      </w:r>
      <w:r>
        <w:rPr>
          <w:color w:val="000000"/>
          <w:u w:val="single"/>
        </w:rPr>
        <w:t>unjust</w:t>
      </w:r>
      <w:r>
        <w:rPr>
          <w:color w:val="000000"/>
        </w:rPr>
        <w:t> government </w:t>
      </w:r>
      <w:r>
        <w:rPr>
          <w:color w:val="000000"/>
          <w:u w:val="single"/>
        </w:rPr>
        <w:t>policies, corruption, repression, and market failure</w:t>
      </w:r>
      <w:r>
        <w:rPr>
          <w:color w:val="000000"/>
        </w:rPr>
        <w:t xml:space="preserve"> (e.g., Bush 2010, </w:t>
      </w:r>
      <w:proofErr w:type="spellStart"/>
      <w:r>
        <w:rPr>
          <w:color w:val="000000"/>
        </w:rPr>
        <w:t>Buhaug</w:t>
      </w:r>
      <w:proofErr w:type="spellEnd"/>
      <w:r>
        <w:rPr>
          <w:color w:val="000000"/>
        </w:rPr>
        <w:t xml:space="preserve"> and Urdal 2013, Sneyd et al 2013, Chenoweth and </w:t>
      </w:r>
      <w:proofErr w:type="spellStart"/>
      <w:r>
        <w:rPr>
          <w:color w:val="000000"/>
        </w:rPr>
        <w:t>Ulfelder</w:t>
      </w:r>
      <w:proofErr w:type="spellEnd"/>
      <w:r>
        <w:rPr>
          <w:color w:val="000000"/>
        </w:rPr>
        <w:t xml:space="preserve"> 2015).</w:t>
      </w:r>
    </w:p>
    <w:p w14:paraId="5302BED0" w14:textId="77777777" w:rsidR="009B1D3D" w:rsidRDefault="009B1D3D" w:rsidP="009B1D3D">
      <w:pPr>
        <w:pStyle w:val="Heading4"/>
        <w:spacing w:before="30" w:line="278" w:lineRule="atLeast"/>
        <w:rPr>
          <w:rFonts w:cs="Calibri"/>
          <w:color w:val="000000"/>
          <w:szCs w:val="26"/>
        </w:rPr>
      </w:pPr>
      <w:r>
        <w:rPr>
          <w:rFonts w:cs="Calibri"/>
          <w:color w:val="000000"/>
          <w:szCs w:val="26"/>
        </w:rPr>
        <w:t>Regulations deck agricultural innovation -- CAFO industry proves</w:t>
      </w:r>
    </w:p>
    <w:p w14:paraId="2B5F1B96" w14:textId="77777777" w:rsidR="009B1D3D" w:rsidRDefault="009B1D3D" w:rsidP="009B1D3D">
      <w:pPr>
        <w:spacing w:after="120" w:line="235" w:lineRule="atLeast"/>
        <w:rPr>
          <w:color w:val="000000"/>
        </w:rPr>
      </w:pPr>
      <w:proofErr w:type="spellStart"/>
      <w:r>
        <w:rPr>
          <w:b/>
          <w:bCs/>
          <w:color w:val="000000"/>
          <w:sz w:val="26"/>
          <w:szCs w:val="26"/>
        </w:rPr>
        <w:t>Fatka</w:t>
      </w:r>
      <w:proofErr w:type="spellEnd"/>
      <w:r>
        <w:rPr>
          <w:color w:val="000000"/>
        </w:rPr>
        <w:t>, Policy Editor Farm Futures, </w:t>
      </w:r>
      <w:r>
        <w:rPr>
          <w:b/>
          <w:bCs/>
          <w:color w:val="000000"/>
          <w:sz w:val="26"/>
          <w:szCs w:val="26"/>
        </w:rPr>
        <w:t>2018</w:t>
      </w:r>
      <w:r>
        <w:rPr>
          <w:color w:val="000000"/>
        </w:rPr>
        <w:t xml:space="preserve"> [Jacqui, “Farmers testify on impact of overregulation”, Feedstuff, 6/21, https://www.feedstuffs.com/news/farmers-testify-impact-overregulation, accessed 7/12/21, DDI-AJ]</w:t>
      </w:r>
    </w:p>
    <w:p w14:paraId="7AB22427" w14:textId="77777777" w:rsidR="009B1D3D" w:rsidRDefault="009B1D3D" w:rsidP="009B1D3D">
      <w:pPr>
        <w:spacing w:line="235" w:lineRule="atLeast"/>
        <w:rPr>
          <w:color w:val="000000"/>
        </w:rPr>
      </w:pPr>
      <w:r>
        <w:rPr>
          <w:color w:val="000000"/>
        </w:rPr>
        <w:t>In his testimony, Brunkow also highlighted the reforms needed regarding the Endangered Species Act, duplicative regulatory burdens, labor regulations, the need for cost/benefit analysis and transparency in the regulatory process itself.</w:t>
      </w:r>
    </w:p>
    <w:p w14:paraId="1F21E421" w14:textId="77777777" w:rsidR="009B1D3D" w:rsidRDefault="009B1D3D" w:rsidP="009B1D3D">
      <w:pPr>
        <w:spacing w:line="235" w:lineRule="atLeast"/>
        <w:rPr>
          <w:color w:val="000000"/>
        </w:rPr>
      </w:pPr>
      <w:r>
        <w:rPr>
          <w:color w:val="000000"/>
        </w:rPr>
        <w:t>National Pork Producers Council (NPPC) past president John Weber, a pork producer from Dysart, Iowa, also testified, noting, “</w:t>
      </w:r>
      <w:r>
        <w:rPr>
          <w:color w:val="000000"/>
          <w:u w:val="single"/>
          <w:shd w:val="clear" w:color="auto" w:fill="00FFFF"/>
        </w:rPr>
        <w:t>Regulations add to the cost of doing business</w:t>
      </w:r>
      <w:r>
        <w:rPr>
          <w:color w:val="000000"/>
          <w:u w:val="single"/>
        </w:rPr>
        <w:t>.</w:t>
      </w:r>
      <w:r>
        <w:rPr>
          <w:color w:val="000000"/>
        </w:rPr>
        <w:t>”</w:t>
      </w:r>
    </w:p>
    <w:p w14:paraId="7239987B" w14:textId="77777777" w:rsidR="009B1D3D" w:rsidRDefault="009B1D3D" w:rsidP="009B1D3D">
      <w:pPr>
        <w:spacing w:line="235" w:lineRule="atLeast"/>
        <w:rPr>
          <w:color w:val="000000"/>
        </w:rPr>
      </w:pPr>
      <w:r>
        <w:rPr>
          <w:color w:val="000000"/>
          <w:u w:val="single"/>
        </w:rPr>
        <w:t>The U.S. pork industry has had to</w:t>
      </w:r>
      <w:r>
        <w:rPr>
          <w:color w:val="000000"/>
        </w:rPr>
        <w:t> </w:t>
      </w:r>
      <w:r>
        <w:rPr>
          <w:color w:val="000000"/>
          <w:u w:val="single"/>
        </w:rPr>
        <w:t>contend</w:t>
      </w:r>
      <w:r>
        <w:rPr>
          <w:color w:val="000000"/>
        </w:rPr>
        <w:t> </w:t>
      </w:r>
      <w:r>
        <w:rPr>
          <w:color w:val="000000"/>
          <w:u w:val="single"/>
        </w:rPr>
        <w:t>with</w:t>
      </w:r>
      <w:r>
        <w:rPr>
          <w:color w:val="000000"/>
        </w:rPr>
        <w:t> several </w:t>
      </w:r>
      <w:r>
        <w:rPr>
          <w:color w:val="000000"/>
          <w:u w:val="single"/>
        </w:rPr>
        <w:t>ill-conceived, burdensome and potentially costly regulations</w:t>
      </w:r>
      <w:r>
        <w:rPr>
          <w:color w:val="000000"/>
        </w:rPr>
        <w:t> over the past 10 years, including ones related to buying and selling livestock, labeling meat, trucking, air emissions, clean water, antibiotic use and organic livestock production.</w:t>
      </w:r>
    </w:p>
    <w:p w14:paraId="269BA65D" w14:textId="77777777" w:rsidR="009B1D3D" w:rsidRDefault="009B1D3D" w:rsidP="009B1D3D">
      <w:pPr>
        <w:spacing w:line="235" w:lineRule="atLeast"/>
        <w:rPr>
          <w:color w:val="000000"/>
        </w:rPr>
      </w:pPr>
      <w:r>
        <w:rPr>
          <w:color w:val="000000"/>
        </w:rPr>
        <w:t>“</w:t>
      </w:r>
      <w:r>
        <w:rPr>
          <w:color w:val="000000"/>
          <w:u w:val="single"/>
          <w:shd w:val="clear" w:color="auto" w:fill="00FFFF"/>
        </w:rPr>
        <w:t>Many of the rules we’ve seen</w:t>
      </w:r>
      <w:r>
        <w:rPr>
          <w:color w:val="000000"/>
        </w:rPr>
        <w:t> coming out of Washington </w:t>
      </w:r>
      <w:r>
        <w:rPr>
          <w:color w:val="000000"/>
          <w:u w:val="single"/>
          <w:shd w:val="clear" w:color="auto" w:fill="00FFFF"/>
        </w:rPr>
        <w:t>have had harmful unintended consequences</w:t>
      </w:r>
      <w:r>
        <w:rPr>
          <w:color w:val="000000"/>
          <w:u w:val="single"/>
        </w:rPr>
        <w:t>,</w:t>
      </w:r>
      <w:r>
        <w:rPr>
          <w:color w:val="000000"/>
        </w:rPr>
        <w:t> </w:t>
      </w:r>
      <w:r>
        <w:rPr>
          <w:color w:val="000000"/>
          <w:u w:val="single"/>
        </w:rPr>
        <w:t>including stifling innovation and impeding the</w:t>
      </w:r>
      <w:r>
        <w:rPr>
          <w:color w:val="000000"/>
        </w:rPr>
        <w:t> </w:t>
      </w:r>
      <w:r>
        <w:rPr>
          <w:color w:val="000000"/>
          <w:u w:val="single"/>
          <w:shd w:val="clear" w:color="auto" w:fill="00FFFF"/>
        </w:rPr>
        <w:t xml:space="preserve">inherent motivation of farmers and small </w:t>
      </w:r>
      <w:proofErr w:type="gramStart"/>
      <w:r>
        <w:rPr>
          <w:color w:val="000000"/>
          <w:u w:val="single"/>
          <w:shd w:val="clear" w:color="auto" w:fill="00FFFF"/>
        </w:rPr>
        <w:t>business people</w:t>
      </w:r>
      <w:proofErr w:type="gramEnd"/>
      <w:r>
        <w:rPr>
          <w:color w:val="000000"/>
        </w:rPr>
        <w:t> </w:t>
      </w:r>
      <w:r>
        <w:rPr>
          <w:color w:val="000000"/>
          <w:u w:val="single"/>
        </w:rPr>
        <w:t>to get better and more efficient at what they do</w:t>
      </w:r>
      <w:r>
        <w:rPr>
          <w:color w:val="000000"/>
        </w:rPr>
        <w:t>,” Weber said.</w:t>
      </w:r>
    </w:p>
    <w:p w14:paraId="3C4A050B" w14:textId="77777777" w:rsidR="009B1D3D" w:rsidRDefault="009B1D3D" w:rsidP="009B1D3D">
      <w:pPr>
        <w:pStyle w:val="Heading4"/>
        <w:spacing w:before="30" w:line="278" w:lineRule="atLeast"/>
        <w:rPr>
          <w:rFonts w:cs="Calibri"/>
          <w:color w:val="000000"/>
          <w:szCs w:val="26"/>
        </w:rPr>
      </w:pPr>
      <w:r>
        <w:rPr>
          <w:rFonts w:cs="Calibri"/>
          <w:color w:val="000000"/>
          <w:szCs w:val="26"/>
        </w:rPr>
        <w:t xml:space="preserve">We control uniqueness – farming is innovating </w:t>
      </w:r>
      <w:r w:rsidRPr="00F65980">
        <w:rPr>
          <w:rFonts w:cs="Calibri"/>
          <w:color w:val="000000"/>
          <w:szCs w:val="26"/>
        </w:rPr>
        <w:t>already, solving the impact.</w:t>
      </w:r>
    </w:p>
    <w:p w14:paraId="7EB046DE" w14:textId="77777777" w:rsidR="009B1D3D" w:rsidRDefault="009B1D3D" w:rsidP="009B1D3D">
      <w:pPr>
        <w:spacing w:after="120" w:line="235" w:lineRule="atLeast"/>
        <w:rPr>
          <w:color w:val="000000"/>
        </w:rPr>
      </w:pPr>
      <w:r>
        <w:rPr>
          <w:b/>
          <w:bCs/>
          <w:color w:val="000000"/>
          <w:sz w:val="26"/>
          <w:szCs w:val="26"/>
        </w:rPr>
        <w:t>Lomborg 11</w:t>
      </w:r>
      <w:r>
        <w:rPr>
          <w:color w:val="000000"/>
        </w:rPr>
        <w:t> – adjunct professor at Copenhagen Business School, PhD in Political Science</w:t>
      </w:r>
    </w:p>
    <w:p w14:paraId="4B9BA49D" w14:textId="77777777" w:rsidR="009B1D3D" w:rsidRDefault="009B1D3D" w:rsidP="009B1D3D">
      <w:pPr>
        <w:spacing w:line="235" w:lineRule="atLeast"/>
        <w:rPr>
          <w:color w:val="000000"/>
        </w:rPr>
      </w:pPr>
      <w:r>
        <w:rPr>
          <w:color w:val="000000"/>
        </w:rPr>
        <w:t>[Bjørn, “Food security: the seed of solution is already here,” NATO Review, 2-18-2011</w:t>
      </w:r>
      <w:proofErr w:type="gramStart"/>
      <w:r>
        <w:rPr>
          <w:color w:val="000000"/>
        </w:rPr>
        <w:t>, ,</w:t>
      </w:r>
      <w:proofErr w:type="gramEnd"/>
      <w:r>
        <w:rPr>
          <w:color w:val="000000"/>
        </w:rPr>
        <w:t xml:space="preserve"> accessed 7-22-2021]</w:t>
      </w:r>
    </w:p>
    <w:p w14:paraId="2D06FF84" w14:textId="77777777" w:rsidR="009B1D3D" w:rsidRDefault="009B1D3D" w:rsidP="009B1D3D">
      <w:pPr>
        <w:spacing w:line="235" w:lineRule="atLeast"/>
        <w:rPr>
          <w:color w:val="000000"/>
        </w:rPr>
      </w:pPr>
      <w:r>
        <w:rPr>
          <w:color w:val="000000"/>
          <w:u w:val="single"/>
        </w:rPr>
        <w:t>Several large-scale</w:t>
      </w:r>
      <w:r>
        <w:rPr>
          <w:color w:val="000000"/>
        </w:rPr>
        <w:t> </w:t>
      </w:r>
      <w:r>
        <w:rPr>
          <w:color w:val="000000"/>
          <w:u w:val="single"/>
          <w:shd w:val="clear" w:color="auto" w:fill="00FFFF"/>
        </w:rPr>
        <w:t>surveys</w:t>
      </w:r>
      <w:r>
        <w:rPr>
          <w:color w:val="000000"/>
        </w:rPr>
        <w:t> that have looked at the effect of climate change on agricultural production and the global food trade system have four crucial findings in common. First, they </w:t>
      </w:r>
      <w:r>
        <w:rPr>
          <w:color w:val="000000"/>
          <w:u w:val="single"/>
          <w:shd w:val="clear" w:color="auto" w:fill="00FFFF"/>
        </w:rPr>
        <w:t>envision a large increase in ag</w:t>
      </w:r>
      <w:r>
        <w:rPr>
          <w:color w:val="000000"/>
        </w:rPr>
        <w:t>ricultural </w:t>
      </w:r>
      <w:r>
        <w:rPr>
          <w:color w:val="000000"/>
          <w:u w:val="single"/>
          <w:shd w:val="clear" w:color="auto" w:fill="00FFFF"/>
        </w:rPr>
        <w:t>output</w:t>
      </w:r>
      <w:r>
        <w:rPr>
          <w:color w:val="000000"/>
        </w:rPr>
        <w:t> </w:t>
      </w:r>
      <w:r>
        <w:rPr>
          <w:color w:val="000000"/>
          <w:u w:val="single"/>
        </w:rPr>
        <w:t>–</w:t>
      </w:r>
      <w:r>
        <w:rPr>
          <w:color w:val="000000"/>
        </w:rPr>
        <w:t> </w:t>
      </w:r>
      <w:r>
        <w:rPr>
          <w:b/>
          <w:bCs/>
          <w:color w:val="000000"/>
          <w:u w:val="single"/>
        </w:rPr>
        <w:t>more than a</w:t>
      </w:r>
      <w:r>
        <w:rPr>
          <w:color w:val="000000"/>
        </w:rPr>
        <w:t> </w:t>
      </w:r>
      <w:r>
        <w:rPr>
          <w:b/>
          <w:bCs/>
          <w:color w:val="000000"/>
          <w:u w:val="single"/>
          <w:shd w:val="clear" w:color="auto" w:fill="00FFFF"/>
        </w:rPr>
        <w:t>doubling</w:t>
      </w:r>
      <w:r>
        <w:rPr>
          <w:color w:val="000000"/>
        </w:rPr>
        <w:t> </w:t>
      </w:r>
      <w:r>
        <w:rPr>
          <w:b/>
          <w:bCs/>
          <w:color w:val="000000"/>
          <w:u w:val="single"/>
        </w:rPr>
        <w:t>of cereal</w:t>
      </w:r>
      <w:r>
        <w:rPr>
          <w:color w:val="000000"/>
        </w:rPr>
        <w:t> </w:t>
      </w:r>
      <w:r>
        <w:rPr>
          <w:b/>
          <w:bCs/>
          <w:color w:val="000000"/>
          <w:u w:val="single"/>
          <w:shd w:val="clear" w:color="auto" w:fill="00FFFF"/>
        </w:rPr>
        <w:t>production</w:t>
      </w:r>
      <w:r>
        <w:rPr>
          <w:color w:val="000000"/>
        </w:rPr>
        <w:t> </w:t>
      </w:r>
      <w:r>
        <w:rPr>
          <w:b/>
          <w:bCs/>
          <w:color w:val="000000"/>
          <w:u w:val="single"/>
        </w:rPr>
        <w:t>over the coming century</w:t>
      </w:r>
      <w:r>
        <w:rPr>
          <w:color w:val="000000"/>
          <w:u w:val="single"/>
        </w:rPr>
        <w:t>.</w:t>
      </w:r>
      <w:r>
        <w:rPr>
          <w:color w:val="000000"/>
        </w:rPr>
        <w:t> In the words of one modeling team: “Globally, land and crop resources, together with technological progress, appear to be sufficient to feed a world population of about 9 billion people in 2080.” </w:t>
      </w:r>
      <w:r>
        <w:rPr>
          <w:color w:val="000000"/>
          <w:u w:val="single"/>
          <w:shd w:val="clear" w:color="auto" w:fill="00FFFF"/>
        </w:rPr>
        <w:t>The most</w:t>
      </w:r>
      <w:r>
        <w:rPr>
          <w:color w:val="000000"/>
        </w:rPr>
        <w:t> </w:t>
      </w:r>
      <w:r>
        <w:rPr>
          <w:color w:val="000000"/>
          <w:u w:val="single"/>
          <w:shd w:val="clear" w:color="auto" w:fill="00FFFF"/>
        </w:rPr>
        <w:t>pessimistic</w:t>
      </w:r>
      <w:r>
        <w:rPr>
          <w:color w:val="000000"/>
        </w:rPr>
        <w:t> </w:t>
      </w:r>
      <w:r>
        <w:rPr>
          <w:color w:val="000000"/>
          <w:u w:val="single"/>
        </w:rPr>
        <w:t>models, expecting the most pessimistic climate impacts,</w:t>
      </w:r>
      <w:r>
        <w:rPr>
          <w:color w:val="000000"/>
        </w:rPr>
        <w:t> </w:t>
      </w:r>
      <w:r>
        <w:rPr>
          <w:color w:val="000000"/>
          <w:u w:val="single"/>
          <w:shd w:val="clear" w:color="auto" w:fill="00FFFF"/>
        </w:rPr>
        <w:t>expect a total reduction of</w:t>
      </w:r>
      <w:r>
        <w:rPr>
          <w:color w:val="000000"/>
        </w:rPr>
        <w:t> </w:t>
      </w:r>
      <w:r>
        <w:rPr>
          <w:color w:val="000000"/>
          <w:u w:val="single"/>
        </w:rPr>
        <w:t>agricultural production of</w:t>
      </w:r>
      <w:r>
        <w:rPr>
          <w:color w:val="000000"/>
        </w:rPr>
        <w:t> </w:t>
      </w:r>
      <w:r>
        <w:rPr>
          <w:color w:val="000000"/>
          <w:u w:val="single"/>
          <w:shd w:val="clear" w:color="auto" w:fill="00FFFF"/>
        </w:rPr>
        <w:t>1.4%</w:t>
      </w:r>
      <w:r>
        <w:rPr>
          <w:color w:val="000000"/>
        </w:rPr>
        <w:t> </w:t>
      </w:r>
      <w:r>
        <w:rPr>
          <w:color w:val="000000"/>
          <w:u w:val="single"/>
        </w:rPr>
        <w:t>compared to a scenario without any climate change</w:t>
      </w:r>
      <w:r>
        <w:rPr>
          <w:color w:val="000000"/>
        </w:rPr>
        <w:t>. Second, </w:t>
      </w:r>
      <w:r>
        <w:rPr>
          <w:color w:val="000000"/>
          <w:u w:val="single"/>
          <w:shd w:val="clear" w:color="auto" w:fill="00FFFF"/>
        </w:rPr>
        <w:t>the impact of</w:t>
      </w:r>
      <w:r>
        <w:rPr>
          <w:color w:val="000000"/>
        </w:rPr>
        <w:t> </w:t>
      </w:r>
      <w:r>
        <w:rPr>
          <w:color w:val="000000"/>
          <w:u w:val="single"/>
        </w:rPr>
        <w:t>global</w:t>
      </w:r>
      <w:r>
        <w:rPr>
          <w:color w:val="000000"/>
        </w:rPr>
        <w:t> </w:t>
      </w:r>
      <w:r>
        <w:rPr>
          <w:color w:val="000000"/>
          <w:u w:val="single"/>
          <w:shd w:val="clear" w:color="auto" w:fill="00FFFF"/>
        </w:rPr>
        <w:t>warming</w:t>
      </w:r>
      <w:r>
        <w:rPr>
          <w:color w:val="000000"/>
        </w:rPr>
        <w:t> </w:t>
      </w:r>
      <w:r>
        <w:rPr>
          <w:color w:val="000000"/>
          <w:u w:val="single"/>
        </w:rPr>
        <w:t>on agricultural production</w:t>
      </w:r>
      <w:r>
        <w:rPr>
          <w:color w:val="000000"/>
        </w:rPr>
        <w:t> </w:t>
      </w:r>
      <w:r>
        <w:rPr>
          <w:color w:val="000000"/>
          <w:u w:val="single"/>
          <w:shd w:val="clear" w:color="auto" w:fill="00FFFF"/>
        </w:rPr>
        <w:t>will</w:t>
      </w:r>
      <w:r>
        <w:rPr>
          <w:color w:val="000000"/>
        </w:rPr>
        <w:t> </w:t>
      </w:r>
      <w:r>
        <w:rPr>
          <w:color w:val="000000"/>
          <w:u w:val="single"/>
        </w:rPr>
        <w:t>probably</w:t>
      </w:r>
      <w:r>
        <w:rPr>
          <w:color w:val="000000"/>
        </w:rPr>
        <w:t> </w:t>
      </w:r>
      <w:r>
        <w:rPr>
          <w:color w:val="000000"/>
          <w:u w:val="single"/>
          <w:shd w:val="clear" w:color="auto" w:fill="00FFFF"/>
        </w:rPr>
        <w:t>be</w:t>
      </w:r>
      <w:r>
        <w:rPr>
          <w:color w:val="000000"/>
        </w:rPr>
        <w:t> </w:t>
      </w:r>
      <w:r>
        <w:rPr>
          <w:color w:val="000000"/>
          <w:u w:val="single"/>
        </w:rPr>
        <w:t>negative, but in total</w:t>
      </w:r>
      <w:r>
        <w:rPr>
          <w:color w:val="000000"/>
        </w:rPr>
        <w:t> </w:t>
      </w:r>
      <w:r>
        <w:rPr>
          <w:b/>
          <w:bCs/>
          <w:color w:val="000000"/>
          <w:u w:val="single"/>
        </w:rPr>
        <w:t>very</w:t>
      </w:r>
      <w:r>
        <w:rPr>
          <w:color w:val="000000"/>
        </w:rPr>
        <w:t> </w:t>
      </w:r>
      <w:r>
        <w:rPr>
          <w:b/>
          <w:bCs/>
          <w:color w:val="000000"/>
          <w:u w:val="single"/>
          <w:shd w:val="clear" w:color="auto" w:fill="00FFFF"/>
        </w:rPr>
        <w:t>modest</w:t>
      </w:r>
      <w:r>
        <w:rPr>
          <w:color w:val="000000"/>
          <w:u w:val="single"/>
        </w:rPr>
        <w:t>.</w:t>
      </w:r>
      <w:r>
        <w:rPr>
          <w:color w:val="000000"/>
        </w:rPr>
        <w:t> The most pessimistic models, expecting the most pessimistic climate impacts, expect a total reduction of agricultural production of 1.4% compared to a scenario without any climate change. </w:t>
      </w:r>
      <w:r>
        <w:rPr>
          <w:color w:val="000000"/>
          <w:u w:val="single"/>
        </w:rPr>
        <w:t>The most optimistic model forecasts a net increase in ag</w:t>
      </w:r>
      <w:r>
        <w:rPr>
          <w:color w:val="000000"/>
        </w:rPr>
        <w:t>ricultural </w:t>
      </w:r>
      <w:r>
        <w:rPr>
          <w:color w:val="000000"/>
          <w:u w:val="single"/>
        </w:rPr>
        <w:t>production from global warming of 1.7%.</w:t>
      </w:r>
      <w:r>
        <w:rPr>
          <w:color w:val="000000"/>
        </w:rPr>
        <w:t> To put these numbers in perspective, the average growth rate for agriculture over the past 30 years was about 1.7. Third, while there will be little change globally, this is not true regionally. In general terms, </w:t>
      </w:r>
      <w:r>
        <w:rPr>
          <w:color w:val="000000"/>
          <w:u w:val="single"/>
        </w:rPr>
        <w:t>global warming has</w:t>
      </w:r>
      <w:r>
        <w:rPr>
          <w:color w:val="000000"/>
        </w:rPr>
        <w:t> a negative impact on developing nations’ agriculture but </w:t>
      </w:r>
      <w:r>
        <w:rPr>
          <w:color w:val="000000"/>
          <w:u w:val="single"/>
        </w:rPr>
        <w:t>a positive impact on developed nations’ agriculture.</w:t>
      </w:r>
      <w:r>
        <w:rPr>
          <w:color w:val="000000"/>
        </w:rPr>
        <w:t> This cruel reality is because temperature increases are helpful for farmers in high latitudes (bringing longer growth seasons, multiple crops, and higher yields) but mean lower productivity for those in tropical countries. [Lomborg_cropfield_2.jpg] In worst-case scenarios, this will mean a 7% decrease in yield in the developing world and a 3% increase in the developed world. This is an issue that we must address, but we should also note the bigger picture: </w:t>
      </w:r>
      <w:r>
        <w:rPr>
          <w:color w:val="000000"/>
          <w:u w:val="single"/>
        </w:rPr>
        <w:t>total</w:t>
      </w:r>
      <w:r>
        <w:rPr>
          <w:color w:val="000000"/>
        </w:rPr>
        <w:t> </w:t>
      </w:r>
      <w:r>
        <w:rPr>
          <w:color w:val="000000"/>
          <w:u w:val="single"/>
          <w:shd w:val="clear" w:color="auto" w:fill="00FFFF"/>
        </w:rPr>
        <w:t>production</w:t>
      </w:r>
      <w:r>
        <w:rPr>
          <w:color w:val="000000"/>
        </w:rPr>
        <w:t> </w:t>
      </w:r>
      <w:r>
        <w:rPr>
          <w:color w:val="000000"/>
          <w:u w:val="single"/>
        </w:rPr>
        <w:t>even</w:t>
      </w:r>
      <w:r>
        <w:rPr>
          <w:color w:val="000000"/>
        </w:rPr>
        <w:t> </w:t>
      </w:r>
      <w:r>
        <w:rPr>
          <w:color w:val="000000"/>
          <w:u w:val="single"/>
          <w:shd w:val="clear" w:color="auto" w:fill="00FFFF"/>
        </w:rPr>
        <w:t>in the least developed countries is expected to rise by</w:t>
      </w:r>
      <w:r>
        <w:rPr>
          <w:color w:val="000000"/>
        </w:rPr>
        <w:t> </w:t>
      </w:r>
      <w:r>
        <w:rPr>
          <w:color w:val="000000"/>
          <w:u w:val="single"/>
        </w:rPr>
        <w:t>about</w:t>
      </w:r>
      <w:r>
        <w:rPr>
          <w:color w:val="000000"/>
        </w:rPr>
        <w:t> </w:t>
      </w:r>
      <w:r>
        <w:rPr>
          <w:b/>
          <w:bCs/>
          <w:color w:val="000000"/>
          <w:u w:val="single"/>
          <w:shd w:val="clear" w:color="auto" w:fill="00FFFF"/>
        </w:rPr>
        <w:t>270%.</w:t>
      </w:r>
      <w:r>
        <w:rPr>
          <w:color w:val="000000"/>
        </w:rPr>
        <w:t> </w:t>
      </w:r>
      <w:r>
        <w:rPr>
          <w:color w:val="000000"/>
          <w:u w:val="single"/>
        </w:rPr>
        <w:t>Over the coming century, developing nations will inevitably become more dependent on food imports from developed countries. This is not primarily a global warming phenomenon: even without global warming, imports for least developed countries would double over the century because of demographics</w:t>
      </w:r>
      <w:r>
        <w:rPr>
          <w:color w:val="000000"/>
        </w:rPr>
        <w:t>. Global </w:t>
      </w:r>
      <w:r>
        <w:rPr>
          <w:color w:val="000000"/>
          <w:u w:val="single"/>
        </w:rPr>
        <w:t>warming causes the import increase to go from about 100% to %110-140%.</w:t>
      </w:r>
      <w:r>
        <w:rPr>
          <w:color w:val="000000"/>
        </w:rPr>
        <w:t> We should keep in mind that </w:t>
      </w:r>
      <w:r>
        <w:rPr>
          <w:color w:val="000000"/>
          <w:u w:val="single"/>
        </w:rPr>
        <w:t>developing country</w:t>
      </w:r>
      <w:r>
        <w:rPr>
          <w:color w:val="000000"/>
        </w:rPr>
        <w:t> </w:t>
      </w:r>
      <w:r>
        <w:rPr>
          <w:color w:val="000000"/>
          <w:u w:val="single"/>
          <w:shd w:val="clear" w:color="auto" w:fill="00FFFF"/>
        </w:rPr>
        <w:t>consumers</w:t>
      </w:r>
      <w:r>
        <w:rPr>
          <w:color w:val="000000"/>
        </w:rPr>
        <w:t> </w:t>
      </w:r>
      <w:r>
        <w:rPr>
          <w:color w:val="000000"/>
          <w:u w:val="single"/>
        </w:rPr>
        <w:t>in 2080</w:t>
      </w:r>
      <w:r>
        <w:rPr>
          <w:color w:val="000000"/>
        </w:rPr>
        <w:t> </w:t>
      </w:r>
      <w:r>
        <w:rPr>
          <w:color w:val="000000"/>
          <w:u w:val="single"/>
          <w:shd w:val="clear" w:color="auto" w:fill="00FFFF"/>
        </w:rPr>
        <w:t>will be</w:t>
      </w:r>
      <w:r>
        <w:rPr>
          <w:color w:val="000000"/>
        </w:rPr>
        <w:t> </w:t>
      </w:r>
      <w:r>
        <w:rPr>
          <w:color w:val="000000"/>
          <w:u w:val="single"/>
        </w:rPr>
        <w:t>considerably</w:t>
      </w:r>
      <w:r>
        <w:rPr>
          <w:color w:val="000000"/>
        </w:rPr>
        <w:t> </w:t>
      </w:r>
      <w:r>
        <w:rPr>
          <w:color w:val="000000"/>
          <w:u w:val="single"/>
          <w:shd w:val="clear" w:color="auto" w:fill="00FFFF"/>
        </w:rPr>
        <w:t>better off</w:t>
      </w:r>
      <w:r>
        <w:rPr>
          <w:color w:val="000000"/>
        </w:rPr>
        <w:t> </w:t>
      </w:r>
      <w:r>
        <w:rPr>
          <w:color w:val="000000"/>
          <w:u w:val="single"/>
        </w:rPr>
        <w:t>than they are today.</w:t>
      </w:r>
      <w:r>
        <w:rPr>
          <w:color w:val="000000"/>
        </w:rPr>
        <w:t> One modeling team points out that future developing nation consumers “are largely separated from agricultural production processes, dwelling in cities and earning incomes in the non-agricultural sectors. As in today’s developed countries, </w:t>
      </w:r>
      <w:r>
        <w:rPr>
          <w:color w:val="000000"/>
          <w:u w:val="single"/>
        </w:rPr>
        <w:t>consumption levels depend largely on food prices and incomes rather than on changes in domestic ag</w:t>
      </w:r>
      <w:r>
        <w:rPr>
          <w:color w:val="000000"/>
        </w:rPr>
        <w:t>ricultural </w:t>
      </w:r>
      <w:r>
        <w:rPr>
          <w:color w:val="000000"/>
          <w:u w:val="single"/>
        </w:rPr>
        <w:t>production</w:t>
      </w:r>
      <w:r>
        <w:rPr>
          <w:color w:val="000000"/>
        </w:rPr>
        <w:t>.” Fourth, overall, </w:t>
      </w:r>
      <w:r>
        <w:rPr>
          <w:color w:val="000000"/>
          <w:u w:val="single"/>
        </w:rPr>
        <w:t>global warming will be responsible for up to 28 million more malnourished people in the most likely scenario.</w:t>
      </w:r>
      <w:r>
        <w:rPr>
          <w:color w:val="000000"/>
        </w:rPr>
        <w:t> (Other scenarios show lower impacts, ranging down to global warming causing an overall reduction in the number of malnourished people by 28 million). </w:t>
      </w:r>
      <w:r>
        <w:rPr>
          <w:color w:val="000000"/>
          <w:u w:val="single"/>
        </w:rPr>
        <w:t>The extent of hunger depends</w:t>
      </w:r>
      <w:r>
        <w:rPr>
          <w:color w:val="000000"/>
        </w:rPr>
        <w:t> </w:t>
      </w:r>
      <w:r>
        <w:rPr>
          <w:b/>
          <w:bCs/>
          <w:color w:val="000000"/>
          <w:u w:val="single"/>
        </w:rPr>
        <w:t>less on climate</w:t>
      </w:r>
      <w:r>
        <w:rPr>
          <w:color w:val="000000"/>
        </w:rPr>
        <w:t> </w:t>
      </w:r>
      <w:r>
        <w:rPr>
          <w:color w:val="000000"/>
          <w:u w:val="single"/>
        </w:rPr>
        <w:t>and</w:t>
      </w:r>
      <w:r>
        <w:rPr>
          <w:color w:val="000000"/>
        </w:rPr>
        <w:t> </w:t>
      </w:r>
      <w:r>
        <w:rPr>
          <w:b/>
          <w:bCs/>
          <w:color w:val="000000"/>
          <w:u w:val="single"/>
        </w:rPr>
        <w:t>more on economics</w:t>
      </w:r>
      <w:proofErr w:type="gramStart"/>
      <w:r>
        <w:rPr>
          <w:color w:val="000000"/>
        </w:rPr>
        <w:t> </w:t>
      </w:r>
      <w:r>
        <w:rPr>
          <w:color w:val="000000"/>
          <w:u w:val="single"/>
        </w:rPr>
        <w:t>It</w:t>
      </w:r>
      <w:proofErr w:type="gramEnd"/>
      <w:r>
        <w:rPr>
          <w:color w:val="000000"/>
          <w:u w:val="single"/>
        </w:rPr>
        <w:t xml:space="preserve"> is important to put this into context. The world now has about 925 million malnourished</w:t>
      </w:r>
      <w:r>
        <w:rPr>
          <w:color w:val="000000"/>
        </w:rPr>
        <w:t>. Over the coming century we will add at least 2-3 billion more people, yet it is likely that </w:t>
      </w:r>
      <w:r>
        <w:rPr>
          <w:color w:val="000000"/>
          <w:u w:val="single"/>
        </w:rPr>
        <w:t>towards the end of the century, there will be ‘only’ about 108 million people starving.</w:t>
      </w:r>
    </w:p>
    <w:p w14:paraId="008534B0" w14:textId="77777777" w:rsidR="009B1D3D" w:rsidRDefault="009B1D3D" w:rsidP="009B1D3D">
      <w:pPr>
        <w:rPr>
          <w:color w:val="000000"/>
          <w:sz w:val="27"/>
          <w:szCs w:val="27"/>
        </w:rPr>
      </w:pPr>
    </w:p>
    <w:p w14:paraId="1142ED3A" w14:textId="77777777" w:rsidR="009B1D3D" w:rsidRDefault="009B1D3D" w:rsidP="009B1D3D">
      <w:pPr>
        <w:rPr>
          <w:color w:val="000000"/>
          <w:sz w:val="27"/>
          <w:szCs w:val="27"/>
        </w:rPr>
      </w:pPr>
    </w:p>
    <w:p w14:paraId="4F9380C5" w14:textId="77777777" w:rsidR="009B1D3D" w:rsidRDefault="009B1D3D" w:rsidP="009B1D3D">
      <w:pPr>
        <w:rPr>
          <w:color w:val="000000"/>
          <w:sz w:val="27"/>
          <w:szCs w:val="27"/>
        </w:rPr>
      </w:pPr>
    </w:p>
    <w:p w14:paraId="68BFDB78" w14:textId="77777777" w:rsidR="009B1D3D" w:rsidRPr="00F65980" w:rsidRDefault="009B1D3D" w:rsidP="009B1D3D"/>
    <w:p w14:paraId="23538148" w14:textId="77777777" w:rsidR="009B1D3D" w:rsidRPr="008D53F5" w:rsidRDefault="009B1D3D" w:rsidP="009B1D3D"/>
    <w:p w14:paraId="27EC0325" w14:textId="7368E36F" w:rsidR="006517D7" w:rsidRDefault="006517D7" w:rsidP="006517D7">
      <w:pPr>
        <w:pStyle w:val="Heading3"/>
      </w:pPr>
      <w:r>
        <w:t>Internal---Econ---2AC</w:t>
      </w:r>
    </w:p>
    <w:p w14:paraId="24415AA4" w14:textId="77777777" w:rsidR="006517D7" w:rsidRDefault="006517D7" w:rsidP="006517D7">
      <w:pPr>
        <w:pStyle w:val="Heading4"/>
      </w:pPr>
      <w:r>
        <w:t>Farre-Mensa goes AFF---it proves that giving patents is good.</w:t>
      </w:r>
    </w:p>
    <w:p w14:paraId="7A3F01E4" w14:textId="77777777" w:rsidR="006517D7" w:rsidRPr="001970F5" w:rsidRDefault="006517D7" w:rsidP="006517D7">
      <w:r>
        <w:t xml:space="preserve">Joan </w:t>
      </w:r>
      <w:r w:rsidRPr="00E44347">
        <w:rPr>
          <w:rStyle w:val="Style13ptBold"/>
        </w:rPr>
        <w:t>Farre-Mensa</w:t>
      </w:r>
      <w:r>
        <w:rPr>
          <w:rStyle w:val="Style13ptBold"/>
        </w:rPr>
        <w:t xml:space="preserve"> </w:t>
      </w:r>
      <w:r w:rsidRPr="00E44347">
        <w:rPr>
          <w:rStyle w:val="Style13ptBold"/>
        </w:rPr>
        <w:t>'16</w:t>
      </w:r>
      <w:r>
        <w:t>, Joan Farre-Mensa is an Associate Professor and Interim Head of the Finance Department at the University of Illinois Chicago, "The Bright Side of Patents," National Bureau of Economics Research, February 2016, https://www.nber.org/system/files/working_papers/w21959/w21959.pdf, Accessed 7-6-2024 by NT-MP</w:t>
      </w:r>
    </w:p>
    <w:p w14:paraId="5E38907F" w14:textId="77777777" w:rsidR="006517D7" w:rsidRDefault="006517D7" w:rsidP="006517D7">
      <w:r>
        <w:t xml:space="preserve">We emphasize that </w:t>
      </w:r>
      <w:r w:rsidRPr="00C3026F">
        <w:rPr>
          <w:rStyle w:val="Emphasis"/>
          <w:highlight w:val="cyan"/>
        </w:rPr>
        <w:t>our study</w:t>
      </w:r>
      <w:r w:rsidRPr="00C3026F">
        <w:rPr>
          <w:highlight w:val="cyan"/>
        </w:rPr>
        <w:t xml:space="preserve"> </w:t>
      </w:r>
      <w:r w:rsidRPr="00C3026F">
        <w:rPr>
          <w:rStyle w:val="StyleUnderline"/>
        </w:rPr>
        <w:t>does</w:t>
      </w:r>
      <w:r w:rsidRPr="001970F5">
        <w:rPr>
          <w:rStyle w:val="StyleUnderline"/>
        </w:rPr>
        <w:t xml:space="preserve"> </w:t>
      </w:r>
      <w:r w:rsidRPr="00C3026F">
        <w:rPr>
          <w:rStyle w:val="StyleUnderline"/>
          <w:highlight w:val="cyan"/>
        </w:rPr>
        <w:t>not imply</w:t>
      </w:r>
      <w:r w:rsidRPr="001970F5">
        <w:rPr>
          <w:rStyle w:val="StyleUnderline"/>
        </w:rPr>
        <w:t xml:space="preserve"> that the </w:t>
      </w:r>
      <w:r w:rsidRPr="00C3026F">
        <w:rPr>
          <w:rStyle w:val="StyleUnderline"/>
          <w:highlight w:val="cyan"/>
        </w:rPr>
        <w:t xml:space="preserve">U.S. patent system </w:t>
      </w:r>
      <w:r w:rsidRPr="00C3026F">
        <w:rPr>
          <w:rStyle w:val="StyleUnderline"/>
        </w:rPr>
        <w:t>is optimal</w:t>
      </w:r>
      <w:r w:rsidRPr="001970F5">
        <w:rPr>
          <w:rStyle w:val="StyleUnderline"/>
        </w:rPr>
        <w:t xml:space="preserve">, or even net-welfare enhancing, and so </w:t>
      </w:r>
      <w:r w:rsidRPr="00C3026F">
        <w:rPr>
          <w:rStyle w:val="StyleUnderline"/>
          <w:highlight w:val="cyan"/>
        </w:rPr>
        <w:t xml:space="preserve">should </w:t>
      </w:r>
      <w:r w:rsidRPr="00C3026F">
        <w:rPr>
          <w:rStyle w:val="Emphasis"/>
          <w:highlight w:val="cyan"/>
        </w:rPr>
        <w:t>not be reformed</w:t>
      </w:r>
      <w:r>
        <w:t xml:space="preserve">. Rather, our findings alter the balance of evidence available to those considering a major revamp of the system </w:t>
      </w:r>
      <w:r w:rsidRPr="001970F5">
        <w:rPr>
          <w:rStyle w:val="StyleUnderline"/>
        </w:rPr>
        <w:t xml:space="preserve">by </w:t>
      </w:r>
      <w:r w:rsidRPr="00C3026F">
        <w:rPr>
          <w:rStyle w:val="StyleUnderline"/>
          <w:highlight w:val="cyan"/>
        </w:rPr>
        <w:t>highlighting</w:t>
      </w:r>
      <w:r w:rsidRPr="001970F5">
        <w:rPr>
          <w:rStyle w:val="StyleUnderline"/>
        </w:rPr>
        <w:t xml:space="preserve"> the </w:t>
      </w:r>
      <w:r w:rsidRPr="00C3026F">
        <w:rPr>
          <w:rStyle w:val="Emphasis"/>
          <w:highlight w:val="cyan"/>
        </w:rPr>
        <w:t>real benefits of patents</w:t>
      </w:r>
      <w:r w:rsidRPr="001970F5">
        <w:rPr>
          <w:rStyle w:val="StyleUnderline"/>
        </w:rPr>
        <w:t>, particularly for startups</w:t>
      </w:r>
      <w:r>
        <w:t xml:space="preserve">. In addition to informing the current debate on patent reform, our study provides micro-evidence on the mechanisms through which institutions that </w:t>
      </w:r>
      <w:r w:rsidRPr="00C3026F">
        <w:rPr>
          <w:rStyle w:val="StyleUnderline"/>
          <w:highlight w:val="cyan"/>
        </w:rPr>
        <w:t xml:space="preserve">secure property rights alleviate </w:t>
      </w:r>
      <w:r w:rsidRPr="00C3026F">
        <w:rPr>
          <w:rStyle w:val="Emphasis"/>
          <w:highlight w:val="cyan"/>
        </w:rPr>
        <w:t>information frictions</w:t>
      </w:r>
      <w:r w:rsidRPr="00C3026F">
        <w:rPr>
          <w:rStyle w:val="StyleUnderline"/>
          <w:highlight w:val="cyan"/>
        </w:rPr>
        <w:t xml:space="preserve"> and stimulate </w:t>
      </w:r>
      <w:r w:rsidRPr="00C3026F">
        <w:rPr>
          <w:rStyle w:val="Emphasis"/>
          <w:highlight w:val="cyan"/>
        </w:rPr>
        <w:t>innovation and entrepreneurship</w:t>
      </w:r>
      <w:r w:rsidRPr="001970F5">
        <w:rPr>
          <w:rStyle w:val="StyleUnderline"/>
        </w:rPr>
        <w:t xml:space="preserve">—activities that </w:t>
      </w:r>
      <w:r w:rsidRPr="00C3026F">
        <w:rPr>
          <w:rStyle w:val="StyleUnderline"/>
          <w:highlight w:val="cyan"/>
        </w:rPr>
        <w:t>underpin</w:t>
      </w:r>
      <w:r w:rsidRPr="001970F5">
        <w:rPr>
          <w:rStyle w:val="StyleUnderline"/>
        </w:rPr>
        <w:t xml:space="preserve"> </w:t>
      </w:r>
      <w:r w:rsidRPr="001970F5">
        <w:rPr>
          <w:rStyle w:val="Emphasis"/>
        </w:rPr>
        <w:t>modern</w:t>
      </w:r>
      <w:r w:rsidRPr="001970F5">
        <w:rPr>
          <w:rStyle w:val="StyleUnderline"/>
        </w:rPr>
        <w:t xml:space="preserve"> macroeconomic </w:t>
      </w:r>
      <w:r w:rsidRPr="00C3026F">
        <w:rPr>
          <w:rStyle w:val="Emphasis"/>
          <w:highlight w:val="cyan"/>
        </w:rPr>
        <w:t>growth</w:t>
      </w:r>
      <w:r w:rsidRPr="001970F5">
        <w:rPr>
          <w:rStyle w:val="StyleUnderline"/>
        </w:rPr>
        <w:t xml:space="preserve"> models </w:t>
      </w:r>
      <w:r>
        <w:t xml:space="preserve">such as Aghion and Howitt (1992) and Acemoglu and </w:t>
      </w:r>
      <w:proofErr w:type="spellStart"/>
      <w:r>
        <w:t>Akcigit</w:t>
      </w:r>
      <w:proofErr w:type="spellEnd"/>
      <w:r>
        <w:t xml:space="preserve"> (2012). </w:t>
      </w:r>
    </w:p>
    <w:p w14:paraId="2A21B23B" w14:textId="77777777" w:rsidR="00096F21" w:rsidRDefault="00096F21" w:rsidP="00096F21">
      <w:pPr>
        <w:pStyle w:val="Heading4"/>
      </w:pPr>
      <w:r>
        <w:t xml:space="preserve">Small business </w:t>
      </w:r>
      <w:proofErr w:type="gramStart"/>
      <w:r>
        <w:t>aren’t</w:t>
      </w:r>
      <w:proofErr w:type="gramEnd"/>
      <w:r>
        <w:t xml:space="preserve"> key to the economy---best studies.</w:t>
      </w:r>
    </w:p>
    <w:p w14:paraId="69BF57C0" w14:textId="77777777" w:rsidR="00096F21" w:rsidRDefault="00096F21" w:rsidP="00096F21">
      <w:r>
        <w:t xml:space="preserve">Lipton </w:t>
      </w:r>
      <w:r w:rsidRPr="00981A71">
        <w:rPr>
          <w:rStyle w:val="Style13ptBold"/>
        </w:rPr>
        <w:t>Matthews '21</w:t>
      </w:r>
      <w:r>
        <w:t xml:space="preserve">, researcher, business analyst, and contributor to Merion West, The Federalist, American Thinker, Intellectual Takeout, mises.org, and Imaginative Conservative, "Small Businesses Are not the Key to Economic Growth," </w:t>
      </w:r>
      <w:r w:rsidRPr="00981A71">
        <w:rPr>
          <w:i/>
          <w:iCs/>
        </w:rPr>
        <w:t>Mises Institute</w:t>
      </w:r>
      <w:r>
        <w:t>, 9-2-2021, https://mises.org/power-market/small-businesses-are-not-key-economic-growth, Accessed 7-8-2024 by NT-MP</w:t>
      </w:r>
    </w:p>
    <w:p w14:paraId="6C96442D" w14:textId="77777777" w:rsidR="00096F21" w:rsidRPr="00981A71" w:rsidRDefault="00096F21" w:rsidP="00096F21">
      <w:pPr>
        <w:rPr>
          <w:sz w:val="16"/>
        </w:rPr>
      </w:pPr>
      <w:r w:rsidRPr="00981A71">
        <w:rPr>
          <w:rStyle w:val="StyleUnderline"/>
        </w:rPr>
        <w:t>Small businesses</w:t>
      </w:r>
      <w:r w:rsidRPr="00981A71">
        <w:rPr>
          <w:sz w:val="16"/>
        </w:rPr>
        <w:t xml:space="preserve"> are usually </w:t>
      </w:r>
      <w:r w:rsidRPr="00981A71">
        <w:rPr>
          <w:rStyle w:val="StyleUnderline"/>
        </w:rPr>
        <w:t xml:space="preserve">touted as the driving force behind </w:t>
      </w:r>
      <w:r w:rsidRPr="00981A71">
        <w:rPr>
          <w:rStyle w:val="Emphasis"/>
        </w:rPr>
        <w:t>economic growth</w:t>
      </w:r>
      <w:r w:rsidRPr="00981A71">
        <w:rPr>
          <w:rStyle w:val="StyleUnderline"/>
        </w:rPr>
        <w:t xml:space="preserve"> in modern societies</w:t>
      </w:r>
      <w:r w:rsidRPr="00981A71">
        <w:rPr>
          <w:sz w:val="16"/>
        </w:rPr>
        <w:t xml:space="preserve">. Throughout the world, politicians earnestly argue that </w:t>
      </w:r>
      <w:r w:rsidRPr="00981A71">
        <w:rPr>
          <w:rStyle w:val="StyleUnderline"/>
        </w:rPr>
        <w:t>small businesses are the backbone of the economy</w:t>
      </w:r>
      <w:r w:rsidRPr="00981A71">
        <w:rPr>
          <w:sz w:val="16"/>
        </w:rPr>
        <w:t>. In America, there is even an administration dedicated to building the capabilities of small businesses known as the “Small Business Administration.” The SBA oversees a dazzling suite of services to small businesses and is strangely insulated from criticisms.</w:t>
      </w:r>
    </w:p>
    <w:p w14:paraId="5BC273F9" w14:textId="77777777" w:rsidR="00096F21" w:rsidRPr="00981A71" w:rsidRDefault="00096F21" w:rsidP="00096F21">
      <w:pPr>
        <w:rPr>
          <w:sz w:val="16"/>
        </w:rPr>
      </w:pPr>
      <w:r w:rsidRPr="00981A71">
        <w:rPr>
          <w:sz w:val="16"/>
        </w:rPr>
        <w:t>Republicans and libertarian commentators in the media have upbraided the EXIM Bank for fostering crony capitalism. Generally, right-leaning economists scrutinize subsidies and special privileges, but despite the benefits accrued to small businesses – they remain a venerated symbol of American capitalism. Few seriously question their impact on economic growth or contribution to innovation. Instead, it is automatically assumed that small businesses generate prosperity.</w:t>
      </w:r>
    </w:p>
    <w:p w14:paraId="4DE7FA96" w14:textId="77777777" w:rsidR="00096F21" w:rsidRPr="00981A71" w:rsidRDefault="00096F21" w:rsidP="00096F21">
      <w:pPr>
        <w:rPr>
          <w:sz w:val="16"/>
        </w:rPr>
      </w:pPr>
      <w:r w:rsidRPr="00981A71">
        <w:rPr>
          <w:sz w:val="16"/>
        </w:rPr>
        <w:t xml:space="preserve">But how did America’s fascination with small businesses emerge? According to historian Benjamin C Waterhouse the perception that small businesses hold the keys to economic dynamism is </w:t>
      </w:r>
      <w:proofErr w:type="gramStart"/>
      <w:r w:rsidRPr="00981A71">
        <w:rPr>
          <w:sz w:val="16"/>
        </w:rPr>
        <w:t>fairly recent</w:t>
      </w:r>
      <w:proofErr w:type="gramEnd"/>
      <w:r w:rsidRPr="00981A71">
        <w:rPr>
          <w:sz w:val="16"/>
        </w:rPr>
        <w:t>. Waterhouse posits that the influential position occupied by small businesses in America, coincided with the election of Jimmy Carter who by situating himself as the first “small business owner” in the white house since Harry Truman infused lobbyists with energy.</w:t>
      </w:r>
    </w:p>
    <w:p w14:paraId="5785323E" w14:textId="77777777" w:rsidR="00096F21" w:rsidRPr="00981A71" w:rsidRDefault="00096F21" w:rsidP="00096F21">
      <w:pPr>
        <w:rPr>
          <w:sz w:val="16"/>
        </w:rPr>
      </w:pPr>
      <w:r w:rsidRPr="00981A71">
        <w:rPr>
          <w:sz w:val="16"/>
        </w:rPr>
        <w:t>Small businesses were also given a major boost when the findings of economist David Birch submitted that they were responsible for 80% of all new employment opportunities during 1968-1996. Although Birch recanted by admitting that the figure is dubious this statistic is frequently adduced to justify support for small businesses. Luckily, today there are ample studies guiding analysts to properly dissect the efficacy of small businesses.</w:t>
      </w:r>
    </w:p>
    <w:p w14:paraId="2BE567FD" w14:textId="77777777" w:rsidR="00096F21" w:rsidRPr="00981A71" w:rsidRDefault="00096F21" w:rsidP="00096F21">
      <w:pPr>
        <w:rPr>
          <w:sz w:val="16"/>
        </w:rPr>
      </w:pPr>
      <w:r w:rsidRPr="00981A71">
        <w:rPr>
          <w:sz w:val="16"/>
        </w:rPr>
        <w:t xml:space="preserve">Based on the </w:t>
      </w:r>
      <w:r w:rsidRPr="00981A71">
        <w:rPr>
          <w:rStyle w:val="StyleUnderline"/>
          <w:highlight w:val="cyan"/>
        </w:rPr>
        <w:t>data</w:t>
      </w:r>
      <w:r w:rsidRPr="00981A71">
        <w:rPr>
          <w:rStyle w:val="StyleUnderline"/>
        </w:rPr>
        <w:t xml:space="preserve"> furnished by researchers it is </w:t>
      </w:r>
      <w:r w:rsidRPr="00981A71">
        <w:rPr>
          <w:rStyle w:val="StyleUnderline"/>
          <w:highlight w:val="cyan"/>
        </w:rPr>
        <w:t>evident</w:t>
      </w:r>
      <w:r w:rsidRPr="00981A71">
        <w:rPr>
          <w:rStyle w:val="StyleUnderline"/>
        </w:rPr>
        <w:t xml:space="preserve"> that the </w:t>
      </w:r>
      <w:r w:rsidRPr="00981A71">
        <w:rPr>
          <w:rStyle w:val="Emphasis"/>
          <w:highlight w:val="cyan"/>
        </w:rPr>
        <w:t>importance</w:t>
      </w:r>
      <w:r w:rsidRPr="00981A71">
        <w:rPr>
          <w:rStyle w:val="StyleUnderline"/>
        </w:rPr>
        <w:t xml:space="preserve"> of </w:t>
      </w:r>
      <w:r w:rsidRPr="00981A71">
        <w:rPr>
          <w:rStyle w:val="StyleUnderline"/>
          <w:highlight w:val="cyan"/>
        </w:rPr>
        <w:t xml:space="preserve">small </w:t>
      </w:r>
      <w:r w:rsidRPr="00981A71">
        <w:rPr>
          <w:rStyle w:val="Emphasis"/>
          <w:highlight w:val="cyan"/>
        </w:rPr>
        <w:t>businesses</w:t>
      </w:r>
      <w:r w:rsidRPr="00981A71">
        <w:rPr>
          <w:rStyle w:val="StyleUnderline"/>
        </w:rPr>
        <w:t xml:space="preserve"> has been </w:t>
      </w:r>
      <w:r w:rsidRPr="00981A71">
        <w:rPr>
          <w:rStyle w:val="StyleUnderline"/>
          <w:highlight w:val="cyan"/>
        </w:rPr>
        <w:t xml:space="preserve">greatly </w:t>
      </w:r>
      <w:r w:rsidRPr="00981A71">
        <w:rPr>
          <w:rStyle w:val="Emphasis"/>
          <w:highlight w:val="cyan"/>
        </w:rPr>
        <w:t>embellished</w:t>
      </w:r>
      <w:r w:rsidRPr="00981A71">
        <w:rPr>
          <w:sz w:val="16"/>
        </w:rPr>
        <w:t>. For instance, innovation charity NESTA reported that during 2002-2008 in the United Kingdom, six percent of high-growth firms generated half of employment growth. Moreover, in their piece featured in the Harvard Business Review of Tuesday, February 3, 2014, Isenberg and Ross assert: “</w:t>
      </w:r>
      <w:r w:rsidRPr="00981A71">
        <w:rPr>
          <w:rStyle w:val="StyleUnderline"/>
        </w:rPr>
        <w:t xml:space="preserve">The literature consistently shows that a very small number, from one percent to six percent, or so, of all ventures in a region account for the lion’s share of net job creation and spill overs from entrepreneurship. However, </w:t>
      </w:r>
      <w:r w:rsidRPr="00981A71">
        <w:rPr>
          <w:rStyle w:val="StyleUnderline"/>
          <w:highlight w:val="cyan"/>
        </w:rPr>
        <w:t>increasing</w:t>
      </w:r>
      <w:r w:rsidRPr="00981A71">
        <w:rPr>
          <w:rStyle w:val="StyleUnderline"/>
        </w:rPr>
        <w:t xml:space="preserve"> the </w:t>
      </w:r>
      <w:r w:rsidRPr="00981A71">
        <w:rPr>
          <w:rStyle w:val="StyleUnderline"/>
          <w:highlight w:val="cyan"/>
        </w:rPr>
        <w:t>number</w:t>
      </w:r>
      <w:r w:rsidRPr="00981A71">
        <w:rPr>
          <w:rStyle w:val="StyleUnderline"/>
        </w:rPr>
        <w:t xml:space="preserve"> of </w:t>
      </w:r>
      <w:r w:rsidRPr="00981A71">
        <w:rPr>
          <w:rStyle w:val="Emphasis"/>
          <w:highlight w:val="cyan"/>
        </w:rPr>
        <w:t>start-ups</w:t>
      </w:r>
      <w:r w:rsidRPr="00981A71">
        <w:rPr>
          <w:rStyle w:val="StyleUnderline"/>
          <w:highlight w:val="cyan"/>
        </w:rPr>
        <w:t xml:space="preserve"> </w:t>
      </w:r>
      <w:r w:rsidRPr="00981A71">
        <w:rPr>
          <w:rStyle w:val="StyleUnderline"/>
        </w:rPr>
        <w:t xml:space="preserve">has </w:t>
      </w:r>
      <w:r w:rsidRPr="00981A71">
        <w:rPr>
          <w:rStyle w:val="StyleUnderline"/>
          <w:highlight w:val="cyan"/>
        </w:rPr>
        <w:t>not increase</w:t>
      </w:r>
      <w:r w:rsidRPr="00981A71">
        <w:rPr>
          <w:rStyle w:val="StyleUnderline"/>
        </w:rPr>
        <w:t xml:space="preserve">d the </w:t>
      </w:r>
      <w:r w:rsidRPr="00981A71">
        <w:rPr>
          <w:rStyle w:val="StyleUnderline"/>
          <w:highlight w:val="cyan"/>
        </w:rPr>
        <w:t xml:space="preserve">number of </w:t>
      </w:r>
      <w:r w:rsidRPr="00981A71">
        <w:rPr>
          <w:rStyle w:val="Emphasis"/>
          <w:highlight w:val="cyan"/>
        </w:rPr>
        <w:t>high-growth ventures</w:t>
      </w:r>
      <w:r w:rsidRPr="00981A71">
        <w:rPr>
          <w:rStyle w:val="StyleUnderline"/>
        </w:rPr>
        <w:t>.</w:t>
      </w:r>
      <w:r w:rsidRPr="00981A71">
        <w:rPr>
          <w:sz w:val="16"/>
        </w:rPr>
        <w:t>”</w:t>
      </w:r>
    </w:p>
    <w:p w14:paraId="1AD32B3B" w14:textId="77777777" w:rsidR="00096F21" w:rsidRPr="00981A71" w:rsidRDefault="00096F21" w:rsidP="00096F21">
      <w:pPr>
        <w:rPr>
          <w:sz w:val="16"/>
        </w:rPr>
      </w:pPr>
      <w:r w:rsidRPr="00981A71">
        <w:rPr>
          <w:sz w:val="16"/>
        </w:rPr>
        <w:t xml:space="preserve">In fact, it appears that the reverse is true: </w:t>
      </w:r>
      <w:r w:rsidRPr="00981A71">
        <w:rPr>
          <w:rStyle w:val="StyleUnderline"/>
          <w:highlight w:val="cyan"/>
        </w:rPr>
        <w:t>small businesses</w:t>
      </w:r>
      <w:r w:rsidRPr="00981A71">
        <w:rPr>
          <w:rStyle w:val="StyleUnderline"/>
        </w:rPr>
        <w:t xml:space="preserve"> are </w:t>
      </w:r>
      <w:r w:rsidRPr="00981A71">
        <w:rPr>
          <w:rStyle w:val="StyleUnderline"/>
          <w:highlight w:val="cyan"/>
        </w:rPr>
        <w:t>adept</w:t>
      </w:r>
      <w:r w:rsidRPr="00981A71">
        <w:rPr>
          <w:rStyle w:val="StyleUnderline"/>
        </w:rPr>
        <w:t xml:space="preserve"> at </w:t>
      </w:r>
      <w:r w:rsidRPr="00981A71">
        <w:rPr>
          <w:rStyle w:val="Emphasis"/>
          <w:highlight w:val="cyan"/>
        </w:rPr>
        <w:t>making jobs redundant</w:t>
      </w:r>
      <w:r w:rsidRPr="00981A71">
        <w:rPr>
          <w:rStyle w:val="StyleUnderline"/>
        </w:rPr>
        <w:t xml:space="preserve">, since by the end of a decade 30 percent of small businesses remain viable. With such a dramatic failure rate the view that small businesses are </w:t>
      </w:r>
      <w:r w:rsidRPr="00981A71">
        <w:rPr>
          <w:rStyle w:val="Emphasis"/>
        </w:rPr>
        <w:t>initiators of jobs</w:t>
      </w:r>
      <w:r w:rsidRPr="00981A71">
        <w:rPr>
          <w:rStyle w:val="StyleUnderline"/>
        </w:rPr>
        <w:t xml:space="preserve"> is indeed untenable</w:t>
      </w:r>
      <w:r w:rsidRPr="00981A71">
        <w:rPr>
          <w:sz w:val="16"/>
        </w:rPr>
        <w:t>. Similarly, libertarians may challenge Mariano Mazzucato’s theory that the state is necessary for innovation, but at least she is accurate in her summation of small businesses. Writing for the Economist she enunciates a clear case against prioritizing small businesses in Britain: “</w:t>
      </w:r>
      <w:r w:rsidRPr="00981A71">
        <w:rPr>
          <w:rStyle w:val="StyleUnderline"/>
        </w:rPr>
        <w:t xml:space="preserve">Once you </w:t>
      </w:r>
      <w:proofErr w:type="gramStart"/>
      <w:r w:rsidRPr="00981A71">
        <w:rPr>
          <w:rStyle w:val="StyleUnderline"/>
          <w:highlight w:val="cyan"/>
        </w:rPr>
        <w:t>take into account</w:t>
      </w:r>
      <w:proofErr w:type="gramEnd"/>
      <w:r w:rsidRPr="00981A71">
        <w:rPr>
          <w:rStyle w:val="StyleUnderline"/>
        </w:rPr>
        <w:t xml:space="preserve"> the number of </w:t>
      </w:r>
      <w:r w:rsidRPr="00981A71">
        <w:rPr>
          <w:rStyle w:val="StyleUnderline"/>
          <w:highlight w:val="cyan"/>
        </w:rPr>
        <w:t>SME jobs lost</w:t>
      </w:r>
      <w:r w:rsidRPr="00981A71">
        <w:rPr>
          <w:rStyle w:val="StyleUnderline"/>
        </w:rPr>
        <w:t xml:space="preserve"> after the first three years of their creation, there is </w:t>
      </w:r>
      <w:r w:rsidRPr="00981A71">
        <w:rPr>
          <w:rStyle w:val="Emphasis"/>
          <w:highlight w:val="cyan"/>
        </w:rPr>
        <w:t>very little net job creation</w:t>
      </w:r>
      <w:r w:rsidRPr="00981A71">
        <w:rPr>
          <w:rStyle w:val="StyleUnderline"/>
        </w:rPr>
        <w:t xml:space="preserve"> by these firms</w:t>
      </w:r>
      <w:r w:rsidRPr="00981A71">
        <w:rPr>
          <w:sz w:val="16"/>
        </w:rPr>
        <w:t>. Only 1% of new enterprises have sales of more than £ 1million six years after they start.”</w:t>
      </w:r>
    </w:p>
    <w:p w14:paraId="322E3380" w14:textId="77777777" w:rsidR="00096F21" w:rsidRPr="00981A71" w:rsidRDefault="00096F21" w:rsidP="00096F21">
      <w:pPr>
        <w:rPr>
          <w:sz w:val="16"/>
        </w:rPr>
      </w:pPr>
      <w:r w:rsidRPr="00981A71">
        <w:rPr>
          <w:sz w:val="16"/>
        </w:rPr>
        <w:t>On closer inspection, these findings are unsurprising because entrepreneurs are unequal in potential. Opportunity-driven entrepreneurs, on average, are more educated and often start businesses to capitalize on new challenges, whereas necessity-driven entrepreneurship is motivated by economic needs and typical of low-growth economies. Specifically, Robert Atkinson, the founder and President of the Innovation and Technology Innovation Foundation revealed to this writer in an interview that the typical small business owner rarely intends to form the next superstar, in essence, he is running a lifestyle business with little aptitude for expansion.</w:t>
      </w:r>
    </w:p>
    <w:p w14:paraId="317A90C4" w14:textId="77777777" w:rsidR="00096F21" w:rsidRPr="00981A71" w:rsidRDefault="00096F21" w:rsidP="00096F21">
      <w:pPr>
        <w:rPr>
          <w:sz w:val="16"/>
        </w:rPr>
      </w:pPr>
      <w:r w:rsidRPr="00981A71">
        <w:rPr>
          <w:sz w:val="16"/>
        </w:rPr>
        <w:t xml:space="preserve">Economic literature also suggests that since </w:t>
      </w:r>
      <w:r w:rsidRPr="00981A71">
        <w:rPr>
          <w:rStyle w:val="StyleUnderline"/>
        </w:rPr>
        <w:t xml:space="preserve">firm productivity is associated with firm age, then on average, </w:t>
      </w:r>
      <w:r w:rsidRPr="00981A71">
        <w:rPr>
          <w:rStyle w:val="StyleUnderline"/>
          <w:highlight w:val="cyan"/>
        </w:rPr>
        <w:t>newer firms</w:t>
      </w:r>
      <w:r w:rsidRPr="00981A71">
        <w:rPr>
          <w:rStyle w:val="StyleUnderline"/>
        </w:rPr>
        <w:t xml:space="preserve"> are </w:t>
      </w:r>
      <w:r w:rsidRPr="00981A71">
        <w:rPr>
          <w:rStyle w:val="StyleUnderline"/>
          <w:highlight w:val="cyan"/>
        </w:rPr>
        <w:t>less efficient</w:t>
      </w:r>
      <w:r w:rsidRPr="00981A71">
        <w:rPr>
          <w:rStyle w:val="StyleUnderline"/>
        </w:rPr>
        <w:t xml:space="preserve"> in the management of resources</w:t>
      </w:r>
      <w:r w:rsidRPr="00981A71">
        <w:rPr>
          <w:sz w:val="16"/>
        </w:rPr>
        <w:t xml:space="preserve">. Economist Scott </w:t>
      </w:r>
      <w:proofErr w:type="gramStart"/>
      <w:r w:rsidRPr="00981A71">
        <w:rPr>
          <w:sz w:val="16"/>
        </w:rPr>
        <w:t>Shane</w:t>
      </w:r>
      <w:proofErr w:type="gramEnd"/>
      <w:r w:rsidRPr="00981A71">
        <w:rPr>
          <w:sz w:val="16"/>
        </w:rPr>
        <w:t xml:space="preserve"> in a seminal paper informs readers that high rates of new business formation are indicative of economic sluggishness: “As countries become wealthier the rate at which they create start-ups goes down. Societal wealth leads average wages to go up, which encourages business owners to use machines to replace work that used to be done by hand. As a result, the increased use of capital leads companies to </w:t>
      </w:r>
      <w:proofErr w:type="gramStart"/>
      <w:r w:rsidRPr="00981A71">
        <w:rPr>
          <w:sz w:val="16"/>
        </w:rPr>
        <w:t>grow in size</w:t>
      </w:r>
      <w:proofErr w:type="gramEnd"/>
      <w:r w:rsidRPr="00981A71">
        <w:rPr>
          <w:sz w:val="16"/>
        </w:rPr>
        <w:t xml:space="preserve"> and hire people who would have otherwise gone into business for themselves.”</w:t>
      </w:r>
    </w:p>
    <w:p w14:paraId="46106BD2" w14:textId="77777777" w:rsidR="00096F21" w:rsidRPr="00981A71" w:rsidRDefault="00096F21" w:rsidP="00096F21">
      <w:pPr>
        <w:rPr>
          <w:sz w:val="16"/>
        </w:rPr>
      </w:pPr>
      <w:r w:rsidRPr="00981A71">
        <w:rPr>
          <w:rStyle w:val="StyleUnderline"/>
        </w:rPr>
        <w:t xml:space="preserve">Compared to large </w:t>
      </w:r>
      <w:proofErr w:type="gramStart"/>
      <w:r w:rsidRPr="00981A71">
        <w:rPr>
          <w:rStyle w:val="StyleUnderline"/>
        </w:rPr>
        <w:t>corporations</w:t>
      </w:r>
      <w:proofErr w:type="gramEnd"/>
      <w:r w:rsidRPr="00981A71">
        <w:rPr>
          <w:rStyle w:val="StyleUnderline"/>
        </w:rPr>
        <w:t xml:space="preserve"> small businesses are </w:t>
      </w:r>
      <w:r w:rsidRPr="00981A71">
        <w:rPr>
          <w:rStyle w:val="Emphasis"/>
        </w:rPr>
        <w:t>inept</w:t>
      </w:r>
      <w:r w:rsidRPr="00981A71">
        <w:rPr>
          <w:rStyle w:val="StyleUnderline"/>
        </w:rPr>
        <w:t xml:space="preserve"> at ameliorating the conditions of workers</w:t>
      </w:r>
      <w:r w:rsidRPr="00981A71">
        <w:rPr>
          <w:sz w:val="16"/>
        </w:rPr>
        <w:t xml:space="preserve"> as analysts based at ITIF points out in a recent report:</w:t>
      </w:r>
    </w:p>
    <w:p w14:paraId="7F052F1A" w14:textId="77777777" w:rsidR="00096F21" w:rsidRPr="00981A71" w:rsidRDefault="00096F21" w:rsidP="00096F21">
      <w:pPr>
        <w:rPr>
          <w:sz w:val="16"/>
        </w:rPr>
      </w:pPr>
      <w:r w:rsidRPr="00981A71">
        <w:rPr>
          <w:sz w:val="16"/>
        </w:rPr>
        <w:t>Workers in firms with more than 500 employees earn 38 percent more than workers in firms with less than 100.</w:t>
      </w:r>
    </w:p>
    <w:p w14:paraId="04ECF428" w14:textId="77777777" w:rsidR="00096F21" w:rsidRPr="00981A71" w:rsidRDefault="00096F21" w:rsidP="00096F21">
      <w:pPr>
        <w:rPr>
          <w:sz w:val="16"/>
        </w:rPr>
      </w:pPr>
      <w:r w:rsidRPr="00981A71">
        <w:rPr>
          <w:sz w:val="16"/>
        </w:rPr>
        <w:t>Stores with 500 plus employees pay high school educated workers 26 percent more than stores with fewer than 10 employees, and they pay workers with some college education 36 percent more.</w:t>
      </w:r>
    </w:p>
    <w:p w14:paraId="115F51D0" w14:textId="77777777" w:rsidR="00096F21" w:rsidRPr="00981A71" w:rsidRDefault="00096F21" w:rsidP="00096F21">
      <w:pPr>
        <w:rPr>
          <w:sz w:val="16"/>
        </w:rPr>
      </w:pPr>
      <w:r w:rsidRPr="00981A71">
        <w:rPr>
          <w:sz w:val="16"/>
        </w:rPr>
        <w:t>In 2012, workers in goods-producing industries were injured 25 percent less frequently in firms with more than 1,000 employees than they were in firms with 10- 49 employees.</w:t>
      </w:r>
    </w:p>
    <w:p w14:paraId="10D263A5" w14:textId="77777777" w:rsidR="00096F21" w:rsidRPr="00981A71" w:rsidRDefault="00096F21" w:rsidP="00096F21">
      <w:pPr>
        <w:rPr>
          <w:sz w:val="16"/>
        </w:rPr>
      </w:pPr>
      <w:r w:rsidRPr="00981A71">
        <w:rPr>
          <w:sz w:val="16"/>
        </w:rPr>
        <w:t>Big firms even offer more lucrative benefits:</w:t>
      </w:r>
    </w:p>
    <w:p w14:paraId="72456490" w14:textId="77777777" w:rsidR="00096F21" w:rsidRPr="00981A71" w:rsidRDefault="00096F21" w:rsidP="00096F21">
      <w:pPr>
        <w:rPr>
          <w:sz w:val="16"/>
        </w:rPr>
      </w:pPr>
      <w:r w:rsidRPr="00981A71">
        <w:rPr>
          <w:sz w:val="16"/>
        </w:rPr>
        <w:t>Workers in companies with more than 500 employees receive 85 percent more overtime and bonuses, 2.5 times more paid leave and insurance and 3.9 times more retirement benefits than workers in companies with fewer than 100 employees.</w:t>
      </w:r>
    </w:p>
    <w:p w14:paraId="6B2FEE48" w14:textId="77777777" w:rsidR="00096F21" w:rsidRPr="00981A71" w:rsidRDefault="00096F21" w:rsidP="00096F21">
      <w:pPr>
        <w:rPr>
          <w:sz w:val="16"/>
        </w:rPr>
      </w:pPr>
      <w:r w:rsidRPr="00981A71">
        <w:rPr>
          <w:sz w:val="16"/>
        </w:rPr>
        <w:t>Large firms are resourced to provide an incredible array of benefits due to superior productivity:</w:t>
      </w:r>
    </w:p>
    <w:p w14:paraId="28D537AB" w14:textId="77777777" w:rsidR="00096F21" w:rsidRPr="00981A71" w:rsidRDefault="00096F21" w:rsidP="00096F21">
      <w:pPr>
        <w:rPr>
          <w:sz w:val="16"/>
        </w:rPr>
      </w:pPr>
      <w:r w:rsidRPr="00981A71">
        <w:rPr>
          <w:sz w:val="16"/>
        </w:rPr>
        <w:t xml:space="preserve">The </w:t>
      </w:r>
      <w:r w:rsidRPr="00981A71">
        <w:rPr>
          <w:rStyle w:val="StyleUnderline"/>
        </w:rPr>
        <w:t xml:space="preserve">four </w:t>
      </w:r>
      <w:r w:rsidRPr="00981A71">
        <w:rPr>
          <w:rStyle w:val="StyleUnderline"/>
          <w:highlight w:val="cyan"/>
        </w:rPr>
        <w:t>largest firms</w:t>
      </w:r>
      <w:r w:rsidRPr="00981A71">
        <w:rPr>
          <w:rStyle w:val="StyleUnderline"/>
        </w:rPr>
        <w:t xml:space="preserve"> in any industry have an </w:t>
      </w:r>
      <w:r w:rsidRPr="00981A71">
        <w:rPr>
          <w:rStyle w:val="StyleUnderline"/>
          <w:highlight w:val="cyan"/>
        </w:rPr>
        <w:t xml:space="preserve">average </w:t>
      </w:r>
      <w:r w:rsidRPr="00981A71">
        <w:rPr>
          <w:rStyle w:val="Emphasis"/>
          <w:highlight w:val="cyan"/>
        </w:rPr>
        <w:t>37 percent</w:t>
      </w:r>
      <w:r w:rsidRPr="00981A71">
        <w:rPr>
          <w:rStyle w:val="StyleUnderline"/>
          <w:highlight w:val="cyan"/>
        </w:rPr>
        <w:t xml:space="preserve"> higher productivity</w:t>
      </w:r>
      <w:r w:rsidRPr="00981A71">
        <w:rPr>
          <w:rStyle w:val="StyleUnderline"/>
        </w:rPr>
        <w:t xml:space="preserve"> and </w:t>
      </w:r>
      <w:r w:rsidRPr="00981A71">
        <w:rPr>
          <w:rStyle w:val="Emphasis"/>
          <w:highlight w:val="cyan"/>
        </w:rPr>
        <w:t xml:space="preserve">17 percent </w:t>
      </w:r>
      <w:r w:rsidRPr="00981A71">
        <w:rPr>
          <w:rStyle w:val="StyleUnderline"/>
          <w:highlight w:val="cyan"/>
        </w:rPr>
        <w:t>higher wages</w:t>
      </w:r>
      <w:r w:rsidRPr="00981A71">
        <w:rPr>
          <w:rStyle w:val="StyleUnderline"/>
        </w:rPr>
        <w:t xml:space="preserve"> for production workers.</w:t>
      </w:r>
    </w:p>
    <w:p w14:paraId="16C56A2C" w14:textId="77777777" w:rsidR="00096F21" w:rsidRPr="00981A71" w:rsidRDefault="00096F21" w:rsidP="00096F21">
      <w:pPr>
        <w:rPr>
          <w:sz w:val="16"/>
        </w:rPr>
      </w:pPr>
      <w:r w:rsidRPr="00981A71">
        <w:rPr>
          <w:sz w:val="16"/>
        </w:rPr>
        <w:t>Meanwhile the notion that Americans would be better off if the economy was dominated by small businesses is refuted by data:</w:t>
      </w:r>
    </w:p>
    <w:p w14:paraId="2E86E5AA" w14:textId="77777777" w:rsidR="00096F21" w:rsidRPr="00981A71" w:rsidRDefault="00096F21" w:rsidP="00096F21">
      <w:pPr>
        <w:rPr>
          <w:sz w:val="16"/>
        </w:rPr>
      </w:pPr>
      <w:r w:rsidRPr="00981A71">
        <w:rPr>
          <w:sz w:val="16"/>
        </w:rPr>
        <w:t xml:space="preserve">If the United States had the same firm size distribution as Europe which has </w:t>
      </w:r>
      <w:proofErr w:type="gramStart"/>
      <w:r w:rsidRPr="00981A71">
        <w:rPr>
          <w:sz w:val="16"/>
        </w:rPr>
        <w:t>more small</w:t>
      </w:r>
      <w:proofErr w:type="gramEnd"/>
      <w:r w:rsidRPr="00981A71">
        <w:rPr>
          <w:sz w:val="16"/>
        </w:rPr>
        <w:t xml:space="preserve"> firms then average annual income in America would be $5,200 lower. Shrinking the size of large firms in the United States to match Canada’s firm structure, would decrease U.S. per capita GDP by 3.4 percent.</w:t>
      </w:r>
    </w:p>
    <w:p w14:paraId="08256FC5" w14:textId="77777777" w:rsidR="00096F21" w:rsidRDefault="00096F21" w:rsidP="00096F21">
      <w:pPr>
        <w:rPr>
          <w:sz w:val="16"/>
        </w:rPr>
      </w:pPr>
      <w:r w:rsidRPr="00981A71">
        <w:rPr>
          <w:sz w:val="16"/>
        </w:rPr>
        <w:t xml:space="preserve">In short, </w:t>
      </w:r>
      <w:r w:rsidRPr="00981A71">
        <w:rPr>
          <w:rStyle w:val="StyleUnderline"/>
          <w:highlight w:val="cyan"/>
        </w:rPr>
        <w:t>small businesses</w:t>
      </w:r>
      <w:r w:rsidRPr="00981A71">
        <w:rPr>
          <w:rStyle w:val="StyleUnderline"/>
        </w:rPr>
        <w:t xml:space="preserve"> are </w:t>
      </w:r>
      <w:r w:rsidRPr="00981A71">
        <w:rPr>
          <w:rStyle w:val="Emphasis"/>
          <w:highlight w:val="cyan"/>
        </w:rPr>
        <w:t>not</w:t>
      </w:r>
      <w:r w:rsidRPr="00981A71">
        <w:rPr>
          <w:rStyle w:val="StyleUnderline"/>
        </w:rPr>
        <w:t xml:space="preserve"> the </w:t>
      </w:r>
      <w:r w:rsidRPr="00981A71">
        <w:rPr>
          <w:rStyle w:val="Emphasis"/>
          <w:highlight w:val="cyan"/>
        </w:rPr>
        <w:t>pillar</w:t>
      </w:r>
      <w:r w:rsidRPr="00981A71">
        <w:rPr>
          <w:rStyle w:val="StyleUnderline"/>
          <w:highlight w:val="cyan"/>
        </w:rPr>
        <w:t xml:space="preserve"> of</w:t>
      </w:r>
      <w:r w:rsidRPr="00981A71">
        <w:rPr>
          <w:rStyle w:val="StyleUnderline"/>
        </w:rPr>
        <w:t xml:space="preserve"> the </w:t>
      </w:r>
      <w:r w:rsidRPr="00981A71">
        <w:rPr>
          <w:rStyle w:val="StyleUnderline"/>
          <w:highlight w:val="cyan"/>
        </w:rPr>
        <w:t>economy</w:t>
      </w:r>
      <w:r w:rsidRPr="00981A71">
        <w:rPr>
          <w:rStyle w:val="StyleUnderline"/>
        </w:rPr>
        <w:t xml:space="preserve"> and </w:t>
      </w:r>
      <w:r w:rsidRPr="00981A71">
        <w:rPr>
          <w:rStyle w:val="Emphasis"/>
          <w:highlight w:val="cyan"/>
        </w:rPr>
        <w:t>neither</w:t>
      </w:r>
      <w:r w:rsidRPr="00981A71">
        <w:rPr>
          <w:rStyle w:val="StyleUnderline"/>
          <w:highlight w:val="cyan"/>
        </w:rPr>
        <w:t xml:space="preserve"> is</w:t>
      </w:r>
      <w:r w:rsidRPr="00981A71">
        <w:rPr>
          <w:rStyle w:val="StyleUnderline"/>
        </w:rPr>
        <w:t xml:space="preserve"> their </w:t>
      </w:r>
      <w:r w:rsidRPr="00981A71">
        <w:rPr>
          <w:rStyle w:val="Emphasis"/>
          <w:highlight w:val="cyan"/>
        </w:rPr>
        <w:t>performance superior</w:t>
      </w:r>
      <w:r w:rsidRPr="00981A71">
        <w:rPr>
          <w:rStyle w:val="StyleUnderline"/>
        </w:rPr>
        <w:t xml:space="preserve"> to large corporations</w:t>
      </w:r>
      <w:r w:rsidRPr="00981A71">
        <w:rPr>
          <w:sz w:val="16"/>
        </w:rPr>
        <w:t>. Although the bureaucracy designed to enrich small businesses appears untouchable, the evidence presented should convince us that welfare for small businesses is unwarranted and must be gutted. Research foundations and private incubators can fill the gap created by the exit of government welfare. Funding unsustainable businesses is too costly for taxpayers.</w:t>
      </w:r>
    </w:p>
    <w:p w14:paraId="1F3D9735" w14:textId="77777777" w:rsidR="00096F21" w:rsidRPr="00B51875" w:rsidRDefault="00096F21" w:rsidP="00096F21">
      <w:r w:rsidRPr="00B51875">
        <w:t>Note</w:t>
      </w:r>
      <w:r>
        <w:t>: card is meant to take out the VC link</w:t>
      </w:r>
    </w:p>
    <w:p w14:paraId="18DEA067" w14:textId="77777777" w:rsidR="00096F21" w:rsidRPr="00B51875" w:rsidRDefault="00096F21" w:rsidP="00096F21">
      <w:pPr>
        <w:pStyle w:val="Heading4"/>
      </w:pPr>
      <w:r>
        <w:t>Patents don’t attract investors</w:t>
      </w:r>
    </w:p>
    <w:p w14:paraId="2FBC4238" w14:textId="77777777" w:rsidR="00096F21" w:rsidRPr="00B51875" w:rsidRDefault="00096F21" w:rsidP="00096F21">
      <w:r>
        <w:t xml:space="preserve">Dan </w:t>
      </w:r>
      <w:r w:rsidRPr="00B51875">
        <w:rPr>
          <w:rStyle w:val="Style13ptBold"/>
        </w:rPr>
        <w:t>Vo '19</w:t>
      </w:r>
      <w:r>
        <w:t xml:space="preserve">, "Vo: Patents not the key to attracting investors," </w:t>
      </w:r>
      <w:r w:rsidRPr="00B51875">
        <w:rPr>
          <w:i/>
          <w:iCs/>
        </w:rPr>
        <w:t>Pacific Coast Business Times</w:t>
      </w:r>
      <w:r>
        <w:t>, 4-12-2019, https://www.pacbiztimes.com/2019/04/12/vo-patents-not-the-key-to-attracting-investors/, Accessed 7-8-2024 by NT-MP</w:t>
      </w:r>
    </w:p>
    <w:p w14:paraId="64453E06" w14:textId="77777777" w:rsidR="00096F21" w:rsidRPr="00B51875" w:rsidRDefault="00096F21" w:rsidP="00096F21">
      <w:pPr>
        <w:rPr>
          <w:sz w:val="16"/>
        </w:rPr>
      </w:pPr>
      <w:r w:rsidRPr="00B51875">
        <w:rPr>
          <w:rStyle w:val="StyleUnderline"/>
        </w:rPr>
        <w:t xml:space="preserve">One </w:t>
      </w:r>
      <w:r w:rsidRPr="00FA12F3">
        <w:rPr>
          <w:rStyle w:val="StyleUnderline"/>
          <w:highlight w:val="cyan"/>
        </w:rPr>
        <w:t>challenge</w:t>
      </w:r>
      <w:r w:rsidRPr="00B51875">
        <w:rPr>
          <w:rStyle w:val="StyleUnderline"/>
        </w:rPr>
        <w:t xml:space="preserve"> faced </w:t>
      </w:r>
      <w:r w:rsidRPr="00FA12F3">
        <w:rPr>
          <w:rStyle w:val="StyleUnderline"/>
          <w:highlight w:val="cyan"/>
        </w:rPr>
        <w:t>by</w:t>
      </w:r>
      <w:r w:rsidRPr="00B51875">
        <w:rPr>
          <w:rStyle w:val="StyleUnderline"/>
        </w:rPr>
        <w:t xml:space="preserve"> many </w:t>
      </w:r>
      <w:r w:rsidRPr="00FA12F3">
        <w:rPr>
          <w:rStyle w:val="StyleUnderline"/>
          <w:highlight w:val="cyan"/>
        </w:rPr>
        <w:t>entrepreneurs</w:t>
      </w:r>
      <w:r w:rsidRPr="00B51875">
        <w:rPr>
          <w:rStyle w:val="StyleUnderline"/>
        </w:rPr>
        <w:t xml:space="preserve"> is to </w:t>
      </w:r>
      <w:r w:rsidRPr="00FA12F3">
        <w:rPr>
          <w:rStyle w:val="Emphasis"/>
          <w:highlight w:val="cyan"/>
        </w:rPr>
        <w:t>convince</w:t>
      </w:r>
      <w:r w:rsidRPr="00B51875">
        <w:rPr>
          <w:rStyle w:val="StyleUnderline"/>
        </w:rPr>
        <w:t xml:space="preserve"> the </w:t>
      </w:r>
      <w:r w:rsidRPr="00FA12F3">
        <w:rPr>
          <w:rStyle w:val="StyleUnderline"/>
          <w:highlight w:val="cyan"/>
        </w:rPr>
        <w:t>investors</w:t>
      </w:r>
      <w:r w:rsidRPr="00B51875">
        <w:rPr>
          <w:rStyle w:val="StyleUnderline"/>
        </w:rPr>
        <w:t>, mostly angels and venture capitalists,</w:t>
      </w:r>
      <w:r w:rsidRPr="00B51875">
        <w:rPr>
          <w:sz w:val="16"/>
        </w:rPr>
        <w:t xml:space="preserve"> that their startup is investment worthy. A lack of track record obviously does not help. So, it is often the case that when it is time to attract external investors, entrepreneurs look for possible ways to signal their quality. Patents are one popular signal that founders pursue.</w:t>
      </w:r>
    </w:p>
    <w:p w14:paraId="4F696AA8" w14:textId="77777777" w:rsidR="00096F21" w:rsidRPr="00B51875" w:rsidRDefault="00096F21" w:rsidP="00096F21">
      <w:pPr>
        <w:rPr>
          <w:sz w:val="16"/>
        </w:rPr>
      </w:pPr>
      <w:r w:rsidRPr="00B51875">
        <w:rPr>
          <w:sz w:val="16"/>
        </w:rPr>
        <w:t xml:space="preserve">In fact, many founders who I have interviewed in the past several years of teaching entrepreneurship and working with startups strongly believe that patents play a crucial role in attracting financing from angels and VCs. This is especially </w:t>
      </w:r>
      <w:proofErr w:type="gramStart"/>
      <w:r w:rsidRPr="00B51875">
        <w:rPr>
          <w:sz w:val="16"/>
        </w:rPr>
        <w:t>more prevalent</w:t>
      </w:r>
      <w:proofErr w:type="gramEnd"/>
      <w:r w:rsidRPr="00B51875">
        <w:rPr>
          <w:sz w:val="16"/>
        </w:rPr>
        <w:t xml:space="preserve"> among first-time founders.</w:t>
      </w:r>
    </w:p>
    <w:p w14:paraId="1A2DA040" w14:textId="77777777" w:rsidR="00096F21" w:rsidRPr="00B51875" w:rsidRDefault="00096F21" w:rsidP="00096F21">
      <w:pPr>
        <w:rPr>
          <w:sz w:val="16"/>
        </w:rPr>
      </w:pPr>
      <w:r w:rsidRPr="00B51875">
        <w:rPr>
          <w:sz w:val="16"/>
        </w:rPr>
        <w:t xml:space="preserve">There are good reasons for entrepreneurs to believe that patents are a convincing signal. First, patents are certifications of novel and useful inventions that have been reviewed by trained, qualified patent officers. Second, getting patents is very costly, both in terms of money and time. The average out-of-pocket cost of a patent is more than $38,000, according to a study by Clarisa Long published in the University of Chicago Law Review, and the United States Patent and Trademark Office puts the average time to acquire a patent at almost two </w:t>
      </w:r>
      <w:proofErr w:type="gramStart"/>
      <w:r w:rsidRPr="00B51875">
        <w:rPr>
          <w:sz w:val="16"/>
        </w:rPr>
        <w:t>years,.</w:t>
      </w:r>
      <w:proofErr w:type="gramEnd"/>
      <w:r w:rsidRPr="00B51875">
        <w:rPr>
          <w:sz w:val="16"/>
        </w:rPr>
        <w:t xml:space="preserve"> The ongoing cost to protect a patent from possible infringements can be much higher.</w:t>
      </w:r>
    </w:p>
    <w:p w14:paraId="63697C55" w14:textId="77777777" w:rsidR="00096F21" w:rsidRPr="00B51875" w:rsidRDefault="00096F21" w:rsidP="00096F21">
      <w:pPr>
        <w:rPr>
          <w:sz w:val="16"/>
        </w:rPr>
      </w:pPr>
      <w:proofErr w:type="gramStart"/>
      <w:r w:rsidRPr="00B51875">
        <w:rPr>
          <w:sz w:val="16"/>
        </w:rPr>
        <w:t>So</w:t>
      </w:r>
      <w:proofErr w:type="gramEnd"/>
      <w:r w:rsidRPr="00B51875">
        <w:rPr>
          <w:sz w:val="16"/>
        </w:rPr>
        <w:t xml:space="preserve"> it seems like getting a patent does put you in a select group. Indeed, getting a patent is, in many ways, </w:t>
      </w:r>
      <w:proofErr w:type="gramStart"/>
      <w:r w:rsidRPr="00B51875">
        <w:rPr>
          <w:sz w:val="16"/>
        </w:rPr>
        <w:t>similar to</w:t>
      </w:r>
      <w:proofErr w:type="gramEnd"/>
      <w:r w:rsidRPr="00B51875">
        <w:rPr>
          <w:sz w:val="16"/>
        </w:rPr>
        <w:t xml:space="preserve"> getting a degree from top-tier universities. They are both certificates of achievement, very exclusive and utterly expensive.</w:t>
      </w:r>
    </w:p>
    <w:p w14:paraId="60D3B4D9" w14:textId="77777777" w:rsidR="00096F21" w:rsidRPr="00B51875" w:rsidRDefault="00096F21" w:rsidP="00096F21">
      <w:pPr>
        <w:rPr>
          <w:sz w:val="16"/>
        </w:rPr>
      </w:pPr>
      <w:r w:rsidRPr="00B51875">
        <w:rPr>
          <w:sz w:val="16"/>
        </w:rPr>
        <w:t xml:space="preserve">In my </w:t>
      </w:r>
      <w:r w:rsidRPr="00FA12F3">
        <w:rPr>
          <w:rStyle w:val="StyleUnderline"/>
          <w:highlight w:val="cyan"/>
        </w:rPr>
        <w:t>research</w:t>
      </w:r>
      <w:r w:rsidRPr="00B51875">
        <w:rPr>
          <w:sz w:val="16"/>
        </w:rPr>
        <w:t xml:space="preserve"> on angel investment, which was </w:t>
      </w:r>
      <w:r w:rsidRPr="00B51875">
        <w:rPr>
          <w:rStyle w:val="StyleUnderline"/>
        </w:rPr>
        <w:t xml:space="preserve">published last year in the “Journal of Small Business Management,” I </w:t>
      </w:r>
      <w:r w:rsidRPr="00FA12F3">
        <w:rPr>
          <w:rStyle w:val="StyleUnderline"/>
          <w:highlight w:val="cyan"/>
        </w:rPr>
        <w:t>found</w:t>
      </w:r>
      <w:r w:rsidRPr="00B51875">
        <w:rPr>
          <w:rStyle w:val="StyleUnderline"/>
        </w:rPr>
        <w:t xml:space="preserve"> that </w:t>
      </w:r>
      <w:r w:rsidRPr="00FA12F3">
        <w:rPr>
          <w:rStyle w:val="StyleUnderline"/>
          <w:highlight w:val="cyan"/>
        </w:rPr>
        <w:t>patents</w:t>
      </w:r>
      <w:r w:rsidRPr="00B51875">
        <w:rPr>
          <w:rStyle w:val="StyleUnderline"/>
        </w:rPr>
        <w:t xml:space="preserve"> do </w:t>
      </w:r>
      <w:r w:rsidRPr="00FA12F3">
        <w:rPr>
          <w:rStyle w:val="Emphasis"/>
          <w:highlight w:val="cyan"/>
        </w:rPr>
        <w:t>not improve</w:t>
      </w:r>
      <w:r w:rsidRPr="00B51875">
        <w:rPr>
          <w:rStyle w:val="StyleUnderline"/>
        </w:rPr>
        <w:t xml:space="preserve"> a </w:t>
      </w:r>
      <w:r w:rsidRPr="00FA12F3">
        <w:rPr>
          <w:rStyle w:val="StyleUnderline"/>
          <w:highlight w:val="cyan"/>
        </w:rPr>
        <w:t>startup’s chance</w:t>
      </w:r>
      <w:r w:rsidRPr="00B51875">
        <w:rPr>
          <w:rStyle w:val="StyleUnderline"/>
        </w:rPr>
        <w:t xml:space="preserve"> of </w:t>
      </w:r>
      <w:r w:rsidRPr="00FA12F3">
        <w:rPr>
          <w:rStyle w:val="StyleUnderline"/>
          <w:highlight w:val="cyan"/>
        </w:rPr>
        <w:t>getting</w:t>
      </w:r>
      <w:r w:rsidRPr="00B51875">
        <w:rPr>
          <w:rStyle w:val="StyleUnderline"/>
        </w:rPr>
        <w:t xml:space="preserve"> angel </w:t>
      </w:r>
      <w:r w:rsidRPr="00FA12F3">
        <w:rPr>
          <w:rStyle w:val="Emphasis"/>
          <w:highlight w:val="cyan"/>
        </w:rPr>
        <w:t>investment</w:t>
      </w:r>
      <w:r w:rsidRPr="00B51875">
        <w:rPr>
          <w:rStyle w:val="StyleUnderline"/>
        </w:rPr>
        <w:t xml:space="preserve">. It could be that they are more </w:t>
      </w:r>
      <w:r w:rsidRPr="00FA12F3">
        <w:rPr>
          <w:rStyle w:val="StyleUnderline"/>
          <w:highlight w:val="cyan"/>
        </w:rPr>
        <w:t xml:space="preserve">concerned about </w:t>
      </w:r>
      <w:r w:rsidRPr="00FA12F3">
        <w:rPr>
          <w:rStyle w:val="Emphasis"/>
          <w:highlight w:val="cyan"/>
        </w:rPr>
        <w:t>commitment</w:t>
      </w:r>
      <w:r w:rsidRPr="00FA12F3">
        <w:rPr>
          <w:rStyle w:val="StyleUnderline"/>
          <w:highlight w:val="cyan"/>
        </w:rPr>
        <w:t xml:space="preserve">, </w:t>
      </w:r>
      <w:r w:rsidRPr="00FA12F3">
        <w:rPr>
          <w:rStyle w:val="Emphasis"/>
          <w:highlight w:val="cyan"/>
        </w:rPr>
        <w:t>team</w:t>
      </w:r>
      <w:r w:rsidRPr="00FA12F3">
        <w:rPr>
          <w:rStyle w:val="StyleUnderline"/>
          <w:highlight w:val="cyan"/>
        </w:rPr>
        <w:t xml:space="preserve"> and </w:t>
      </w:r>
      <w:r w:rsidRPr="00FA12F3">
        <w:rPr>
          <w:rStyle w:val="Emphasis"/>
          <w:highlight w:val="cyan"/>
        </w:rPr>
        <w:t>market</w:t>
      </w:r>
      <w:r w:rsidRPr="00FA12F3">
        <w:rPr>
          <w:rStyle w:val="StyleUnderline"/>
          <w:highlight w:val="cyan"/>
        </w:rPr>
        <w:t xml:space="preserve"> than patents</w:t>
      </w:r>
      <w:r w:rsidRPr="00B51875">
        <w:rPr>
          <w:rStyle w:val="StyleUnderline"/>
        </w:rPr>
        <w:t xml:space="preserve">. Or it could be because these individual </w:t>
      </w:r>
      <w:r w:rsidRPr="00FA12F3">
        <w:rPr>
          <w:rStyle w:val="StyleUnderline"/>
          <w:highlight w:val="cyan"/>
        </w:rPr>
        <w:t>investors</w:t>
      </w:r>
      <w:r w:rsidRPr="00B51875">
        <w:rPr>
          <w:rStyle w:val="StyleUnderline"/>
        </w:rPr>
        <w:t xml:space="preserve"> do </w:t>
      </w:r>
      <w:r w:rsidRPr="00FA12F3">
        <w:rPr>
          <w:rStyle w:val="StyleUnderline"/>
          <w:highlight w:val="cyan"/>
        </w:rPr>
        <w:t xml:space="preserve">not have </w:t>
      </w:r>
      <w:r w:rsidRPr="00FA12F3">
        <w:rPr>
          <w:rStyle w:val="StyleUnderline"/>
        </w:rPr>
        <w:t>sufficient</w:t>
      </w:r>
      <w:r w:rsidRPr="00B51875">
        <w:rPr>
          <w:rStyle w:val="StyleUnderline"/>
        </w:rPr>
        <w:t xml:space="preserve"> </w:t>
      </w:r>
      <w:r w:rsidRPr="00FA12F3">
        <w:rPr>
          <w:rStyle w:val="StyleUnderline"/>
          <w:highlight w:val="cyan"/>
        </w:rPr>
        <w:t>resources</w:t>
      </w:r>
      <w:r w:rsidRPr="00B51875">
        <w:rPr>
          <w:rStyle w:val="StyleUnderline"/>
        </w:rPr>
        <w:t xml:space="preserve"> to </w:t>
      </w:r>
      <w:r w:rsidRPr="00FA12F3">
        <w:rPr>
          <w:rStyle w:val="StyleUnderline"/>
          <w:highlight w:val="cyan"/>
        </w:rPr>
        <w:t>validate</w:t>
      </w:r>
      <w:r w:rsidRPr="00B51875">
        <w:rPr>
          <w:rStyle w:val="StyleUnderline"/>
        </w:rPr>
        <w:t xml:space="preserve"> the </w:t>
      </w:r>
      <w:r w:rsidRPr="00FA12F3">
        <w:rPr>
          <w:rStyle w:val="Emphasis"/>
        </w:rPr>
        <w:t xml:space="preserve">quality of a </w:t>
      </w:r>
      <w:r w:rsidRPr="00FA12F3">
        <w:rPr>
          <w:rStyle w:val="Emphasis"/>
          <w:highlight w:val="cyan"/>
        </w:rPr>
        <w:t>patent</w:t>
      </w:r>
      <w:r w:rsidRPr="00B51875">
        <w:rPr>
          <w:rStyle w:val="StyleUnderline"/>
        </w:rPr>
        <w:t>. But, in such case, I would argue that they rely even more heavily on just the mere existence of a patent.</w:t>
      </w:r>
    </w:p>
    <w:p w14:paraId="34CDDF38" w14:textId="77777777" w:rsidR="00096F21" w:rsidRPr="00B51875" w:rsidRDefault="00096F21" w:rsidP="00096F21">
      <w:pPr>
        <w:rPr>
          <w:sz w:val="16"/>
        </w:rPr>
      </w:pPr>
      <w:r w:rsidRPr="00FA12F3">
        <w:rPr>
          <w:rStyle w:val="StyleUnderline"/>
          <w:highlight w:val="cyan"/>
        </w:rPr>
        <w:t>Evidence</w:t>
      </w:r>
      <w:r w:rsidRPr="00B51875">
        <w:rPr>
          <w:rStyle w:val="StyleUnderline"/>
        </w:rPr>
        <w:t xml:space="preserve"> on patents and </w:t>
      </w:r>
      <w:r w:rsidRPr="00FA12F3">
        <w:rPr>
          <w:rStyle w:val="Emphasis"/>
        </w:rPr>
        <w:t xml:space="preserve">VC </w:t>
      </w:r>
      <w:r w:rsidRPr="00FA12F3">
        <w:rPr>
          <w:rStyle w:val="Emphasis"/>
          <w:highlight w:val="cyan"/>
        </w:rPr>
        <w:t>investment</w:t>
      </w:r>
      <w:r w:rsidRPr="00B51875">
        <w:rPr>
          <w:rStyle w:val="StyleUnderline"/>
        </w:rPr>
        <w:t xml:space="preserve"> is </w:t>
      </w:r>
      <w:r w:rsidRPr="00FA12F3">
        <w:rPr>
          <w:rStyle w:val="StyleUnderline"/>
          <w:highlight w:val="cyan"/>
        </w:rPr>
        <w:t>not robust</w:t>
      </w:r>
      <w:r w:rsidRPr="00B51875">
        <w:rPr>
          <w:rStyle w:val="StyleUnderline"/>
        </w:rPr>
        <w:t>.</w:t>
      </w:r>
      <w:r w:rsidRPr="00B51875">
        <w:rPr>
          <w:sz w:val="16"/>
        </w:rPr>
        <w:t xml:space="preserve"> Several studies, mine included, found a positive link between patents and VC investments. However, this positive </w:t>
      </w:r>
      <w:r w:rsidRPr="00FA12F3">
        <w:rPr>
          <w:rStyle w:val="StyleUnderline"/>
          <w:highlight w:val="cyan"/>
        </w:rPr>
        <w:t>connection</w:t>
      </w:r>
      <w:r w:rsidRPr="00B51875">
        <w:rPr>
          <w:rStyle w:val="StyleUnderline"/>
        </w:rPr>
        <w:t xml:space="preserve"> seems to be </w:t>
      </w:r>
      <w:r w:rsidRPr="00FA12F3">
        <w:rPr>
          <w:rStyle w:val="Emphasis"/>
          <w:highlight w:val="cyan"/>
        </w:rPr>
        <w:t>spurious</w:t>
      </w:r>
      <w:r w:rsidRPr="00B51875">
        <w:rPr>
          <w:rStyle w:val="StyleUnderline"/>
        </w:rPr>
        <w:t>.</w:t>
      </w:r>
      <w:r w:rsidRPr="00B51875">
        <w:rPr>
          <w:sz w:val="16"/>
        </w:rPr>
        <w:t xml:space="preserve"> Other unobservable attributes that a startup may have could generate this falsely positive link between patents and VC investments. For instance, </w:t>
      </w:r>
      <w:r w:rsidRPr="00B51875">
        <w:rPr>
          <w:rStyle w:val="StyleUnderline"/>
        </w:rPr>
        <w:t>ventures with patents only seek for, and get matched with, early-stage financiers (VCs in this case) who have the financial capacity to support their patent protection strategies</w:t>
      </w:r>
      <w:r w:rsidRPr="00B51875">
        <w:rPr>
          <w:sz w:val="16"/>
        </w:rPr>
        <w:t>. One way to resolve this spurious connection is to account for a startup’s attributes fully, which is a luxury in all these studies.</w:t>
      </w:r>
    </w:p>
    <w:p w14:paraId="58F940E2" w14:textId="77777777" w:rsidR="00096F21" w:rsidRPr="00B51875" w:rsidRDefault="00096F21" w:rsidP="00096F21">
      <w:pPr>
        <w:rPr>
          <w:sz w:val="16"/>
        </w:rPr>
      </w:pPr>
      <w:r w:rsidRPr="00B51875">
        <w:rPr>
          <w:rStyle w:val="StyleUnderline"/>
        </w:rPr>
        <w:t xml:space="preserve">So, do patents improve your chance of getting </w:t>
      </w:r>
      <w:r w:rsidRPr="00FA12F3">
        <w:rPr>
          <w:rStyle w:val="Emphasis"/>
        </w:rPr>
        <w:t>external financing</w:t>
      </w:r>
      <w:r w:rsidRPr="00B51875">
        <w:rPr>
          <w:rStyle w:val="StyleUnderline"/>
        </w:rPr>
        <w:t>? Existing evidence suggests that they do not. From the investor’s point of view, patents are a nice-to-have and are not a must-have.</w:t>
      </w:r>
      <w:r w:rsidRPr="00B51875">
        <w:rPr>
          <w:sz w:val="16"/>
        </w:rPr>
        <w:t xml:space="preserve"> Brad Feld and Jason Mendelson of Foundry Venture said it best: “If you think you are winning us over by relying on your patent portfolio, you aren’t.” And it is important for entrepreneurs to also realize that.</w:t>
      </w:r>
    </w:p>
    <w:p w14:paraId="6D3AFA43" w14:textId="77777777" w:rsidR="00096F21" w:rsidRPr="00B51875" w:rsidRDefault="00096F21" w:rsidP="00096F21">
      <w:pPr>
        <w:rPr>
          <w:sz w:val="16"/>
        </w:rPr>
      </w:pPr>
      <w:r w:rsidRPr="00FA12F3">
        <w:rPr>
          <w:rStyle w:val="StyleUnderline"/>
          <w:highlight w:val="cyan"/>
        </w:rPr>
        <w:t>Valuable resources</w:t>
      </w:r>
      <w:r w:rsidRPr="00B51875">
        <w:rPr>
          <w:rStyle w:val="StyleUnderline"/>
        </w:rPr>
        <w:t xml:space="preserve">, especially </w:t>
      </w:r>
      <w:r w:rsidRPr="00FA12F3">
        <w:rPr>
          <w:rStyle w:val="StyleUnderline"/>
          <w:highlight w:val="cyan"/>
        </w:rPr>
        <w:t>for</w:t>
      </w:r>
      <w:r w:rsidRPr="00B51875">
        <w:rPr>
          <w:rStyle w:val="StyleUnderline"/>
        </w:rPr>
        <w:t xml:space="preserve"> resource-constraint </w:t>
      </w:r>
      <w:r w:rsidRPr="00FA12F3">
        <w:rPr>
          <w:rStyle w:val="StyleUnderline"/>
          <w:highlight w:val="cyan"/>
        </w:rPr>
        <w:t>startups</w:t>
      </w:r>
      <w:r w:rsidRPr="00B51875">
        <w:rPr>
          <w:rStyle w:val="StyleUnderline"/>
        </w:rPr>
        <w:t xml:space="preserve">, should </w:t>
      </w:r>
      <w:r w:rsidRPr="00FA12F3">
        <w:rPr>
          <w:rStyle w:val="Emphasis"/>
          <w:highlight w:val="cyan"/>
        </w:rPr>
        <w:t>not</w:t>
      </w:r>
      <w:r w:rsidRPr="00B51875">
        <w:rPr>
          <w:rStyle w:val="StyleUnderline"/>
        </w:rPr>
        <w:t xml:space="preserve"> be </w:t>
      </w:r>
      <w:r w:rsidRPr="00FA12F3">
        <w:rPr>
          <w:rStyle w:val="Emphasis"/>
          <w:highlight w:val="cyan"/>
        </w:rPr>
        <w:t>wasted</w:t>
      </w:r>
      <w:r w:rsidRPr="00B51875">
        <w:rPr>
          <w:rStyle w:val="StyleUnderline"/>
        </w:rPr>
        <w:t xml:space="preserve"> on </w:t>
      </w:r>
      <w:r w:rsidRPr="00FA12F3">
        <w:rPr>
          <w:rStyle w:val="StyleUnderline"/>
          <w:highlight w:val="cyan"/>
        </w:rPr>
        <w:t xml:space="preserve">getting </w:t>
      </w:r>
      <w:r w:rsidRPr="00FA12F3">
        <w:rPr>
          <w:rStyle w:val="Emphasis"/>
          <w:highlight w:val="cyan"/>
        </w:rPr>
        <w:t>expensive patents</w:t>
      </w:r>
      <w:r w:rsidRPr="00FA12F3">
        <w:rPr>
          <w:rStyle w:val="StyleUnderline"/>
          <w:highlight w:val="cyan"/>
        </w:rPr>
        <w:t xml:space="preserve"> </w:t>
      </w:r>
      <w:r w:rsidRPr="00FA12F3">
        <w:rPr>
          <w:rStyle w:val="StyleUnderline"/>
        </w:rPr>
        <w:t>that do not</w:t>
      </w:r>
      <w:r w:rsidRPr="00B51875">
        <w:rPr>
          <w:rStyle w:val="StyleUnderline"/>
        </w:rPr>
        <w:t xml:space="preserve"> matter.</w:t>
      </w:r>
      <w:r w:rsidRPr="00B51875">
        <w:rPr>
          <w:sz w:val="16"/>
        </w:rPr>
        <w:t xml:space="preserve"> Instead, they should be spent on building things that do matter. A solid team and a validated, sizable, robust market are just a couple of starting points.</w:t>
      </w:r>
    </w:p>
    <w:p w14:paraId="0DCDC596" w14:textId="77777777" w:rsidR="00096F21" w:rsidRPr="00F6443C" w:rsidRDefault="00096F21" w:rsidP="006517D7"/>
    <w:p w14:paraId="19065600" w14:textId="77777777" w:rsidR="009B1D3D" w:rsidRDefault="009B1D3D" w:rsidP="009B1D3D">
      <w:pPr>
        <w:pStyle w:val="Heading3"/>
        <w:rPr>
          <w:rFonts w:eastAsia="Times New Roman"/>
        </w:rPr>
      </w:pPr>
      <w:r>
        <w:rPr>
          <w:rFonts w:eastAsia="Times New Roman"/>
        </w:rPr>
        <w:t>Internal---Semiconductors---2AC</w:t>
      </w:r>
    </w:p>
    <w:p w14:paraId="231E0A0E" w14:textId="77777777" w:rsidR="009B1D3D" w:rsidRPr="00F65980" w:rsidRDefault="009B1D3D" w:rsidP="009B1D3D">
      <w:pPr>
        <w:spacing w:before="30" w:after="0" w:line="278" w:lineRule="atLeast"/>
        <w:outlineLvl w:val="3"/>
        <w:rPr>
          <w:rFonts w:eastAsia="Times New Roman"/>
          <w:b/>
          <w:bCs/>
          <w:color w:val="000000"/>
          <w:sz w:val="26"/>
          <w:szCs w:val="26"/>
        </w:rPr>
      </w:pPr>
      <w:r w:rsidRPr="00F65980">
        <w:rPr>
          <w:rFonts w:eastAsia="Times New Roman"/>
          <w:b/>
          <w:bCs/>
          <w:color w:val="000000"/>
          <w:sz w:val="26"/>
          <w:szCs w:val="26"/>
        </w:rPr>
        <w:t>Covid thumps semiconductors</w:t>
      </w:r>
    </w:p>
    <w:p w14:paraId="52747C93" w14:textId="77777777" w:rsidR="009B1D3D" w:rsidRPr="00F65980" w:rsidRDefault="009B1D3D" w:rsidP="009B1D3D">
      <w:pPr>
        <w:spacing w:after="120" w:line="235" w:lineRule="atLeast"/>
        <w:rPr>
          <w:rFonts w:eastAsia="Times New Roman"/>
          <w:color w:val="000000"/>
        </w:rPr>
      </w:pPr>
      <w:r w:rsidRPr="00F65980">
        <w:rPr>
          <w:rFonts w:eastAsia="Times New Roman"/>
          <w:b/>
          <w:bCs/>
          <w:color w:val="000000"/>
          <w:sz w:val="26"/>
          <w:szCs w:val="26"/>
        </w:rPr>
        <w:t>Deloitte 20</w:t>
      </w:r>
      <w:r w:rsidRPr="00F65980">
        <w:rPr>
          <w:rFonts w:eastAsia="Times New Roman"/>
          <w:color w:val="000000"/>
        </w:rPr>
        <w:t>, Deloitte refers to one or more of Deloitte Touche Tohmatsu Limited (“DTTL”), its global network of member firms, and their related entities. DTTL (also referred to as “Deloitte Global”) and each of its member firms are legally separate and independent entities. “COVID-19: A Black Swan Event for the Semiconductor Industry,” https://www2.deloitte.com/content/dam/Deloitte/us/Documents/technology-media-telecommunications/us-tmt-covid-19-a-black-swan-event-for-the-semiconductor-industry.pdf</w:t>
      </w:r>
    </w:p>
    <w:p w14:paraId="59DBE3CD" w14:textId="77777777" w:rsidR="009B1D3D" w:rsidRPr="00F65980" w:rsidRDefault="009B1D3D" w:rsidP="009B1D3D">
      <w:pPr>
        <w:spacing w:line="235" w:lineRule="atLeast"/>
        <w:rPr>
          <w:rFonts w:eastAsia="Times New Roman"/>
          <w:color w:val="000000"/>
        </w:rPr>
      </w:pPr>
      <w:r w:rsidRPr="00F65980">
        <w:rPr>
          <w:rFonts w:eastAsia="Times New Roman"/>
          <w:color w:val="000000"/>
          <w:u w:val="single"/>
        </w:rPr>
        <w:t>COVID-19 is having a large impact on</w:t>
      </w:r>
      <w:r w:rsidRPr="00F65980">
        <w:rPr>
          <w:rFonts w:eastAsia="Times New Roman"/>
          <w:color w:val="000000"/>
        </w:rPr>
        <w:t> both people and </w:t>
      </w:r>
      <w:r w:rsidRPr="00F65980">
        <w:rPr>
          <w:rFonts w:eastAsia="Times New Roman"/>
          <w:color w:val="000000"/>
          <w:u w:val="single"/>
        </w:rPr>
        <w:t>companies</w:t>
      </w:r>
      <w:r w:rsidRPr="00F65980">
        <w:rPr>
          <w:rFonts w:eastAsia="Times New Roman"/>
          <w:color w:val="000000"/>
        </w:rPr>
        <w:t>. As of mid-February, millions of people are under some degree of travel restriction across China.3 In addition, </w:t>
      </w:r>
      <w:r w:rsidRPr="00F65980">
        <w:rPr>
          <w:rFonts w:eastAsia="Times New Roman"/>
          <w:color w:val="000000"/>
          <w:u w:val="single"/>
          <w:shd w:val="clear" w:color="auto" w:fill="00FFFF"/>
        </w:rPr>
        <w:t>critical electronics manufacturing hubs were</w:t>
      </w:r>
      <w:r w:rsidRPr="00F65980">
        <w:rPr>
          <w:rFonts w:eastAsia="Times New Roman"/>
          <w:color w:val="000000"/>
        </w:rPr>
        <w:t> </w:t>
      </w:r>
      <w:r w:rsidRPr="00F65980">
        <w:rPr>
          <w:rFonts w:eastAsia="Times New Roman"/>
          <w:color w:val="000000"/>
          <w:u w:val="single"/>
        </w:rPr>
        <w:t>temporarily</w:t>
      </w:r>
      <w:r w:rsidRPr="00F65980">
        <w:rPr>
          <w:rFonts w:eastAsia="Times New Roman"/>
          <w:color w:val="000000"/>
        </w:rPr>
        <w:t> </w:t>
      </w:r>
      <w:r w:rsidRPr="00F65980">
        <w:rPr>
          <w:rFonts w:eastAsia="Times New Roman"/>
          <w:b/>
          <w:bCs/>
          <w:color w:val="000000"/>
          <w:u w:val="single"/>
          <w:shd w:val="clear" w:color="auto" w:fill="00FFFF"/>
        </w:rPr>
        <w:t>idled</w:t>
      </w:r>
      <w:r w:rsidRPr="00F65980">
        <w:rPr>
          <w:rFonts w:eastAsia="Times New Roman"/>
          <w:color w:val="000000"/>
        </w:rPr>
        <w:t> </w:t>
      </w:r>
      <w:r w:rsidRPr="00F65980">
        <w:rPr>
          <w:rFonts w:eastAsia="Times New Roman"/>
          <w:color w:val="000000"/>
          <w:u w:val="single"/>
          <w:shd w:val="clear" w:color="auto" w:fill="00FFFF"/>
        </w:rPr>
        <w:t>to limit COVID</w:t>
      </w:r>
      <w:r w:rsidRPr="00F65980">
        <w:rPr>
          <w:rFonts w:eastAsia="Times New Roman"/>
          <w:color w:val="000000"/>
          <w:u w:val="single"/>
        </w:rPr>
        <w:t>-19’s spread</w:t>
      </w:r>
      <w:r w:rsidRPr="00F65980">
        <w:rPr>
          <w:rFonts w:eastAsia="Times New Roman"/>
          <w:color w:val="000000"/>
        </w:rPr>
        <w:t>.4 T</w:t>
      </w:r>
      <w:r w:rsidRPr="00F65980">
        <w:rPr>
          <w:rFonts w:eastAsia="Times New Roman"/>
          <w:color w:val="000000"/>
          <w:u w:val="single"/>
        </w:rPr>
        <w:t>his confluence of</w:t>
      </w:r>
      <w:r w:rsidRPr="00F65980">
        <w:rPr>
          <w:rFonts w:eastAsia="Times New Roman"/>
          <w:color w:val="000000"/>
        </w:rPr>
        <w:t> </w:t>
      </w:r>
      <w:r w:rsidRPr="00F65980">
        <w:rPr>
          <w:rFonts w:eastAsia="Times New Roman"/>
          <w:color w:val="000000"/>
          <w:u w:val="single"/>
          <w:shd w:val="clear" w:color="auto" w:fill="00FFFF"/>
        </w:rPr>
        <w:t>events</w:t>
      </w:r>
      <w:r w:rsidRPr="00F65980">
        <w:rPr>
          <w:rFonts w:eastAsia="Times New Roman"/>
          <w:color w:val="000000"/>
        </w:rPr>
        <w:t> </w:t>
      </w:r>
      <w:r w:rsidRPr="00F65980">
        <w:rPr>
          <w:rFonts w:eastAsia="Times New Roman"/>
          <w:color w:val="000000"/>
          <w:u w:val="single"/>
        </w:rPr>
        <w:t>is</w:t>
      </w:r>
      <w:r w:rsidRPr="00F65980">
        <w:rPr>
          <w:rFonts w:eastAsia="Times New Roman"/>
          <w:color w:val="000000"/>
        </w:rPr>
        <w:t> </w:t>
      </w:r>
      <w:r w:rsidRPr="00F65980">
        <w:rPr>
          <w:rFonts w:eastAsia="Times New Roman"/>
          <w:b/>
          <w:bCs/>
          <w:color w:val="000000"/>
          <w:u w:val="single"/>
          <w:shd w:val="clear" w:color="auto" w:fill="00FFFF"/>
        </w:rPr>
        <w:t>hitting the global supply chain</w:t>
      </w:r>
      <w:r w:rsidRPr="00F65980">
        <w:rPr>
          <w:rFonts w:eastAsia="Times New Roman"/>
          <w:color w:val="000000"/>
          <w:u w:val="single"/>
        </w:rPr>
        <w:t>, impacting both suppliers—via</w:t>
      </w:r>
      <w:r w:rsidRPr="00F65980">
        <w:rPr>
          <w:rFonts w:eastAsia="Times New Roman"/>
          <w:color w:val="000000"/>
        </w:rPr>
        <w:t> </w:t>
      </w:r>
      <w:r w:rsidRPr="00F65980">
        <w:rPr>
          <w:rFonts w:eastAsia="Times New Roman"/>
          <w:color w:val="000000"/>
          <w:u w:val="single"/>
          <w:shd w:val="clear" w:color="auto" w:fill="00FFFF"/>
        </w:rPr>
        <w:t>shortages of materials, components, and</w:t>
      </w:r>
      <w:r w:rsidRPr="00F65980">
        <w:rPr>
          <w:rFonts w:eastAsia="Times New Roman"/>
          <w:color w:val="000000"/>
        </w:rPr>
        <w:t> </w:t>
      </w:r>
      <w:r w:rsidRPr="00F65980">
        <w:rPr>
          <w:rFonts w:eastAsia="Times New Roman"/>
          <w:color w:val="000000"/>
          <w:u w:val="single"/>
        </w:rPr>
        <w:t>finished</w:t>
      </w:r>
      <w:r w:rsidRPr="00F65980">
        <w:rPr>
          <w:rFonts w:eastAsia="Times New Roman"/>
          <w:color w:val="000000"/>
        </w:rPr>
        <w:t> </w:t>
      </w:r>
      <w:r w:rsidRPr="00F65980">
        <w:rPr>
          <w:rFonts w:eastAsia="Times New Roman"/>
          <w:color w:val="000000"/>
          <w:u w:val="single"/>
          <w:shd w:val="clear" w:color="auto" w:fill="00FFFF"/>
        </w:rPr>
        <w:t>goods</w:t>
      </w:r>
      <w:r w:rsidRPr="00F65980">
        <w:rPr>
          <w:rFonts w:eastAsia="Times New Roman"/>
          <w:color w:val="000000"/>
          <w:u w:val="single"/>
        </w:rPr>
        <w:t>—and consumers</w:t>
      </w:r>
      <w:r w:rsidRPr="00F65980">
        <w:rPr>
          <w:rFonts w:eastAsia="Times New Roman"/>
          <w:color w:val="000000"/>
        </w:rPr>
        <w:t>—by creating reduced spending in China on semiconductor-dependent products (e.g., consumer electronics, automobiles).5</w:t>
      </w:r>
    </w:p>
    <w:p w14:paraId="63BF057D" w14:textId="77777777" w:rsidR="009B1D3D" w:rsidRPr="00F65980" w:rsidRDefault="009B1D3D" w:rsidP="009B1D3D">
      <w:pPr>
        <w:spacing w:line="235" w:lineRule="atLeast"/>
        <w:rPr>
          <w:rFonts w:eastAsia="Times New Roman"/>
          <w:color w:val="000000"/>
        </w:rPr>
      </w:pPr>
      <w:r w:rsidRPr="00F65980">
        <w:rPr>
          <w:rFonts w:eastAsia="Times New Roman"/>
          <w:color w:val="000000"/>
        </w:rPr>
        <w:t>While there are different perspectives on how damaging COVID-19 will become, the fact remains COVID-19 is spreading across the globe. New cases have been reported in locations including, but not limited to, the United States of America, Canada, Europe, Africa, the Middle East, India, South Korea, Australia, and Japan.</w:t>
      </w:r>
    </w:p>
    <w:p w14:paraId="32427A55" w14:textId="77777777" w:rsidR="009B1D3D" w:rsidRPr="00F65980" w:rsidRDefault="009B1D3D" w:rsidP="009B1D3D">
      <w:pPr>
        <w:spacing w:line="235" w:lineRule="atLeast"/>
        <w:rPr>
          <w:rFonts w:eastAsia="Times New Roman"/>
          <w:color w:val="000000"/>
        </w:rPr>
      </w:pPr>
      <w:r w:rsidRPr="00F65980">
        <w:rPr>
          <w:rFonts w:eastAsia="Times New Roman"/>
          <w:color w:val="000000"/>
          <w:u w:val="single"/>
        </w:rPr>
        <w:t>Although the full impact of COVID-19 is still unknown,</w:t>
      </w:r>
      <w:r w:rsidRPr="00F65980">
        <w:rPr>
          <w:rFonts w:eastAsia="Times New Roman"/>
          <w:color w:val="000000"/>
        </w:rPr>
        <w:t> </w:t>
      </w:r>
      <w:r w:rsidRPr="00F65980">
        <w:rPr>
          <w:rFonts w:eastAsia="Times New Roman"/>
          <w:color w:val="000000"/>
          <w:u w:val="single"/>
          <w:shd w:val="clear" w:color="auto" w:fill="00FFFF"/>
        </w:rPr>
        <w:t>the impact</w:t>
      </w:r>
      <w:r w:rsidRPr="00F65980">
        <w:rPr>
          <w:rFonts w:eastAsia="Times New Roman"/>
          <w:color w:val="000000"/>
        </w:rPr>
        <w:t> </w:t>
      </w:r>
      <w:r w:rsidRPr="00F65980">
        <w:rPr>
          <w:rFonts w:eastAsia="Times New Roman"/>
          <w:b/>
          <w:bCs/>
          <w:color w:val="000000"/>
          <w:u w:val="single"/>
          <w:shd w:val="clear" w:color="auto" w:fill="00FFFF"/>
        </w:rPr>
        <w:t>across the electronics value chain</w:t>
      </w:r>
      <w:r w:rsidRPr="00F65980">
        <w:rPr>
          <w:rFonts w:eastAsia="Times New Roman"/>
          <w:color w:val="000000"/>
          <w:u w:val="single"/>
        </w:rPr>
        <w:t>,</w:t>
      </w:r>
      <w:r w:rsidRPr="00F65980">
        <w:rPr>
          <w:rFonts w:eastAsia="Times New Roman"/>
          <w:color w:val="000000"/>
        </w:rPr>
        <w:t> </w:t>
      </w:r>
      <w:r w:rsidRPr="00F65980">
        <w:rPr>
          <w:rFonts w:eastAsia="Times New Roman"/>
          <w:color w:val="000000"/>
          <w:u w:val="single"/>
        </w:rPr>
        <w:t>from materials to final products,</w:t>
      </w:r>
      <w:r w:rsidRPr="00F65980">
        <w:rPr>
          <w:rFonts w:eastAsia="Times New Roman"/>
          <w:color w:val="000000"/>
        </w:rPr>
        <w:t> </w:t>
      </w:r>
      <w:r w:rsidRPr="00F65980">
        <w:rPr>
          <w:rFonts w:eastAsia="Times New Roman"/>
          <w:color w:val="000000"/>
          <w:u w:val="single"/>
          <w:shd w:val="clear" w:color="auto" w:fill="00FFFF"/>
        </w:rPr>
        <w:t>will</w:t>
      </w:r>
      <w:r w:rsidRPr="00F65980">
        <w:rPr>
          <w:rFonts w:eastAsia="Times New Roman"/>
          <w:color w:val="000000"/>
        </w:rPr>
        <w:t> </w:t>
      </w:r>
      <w:r w:rsidRPr="00F65980">
        <w:rPr>
          <w:rFonts w:eastAsia="Times New Roman"/>
          <w:color w:val="000000"/>
          <w:u w:val="single"/>
        </w:rPr>
        <w:t>likely</w:t>
      </w:r>
      <w:r w:rsidRPr="00F65980">
        <w:rPr>
          <w:rFonts w:eastAsia="Times New Roman"/>
          <w:color w:val="000000"/>
        </w:rPr>
        <w:t> </w:t>
      </w:r>
      <w:r w:rsidRPr="00F65980">
        <w:rPr>
          <w:rFonts w:eastAsia="Times New Roman"/>
          <w:color w:val="000000"/>
          <w:u w:val="single"/>
          <w:shd w:val="clear" w:color="auto" w:fill="00FFFF"/>
        </w:rPr>
        <w:t>be</w:t>
      </w:r>
      <w:r w:rsidRPr="00F65980">
        <w:rPr>
          <w:rFonts w:eastAsia="Times New Roman"/>
          <w:color w:val="000000"/>
        </w:rPr>
        <w:t> </w:t>
      </w:r>
      <w:r w:rsidRPr="00F65980">
        <w:rPr>
          <w:rFonts w:eastAsia="Times New Roman"/>
          <w:b/>
          <w:bCs/>
          <w:color w:val="000000"/>
          <w:u w:val="single"/>
          <w:shd w:val="clear" w:color="auto" w:fill="00FFFF"/>
        </w:rPr>
        <w:t>far reaching</w:t>
      </w:r>
      <w:r w:rsidRPr="00F65980">
        <w:rPr>
          <w:rFonts w:eastAsia="Times New Roman"/>
          <w:color w:val="000000"/>
        </w:rPr>
        <w:t>—</w:t>
      </w:r>
      <w:r w:rsidRPr="00F65980">
        <w:rPr>
          <w:rFonts w:eastAsia="Times New Roman"/>
          <w:color w:val="000000"/>
          <w:u w:val="single"/>
          <w:shd w:val="clear" w:color="auto" w:fill="00FFFF"/>
        </w:rPr>
        <w:t>and</w:t>
      </w:r>
      <w:r w:rsidRPr="00F65980">
        <w:rPr>
          <w:rFonts w:eastAsia="Times New Roman"/>
          <w:color w:val="000000"/>
        </w:rPr>
        <w:t> </w:t>
      </w:r>
      <w:r w:rsidRPr="00F65980">
        <w:rPr>
          <w:rFonts w:eastAsia="Times New Roman"/>
          <w:b/>
          <w:bCs/>
          <w:color w:val="000000"/>
          <w:u w:val="single"/>
          <w:shd w:val="clear" w:color="auto" w:fill="00FFFF"/>
        </w:rPr>
        <w:t>hard hitting</w:t>
      </w:r>
      <w:r w:rsidRPr="00F65980">
        <w:rPr>
          <w:rFonts w:eastAsia="Times New Roman"/>
          <w:color w:val="000000"/>
        </w:rPr>
        <w:t> </w:t>
      </w:r>
      <w:r w:rsidRPr="00F65980">
        <w:rPr>
          <w:rFonts w:eastAsia="Times New Roman"/>
          <w:color w:val="000000"/>
          <w:u w:val="single"/>
          <w:shd w:val="clear" w:color="auto" w:fill="00FFFF"/>
        </w:rPr>
        <w:t>on</w:t>
      </w:r>
      <w:r w:rsidRPr="00F65980">
        <w:rPr>
          <w:rFonts w:eastAsia="Times New Roman"/>
          <w:color w:val="000000"/>
        </w:rPr>
        <w:t> </w:t>
      </w:r>
      <w:r w:rsidRPr="00F65980">
        <w:rPr>
          <w:rFonts w:eastAsia="Times New Roman"/>
          <w:color w:val="000000"/>
          <w:u w:val="single"/>
        </w:rPr>
        <w:t>those</w:t>
      </w:r>
      <w:r w:rsidRPr="00F65980">
        <w:rPr>
          <w:rFonts w:eastAsia="Times New Roman"/>
          <w:color w:val="000000"/>
        </w:rPr>
        <w:t> </w:t>
      </w:r>
      <w:r w:rsidRPr="00F65980">
        <w:rPr>
          <w:rFonts w:eastAsia="Times New Roman"/>
          <w:color w:val="000000"/>
          <w:u w:val="single"/>
          <w:shd w:val="clear" w:color="auto" w:fill="00FFFF"/>
        </w:rPr>
        <w:t>parties involved with</w:t>
      </w:r>
      <w:r w:rsidRPr="00F65980">
        <w:rPr>
          <w:rFonts w:eastAsia="Times New Roman"/>
          <w:color w:val="000000"/>
        </w:rPr>
        <w:t> </w:t>
      </w:r>
      <w:r w:rsidRPr="00F65980">
        <w:rPr>
          <w:rFonts w:eastAsia="Times New Roman"/>
          <w:b/>
          <w:bCs/>
          <w:color w:val="000000"/>
          <w:u w:val="single"/>
          <w:shd w:val="clear" w:color="auto" w:fill="00FFFF"/>
        </w:rPr>
        <w:t>semiconductor manufacturing</w:t>
      </w:r>
      <w:r w:rsidRPr="00F65980">
        <w:rPr>
          <w:rFonts w:eastAsia="Times New Roman"/>
          <w:color w:val="000000"/>
        </w:rPr>
        <w:t>. COVID-19 is highlighting the potential risks and vulnerability of today’s electronics and semiconductor value chain model and challenging the semiconductor industry to consider transforming its global supply chain model. COVID-19 might become the black swan event that forces the semiconductor industry to transform its global supply chain model.</w:t>
      </w:r>
    </w:p>
    <w:p w14:paraId="3B5BD443" w14:textId="77777777" w:rsidR="009B1D3D" w:rsidRDefault="009B1D3D" w:rsidP="009B1D3D">
      <w:pPr>
        <w:pStyle w:val="Heading4"/>
        <w:spacing w:before="30" w:line="278" w:lineRule="atLeast"/>
        <w:rPr>
          <w:rFonts w:cs="Calibri"/>
          <w:color w:val="000000"/>
          <w:szCs w:val="26"/>
        </w:rPr>
      </w:pPr>
      <w:r>
        <w:rPr>
          <w:rFonts w:cs="Calibri"/>
          <w:color w:val="000000"/>
          <w:szCs w:val="26"/>
        </w:rPr>
        <w:t>Overwhelming alt causes to semiconductors – Intel, prices, tailwinds, COVID, trade war, and overseas markets</w:t>
      </w:r>
    </w:p>
    <w:p w14:paraId="4CEAEFD2" w14:textId="77777777" w:rsidR="009B1D3D" w:rsidRDefault="009B1D3D" w:rsidP="009B1D3D">
      <w:pPr>
        <w:spacing w:after="120" w:line="235" w:lineRule="atLeast"/>
        <w:rPr>
          <w:color w:val="000000"/>
        </w:rPr>
      </w:pPr>
      <w:r>
        <w:rPr>
          <w:b/>
          <w:bCs/>
          <w:color w:val="000000"/>
          <w:sz w:val="26"/>
          <w:szCs w:val="26"/>
        </w:rPr>
        <w:t>Sun 21</w:t>
      </w:r>
      <w:r>
        <w:rPr>
          <w:color w:val="000000"/>
        </w:rPr>
        <w:t> tech and consumer goods specialist for the Motley Fool (Leo, “6 Causes of the Global Semiconductor Shortage,</w:t>
      </w:r>
      <w:proofErr w:type="gramStart"/>
      <w:r>
        <w:rPr>
          <w:color w:val="000000"/>
        </w:rPr>
        <w:t>” )</w:t>
      </w:r>
      <w:proofErr w:type="gramEnd"/>
      <w:r>
        <w:rPr>
          <w:color w:val="000000"/>
        </w:rPr>
        <w:t xml:space="preserve"> //CHC Chico</w:t>
      </w:r>
    </w:p>
    <w:p w14:paraId="6BFF3130" w14:textId="77777777" w:rsidR="009B1D3D" w:rsidRPr="00F65980" w:rsidRDefault="009B1D3D" w:rsidP="009B1D3D">
      <w:pPr>
        <w:spacing w:line="235" w:lineRule="atLeast"/>
        <w:rPr>
          <w:color w:val="000000"/>
        </w:rPr>
      </w:pPr>
      <w:r>
        <w:rPr>
          <w:color w:val="000000"/>
        </w:rPr>
        <w:t>The world's top chipmakers still can't manufacture chips fast enough to satisfy the market's insatiable appetite. The global semiconductor shortage is causing headaches for many industries. Manufacturers of PCs, mobile devices, gaming consoles, vehicles, networking devices, and industrial machines are all scrambling to buy enough chips to use in their products amid surging demand for those same products. Investors looking to navigate this situation and avoid a problematic stock trade would be smart to know what's going on. That starts with being familiar with the </w:t>
      </w:r>
      <w:r>
        <w:rPr>
          <w:color w:val="000000"/>
          <w:u w:val="single"/>
          <w:shd w:val="clear" w:color="auto" w:fill="00FFFF"/>
        </w:rPr>
        <w:t>six root causes</w:t>
      </w:r>
      <w:r>
        <w:rPr>
          <w:color w:val="000000"/>
        </w:rPr>
        <w:t> </w:t>
      </w:r>
      <w:r>
        <w:rPr>
          <w:color w:val="000000"/>
          <w:u w:val="single"/>
        </w:rPr>
        <w:t>of this ongoing crisis.</w:t>
      </w:r>
      <w:r>
        <w:rPr>
          <w:color w:val="000000"/>
        </w:rPr>
        <w:t> </w:t>
      </w:r>
      <w:r>
        <w:rPr>
          <w:color w:val="000000"/>
          <w:u w:val="single"/>
        </w:rPr>
        <w:t>1.</w:t>
      </w:r>
      <w:r>
        <w:rPr>
          <w:color w:val="000000"/>
        </w:rPr>
        <w:t> </w:t>
      </w:r>
      <w:r>
        <w:rPr>
          <w:color w:val="000000"/>
          <w:u w:val="single"/>
          <w:shd w:val="clear" w:color="auto" w:fill="00FFFF"/>
        </w:rPr>
        <w:t>Intel's big mistakes</w:t>
      </w:r>
      <w:r>
        <w:rPr>
          <w:color w:val="000000"/>
        </w:rPr>
        <w:t xml:space="preserve"> Intel </w:t>
      </w:r>
      <w:proofErr w:type="gramStart"/>
      <w:r>
        <w:rPr>
          <w:color w:val="000000"/>
        </w:rPr>
        <w:t>( INTC</w:t>
      </w:r>
      <w:proofErr w:type="gramEnd"/>
      <w:r>
        <w:rPr>
          <w:color w:val="000000"/>
        </w:rPr>
        <w:t xml:space="preserve"> 2.12% ), the world's largest manufacturer of x86 CPUs for PCs and data centers, suffered a chip shortage in 2018 after its </w:t>
      </w:r>
      <w:r>
        <w:rPr>
          <w:color w:val="000000"/>
          <w:u w:val="single"/>
        </w:rPr>
        <w:t>troubled development of new 10nm</w:t>
      </w:r>
      <w:r>
        <w:rPr>
          <w:color w:val="000000"/>
        </w:rPr>
        <w:t> </w:t>
      </w:r>
      <w:r>
        <w:rPr>
          <w:color w:val="000000"/>
          <w:u w:val="single"/>
        </w:rPr>
        <w:t>chips</w:t>
      </w:r>
      <w:r>
        <w:rPr>
          <w:color w:val="000000"/>
        </w:rPr>
        <w:t> </w:t>
      </w:r>
      <w:r>
        <w:rPr>
          <w:color w:val="000000"/>
          <w:u w:val="single"/>
          <w:shd w:val="clear" w:color="auto" w:fill="00FFFF"/>
        </w:rPr>
        <w:t>impacted</w:t>
      </w:r>
      <w:r>
        <w:rPr>
          <w:color w:val="000000"/>
        </w:rPr>
        <w:t> </w:t>
      </w:r>
      <w:r>
        <w:rPr>
          <w:color w:val="000000"/>
          <w:u w:val="single"/>
        </w:rPr>
        <w:t>its</w:t>
      </w:r>
      <w:r>
        <w:rPr>
          <w:color w:val="000000"/>
        </w:rPr>
        <w:t> </w:t>
      </w:r>
      <w:r>
        <w:rPr>
          <w:color w:val="000000"/>
          <w:u w:val="single"/>
          <w:shd w:val="clear" w:color="auto" w:fill="00FFFF"/>
        </w:rPr>
        <w:t>production</w:t>
      </w:r>
      <w:r>
        <w:rPr>
          <w:color w:val="000000"/>
        </w:rPr>
        <w:t> </w:t>
      </w:r>
      <w:r>
        <w:rPr>
          <w:color w:val="000000"/>
          <w:u w:val="single"/>
        </w:rPr>
        <w:t>of 14nm chips.</w:t>
      </w:r>
      <w:r>
        <w:rPr>
          <w:color w:val="000000"/>
        </w:rPr>
        <w:t> It hadn't resolved that shortage when it stumbled again last year by delaying the launch of its new 7nm chips. </w:t>
      </w:r>
      <w:r>
        <w:rPr>
          <w:color w:val="000000"/>
          <w:u w:val="single"/>
        </w:rPr>
        <w:t>Intel's</w:t>
      </w:r>
      <w:r>
        <w:rPr>
          <w:color w:val="000000"/>
        </w:rPr>
        <w:t> </w:t>
      </w:r>
      <w:r>
        <w:rPr>
          <w:color w:val="000000"/>
          <w:u w:val="single"/>
          <w:shd w:val="clear" w:color="auto" w:fill="00FFFF"/>
        </w:rPr>
        <w:t>missteps caused</w:t>
      </w:r>
      <w:r>
        <w:rPr>
          <w:color w:val="000000"/>
        </w:rPr>
        <w:t> </w:t>
      </w:r>
      <w:r>
        <w:rPr>
          <w:color w:val="000000"/>
          <w:u w:val="single"/>
        </w:rPr>
        <w:t>more</w:t>
      </w:r>
      <w:r>
        <w:rPr>
          <w:color w:val="000000"/>
        </w:rPr>
        <w:t> </w:t>
      </w:r>
      <w:r>
        <w:rPr>
          <w:color w:val="000000"/>
          <w:u w:val="single"/>
          <w:shd w:val="clear" w:color="auto" w:fill="00FFFF"/>
        </w:rPr>
        <w:t>PC makers to buy AMD</w:t>
      </w:r>
      <w:r>
        <w:rPr>
          <w:color w:val="000000"/>
          <w:u w:val="single"/>
        </w:rPr>
        <w:t>'s</w:t>
      </w:r>
      <w:r>
        <w:rPr>
          <w:color w:val="000000"/>
        </w:rPr>
        <w:t> </w:t>
      </w:r>
      <w:proofErr w:type="gramStart"/>
      <w:r>
        <w:rPr>
          <w:color w:val="000000"/>
        </w:rPr>
        <w:t>( AMD</w:t>
      </w:r>
      <w:proofErr w:type="gramEnd"/>
      <w:r>
        <w:rPr>
          <w:color w:val="000000"/>
        </w:rPr>
        <w:t xml:space="preserve"> 3.82% ) </w:t>
      </w:r>
      <w:r>
        <w:rPr>
          <w:color w:val="000000"/>
          <w:u w:val="single"/>
        </w:rPr>
        <w:t>CPUs</w:t>
      </w:r>
      <w:r>
        <w:rPr>
          <w:color w:val="000000"/>
        </w:rPr>
        <w:t>, </w:t>
      </w:r>
      <w:r>
        <w:rPr>
          <w:color w:val="000000"/>
          <w:u w:val="single"/>
          <w:shd w:val="clear" w:color="auto" w:fill="00FFFF"/>
        </w:rPr>
        <w:t>putting</w:t>
      </w:r>
      <w:r>
        <w:rPr>
          <w:color w:val="000000"/>
        </w:rPr>
        <w:t> </w:t>
      </w:r>
      <w:r>
        <w:rPr>
          <w:color w:val="000000"/>
          <w:u w:val="single"/>
        </w:rPr>
        <w:t>a</w:t>
      </w:r>
      <w:r>
        <w:rPr>
          <w:color w:val="000000"/>
        </w:rPr>
        <w:t> </w:t>
      </w:r>
      <w:r>
        <w:rPr>
          <w:color w:val="000000"/>
          <w:u w:val="single"/>
          <w:shd w:val="clear" w:color="auto" w:fill="00FFFF"/>
        </w:rPr>
        <w:t>strain on</w:t>
      </w:r>
      <w:r>
        <w:rPr>
          <w:color w:val="000000"/>
        </w:rPr>
        <w:t> </w:t>
      </w:r>
      <w:r>
        <w:rPr>
          <w:color w:val="000000"/>
          <w:u w:val="single"/>
        </w:rPr>
        <w:t>its</w:t>
      </w:r>
      <w:r>
        <w:rPr>
          <w:color w:val="000000"/>
        </w:rPr>
        <w:t> </w:t>
      </w:r>
      <w:r>
        <w:rPr>
          <w:color w:val="000000"/>
          <w:u w:val="single"/>
          <w:shd w:val="clear" w:color="auto" w:fill="00FFFF"/>
        </w:rPr>
        <w:t>supply</w:t>
      </w:r>
      <w:r>
        <w:rPr>
          <w:color w:val="000000"/>
        </w:rPr>
        <w:t>. Unlike Intel, which manufactures its own chips with its internal foundry, </w:t>
      </w:r>
      <w:r>
        <w:rPr>
          <w:color w:val="000000"/>
          <w:u w:val="single"/>
          <w:shd w:val="clear" w:color="auto" w:fill="00FFFF"/>
        </w:rPr>
        <w:t>AMD outsources</w:t>
      </w:r>
      <w:r>
        <w:rPr>
          <w:color w:val="000000"/>
        </w:rPr>
        <w:t> </w:t>
      </w:r>
      <w:r>
        <w:rPr>
          <w:color w:val="000000"/>
          <w:u w:val="single"/>
        </w:rPr>
        <w:t>the</w:t>
      </w:r>
      <w:r>
        <w:rPr>
          <w:color w:val="000000"/>
        </w:rPr>
        <w:t> </w:t>
      </w:r>
      <w:r>
        <w:rPr>
          <w:color w:val="000000"/>
          <w:u w:val="single"/>
          <w:shd w:val="clear" w:color="auto" w:fill="00FFFF"/>
        </w:rPr>
        <w:t>production</w:t>
      </w:r>
      <w:r>
        <w:rPr>
          <w:color w:val="000000"/>
        </w:rPr>
        <w:t> </w:t>
      </w:r>
      <w:r>
        <w:rPr>
          <w:color w:val="000000"/>
          <w:u w:val="single"/>
        </w:rPr>
        <w:t>of most of its chips</w:t>
      </w:r>
      <w:r>
        <w:rPr>
          <w:color w:val="000000"/>
        </w:rPr>
        <w:t> </w:t>
      </w:r>
      <w:r>
        <w:rPr>
          <w:color w:val="000000"/>
          <w:u w:val="single"/>
          <w:shd w:val="clear" w:color="auto" w:fill="00FFFF"/>
        </w:rPr>
        <w:t>to Taiwan</w:t>
      </w:r>
      <w:r>
        <w:rPr>
          <w:color w:val="000000"/>
        </w:rPr>
        <w:t> </w:t>
      </w:r>
      <w:r>
        <w:rPr>
          <w:color w:val="000000"/>
          <w:u w:val="single"/>
        </w:rPr>
        <w:t>Semiconductor</w:t>
      </w:r>
      <w:r>
        <w:rPr>
          <w:color w:val="000000"/>
        </w:rPr>
        <w:t xml:space="preserve"> Manufacturing </w:t>
      </w:r>
      <w:proofErr w:type="gramStart"/>
      <w:r>
        <w:rPr>
          <w:color w:val="000000"/>
        </w:rPr>
        <w:t>( TSM</w:t>
      </w:r>
      <w:proofErr w:type="gramEnd"/>
      <w:r>
        <w:rPr>
          <w:color w:val="000000"/>
        </w:rPr>
        <w:t xml:space="preserve"> -0.58% ), the world's most advanced chip foundry. As a result, </w:t>
      </w:r>
      <w:r>
        <w:rPr>
          <w:color w:val="000000"/>
          <w:u w:val="single"/>
        </w:rPr>
        <w:t>AMD's growth</w:t>
      </w:r>
      <w:r>
        <w:rPr>
          <w:color w:val="000000"/>
        </w:rPr>
        <w:t> and market share gains </w:t>
      </w:r>
      <w:r>
        <w:rPr>
          <w:color w:val="000000"/>
          <w:u w:val="single"/>
        </w:rPr>
        <w:t>applied more pressure to TSMC's plants prior to the pandemic.</w:t>
      </w:r>
      <w:r>
        <w:rPr>
          <w:color w:val="000000"/>
        </w:rPr>
        <w:t> 2. </w:t>
      </w:r>
      <w:r>
        <w:rPr>
          <w:color w:val="000000"/>
          <w:u w:val="single"/>
          <w:shd w:val="clear" w:color="auto" w:fill="00FFFF"/>
        </w:rPr>
        <w:t>Declining</w:t>
      </w:r>
      <w:r>
        <w:rPr>
          <w:color w:val="000000"/>
        </w:rPr>
        <w:t> </w:t>
      </w:r>
      <w:r>
        <w:rPr>
          <w:color w:val="000000"/>
          <w:u w:val="single"/>
        </w:rPr>
        <w:t>memory chip</w:t>
      </w:r>
      <w:r>
        <w:rPr>
          <w:color w:val="000000"/>
        </w:rPr>
        <w:t> </w:t>
      </w:r>
      <w:r>
        <w:rPr>
          <w:color w:val="000000"/>
          <w:u w:val="single"/>
          <w:shd w:val="clear" w:color="auto" w:fill="00FFFF"/>
        </w:rPr>
        <w:t>prices</w:t>
      </w:r>
      <w:r>
        <w:rPr>
          <w:color w:val="000000"/>
        </w:rPr>
        <w:t> Meanwhile, memory chip prices soared in 2017 and 2018, but declined in 2019 and 2020 amid </w:t>
      </w:r>
      <w:r>
        <w:rPr>
          <w:color w:val="000000"/>
          <w:u w:val="single"/>
          <w:shd w:val="clear" w:color="auto" w:fill="00FFFF"/>
        </w:rPr>
        <w:t>sluggish demand from</w:t>
      </w:r>
      <w:r>
        <w:rPr>
          <w:color w:val="000000"/>
        </w:rPr>
        <w:t> the PC and smartphone </w:t>
      </w:r>
      <w:r>
        <w:rPr>
          <w:color w:val="000000"/>
          <w:u w:val="single"/>
          <w:shd w:val="clear" w:color="auto" w:fill="00FFFF"/>
        </w:rPr>
        <w:t>markets</w:t>
      </w:r>
      <w:r>
        <w:rPr>
          <w:color w:val="000000"/>
        </w:rPr>
        <w:t>. In response, top DRAM and NAND </w:t>
      </w:r>
      <w:r>
        <w:rPr>
          <w:color w:val="000000"/>
          <w:u w:val="single"/>
        </w:rPr>
        <w:t>chipmakers</w:t>
      </w:r>
      <w:r>
        <w:rPr>
          <w:color w:val="000000"/>
        </w:rPr>
        <w:t xml:space="preserve"> -- including Samsung, SK Hynix, and Micron Technology </w:t>
      </w:r>
      <w:proofErr w:type="gramStart"/>
      <w:r>
        <w:rPr>
          <w:color w:val="000000"/>
        </w:rPr>
        <w:t>( MU</w:t>
      </w:r>
      <w:proofErr w:type="gramEnd"/>
      <w:r>
        <w:rPr>
          <w:color w:val="000000"/>
        </w:rPr>
        <w:t xml:space="preserve"> 1.43% ) -- </w:t>
      </w:r>
      <w:r>
        <w:rPr>
          <w:color w:val="000000"/>
          <w:u w:val="single"/>
          <w:shd w:val="clear" w:color="auto" w:fill="00FFFF"/>
        </w:rPr>
        <w:t>curbed</w:t>
      </w:r>
      <w:r>
        <w:rPr>
          <w:color w:val="000000"/>
        </w:rPr>
        <w:t> </w:t>
      </w:r>
      <w:r>
        <w:rPr>
          <w:color w:val="000000"/>
          <w:u w:val="single"/>
        </w:rPr>
        <w:t>their</w:t>
      </w:r>
      <w:r>
        <w:rPr>
          <w:color w:val="000000"/>
        </w:rPr>
        <w:t> </w:t>
      </w:r>
      <w:r>
        <w:rPr>
          <w:color w:val="000000"/>
          <w:u w:val="single"/>
          <w:shd w:val="clear" w:color="auto" w:fill="00FFFF"/>
        </w:rPr>
        <w:t>output</w:t>
      </w:r>
      <w:r>
        <w:rPr>
          <w:color w:val="000000"/>
        </w:rPr>
        <w:t> </w:t>
      </w:r>
      <w:r>
        <w:rPr>
          <w:color w:val="000000"/>
          <w:u w:val="single"/>
        </w:rPr>
        <w:t>before the pandemic.</w:t>
      </w:r>
      <w:r>
        <w:rPr>
          <w:color w:val="000000"/>
        </w:rPr>
        <w:t> 3. The </w:t>
      </w:r>
      <w:r>
        <w:rPr>
          <w:color w:val="000000"/>
          <w:u w:val="single"/>
          <w:shd w:val="clear" w:color="auto" w:fill="00FFFF"/>
        </w:rPr>
        <w:t>COVID-19</w:t>
      </w:r>
      <w:r>
        <w:rPr>
          <w:color w:val="000000"/>
        </w:rPr>
        <w:t xml:space="preserve"> crisis </w:t>
      </w:r>
      <w:proofErr w:type="gramStart"/>
      <w:r>
        <w:rPr>
          <w:color w:val="000000"/>
        </w:rPr>
        <w:t>In</w:t>
      </w:r>
      <w:proofErr w:type="gramEnd"/>
      <w:r>
        <w:rPr>
          <w:color w:val="000000"/>
        </w:rPr>
        <w:t xml:space="preserve"> short, the </w:t>
      </w:r>
      <w:r>
        <w:rPr>
          <w:color w:val="000000"/>
          <w:u w:val="single"/>
        </w:rPr>
        <w:t>market was already wobbly</w:t>
      </w:r>
      <w:r>
        <w:rPr>
          <w:color w:val="000000"/>
        </w:rPr>
        <w:t> when the pandemic started last year. </w:t>
      </w:r>
      <w:r>
        <w:rPr>
          <w:color w:val="000000"/>
          <w:u w:val="single"/>
        </w:rPr>
        <w:t>However</w:t>
      </w:r>
      <w:r>
        <w:rPr>
          <w:color w:val="000000"/>
        </w:rPr>
        <w:t>, the </w:t>
      </w:r>
      <w:r>
        <w:rPr>
          <w:color w:val="000000"/>
          <w:u w:val="single"/>
        </w:rPr>
        <w:t>pandemic</w:t>
      </w:r>
      <w:r>
        <w:rPr>
          <w:color w:val="000000"/>
        </w:rPr>
        <w:t> temporarily </w:t>
      </w:r>
      <w:r>
        <w:rPr>
          <w:color w:val="000000"/>
          <w:u w:val="single"/>
          <w:shd w:val="clear" w:color="auto" w:fill="00FFFF"/>
        </w:rPr>
        <w:t>disrupted semiconductor shipments as</w:t>
      </w:r>
      <w:r>
        <w:rPr>
          <w:color w:val="000000"/>
        </w:rPr>
        <w:t> global </w:t>
      </w:r>
      <w:r>
        <w:rPr>
          <w:color w:val="000000"/>
          <w:u w:val="single"/>
          <w:shd w:val="clear" w:color="auto" w:fill="00FFFF"/>
        </w:rPr>
        <w:t>demand</w:t>
      </w:r>
      <w:r>
        <w:rPr>
          <w:color w:val="000000"/>
        </w:rPr>
        <w:t> for new mobile devices, PCs, and data center upgrades </w:t>
      </w:r>
      <w:r>
        <w:rPr>
          <w:color w:val="000000"/>
          <w:u w:val="single"/>
          <w:shd w:val="clear" w:color="auto" w:fill="00FFFF"/>
        </w:rPr>
        <w:t>surged</w:t>
      </w:r>
      <w:r>
        <w:rPr>
          <w:color w:val="000000"/>
        </w:rPr>
        <w:t> in response to remote work, online learning, and other stay-at-home trends. Most chipmakers recovered from their initial disruptions, and TSMC stayed online because its most advanced plants in Taiwan weren't affected. Memory chipmakers also quickly ramped up their production again in response to that rising demand. But the </w:t>
      </w:r>
      <w:r>
        <w:rPr>
          <w:color w:val="000000"/>
          <w:u w:val="single"/>
        </w:rPr>
        <w:t>chip sector</w:t>
      </w:r>
      <w:r>
        <w:rPr>
          <w:color w:val="000000"/>
        </w:rPr>
        <w:t> still </w:t>
      </w:r>
      <w:r>
        <w:rPr>
          <w:color w:val="000000"/>
          <w:u w:val="single"/>
        </w:rPr>
        <w:t>couldn't satisfy the market's appetite for new chips</w:t>
      </w:r>
      <w:r>
        <w:rPr>
          <w:color w:val="000000"/>
        </w:rPr>
        <w:t>. TSMC's fabs have already been running at over-100% utilization over the past 12 months, and it recently announced it would spend $100 billion over the next three years to expand its operations. Intel also recently warned that the global chip shortage could last two more years and would require "immense" investments to resolve. 4. </w:t>
      </w:r>
      <w:r>
        <w:rPr>
          <w:color w:val="000000"/>
          <w:u w:val="single"/>
          <w:shd w:val="clear" w:color="auto" w:fill="00FFFF"/>
        </w:rPr>
        <w:t>Secular tailwinds</w:t>
      </w:r>
      <w:r>
        <w:rPr>
          <w:color w:val="000000"/>
        </w:rPr>
        <w:t> Global </w:t>
      </w:r>
      <w:r>
        <w:rPr>
          <w:color w:val="000000"/>
          <w:u w:val="single"/>
        </w:rPr>
        <w:t>demand for chips has generally been cyclical</w:t>
      </w:r>
      <w:r>
        <w:rPr>
          <w:color w:val="000000"/>
        </w:rPr>
        <w:t> over the past few decades. </w:t>
      </w:r>
      <w:r>
        <w:rPr>
          <w:color w:val="000000"/>
          <w:u w:val="single"/>
        </w:rPr>
        <w:t>However</w:t>
      </w:r>
      <w:r>
        <w:rPr>
          <w:color w:val="000000"/>
        </w:rPr>
        <w:t>, the secular growth of new technologies -- including cloud services, </w:t>
      </w:r>
      <w:r>
        <w:rPr>
          <w:color w:val="000000"/>
          <w:u w:val="single"/>
          <w:shd w:val="clear" w:color="auto" w:fill="00FFFF"/>
        </w:rPr>
        <w:t>5G</w:t>
      </w:r>
      <w:r>
        <w:rPr>
          <w:color w:val="000000"/>
        </w:rPr>
        <w:t> networks, and </w:t>
      </w:r>
      <w:r>
        <w:rPr>
          <w:color w:val="000000"/>
          <w:u w:val="single"/>
          <w:shd w:val="clear" w:color="auto" w:fill="00FFFF"/>
        </w:rPr>
        <w:t>AI</w:t>
      </w:r>
      <w:r>
        <w:rPr>
          <w:color w:val="000000"/>
        </w:rPr>
        <w:t> services -- is </w:t>
      </w:r>
      <w:r>
        <w:rPr>
          <w:color w:val="000000"/>
          <w:u w:val="single"/>
          <w:shd w:val="clear" w:color="auto" w:fill="00FFFF"/>
        </w:rPr>
        <w:t>feeding</w:t>
      </w:r>
      <w:r>
        <w:rPr>
          <w:color w:val="000000"/>
        </w:rPr>
        <w:t> </w:t>
      </w:r>
      <w:r>
        <w:rPr>
          <w:color w:val="000000"/>
          <w:u w:val="single"/>
        </w:rPr>
        <w:t>a</w:t>
      </w:r>
      <w:r>
        <w:rPr>
          <w:color w:val="000000"/>
        </w:rPr>
        <w:t> </w:t>
      </w:r>
      <w:r>
        <w:rPr>
          <w:color w:val="000000"/>
          <w:u w:val="single"/>
        </w:rPr>
        <w:t>"super cycle"</w:t>
      </w:r>
      <w:r>
        <w:rPr>
          <w:color w:val="000000"/>
        </w:rPr>
        <w:t> of chip upgrades </w:t>
      </w:r>
      <w:r>
        <w:rPr>
          <w:color w:val="000000"/>
          <w:u w:val="single"/>
        </w:rPr>
        <w:t>that could last much longer</w:t>
      </w:r>
      <w:r>
        <w:rPr>
          <w:color w:val="000000"/>
        </w:rPr>
        <w:t xml:space="preserve"> than a traditional cycle. Connected devices, such as smartphones and cars, require a growing number of chips. Skyworks Solutions </w:t>
      </w:r>
      <w:proofErr w:type="gramStart"/>
      <w:r>
        <w:rPr>
          <w:color w:val="000000"/>
        </w:rPr>
        <w:t>( SWKS</w:t>
      </w:r>
      <w:proofErr w:type="gramEnd"/>
      <w:r>
        <w:rPr>
          <w:color w:val="000000"/>
        </w:rPr>
        <w:t xml:space="preserve"> 0.35% ), which produces wireless chips for a wide range of industries, expects each 5G smartphone to use $25 worth of front-end chips, compared to $18 per 4G devices and just $8 per 3G device. Skyworks also expects nearly three-quarters of all cars to ship with cellular connectivity by 2024. IHS and Deloitte estimate the costs of all electronic components in cars accounted for 45% of their costs in 2020, up from just 18% in 2000, and that ratio could keep rising. Many chipmakers expected this </w:t>
      </w:r>
      <w:proofErr w:type="spellStart"/>
      <w:r>
        <w:rPr>
          <w:color w:val="000000"/>
        </w:rPr>
        <w:t>supercycle</w:t>
      </w:r>
      <w:proofErr w:type="spellEnd"/>
      <w:r>
        <w:rPr>
          <w:color w:val="000000"/>
        </w:rPr>
        <w:t xml:space="preserve"> to significantly boost their sales prior to the pandemic, but the crisis accelerated many of those trends while temporarily disrupting their shipments. That </w:t>
      </w:r>
      <w:r>
        <w:rPr>
          <w:color w:val="000000"/>
          <w:u w:val="single"/>
        </w:rPr>
        <w:t>pressure</w:t>
      </w:r>
      <w:r>
        <w:rPr>
          <w:color w:val="000000"/>
        </w:rPr>
        <w:t> will </w:t>
      </w:r>
      <w:r>
        <w:rPr>
          <w:color w:val="000000"/>
          <w:u w:val="single"/>
          <w:shd w:val="clear" w:color="auto" w:fill="00FFFF"/>
        </w:rPr>
        <w:t>likely cause</w:t>
      </w:r>
      <w:r>
        <w:rPr>
          <w:color w:val="000000"/>
        </w:rPr>
        <w:t> the global chip </w:t>
      </w:r>
      <w:r>
        <w:rPr>
          <w:color w:val="000000"/>
          <w:u w:val="single"/>
          <w:shd w:val="clear" w:color="auto" w:fill="00FFFF"/>
        </w:rPr>
        <w:t>shortage to</w:t>
      </w:r>
      <w:r>
        <w:rPr>
          <w:color w:val="000000"/>
        </w:rPr>
        <w:t> </w:t>
      </w:r>
      <w:r>
        <w:rPr>
          <w:color w:val="000000"/>
          <w:u w:val="single"/>
          <w:shd w:val="clear" w:color="auto" w:fill="00FFFF"/>
        </w:rPr>
        <w:t>drag on</w:t>
      </w:r>
      <w:r>
        <w:rPr>
          <w:color w:val="000000"/>
          <w:u w:val="single"/>
        </w:rPr>
        <w:t>.</w:t>
      </w:r>
      <w:r>
        <w:rPr>
          <w:color w:val="000000"/>
        </w:rPr>
        <w:t> 5. </w:t>
      </w:r>
      <w:r>
        <w:rPr>
          <w:color w:val="000000"/>
          <w:u w:val="single"/>
        </w:rPr>
        <w:t>The</w:t>
      </w:r>
      <w:r>
        <w:rPr>
          <w:color w:val="000000"/>
        </w:rPr>
        <w:t> </w:t>
      </w:r>
      <w:r>
        <w:rPr>
          <w:color w:val="000000"/>
          <w:u w:val="single"/>
          <w:shd w:val="clear" w:color="auto" w:fill="00FFFF"/>
        </w:rPr>
        <w:t>ongoing tech war</w:t>
      </w:r>
      <w:r>
        <w:rPr>
          <w:color w:val="000000"/>
        </w:rPr>
        <w:t> </w:t>
      </w:r>
      <w:proofErr w:type="gramStart"/>
      <w:r>
        <w:rPr>
          <w:color w:val="000000"/>
        </w:rPr>
        <w:t>The</w:t>
      </w:r>
      <w:proofErr w:type="gramEnd"/>
      <w:r>
        <w:rPr>
          <w:color w:val="000000"/>
        </w:rPr>
        <w:t xml:space="preserve"> tech war </w:t>
      </w:r>
      <w:r>
        <w:rPr>
          <w:color w:val="000000"/>
          <w:u w:val="single"/>
        </w:rPr>
        <w:t>between the</w:t>
      </w:r>
      <w:r>
        <w:rPr>
          <w:color w:val="000000"/>
        </w:rPr>
        <w:t> </w:t>
      </w:r>
      <w:r>
        <w:rPr>
          <w:color w:val="000000"/>
          <w:u w:val="single"/>
          <w:shd w:val="clear" w:color="auto" w:fill="00FFFF"/>
        </w:rPr>
        <w:t>U.S. and China</w:t>
      </w:r>
      <w:r>
        <w:rPr>
          <w:color w:val="000000"/>
        </w:rPr>
        <w:t>, which intensified under President Donald Trump and is continuing under President Joe Biden, is another </w:t>
      </w:r>
      <w:r>
        <w:rPr>
          <w:color w:val="000000"/>
          <w:u w:val="single"/>
          <w:shd w:val="clear" w:color="auto" w:fill="00FFFF"/>
        </w:rPr>
        <w:t>pressing issue</w:t>
      </w:r>
      <w:r>
        <w:rPr>
          <w:color w:val="000000"/>
        </w:rPr>
        <w:t>. The U.S. has already levied sanctions against several big Chinese companies, including SMIC and Huawei, amid national security concerns. Those </w:t>
      </w:r>
      <w:r>
        <w:rPr>
          <w:color w:val="000000"/>
          <w:u w:val="single"/>
          <w:shd w:val="clear" w:color="auto" w:fill="00FFFF"/>
        </w:rPr>
        <w:t>sanctions</w:t>
      </w:r>
      <w:r>
        <w:rPr>
          <w:color w:val="000000"/>
        </w:rPr>
        <w:t> </w:t>
      </w:r>
      <w:r>
        <w:rPr>
          <w:color w:val="000000"/>
          <w:u w:val="single"/>
        </w:rPr>
        <w:t>are</w:t>
      </w:r>
      <w:r>
        <w:rPr>
          <w:color w:val="000000"/>
        </w:rPr>
        <w:t> </w:t>
      </w:r>
      <w:r>
        <w:rPr>
          <w:color w:val="000000"/>
          <w:u w:val="single"/>
          <w:shd w:val="clear" w:color="auto" w:fill="00FFFF"/>
        </w:rPr>
        <w:t>exacerbating</w:t>
      </w:r>
      <w:r>
        <w:rPr>
          <w:color w:val="000000"/>
        </w:rPr>
        <w:t> </w:t>
      </w:r>
      <w:r>
        <w:rPr>
          <w:color w:val="000000"/>
          <w:shd w:val="clear" w:color="auto" w:fill="00FFFF"/>
        </w:rPr>
        <w:t>the</w:t>
      </w:r>
      <w:r>
        <w:rPr>
          <w:color w:val="000000"/>
        </w:rPr>
        <w:t> </w:t>
      </w:r>
      <w:r>
        <w:rPr>
          <w:color w:val="000000"/>
          <w:u w:val="single"/>
          <w:shd w:val="clear" w:color="auto" w:fill="00FFFF"/>
        </w:rPr>
        <w:t>shortage</w:t>
      </w:r>
      <w:r>
        <w:rPr>
          <w:color w:val="000000"/>
        </w:rPr>
        <w:t> </w:t>
      </w:r>
      <w:r>
        <w:rPr>
          <w:color w:val="000000"/>
          <w:u w:val="single"/>
        </w:rPr>
        <w:t>of advanced chips</w:t>
      </w:r>
      <w:r>
        <w:rPr>
          <w:color w:val="000000"/>
        </w:rPr>
        <w:t> in China, but they're also spurring the Chinese government to aggressively invest in its domestic chipmakers to reduce its overall dependence on overseas technologies -- which could cause a messy decoupling of the U.S. and Chinese markets. 6. </w:t>
      </w:r>
      <w:r>
        <w:rPr>
          <w:color w:val="000000"/>
          <w:u w:val="single"/>
        </w:rPr>
        <w:t>More challenges ahead</w:t>
      </w:r>
      <w:r>
        <w:rPr>
          <w:color w:val="000000"/>
        </w:rPr>
        <w:t> The Biden administration recently proposed spending $50 billion to strengthen America's chipmaking sector, but fresh cash probably won't resolve the current chip shortage. That's because </w:t>
      </w:r>
      <w:r>
        <w:rPr>
          <w:color w:val="000000"/>
          <w:u w:val="single"/>
        </w:rPr>
        <w:t>most of the global</w:t>
      </w:r>
      <w:r>
        <w:rPr>
          <w:color w:val="000000"/>
        </w:rPr>
        <w:t> </w:t>
      </w:r>
      <w:r>
        <w:rPr>
          <w:color w:val="000000"/>
          <w:u w:val="single"/>
          <w:shd w:val="clear" w:color="auto" w:fill="00FFFF"/>
        </w:rPr>
        <w:t>semiconductor market</w:t>
      </w:r>
      <w:r>
        <w:rPr>
          <w:color w:val="000000"/>
        </w:rPr>
        <w:t> </w:t>
      </w:r>
      <w:r>
        <w:rPr>
          <w:color w:val="000000"/>
          <w:u w:val="single"/>
        </w:rPr>
        <w:t>still</w:t>
      </w:r>
      <w:r>
        <w:rPr>
          <w:color w:val="000000"/>
        </w:rPr>
        <w:t> </w:t>
      </w:r>
      <w:r>
        <w:rPr>
          <w:color w:val="000000"/>
          <w:u w:val="single"/>
          <w:shd w:val="clear" w:color="auto" w:fill="00FFFF"/>
        </w:rPr>
        <w:t>relies on overseas companies</w:t>
      </w:r>
      <w:r>
        <w:rPr>
          <w:color w:val="000000"/>
        </w:rPr>
        <w:t xml:space="preserve"> like the Dutch semiconductor equipment maker ASML </w:t>
      </w:r>
      <w:proofErr w:type="gramStart"/>
      <w:r>
        <w:rPr>
          <w:color w:val="000000"/>
        </w:rPr>
        <w:t>( ASML</w:t>
      </w:r>
      <w:proofErr w:type="gramEnd"/>
      <w:r>
        <w:rPr>
          <w:color w:val="000000"/>
        </w:rPr>
        <w:t xml:space="preserve"> 1.57% ), Taiwan's TSMC, and South Korea's Samsung -- which are all arguably more important than most American chipmakers. Moreover, several </w:t>
      </w:r>
      <w:r>
        <w:rPr>
          <w:color w:val="000000"/>
          <w:u w:val="single"/>
        </w:rPr>
        <w:t>recent setbacks</w:t>
      </w:r>
      <w:r>
        <w:rPr>
          <w:color w:val="000000"/>
        </w:rPr>
        <w:t> -- including a </w:t>
      </w:r>
      <w:r>
        <w:rPr>
          <w:color w:val="000000"/>
          <w:u w:val="single"/>
          <w:shd w:val="clear" w:color="auto" w:fill="00FFFF"/>
        </w:rPr>
        <w:t>power outage at TSMC</w:t>
      </w:r>
      <w:r>
        <w:rPr>
          <w:color w:val="000000"/>
          <w:u w:val="single"/>
        </w:rPr>
        <w:t>,</w:t>
      </w:r>
      <w:r>
        <w:rPr>
          <w:color w:val="000000"/>
        </w:rPr>
        <w:t> a </w:t>
      </w:r>
      <w:r>
        <w:rPr>
          <w:color w:val="000000"/>
          <w:u w:val="single"/>
          <w:shd w:val="clear" w:color="auto" w:fill="00FFFF"/>
        </w:rPr>
        <w:t>production pause at Samsung</w:t>
      </w:r>
      <w:r>
        <w:rPr>
          <w:color w:val="000000"/>
        </w:rPr>
        <w:t>, </w:t>
      </w:r>
      <w:r>
        <w:rPr>
          <w:color w:val="000000"/>
          <w:u w:val="single"/>
          <w:shd w:val="clear" w:color="auto" w:fill="00FFFF"/>
        </w:rPr>
        <w:t>and a fire at</w:t>
      </w:r>
      <w:r>
        <w:rPr>
          <w:color w:val="000000"/>
        </w:rPr>
        <w:t> </w:t>
      </w:r>
      <w:r>
        <w:rPr>
          <w:color w:val="000000"/>
          <w:u w:val="single"/>
        </w:rPr>
        <w:t>the</w:t>
      </w:r>
      <w:r>
        <w:rPr>
          <w:color w:val="000000"/>
        </w:rPr>
        <w:t> </w:t>
      </w:r>
      <w:r>
        <w:rPr>
          <w:color w:val="000000"/>
          <w:u w:val="single"/>
          <w:shd w:val="clear" w:color="auto" w:fill="00FFFF"/>
        </w:rPr>
        <w:t>Japanese</w:t>
      </w:r>
      <w:r>
        <w:rPr>
          <w:color w:val="000000"/>
        </w:rPr>
        <w:t> </w:t>
      </w:r>
      <w:r>
        <w:rPr>
          <w:color w:val="000000"/>
          <w:u w:val="single"/>
        </w:rPr>
        <w:t>auto</w:t>
      </w:r>
      <w:r>
        <w:rPr>
          <w:color w:val="000000"/>
        </w:rPr>
        <w:t> </w:t>
      </w:r>
      <w:r>
        <w:rPr>
          <w:color w:val="000000"/>
          <w:u w:val="single"/>
          <w:shd w:val="clear" w:color="auto" w:fill="00FFFF"/>
        </w:rPr>
        <w:t>chipmaker</w:t>
      </w:r>
      <w:r>
        <w:rPr>
          <w:color w:val="000000"/>
        </w:rPr>
        <w:t> </w:t>
      </w:r>
      <w:r>
        <w:rPr>
          <w:color w:val="000000"/>
          <w:u w:val="single"/>
        </w:rPr>
        <w:t>Renesas</w:t>
      </w:r>
      <w:r>
        <w:rPr>
          <w:color w:val="000000"/>
        </w:rPr>
        <w:t> -- </w:t>
      </w:r>
      <w:r>
        <w:rPr>
          <w:color w:val="000000"/>
          <w:u w:val="single"/>
        </w:rPr>
        <w:t>all</w:t>
      </w:r>
      <w:r>
        <w:rPr>
          <w:color w:val="000000"/>
        </w:rPr>
        <w:t> </w:t>
      </w:r>
      <w:r>
        <w:rPr>
          <w:color w:val="000000"/>
          <w:u w:val="single"/>
          <w:shd w:val="clear" w:color="auto" w:fill="00FFFF"/>
        </w:rPr>
        <w:t>highlight</w:t>
      </w:r>
      <w:r>
        <w:rPr>
          <w:color w:val="000000"/>
        </w:rPr>
        <w:t> the </w:t>
      </w:r>
      <w:r>
        <w:rPr>
          <w:color w:val="000000"/>
          <w:u w:val="single"/>
          <w:shd w:val="clear" w:color="auto" w:fill="00FFFF"/>
        </w:rPr>
        <w:t>fragility of</w:t>
      </w:r>
      <w:r>
        <w:rPr>
          <w:color w:val="000000"/>
        </w:rPr>
        <w:t> </w:t>
      </w:r>
      <w:r>
        <w:rPr>
          <w:color w:val="000000"/>
          <w:u w:val="single"/>
        </w:rPr>
        <w:t>the</w:t>
      </w:r>
      <w:r>
        <w:rPr>
          <w:color w:val="000000"/>
        </w:rPr>
        <w:t> </w:t>
      </w:r>
      <w:r>
        <w:rPr>
          <w:color w:val="000000"/>
          <w:u w:val="single"/>
          <w:shd w:val="clear" w:color="auto" w:fill="00FFFF"/>
        </w:rPr>
        <w:t>semiconductor supply chain and</w:t>
      </w:r>
      <w:r>
        <w:rPr>
          <w:color w:val="000000"/>
        </w:rPr>
        <w:t> </w:t>
      </w:r>
      <w:r>
        <w:rPr>
          <w:color w:val="000000"/>
          <w:u w:val="single"/>
        </w:rPr>
        <w:t>its</w:t>
      </w:r>
      <w:r>
        <w:rPr>
          <w:color w:val="000000"/>
        </w:rPr>
        <w:t> </w:t>
      </w:r>
      <w:r>
        <w:rPr>
          <w:color w:val="000000"/>
          <w:u w:val="single"/>
          <w:shd w:val="clear" w:color="auto" w:fill="00FFFF"/>
        </w:rPr>
        <w:t>overwhelming dependence on overseas gatekeepers</w:t>
      </w:r>
      <w:r>
        <w:rPr>
          <w:color w:val="000000"/>
        </w:rPr>
        <w:t>. What does this shortage mean for investors? As the semiconductor shortage continues, investors should buy shares of essential companies like ASML and TSMC -- which will profit from elevated demand for their products and services -- while avoiding chip-starved sectors like the auto industry. Investors should also stick with better-run fabless chipmakers like AMD and NVIDIA instead of Intel, which could still struggle with R&amp;D and production issues for the foreseeable future.</w:t>
      </w:r>
    </w:p>
    <w:p w14:paraId="380EFFD7" w14:textId="77777777" w:rsidR="009B1D3D" w:rsidRDefault="009B1D3D" w:rsidP="009B1D3D">
      <w:pPr>
        <w:pStyle w:val="Heading4"/>
        <w:spacing w:before="30" w:line="278" w:lineRule="atLeast"/>
        <w:rPr>
          <w:rFonts w:cs="Calibri"/>
          <w:color w:val="000000"/>
          <w:szCs w:val="26"/>
        </w:rPr>
      </w:pPr>
      <w:proofErr w:type="spellStart"/>
      <w:r>
        <w:rPr>
          <w:rFonts w:cs="Calibri"/>
          <w:color w:val="000000"/>
          <w:szCs w:val="26"/>
        </w:rPr>
        <w:t>Squo</w:t>
      </w:r>
      <w:proofErr w:type="spellEnd"/>
      <w:r>
        <w:rPr>
          <w:rFonts w:cs="Calibri"/>
          <w:color w:val="000000"/>
          <w:szCs w:val="26"/>
        </w:rPr>
        <w:t xml:space="preserve"> solves </w:t>
      </w:r>
    </w:p>
    <w:p w14:paraId="3279A942" w14:textId="77777777" w:rsidR="009B1D3D" w:rsidRDefault="009B1D3D" w:rsidP="009B1D3D">
      <w:pPr>
        <w:spacing w:after="120" w:line="235" w:lineRule="atLeast"/>
        <w:rPr>
          <w:color w:val="000000"/>
        </w:rPr>
      </w:pPr>
      <w:r>
        <w:rPr>
          <w:b/>
          <w:bCs/>
          <w:color w:val="000000"/>
          <w:sz w:val="26"/>
          <w:szCs w:val="26"/>
        </w:rPr>
        <w:t>Shenk 21</w:t>
      </w:r>
      <w:r>
        <w:rPr>
          <w:color w:val="000000"/>
        </w:rPr>
        <w:t xml:space="preserve"> – Senior Analyst at RSM (Kurt, “Semiconductor Shortages — and How It May Affect Your Operations”, </w:t>
      </w:r>
      <w:proofErr w:type="spellStart"/>
      <w:r>
        <w:rPr>
          <w:color w:val="000000"/>
        </w:rPr>
        <w:t>Builtin</w:t>
      </w:r>
      <w:proofErr w:type="spellEnd"/>
      <w:proofErr w:type="gramStart"/>
      <w:r>
        <w:rPr>
          <w:color w:val="000000"/>
        </w:rPr>
        <w:t>, ,</w:t>
      </w:r>
      <w:proofErr w:type="gramEnd"/>
      <w:r>
        <w:rPr>
          <w:color w:val="000000"/>
        </w:rPr>
        <w:t xml:space="preserve"> July 25, 2021)</w:t>
      </w:r>
    </w:p>
    <w:p w14:paraId="005F0DC4" w14:textId="77777777" w:rsidR="009B1D3D" w:rsidRDefault="009B1D3D" w:rsidP="009B1D3D">
      <w:pPr>
        <w:spacing w:line="235" w:lineRule="atLeast"/>
        <w:rPr>
          <w:color w:val="000000"/>
        </w:rPr>
      </w:pPr>
      <w:r>
        <w:rPr>
          <w:color w:val="000000"/>
          <w:u w:val="single"/>
          <w:shd w:val="clear" w:color="auto" w:fill="00FFFF"/>
        </w:rPr>
        <w:t>Lawmakers are</w:t>
      </w:r>
      <w:r>
        <w:rPr>
          <w:color w:val="000000"/>
        </w:rPr>
        <w:t> </w:t>
      </w:r>
      <w:r>
        <w:rPr>
          <w:color w:val="000000"/>
          <w:u w:val="single"/>
        </w:rPr>
        <w:t>now</w:t>
      </w:r>
      <w:r>
        <w:rPr>
          <w:color w:val="000000"/>
        </w:rPr>
        <w:t> </w:t>
      </w:r>
      <w:r>
        <w:rPr>
          <w:color w:val="000000"/>
          <w:u w:val="single"/>
          <w:shd w:val="clear" w:color="auto" w:fill="00FFFF"/>
        </w:rPr>
        <w:t>taking action to support the U.S. semiconductor industry and remedy</w:t>
      </w:r>
      <w:r>
        <w:rPr>
          <w:color w:val="000000"/>
        </w:rPr>
        <w:t> </w:t>
      </w:r>
      <w:r>
        <w:rPr>
          <w:color w:val="000000"/>
          <w:u w:val="single"/>
        </w:rPr>
        <w:t>its</w:t>
      </w:r>
      <w:r>
        <w:rPr>
          <w:color w:val="000000"/>
        </w:rPr>
        <w:t> </w:t>
      </w:r>
      <w:r>
        <w:rPr>
          <w:color w:val="000000"/>
          <w:u w:val="single"/>
          <w:shd w:val="clear" w:color="auto" w:fill="00FFFF"/>
        </w:rPr>
        <w:t>supply chain shortages</w:t>
      </w:r>
      <w:r>
        <w:rPr>
          <w:color w:val="000000"/>
        </w:rPr>
        <w:t>. On June 8, </w:t>
      </w:r>
      <w:r>
        <w:rPr>
          <w:color w:val="000000"/>
          <w:u w:val="single"/>
        </w:rPr>
        <w:t>the Senate passed</w:t>
      </w:r>
      <w:r>
        <w:rPr>
          <w:color w:val="000000"/>
        </w:rPr>
        <w:t> </w:t>
      </w:r>
      <w:r>
        <w:rPr>
          <w:color w:val="000000"/>
          <w:u w:val="single"/>
          <w:shd w:val="clear" w:color="auto" w:fill="00FFFF"/>
        </w:rPr>
        <w:t>a bipartisan bill</w:t>
      </w:r>
      <w:r>
        <w:rPr>
          <w:color w:val="000000"/>
        </w:rPr>
        <w:t> </w:t>
      </w:r>
      <w:r>
        <w:rPr>
          <w:color w:val="000000"/>
          <w:u w:val="single"/>
        </w:rPr>
        <w:t>set to</w:t>
      </w:r>
      <w:r>
        <w:rPr>
          <w:color w:val="000000"/>
        </w:rPr>
        <w:t> </w:t>
      </w:r>
      <w:r>
        <w:rPr>
          <w:color w:val="000000"/>
          <w:u w:val="single"/>
          <w:shd w:val="clear" w:color="auto" w:fill="00FFFF"/>
        </w:rPr>
        <w:t>invest</w:t>
      </w:r>
      <w:r>
        <w:rPr>
          <w:color w:val="000000"/>
        </w:rPr>
        <w:t> </w:t>
      </w:r>
      <w:r>
        <w:rPr>
          <w:b/>
          <w:bCs/>
          <w:color w:val="000000"/>
          <w:u w:val="single"/>
          <w:shd w:val="clear" w:color="auto" w:fill="00FFFF"/>
        </w:rPr>
        <w:t>$52 billion</w:t>
      </w:r>
      <w:r>
        <w:rPr>
          <w:color w:val="000000"/>
        </w:rPr>
        <w:t> </w:t>
      </w:r>
      <w:r>
        <w:rPr>
          <w:color w:val="000000"/>
          <w:u w:val="single"/>
        </w:rPr>
        <w:t>over five years</w:t>
      </w:r>
      <w:r>
        <w:rPr>
          <w:color w:val="000000"/>
        </w:rPr>
        <w:t> </w:t>
      </w:r>
      <w:r>
        <w:rPr>
          <w:color w:val="000000"/>
          <w:u w:val="single"/>
          <w:shd w:val="clear" w:color="auto" w:fill="00FFFF"/>
        </w:rPr>
        <w:t>on incentivizing</w:t>
      </w:r>
      <w:r>
        <w:rPr>
          <w:color w:val="000000"/>
        </w:rPr>
        <w:t> </w:t>
      </w:r>
      <w:r>
        <w:rPr>
          <w:color w:val="000000"/>
          <w:u w:val="single"/>
        </w:rPr>
        <w:t>domestic</w:t>
      </w:r>
      <w:r>
        <w:rPr>
          <w:color w:val="000000"/>
        </w:rPr>
        <w:t> </w:t>
      </w:r>
      <w:r>
        <w:rPr>
          <w:color w:val="000000"/>
          <w:u w:val="single"/>
          <w:shd w:val="clear" w:color="auto" w:fill="00FFFF"/>
        </w:rPr>
        <w:t>r</w:t>
      </w:r>
      <w:r>
        <w:rPr>
          <w:color w:val="000000"/>
          <w:u w:val="single"/>
        </w:rPr>
        <w:t>esearch</w:t>
      </w:r>
      <w:r>
        <w:rPr>
          <w:color w:val="000000"/>
        </w:rPr>
        <w:t> </w:t>
      </w:r>
      <w:r>
        <w:rPr>
          <w:color w:val="000000"/>
          <w:u w:val="single"/>
          <w:shd w:val="clear" w:color="auto" w:fill="00FFFF"/>
        </w:rPr>
        <w:t>and</w:t>
      </w:r>
      <w:r>
        <w:rPr>
          <w:color w:val="000000"/>
        </w:rPr>
        <w:t> </w:t>
      </w:r>
      <w:r>
        <w:rPr>
          <w:color w:val="000000"/>
          <w:u w:val="single"/>
          <w:shd w:val="clear" w:color="auto" w:fill="00FFFF"/>
        </w:rPr>
        <w:t>d</w:t>
      </w:r>
      <w:r>
        <w:rPr>
          <w:color w:val="000000"/>
          <w:u w:val="single"/>
        </w:rPr>
        <w:t>evelopment efforts</w:t>
      </w:r>
      <w:r>
        <w:rPr>
          <w:color w:val="000000"/>
        </w:rPr>
        <w:t> </w:t>
      </w:r>
      <w:r>
        <w:rPr>
          <w:color w:val="000000"/>
          <w:u w:val="single"/>
          <w:shd w:val="clear" w:color="auto" w:fill="00FFFF"/>
        </w:rPr>
        <w:t>as well as manufacturing</w:t>
      </w:r>
      <w:r>
        <w:rPr>
          <w:color w:val="000000"/>
        </w:rPr>
        <w:t> </w:t>
      </w:r>
      <w:r>
        <w:rPr>
          <w:color w:val="000000"/>
          <w:u w:val="single"/>
        </w:rPr>
        <w:t>in the chipmaker industry</w:t>
      </w:r>
      <w:r>
        <w:rPr>
          <w:color w:val="000000"/>
        </w:rPr>
        <w:t>. </w:t>
      </w:r>
      <w:r>
        <w:rPr>
          <w:color w:val="000000"/>
          <w:u w:val="single"/>
        </w:rPr>
        <w:t>This bill specifically incentivizes items such as alternatives to Chinese 5G telecomm</w:t>
      </w:r>
      <w:r>
        <w:rPr>
          <w:color w:val="000000"/>
        </w:rPr>
        <w:t>unication gear. Just over a week later, </w:t>
      </w:r>
      <w:r>
        <w:rPr>
          <w:color w:val="000000"/>
          <w:u w:val="single"/>
        </w:rPr>
        <w:t>a bipartisan group of</w:t>
      </w:r>
      <w:r>
        <w:rPr>
          <w:color w:val="000000"/>
        </w:rPr>
        <w:t> </w:t>
      </w:r>
      <w:r>
        <w:rPr>
          <w:color w:val="000000"/>
          <w:u w:val="single"/>
          <w:shd w:val="clear" w:color="auto" w:fill="00FFFF"/>
        </w:rPr>
        <w:t>senators “proposed a 25 percent tax credit for investments in semiconductor</w:t>
      </w:r>
      <w:r>
        <w:rPr>
          <w:color w:val="000000"/>
        </w:rPr>
        <w:t> </w:t>
      </w:r>
      <w:r>
        <w:rPr>
          <w:color w:val="000000"/>
          <w:u w:val="single"/>
        </w:rPr>
        <w:t>manufacturing as Congress works to increase U.S. chip production,</w:t>
      </w:r>
      <w:proofErr w:type="gramStart"/>
      <w:r>
        <w:rPr>
          <w:color w:val="000000"/>
          <w:u w:val="single"/>
        </w:rPr>
        <w:t>”</w:t>
      </w:r>
      <w:r>
        <w:rPr>
          <w:color w:val="000000"/>
        </w:rPr>
        <w:t> .</w:t>
      </w:r>
      <w:proofErr w:type="gramEnd"/>
    </w:p>
    <w:p w14:paraId="3B0C3DF7" w14:textId="6429204F" w:rsidR="006517D7" w:rsidRPr="00CD45B3" w:rsidRDefault="006517D7" w:rsidP="006517D7">
      <w:pPr>
        <w:pStyle w:val="Heading3"/>
      </w:pPr>
      <w:r w:rsidRPr="00CD45B3">
        <w:t>I</w:t>
      </w:r>
      <w:r>
        <w:t>nternal</w:t>
      </w:r>
      <w:r w:rsidRPr="00CD45B3">
        <w:t>---Warming---2AC</w:t>
      </w:r>
    </w:p>
    <w:p w14:paraId="5FB200CC" w14:textId="77777777" w:rsidR="006517D7" w:rsidRPr="0018004E" w:rsidRDefault="006517D7" w:rsidP="006517D7">
      <w:pPr>
        <w:pStyle w:val="Heading4"/>
      </w:pPr>
      <w:r>
        <w:t xml:space="preserve">The patent system is incapable </w:t>
      </w:r>
      <w:proofErr w:type="gramStart"/>
      <w:r>
        <w:t>to address</w:t>
      </w:r>
      <w:proofErr w:type="gramEnd"/>
      <w:r>
        <w:t xml:space="preserve"> climate concerns. </w:t>
      </w:r>
    </w:p>
    <w:p w14:paraId="4AD58AAB" w14:textId="77777777" w:rsidR="006517D7" w:rsidRPr="0018004E" w:rsidRDefault="006517D7" w:rsidP="006517D7">
      <w:proofErr w:type="spellStart"/>
      <w:r w:rsidRPr="001D106A">
        <w:rPr>
          <w:rFonts w:eastAsiaTheme="majorEastAsia" w:cstheme="majorBidi"/>
          <w:b/>
          <w:iCs/>
          <w:sz w:val="26"/>
        </w:rPr>
        <w:t>Stotser</w:t>
      </w:r>
      <w:proofErr w:type="spellEnd"/>
      <w:r w:rsidRPr="001D106A">
        <w:rPr>
          <w:rFonts w:eastAsiaTheme="majorEastAsia" w:cstheme="majorBidi"/>
          <w:b/>
          <w:iCs/>
          <w:sz w:val="26"/>
        </w:rPr>
        <w:t xml:space="preserve"> ’24</w:t>
      </w:r>
      <w:r w:rsidRPr="0018004E">
        <w:t xml:space="preserve"> [Jacob; April 27; law degree from Duke University, Foley’s intellectual property practice area, specialized in high-tech, electronics, software, and emerging Internet patent portfolios; “Beyond Patents: Incentive Strategies for Ocean Plastic Remediation Technologies” https://scholarship.law.duke.edu/dltr/vol23/iss1/5</w:t>
      </w:r>
      <w:r>
        <w:t xml:space="preserve">] </w:t>
      </w:r>
      <w:proofErr w:type="spellStart"/>
      <w:r>
        <w:t>sajad</w:t>
      </w:r>
      <w:proofErr w:type="spellEnd"/>
    </w:p>
    <w:p w14:paraId="7D35A5EC" w14:textId="77777777" w:rsidR="006517D7" w:rsidRPr="008C571D" w:rsidRDefault="006517D7" w:rsidP="006517D7">
      <w:pPr>
        <w:rPr>
          <w:sz w:val="16"/>
        </w:rPr>
      </w:pPr>
      <w:r w:rsidRPr="008C571D">
        <w:rPr>
          <w:sz w:val="16"/>
        </w:rPr>
        <w:t xml:space="preserve">While the minutia of the </w:t>
      </w:r>
      <w:r w:rsidRPr="001D106A">
        <w:rPr>
          <w:rStyle w:val="StyleUnderline"/>
          <w:highlight w:val="cyan"/>
        </w:rPr>
        <w:t>patent system</w:t>
      </w:r>
      <w:r w:rsidRPr="0018004E">
        <w:rPr>
          <w:rStyle w:val="StyleUnderline"/>
        </w:rPr>
        <w:t xml:space="preserve"> has </w:t>
      </w:r>
      <w:r w:rsidRPr="001D106A">
        <w:rPr>
          <w:rStyle w:val="Emphasis"/>
        </w:rPr>
        <w:t>changed</w:t>
      </w:r>
      <w:r w:rsidRPr="0018004E">
        <w:rPr>
          <w:rStyle w:val="StyleUnderline"/>
        </w:rPr>
        <w:t xml:space="preserve"> through the years</w:t>
      </w:r>
      <w:r w:rsidRPr="008C571D">
        <w:rPr>
          <w:sz w:val="16"/>
        </w:rPr>
        <w:t xml:space="preserve">, the </w:t>
      </w:r>
      <w:r w:rsidRPr="0018004E">
        <w:rPr>
          <w:rStyle w:val="StyleUnderline"/>
        </w:rPr>
        <w:t xml:space="preserve">current system </w:t>
      </w:r>
      <w:r w:rsidRPr="001D106A">
        <w:rPr>
          <w:rStyle w:val="StyleUnderline"/>
          <w:highlight w:val="cyan"/>
        </w:rPr>
        <w:t>relies on</w:t>
      </w:r>
      <w:r w:rsidRPr="008C571D">
        <w:rPr>
          <w:sz w:val="16"/>
        </w:rPr>
        <w:t xml:space="preserve"> the </w:t>
      </w:r>
      <w:r w:rsidRPr="0018004E">
        <w:rPr>
          <w:rStyle w:val="StyleUnderline"/>
        </w:rPr>
        <w:t>same</w:t>
      </w:r>
      <w:r w:rsidRPr="008C571D">
        <w:rPr>
          <w:sz w:val="16"/>
        </w:rPr>
        <w:t xml:space="preserve"> property- and </w:t>
      </w:r>
      <w:r w:rsidRPr="001D106A">
        <w:rPr>
          <w:rStyle w:val="Emphasis"/>
          <w:highlight w:val="cyan"/>
        </w:rPr>
        <w:t>incentive-based</w:t>
      </w:r>
      <w:r w:rsidRPr="001D106A">
        <w:rPr>
          <w:rStyle w:val="StyleUnderline"/>
          <w:highlight w:val="cyan"/>
        </w:rPr>
        <w:t xml:space="preserve"> rationale</w:t>
      </w:r>
      <w:r w:rsidRPr="008C571D">
        <w:rPr>
          <w:sz w:val="16"/>
        </w:rPr>
        <w:t xml:space="preserve"> that served as the foundation for its inception.56 Under the current system, inventors who create a new and useful “machine, manufacture, or composition of matter” may be granted a patent, which confers a right to exclude others from practicing that invention for a certain period.57 The limited monopoly conferred by this exclusive right suppresses competition from “free riders,” who seek to exploit the work of other inventors despite making no investment themselves, and thus encourages the R&amp;D necessary for the production of socially valuable inventions.58 </w:t>
      </w:r>
      <w:r w:rsidRPr="0018004E">
        <w:rPr>
          <w:rStyle w:val="StyleUnderline"/>
        </w:rPr>
        <w:t xml:space="preserve">There is </w:t>
      </w:r>
      <w:r w:rsidRPr="001D106A">
        <w:rPr>
          <w:rStyle w:val="StyleUnderline"/>
        </w:rPr>
        <w:t>no</w:t>
      </w:r>
      <w:r w:rsidRPr="0018004E">
        <w:rPr>
          <w:rStyle w:val="StyleUnderline"/>
        </w:rPr>
        <w:t xml:space="preserve"> separate</w:t>
      </w:r>
      <w:r w:rsidRPr="008C571D">
        <w:rPr>
          <w:sz w:val="16"/>
        </w:rPr>
        <w:t xml:space="preserve"> patent </w:t>
      </w:r>
      <w:r w:rsidRPr="0018004E">
        <w:rPr>
          <w:rStyle w:val="StyleUnderline"/>
        </w:rPr>
        <w:t xml:space="preserve">system </w:t>
      </w:r>
      <w:r w:rsidRPr="001D106A">
        <w:rPr>
          <w:rStyle w:val="StyleUnderline"/>
          <w:highlight w:val="cyan"/>
        </w:rPr>
        <w:t>for “green” tech</w:t>
      </w:r>
      <w:r w:rsidRPr="0018004E">
        <w:rPr>
          <w:rStyle w:val="StyleUnderline"/>
        </w:rPr>
        <w:t>nologies</w:t>
      </w:r>
      <w:r w:rsidRPr="008C571D">
        <w:rPr>
          <w:sz w:val="16"/>
        </w:rPr>
        <w:t xml:space="preserve">, and these </w:t>
      </w:r>
      <w:r w:rsidRPr="0018004E">
        <w:rPr>
          <w:rStyle w:val="StyleUnderline"/>
        </w:rPr>
        <w:t>innovations</w:t>
      </w:r>
      <w:r w:rsidRPr="008C571D">
        <w:rPr>
          <w:sz w:val="16"/>
        </w:rPr>
        <w:t xml:space="preserve"> are generally </w:t>
      </w:r>
      <w:r w:rsidRPr="001D106A">
        <w:rPr>
          <w:rStyle w:val="Emphasis"/>
          <w:highlight w:val="cyan"/>
        </w:rPr>
        <w:t>treated equally</w:t>
      </w:r>
      <w:r w:rsidRPr="001D106A">
        <w:rPr>
          <w:rStyle w:val="StyleUnderline"/>
          <w:highlight w:val="cyan"/>
        </w:rPr>
        <w:t xml:space="preserve"> to other inventions</w:t>
      </w:r>
      <w:r w:rsidRPr="008C571D">
        <w:rPr>
          <w:sz w:val="16"/>
        </w:rPr>
        <w:t xml:space="preserve"> during patent prosecution and thereafter. </w:t>
      </w:r>
    </w:p>
    <w:p w14:paraId="0E2B4CD8" w14:textId="77777777" w:rsidR="006517D7" w:rsidRPr="008C571D" w:rsidRDefault="006517D7" w:rsidP="006517D7">
      <w:pPr>
        <w:rPr>
          <w:sz w:val="16"/>
        </w:rPr>
      </w:pPr>
      <w:r w:rsidRPr="008C571D">
        <w:rPr>
          <w:sz w:val="16"/>
        </w:rPr>
        <w:t xml:space="preserve">E. Why the Current System May Not Provide Adequate Incentives </w:t>
      </w:r>
    </w:p>
    <w:p w14:paraId="2E2FA28F" w14:textId="77777777" w:rsidR="006517D7" w:rsidRPr="008C571D" w:rsidRDefault="006517D7" w:rsidP="006517D7">
      <w:pPr>
        <w:rPr>
          <w:sz w:val="16"/>
        </w:rPr>
      </w:pPr>
      <w:r w:rsidRPr="008C571D">
        <w:rPr>
          <w:sz w:val="16"/>
        </w:rPr>
        <w:t xml:space="preserve">The </w:t>
      </w:r>
      <w:r w:rsidRPr="0018004E">
        <w:rPr>
          <w:rStyle w:val="StyleUnderline"/>
        </w:rPr>
        <w:t>current patent system</w:t>
      </w:r>
      <w:r w:rsidRPr="008C571D">
        <w:rPr>
          <w:sz w:val="16"/>
        </w:rPr>
        <w:t xml:space="preserve"> implicitly </w:t>
      </w:r>
      <w:r w:rsidRPr="001D106A">
        <w:rPr>
          <w:rStyle w:val="StyleUnderline"/>
          <w:highlight w:val="cyan"/>
        </w:rPr>
        <w:t>relies on</w:t>
      </w:r>
      <w:r w:rsidRPr="008C571D">
        <w:rPr>
          <w:sz w:val="16"/>
        </w:rPr>
        <w:t xml:space="preserve"> the </w:t>
      </w:r>
      <w:r w:rsidRPr="0018004E">
        <w:rPr>
          <w:rStyle w:val="StyleUnderline"/>
        </w:rPr>
        <w:t xml:space="preserve">assumption that </w:t>
      </w:r>
      <w:r w:rsidRPr="001D106A">
        <w:rPr>
          <w:rStyle w:val="Emphasis"/>
          <w:highlight w:val="cyan"/>
        </w:rPr>
        <w:t>market demand</w:t>
      </w:r>
      <w:r w:rsidRPr="008C571D">
        <w:rPr>
          <w:sz w:val="16"/>
        </w:rPr>
        <w:t xml:space="preserve"> adequately </w:t>
      </w:r>
      <w:r w:rsidRPr="0018004E">
        <w:rPr>
          <w:rStyle w:val="StyleUnderline"/>
        </w:rPr>
        <w:t>incentivizes innovation</w:t>
      </w:r>
      <w:r w:rsidRPr="008C571D">
        <w:rPr>
          <w:sz w:val="16"/>
        </w:rPr>
        <w:t xml:space="preserve">.59 However, the exclusive right granted by patents is only worth something if consumers </w:t>
      </w:r>
      <w:proofErr w:type="gramStart"/>
      <w:r w:rsidRPr="008C571D">
        <w:rPr>
          <w:sz w:val="16"/>
        </w:rPr>
        <w:t>actually want</w:t>
      </w:r>
      <w:proofErr w:type="gramEnd"/>
      <w:r w:rsidRPr="008C571D">
        <w:rPr>
          <w:sz w:val="16"/>
        </w:rPr>
        <w:t xml:space="preserve"> to purchase the good or service. While a market-based approach may generally be adequate to incentivize innovation, this strategy may </w:t>
      </w:r>
      <w:r w:rsidRPr="001D106A">
        <w:rPr>
          <w:sz w:val="16"/>
        </w:rPr>
        <w:t>crumble when faced with the peculiarities of “green” technologies</w:t>
      </w:r>
      <w:r w:rsidRPr="008C571D">
        <w:rPr>
          <w:sz w:val="16"/>
        </w:rPr>
        <w:t xml:space="preserve">.60 Thus, the current patent system may be inadequate to incentivize the development of marine plastic remediation technologies. </w:t>
      </w:r>
    </w:p>
    <w:p w14:paraId="747C023E" w14:textId="77777777" w:rsidR="006517D7" w:rsidRPr="008C571D" w:rsidRDefault="006517D7" w:rsidP="006517D7">
      <w:pPr>
        <w:rPr>
          <w:sz w:val="16"/>
        </w:rPr>
      </w:pPr>
      <w:r w:rsidRPr="008C571D">
        <w:rPr>
          <w:sz w:val="16"/>
        </w:rPr>
        <w:t>These technologies may be best described as “nonmarket” goods.61 Because the patent</w:t>
      </w:r>
      <w:r w:rsidRPr="001D106A">
        <w:rPr>
          <w:sz w:val="16"/>
        </w:rPr>
        <w:t xml:space="preserve"> system</w:t>
      </w:r>
      <w:r w:rsidRPr="001D106A">
        <w:rPr>
          <w:rStyle w:val="StyleUnderline"/>
          <w:sz w:val="16"/>
        </w:rPr>
        <w:t xml:space="preserve"> </w:t>
      </w:r>
      <w:r w:rsidRPr="0018004E">
        <w:rPr>
          <w:rStyle w:val="StyleUnderline"/>
        </w:rPr>
        <w:t xml:space="preserve">relies on consumer preferences </w:t>
      </w:r>
      <w:r w:rsidRPr="001D106A">
        <w:rPr>
          <w:rStyle w:val="StyleUnderline"/>
          <w:highlight w:val="cyan"/>
        </w:rPr>
        <w:t>to “signal” areas of innovation</w:t>
      </w:r>
      <w:r w:rsidRPr="0018004E">
        <w:rPr>
          <w:rStyle w:val="StyleUnderline"/>
        </w:rPr>
        <w:t xml:space="preserve"> worth pursuing</w:t>
      </w:r>
      <w:r w:rsidRPr="008C571D">
        <w:rPr>
          <w:sz w:val="16"/>
        </w:rPr>
        <w:t xml:space="preserve">, the </w:t>
      </w:r>
      <w:r w:rsidRPr="001D106A">
        <w:rPr>
          <w:rStyle w:val="Emphasis"/>
          <w:highlight w:val="cyan"/>
        </w:rPr>
        <w:t>incentive</w:t>
      </w:r>
      <w:r w:rsidRPr="001D106A">
        <w:rPr>
          <w:rStyle w:val="Emphasis"/>
        </w:rPr>
        <w:t xml:space="preserve"> to invest</w:t>
      </w:r>
      <w:r w:rsidRPr="008C571D">
        <w:rPr>
          <w:sz w:val="16"/>
        </w:rPr>
        <w:t xml:space="preserve"> may </w:t>
      </w:r>
      <w:r w:rsidRPr="001D106A">
        <w:rPr>
          <w:rStyle w:val="StyleUnderline"/>
        </w:rPr>
        <w:t>disappear when</w:t>
      </w:r>
      <w:r w:rsidRPr="001D106A">
        <w:rPr>
          <w:sz w:val="16"/>
        </w:rPr>
        <w:t xml:space="preserve"> the </w:t>
      </w:r>
      <w:r w:rsidRPr="001D106A">
        <w:rPr>
          <w:rStyle w:val="StyleUnderline"/>
        </w:rPr>
        <w:t>goods are difficult to value</w:t>
      </w:r>
      <w:r w:rsidRPr="008C571D">
        <w:rPr>
          <w:rStyle w:val="StyleUnderline"/>
        </w:rPr>
        <w:t xml:space="preserve"> in standard markets</w:t>
      </w:r>
      <w:r w:rsidRPr="008C571D">
        <w:rPr>
          <w:sz w:val="16"/>
        </w:rPr>
        <w:t xml:space="preserve">.62 This may </w:t>
      </w:r>
      <w:r w:rsidRPr="001D106A">
        <w:rPr>
          <w:rStyle w:val="StyleUnderline"/>
          <w:highlight w:val="cyan"/>
        </w:rPr>
        <w:t>discourage researchers</w:t>
      </w:r>
      <w:r w:rsidRPr="008C571D">
        <w:rPr>
          <w:rStyle w:val="StyleUnderline"/>
        </w:rPr>
        <w:t xml:space="preserve"> from performing the </w:t>
      </w:r>
      <w:r w:rsidRPr="001D106A">
        <w:rPr>
          <w:rStyle w:val="Emphasis"/>
        </w:rPr>
        <w:t>foundational research</w:t>
      </w:r>
      <w:r w:rsidRPr="008C571D">
        <w:rPr>
          <w:sz w:val="16"/>
        </w:rPr>
        <w:t xml:space="preserve"> necessary to develop these innovations.63 </w:t>
      </w:r>
      <w:r w:rsidRPr="001D106A">
        <w:rPr>
          <w:rStyle w:val="StyleUnderline"/>
          <w:highlight w:val="cyan"/>
        </w:rPr>
        <w:t>Green tech</w:t>
      </w:r>
      <w:r w:rsidRPr="008C571D">
        <w:rPr>
          <w:rStyle w:val="StyleUnderline"/>
        </w:rPr>
        <w:t>nologies</w:t>
      </w:r>
      <w:r w:rsidRPr="008C571D">
        <w:rPr>
          <w:sz w:val="16"/>
        </w:rPr>
        <w:t xml:space="preserve">, such as innovations directed to ocean plastics, may </w:t>
      </w:r>
      <w:r w:rsidRPr="001D106A">
        <w:rPr>
          <w:rStyle w:val="StyleUnderline"/>
          <w:highlight w:val="cyan"/>
        </w:rPr>
        <w:t>not</w:t>
      </w:r>
      <w:r w:rsidRPr="008C571D">
        <w:rPr>
          <w:rStyle w:val="StyleUnderline"/>
        </w:rPr>
        <w:t xml:space="preserve"> be properly </w:t>
      </w:r>
      <w:r w:rsidRPr="001D106A">
        <w:rPr>
          <w:rStyle w:val="StyleUnderline"/>
          <w:highlight w:val="cyan"/>
        </w:rPr>
        <w:t>valued</w:t>
      </w:r>
      <w:r w:rsidRPr="008C571D">
        <w:rPr>
          <w:sz w:val="16"/>
        </w:rPr>
        <w:t xml:space="preserve"> by markets for several reasons. </w:t>
      </w:r>
    </w:p>
    <w:p w14:paraId="546EEA80" w14:textId="77777777" w:rsidR="006517D7" w:rsidRPr="008C571D" w:rsidRDefault="006517D7" w:rsidP="006517D7">
      <w:pPr>
        <w:rPr>
          <w:sz w:val="16"/>
        </w:rPr>
      </w:pPr>
      <w:r w:rsidRPr="008C571D">
        <w:rPr>
          <w:sz w:val="16"/>
        </w:rPr>
        <w:t xml:space="preserve">First, not all </w:t>
      </w:r>
      <w:r w:rsidRPr="008C571D">
        <w:rPr>
          <w:rStyle w:val="StyleUnderline"/>
        </w:rPr>
        <w:t>consumers</w:t>
      </w:r>
      <w:r w:rsidRPr="008C571D">
        <w:rPr>
          <w:sz w:val="16"/>
        </w:rPr>
        <w:t xml:space="preserve"> can be trusted to make environmentally conscious choices.64 Even though the public is generally more aware of environmental issues than they were in the past, some skepticism persists.65 Even individuals who are conscious of these issues may still </w:t>
      </w:r>
      <w:r w:rsidRPr="008C571D">
        <w:rPr>
          <w:rStyle w:val="StyleUnderline"/>
        </w:rPr>
        <w:t>fail to fully appreciate the impact of the individual’s</w:t>
      </w:r>
      <w:r w:rsidRPr="001D106A">
        <w:rPr>
          <w:sz w:val="16"/>
        </w:rPr>
        <w:t xml:space="preserve"> own, personal actions</w:t>
      </w:r>
      <w:r w:rsidRPr="008C571D">
        <w:rPr>
          <w:sz w:val="16"/>
        </w:rPr>
        <w:t xml:space="preserve">.66 For example, a coffee enthusiast may be aware that discarded plastic straws pose risks to ocean health, but he may view his own use as insignificant, considering the millions of tons of plastic waste produced by industry giants. </w:t>
      </w:r>
      <w:r w:rsidRPr="008C571D">
        <w:rPr>
          <w:rStyle w:val="StyleUnderline"/>
        </w:rPr>
        <w:t>Consumers</w:t>
      </w:r>
      <w:r w:rsidRPr="008C571D">
        <w:rPr>
          <w:sz w:val="16"/>
        </w:rPr>
        <w:t xml:space="preserve"> also routinely </w:t>
      </w:r>
      <w:r w:rsidRPr="001D106A">
        <w:rPr>
          <w:rStyle w:val="Emphasis"/>
        </w:rPr>
        <w:t>exercise influence</w:t>
      </w:r>
      <w:r w:rsidRPr="008C571D">
        <w:rPr>
          <w:rStyle w:val="StyleUnderline"/>
        </w:rPr>
        <w:t xml:space="preserve"> on each other</w:t>
      </w:r>
      <w:r w:rsidRPr="008C571D">
        <w:rPr>
          <w:sz w:val="16"/>
        </w:rPr>
        <w:t xml:space="preserve">, which </w:t>
      </w:r>
      <w:r w:rsidRPr="008C571D">
        <w:rPr>
          <w:rStyle w:val="StyleUnderline"/>
        </w:rPr>
        <w:t>limits demand for technologies</w:t>
      </w:r>
      <w:r w:rsidRPr="008C571D">
        <w:rPr>
          <w:sz w:val="16"/>
        </w:rPr>
        <w:t xml:space="preserve"> that have not yet reached widespread use.67 For example, many </w:t>
      </w:r>
      <w:r w:rsidRPr="008C571D">
        <w:rPr>
          <w:rStyle w:val="StyleUnderline"/>
        </w:rPr>
        <w:t>consumers adopt a “</w:t>
      </w:r>
      <w:r w:rsidRPr="001D106A">
        <w:rPr>
          <w:rStyle w:val="Emphasis"/>
        </w:rPr>
        <w:t>wait to see</w:t>
      </w:r>
      <w:r w:rsidRPr="008C571D">
        <w:rPr>
          <w:rStyle w:val="StyleUnderline"/>
        </w:rPr>
        <w:t>” approach</w:t>
      </w:r>
      <w:r w:rsidRPr="008C571D">
        <w:rPr>
          <w:sz w:val="16"/>
        </w:rPr>
        <w:t xml:space="preserve"> before switching to green products and processes, hindering diffusion in early stages.68 </w:t>
      </w:r>
    </w:p>
    <w:p w14:paraId="3E271295" w14:textId="77777777" w:rsidR="006517D7" w:rsidRPr="008C571D" w:rsidRDefault="006517D7" w:rsidP="006517D7">
      <w:pPr>
        <w:rPr>
          <w:rStyle w:val="StyleUnderline"/>
        </w:rPr>
      </w:pPr>
      <w:r w:rsidRPr="008C571D">
        <w:rPr>
          <w:sz w:val="16"/>
        </w:rPr>
        <w:t xml:space="preserve">Although consumers look to cues from others to when choosing whether to adopt green products, they simultaneously </w:t>
      </w:r>
      <w:r w:rsidRPr="001D106A">
        <w:rPr>
          <w:sz w:val="16"/>
        </w:rPr>
        <w:t xml:space="preserve">doubt the collective commitment of society </w:t>
      </w:r>
      <w:r w:rsidRPr="008C571D">
        <w:rPr>
          <w:sz w:val="16"/>
        </w:rPr>
        <w:t xml:space="preserve">to achieving significant environmental progress, leading to a “collective action” problem.69 In other words, because consumers do not trust that other individuals will make equally environmentally responsible choices, they might avoid making these choices themselves.70 Finally, green technologies present an interesting </w:t>
      </w:r>
      <w:r w:rsidRPr="001D106A">
        <w:rPr>
          <w:rStyle w:val="Emphasis"/>
          <w:highlight w:val="cyan"/>
        </w:rPr>
        <w:t>paradox</w:t>
      </w:r>
      <w:r w:rsidRPr="008C571D">
        <w:rPr>
          <w:sz w:val="16"/>
        </w:rPr>
        <w:t xml:space="preserve">: their </w:t>
      </w:r>
      <w:r w:rsidRPr="001D106A">
        <w:rPr>
          <w:rStyle w:val="StyleUnderline"/>
          <w:highlight w:val="cyan"/>
        </w:rPr>
        <w:t>use</w:t>
      </w:r>
      <w:r w:rsidRPr="008C571D">
        <w:rPr>
          <w:rStyle w:val="StyleUnderline"/>
        </w:rPr>
        <w:t xml:space="preserve"> creates positive externalities that </w:t>
      </w:r>
      <w:r w:rsidRPr="001D106A">
        <w:rPr>
          <w:rStyle w:val="Emphasis"/>
        </w:rPr>
        <w:t xml:space="preserve">significantly </w:t>
      </w:r>
      <w:r w:rsidRPr="001D106A">
        <w:rPr>
          <w:rStyle w:val="Emphasis"/>
          <w:highlight w:val="cyan"/>
        </w:rPr>
        <w:t>undercut</w:t>
      </w:r>
      <w:r w:rsidRPr="001D106A">
        <w:rPr>
          <w:rStyle w:val="StyleUnderline"/>
          <w:highlight w:val="cyan"/>
        </w:rPr>
        <w:t xml:space="preserve"> their own demand</w:t>
      </w:r>
      <w:r w:rsidRPr="008C571D">
        <w:rPr>
          <w:sz w:val="16"/>
        </w:rPr>
        <w:t xml:space="preserve">.71 Significant progress in reducing ocean plastic might still be years away, yet </w:t>
      </w:r>
      <w:r w:rsidRPr="008C571D">
        <w:rPr>
          <w:rStyle w:val="StyleUnderline"/>
        </w:rPr>
        <w:t xml:space="preserve">as </w:t>
      </w:r>
      <w:r w:rsidRPr="001D106A">
        <w:rPr>
          <w:rStyle w:val="StyleUnderline"/>
          <w:highlight w:val="cyan"/>
        </w:rPr>
        <w:t>new tech</w:t>
      </w:r>
      <w:r w:rsidRPr="008C571D">
        <w:rPr>
          <w:rStyle w:val="StyleUnderline"/>
        </w:rPr>
        <w:t>nologies curb</w:t>
      </w:r>
      <w:r w:rsidRPr="008C571D">
        <w:rPr>
          <w:sz w:val="16"/>
        </w:rPr>
        <w:t xml:space="preserve"> or prevent </w:t>
      </w:r>
      <w:r w:rsidRPr="001D106A">
        <w:rPr>
          <w:rStyle w:val="StyleUnderline"/>
          <w:sz w:val="16"/>
        </w:rPr>
        <w:t xml:space="preserve">waste, </w:t>
      </w:r>
      <w:r w:rsidRPr="008C571D">
        <w:rPr>
          <w:rStyle w:val="StyleUnderline"/>
        </w:rPr>
        <w:t xml:space="preserve">their </w:t>
      </w:r>
      <w:r w:rsidRPr="001D106A">
        <w:rPr>
          <w:rStyle w:val="StyleUnderline"/>
          <w:highlight w:val="cyan"/>
        </w:rPr>
        <w:t>success</w:t>
      </w:r>
      <w:r w:rsidRPr="008C571D">
        <w:rPr>
          <w:sz w:val="16"/>
        </w:rPr>
        <w:t xml:space="preserve"> ironically </w:t>
      </w:r>
      <w:r w:rsidRPr="001D106A">
        <w:rPr>
          <w:rStyle w:val="Emphasis"/>
          <w:highlight w:val="cyan"/>
        </w:rPr>
        <w:t>diminishes</w:t>
      </w:r>
      <w:r w:rsidRPr="008C571D">
        <w:rPr>
          <w:rStyle w:val="StyleUnderline"/>
        </w:rPr>
        <w:t xml:space="preserve"> the </w:t>
      </w:r>
      <w:r w:rsidRPr="001D106A">
        <w:rPr>
          <w:rStyle w:val="StyleUnderline"/>
          <w:highlight w:val="cyan"/>
        </w:rPr>
        <w:t>demand for</w:t>
      </w:r>
      <w:r w:rsidRPr="008C571D">
        <w:rPr>
          <w:sz w:val="16"/>
        </w:rPr>
        <w:t xml:space="preserve"> the very </w:t>
      </w:r>
      <w:r w:rsidRPr="001D106A">
        <w:rPr>
          <w:rStyle w:val="StyleUnderline"/>
          <w:highlight w:val="cyan"/>
        </w:rPr>
        <w:t>technologies</w:t>
      </w:r>
      <w:r w:rsidRPr="008C571D">
        <w:rPr>
          <w:rStyle w:val="StyleUnderline"/>
        </w:rPr>
        <w:t xml:space="preserve"> solving the problem. </w:t>
      </w:r>
    </w:p>
    <w:p w14:paraId="7C00AF0C" w14:textId="77777777" w:rsidR="006517D7" w:rsidRPr="008C571D" w:rsidRDefault="006517D7" w:rsidP="006517D7">
      <w:pPr>
        <w:rPr>
          <w:sz w:val="16"/>
        </w:rPr>
      </w:pPr>
      <w:r w:rsidRPr="008C571D">
        <w:rPr>
          <w:sz w:val="16"/>
        </w:rPr>
        <w:t xml:space="preserve">Technological solutions designed for businesses, rather than individual consumers, may also be improperly valued by market demand.72 The social value of green technology is largely a function of the public </w:t>
      </w:r>
      <w:proofErr w:type="spellStart"/>
      <w:r w:rsidRPr="008C571D">
        <w:rPr>
          <w:sz w:val="16"/>
        </w:rPr>
        <w:t>benefitit</w:t>
      </w:r>
      <w:proofErr w:type="spellEnd"/>
      <w:r w:rsidRPr="008C571D">
        <w:rPr>
          <w:sz w:val="16"/>
        </w:rPr>
        <w:t xml:space="preserve"> provides.73 In choosing to use an environmentally friendly product or process, a business is essentially choosing to offer a benefit to all while bearing the cost by itself.74 A for-profit firm will rarely consider the indirect benefits of third parties when making business decisions and will instead focus on an internal cost-benefit analysis.75 Thus, a business will rarely “green its operations” on its own accord.76 Firms may justify a switch to satisfy consumer preferences, but this consideration is often outweighed by profit-maximizing goals.77 </w:t>
      </w:r>
    </w:p>
    <w:p w14:paraId="41486628" w14:textId="77777777" w:rsidR="006517D7" w:rsidRDefault="006517D7" w:rsidP="006517D7">
      <w:pPr>
        <w:rPr>
          <w:sz w:val="16"/>
        </w:rPr>
      </w:pPr>
      <w:r w:rsidRPr="008C571D">
        <w:rPr>
          <w:sz w:val="16"/>
        </w:rPr>
        <w:t xml:space="preserve">Because the market itself consistently undervalues green products and processes, </w:t>
      </w:r>
      <w:r w:rsidRPr="008C571D">
        <w:rPr>
          <w:rStyle w:val="StyleUnderline"/>
        </w:rPr>
        <w:t xml:space="preserve">the patent system’s </w:t>
      </w:r>
      <w:r w:rsidRPr="001D106A">
        <w:rPr>
          <w:rStyle w:val="Emphasis"/>
          <w:highlight w:val="cyan"/>
        </w:rPr>
        <w:t>reliance</w:t>
      </w:r>
      <w:r w:rsidRPr="001D106A">
        <w:rPr>
          <w:rStyle w:val="StyleUnderline"/>
          <w:highlight w:val="cyan"/>
        </w:rPr>
        <w:t xml:space="preserve"> on market demand</w:t>
      </w:r>
      <w:r w:rsidRPr="008C571D">
        <w:rPr>
          <w:sz w:val="16"/>
        </w:rPr>
        <w:t xml:space="preserve"> to drive innovation may </w:t>
      </w:r>
      <w:r w:rsidRPr="001D106A">
        <w:rPr>
          <w:rStyle w:val="StyleUnderline"/>
          <w:highlight w:val="cyan"/>
        </w:rPr>
        <w:t>fail to incentivize</w:t>
      </w:r>
      <w:r w:rsidRPr="008C571D">
        <w:rPr>
          <w:sz w:val="16"/>
        </w:rPr>
        <w:t xml:space="preserve"> the </w:t>
      </w:r>
      <w:r w:rsidRPr="001D106A">
        <w:rPr>
          <w:rStyle w:val="Emphasis"/>
          <w:highlight w:val="cyan"/>
        </w:rPr>
        <w:t>development</w:t>
      </w:r>
      <w:r w:rsidRPr="008C571D">
        <w:rPr>
          <w:sz w:val="16"/>
        </w:rPr>
        <w:t xml:space="preserve"> of marine plastic remediation technologies. A systematic review conducted in 2020 identified only 52 discrete technologies directed to plastic pollution prevention or collection.78 While these technologies may offer a reasonable starting point, today’s recycling and waste management infrastructure is “grossly insufficient” to address the plastic waste problem.79 Thus, there is an urgent need for more innovations to address challenges associated with scale, deployment location, prohibitive costs, and </w:t>
      </w:r>
      <w:proofErr w:type="gramStart"/>
      <w:r w:rsidRPr="008C571D">
        <w:rPr>
          <w:sz w:val="16"/>
        </w:rPr>
        <w:t>microplastics in particular</w:t>
      </w:r>
      <w:proofErr w:type="gramEnd"/>
      <w:r w:rsidRPr="008C571D">
        <w:rPr>
          <w:sz w:val="16"/>
        </w:rPr>
        <w:t xml:space="preserve">.80 </w:t>
      </w:r>
    </w:p>
    <w:p w14:paraId="1183DDAF" w14:textId="77777777" w:rsidR="006517D7" w:rsidRDefault="006517D7" w:rsidP="006517D7">
      <w:pPr>
        <w:rPr>
          <w:sz w:val="16"/>
        </w:rPr>
      </w:pPr>
    </w:p>
    <w:p w14:paraId="0ADC2B30" w14:textId="77777777" w:rsidR="006517D7" w:rsidRPr="0042672D" w:rsidRDefault="006517D7" w:rsidP="006517D7">
      <w:pPr>
        <w:pStyle w:val="Heading4"/>
      </w:pPr>
      <w:r>
        <w:t>The USPTO fails to solve climate---governance</w:t>
      </w:r>
      <w:r w:rsidRPr="0042672D">
        <w:t xml:space="preserve"> is fragmented and companies exploit loopholes</w:t>
      </w:r>
      <w:r>
        <w:t>.</w:t>
      </w:r>
    </w:p>
    <w:p w14:paraId="3B719526" w14:textId="77777777" w:rsidR="006517D7" w:rsidRPr="00C7274F" w:rsidRDefault="006517D7" w:rsidP="006517D7">
      <w:proofErr w:type="spellStart"/>
      <w:r w:rsidRPr="001D106A">
        <w:rPr>
          <w:rFonts w:eastAsiaTheme="majorEastAsia" w:cstheme="majorBidi"/>
          <w:b/>
          <w:iCs/>
          <w:sz w:val="26"/>
        </w:rPr>
        <w:t>Stotser</w:t>
      </w:r>
      <w:proofErr w:type="spellEnd"/>
      <w:r w:rsidRPr="001D106A">
        <w:rPr>
          <w:rFonts w:eastAsiaTheme="majorEastAsia" w:cstheme="majorBidi"/>
          <w:b/>
          <w:iCs/>
          <w:sz w:val="26"/>
        </w:rPr>
        <w:t xml:space="preserve"> ’24</w:t>
      </w:r>
      <w:r w:rsidRPr="0018004E">
        <w:t xml:space="preserve"> [Jacob; April 27; law degree from Duke University, Foley’s intellectual property practice area, specialized in high-tech, electronics, software, and emerging Internet patent portfolios; “Beyond Patents: Incentive Strategies for Ocean Plastic Remediation Technologies” https://scholarship.law.duke.edu/dltr/vol23/iss1/5</w:t>
      </w:r>
      <w:r>
        <w:t xml:space="preserve">] </w:t>
      </w:r>
      <w:proofErr w:type="spellStart"/>
      <w:r>
        <w:t>sajad</w:t>
      </w:r>
      <w:proofErr w:type="spellEnd"/>
    </w:p>
    <w:p w14:paraId="0F739BF0" w14:textId="77777777" w:rsidR="006517D7" w:rsidRPr="0042672D" w:rsidRDefault="006517D7" w:rsidP="006517D7">
      <w:pPr>
        <w:rPr>
          <w:rStyle w:val="Emphasis"/>
        </w:rPr>
      </w:pPr>
      <w:r w:rsidRPr="00FB2752">
        <w:rPr>
          <w:sz w:val="16"/>
        </w:rPr>
        <w:t xml:space="preserve">C. Why </w:t>
      </w:r>
      <w:r w:rsidRPr="0042672D">
        <w:rPr>
          <w:rStyle w:val="StyleUnderline"/>
          <w:highlight w:val="cyan"/>
        </w:rPr>
        <w:t>USPTO Efforts</w:t>
      </w:r>
      <w:r w:rsidRPr="00FB2752">
        <w:rPr>
          <w:sz w:val="16"/>
        </w:rPr>
        <w:t xml:space="preserve">, Alone, Are </w:t>
      </w:r>
      <w:r w:rsidRPr="0042672D">
        <w:rPr>
          <w:rStyle w:val="Emphasis"/>
          <w:highlight w:val="cyan"/>
        </w:rPr>
        <w:t>Not Enough</w:t>
      </w:r>
      <w:r w:rsidRPr="0042672D">
        <w:rPr>
          <w:rStyle w:val="Emphasis"/>
        </w:rPr>
        <w:t xml:space="preserve"> </w:t>
      </w:r>
    </w:p>
    <w:p w14:paraId="61320474" w14:textId="77777777" w:rsidR="006517D7" w:rsidRPr="00C7274F" w:rsidRDefault="006517D7" w:rsidP="006517D7">
      <w:pPr>
        <w:rPr>
          <w:rStyle w:val="StyleUnderline"/>
        </w:rPr>
      </w:pPr>
      <w:r w:rsidRPr="00FB2752">
        <w:rPr>
          <w:sz w:val="16"/>
        </w:rPr>
        <w:t xml:space="preserve">While other U.S. efforts may provide some incentives for green technology development, Patent Office reforms are considered a primary mechanism for addressing the issue head-on. In announcing the initiation of the </w:t>
      </w:r>
      <w:r w:rsidRPr="00C7274F">
        <w:rPr>
          <w:rStyle w:val="StyleUnderline"/>
        </w:rPr>
        <w:t xml:space="preserve">Green Technology </w:t>
      </w:r>
      <w:r w:rsidRPr="0042672D">
        <w:rPr>
          <w:rStyle w:val="Emphasis"/>
          <w:highlight w:val="cyan"/>
        </w:rPr>
        <w:t>Pilot Program</w:t>
      </w:r>
      <w:r w:rsidRPr="00FB2752">
        <w:rPr>
          <w:sz w:val="16"/>
        </w:rPr>
        <w:t xml:space="preserve"> in 2009, the Secretary of Commerce </w:t>
      </w:r>
      <w:r w:rsidRPr="0042672D">
        <w:rPr>
          <w:rStyle w:val="Emphasis"/>
          <w:highlight w:val="cyan"/>
        </w:rPr>
        <w:t>confidently stated</w:t>
      </w:r>
      <w:r w:rsidRPr="00FB2752">
        <w:rPr>
          <w:sz w:val="16"/>
        </w:rPr>
        <w:t xml:space="preserve"> that the Program would “</w:t>
      </w:r>
      <w:r w:rsidRPr="0042672D">
        <w:rPr>
          <w:rStyle w:val="StyleUnderline"/>
          <w:highlight w:val="cyan"/>
        </w:rPr>
        <w:t>encourage</w:t>
      </w:r>
      <w:r w:rsidRPr="00FB2752">
        <w:rPr>
          <w:sz w:val="16"/>
        </w:rPr>
        <w:t xml:space="preserve"> our brightest </w:t>
      </w:r>
      <w:r w:rsidRPr="0042672D">
        <w:rPr>
          <w:rStyle w:val="StyleUnderline"/>
          <w:highlight w:val="cyan"/>
        </w:rPr>
        <w:t>inventors</w:t>
      </w:r>
      <w:r w:rsidRPr="00C7274F">
        <w:rPr>
          <w:rStyle w:val="StyleUnderline"/>
        </w:rPr>
        <w:t xml:space="preserve"> to invest needed resources</w:t>
      </w:r>
      <w:r w:rsidRPr="00FB2752">
        <w:rPr>
          <w:sz w:val="16"/>
        </w:rPr>
        <w:t xml:space="preserve">” and “fuel further innovation </w:t>
      </w:r>
      <w:r w:rsidRPr="00C7274F">
        <w:rPr>
          <w:rStyle w:val="StyleUnderline"/>
        </w:rPr>
        <w:t xml:space="preserve">of </w:t>
      </w:r>
      <w:r w:rsidRPr="00FB2752">
        <w:rPr>
          <w:rStyle w:val="Emphasis"/>
        </w:rPr>
        <w:t>clean technology</w:t>
      </w:r>
      <w:r w:rsidRPr="00FB2752">
        <w:rPr>
          <w:sz w:val="16"/>
        </w:rPr>
        <w:t xml:space="preserve">.”111 Unfortunately, this shows that even U.S. leaders may misunderstand the nature of the incentive problem.112 Efforts like the Green Technology Pilot Program and Climate Change Mitigation Program may occasionally enable applicants to commercialize their inventions at an earlier date but often </w:t>
      </w:r>
      <w:r w:rsidRPr="0042672D">
        <w:rPr>
          <w:rStyle w:val="StyleUnderline"/>
          <w:highlight w:val="cyan"/>
        </w:rPr>
        <w:t>fail to provide adequate incentives for innovation</w:t>
      </w:r>
      <w:r w:rsidRPr="00FB2752">
        <w:rPr>
          <w:sz w:val="16"/>
        </w:rPr>
        <w:t xml:space="preserve"> from the outset.113 These programs are not entirely meritless, as early commercialization may allow patent applicants to license their inventions sooner and help environmental start-ups raise necessary capital.114 However, by limiting their reach to streamlining the examination process, these programs </w:t>
      </w:r>
      <w:r w:rsidRPr="0042672D">
        <w:rPr>
          <w:rStyle w:val="StyleUnderline"/>
          <w:highlight w:val="cyan"/>
        </w:rPr>
        <w:t>ignore</w:t>
      </w:r>
      <w:r w:rsidRPr="00C7274F">
        <w:rPr>
          <w:rStyle w:val="StyleUnderline"/>
        </w:rPr>
        <w:t xml:space="preserve"> the </w:t>
      </w:r>
      <w:r w:rsidRPr="00FB2752">
        <w:rPr>
          <w:rStyle w:val="StyleUnderline"/>
        </w:rPr>
        <w:t xml:space="preserve">underlying </w:t>
      </w:r>
      <w:r w:rsidRPr="0042672D">
        <w:rPr>
          <w:rStyle w:val="Emphasis"/>
          <w:highlight w:val="cyan"/>
        </w:rPr>
        <w:t>market value problem</w:t>
      </w:r>
      <w:r w:rsidRPr="00C7274F">
        <w:rPr>
          <w:rStyle w:val="StyleUnderline"/>
        </w:rPr>
        <w:t xml:space="preserve"> that plagues green innovations. </w:t>
      </w:r>
    </w:p>
    <w:p w14:paraId="56E1ADCE" w14:textId="77777777" w:rsidR="006517D7" w:rsidRPr="00FB2752" w:rsidRDefault="006517D7" w:rsidP="006517D7">
      <w:pPr>
        <w:rPr>
          <w:sz w:val="16"/>
        </w:rPr>
      </w:pPr>
      <w:r w:rsidRPr="00FB2752">
        <w:rPr>
          <w:sz w:val="16"/>
        </w:rPr>
        <w:t xml:space="preserve">Under the current system, </w:t>
      </w:r>
      <w:r w:rsidRPr="00C7274F">
        <w:rPr>
          <w:rStyle w:val="StyleUnderline"/>
        </w:rPr>
        <w:t xml:space="preserve">the </w:t>
      </w:r>
      <w:r w:rsidRPr="00FB2752">
        <w:rPr>
          <w:rStyle w:val="Emphasis"/>
        </w:rPr>
        <w:t xml:space="preserve">economic </w:t>
      </w:r>
      <w:r w:rsidRPr="0042672D">
        <w:rPr>
          <w:rStyle w:val="Emphasis"/>
          <w:highlight w:val="cyan"/>
        </w:rPr>
        <w:t>incentive</w:t>
      </w:r>
      <w:r w:rsidRPr="0042672D">
        <w:rPr>
          <w:rStyle w:val="StyleUnderline"/>
          <w:highlight w:val="cyan"/>
        </w:rPr>
        <w:t xml:space="preserve"> to invest in R&amp;</w:t>
      </w:r>
      <w:r w:rsidRPr="00C7274F">
        <w:rPr>
          <w:rStyle w:val="StyleUnderline"/>
        </w:rPr>
        <w:t>D</w:t>
      </w:r>
      <w:r w:rsidRPr="00FB2752">
        <w:rPr>
          <w:sz w:val="16"/>
        </w:rPr>
        <w:t xml:space="preserve"> is proportional to the value the market assigns to any invention that may follow.115 Because the </w:t>
      </w:r>
      <w:r w:rsidRPr="00FB2752">
        <w:rPr>
          <w:rStyle w:val="StyleUnderline"/>
        </w:rPr>
        <w:t>market</w:t>
      </w:r>
      <w:r w:rsidRPr="00FB2752">
        <w:rPr>
          <w:sz w:val="16"/>
        </w:rPr>
        <w:t xml:space="preserve"> routinely </w:t>
      </w:r>
      <w:r w:rsidRPr="0042672D">
        <w:rPr>
          <w:rStyle w:val="StyleUnderline"/>
          <w:highlight w:val="cyan"/>
        </w:rPr>
        <w:t xml:space="preserve">undervalues </w:t>
      </w:r>
      <w:r w:rsidRPr="0042672D">
        <w:rPr>
          <w:rStyle w:val="Emphasis"/>
          <w:highlight w:val="cyan"/>
        </w:rPr>
        <w:t>green inventions</w:t>
      </w:r>
      <w:r w:rsidRPr="00FB2752">
        <w:rPr>
          <w:sz w:val="16"/>
        </w:rPr>
        <w:t xml:space="preserve">, the </w:t>
      </w:r>
      <w:r w:rsidRPr="00FB2752">
        <w:rPr>
          <w:rStyle w:val="StyleUnderline"/>
        </w:rPr>
        <w:t>time</w:t>
      </w:r>
      <w:r w:rsidRPr="00FB2752">
        <w:rPr>
          <w:rStyle w:val="StyleUnderline"/>
          <w:sz w:val="16"/>
        </w:rPr>
        <w:t xml:space="preserve"> </w:t>
      </w:r>
      <w:r w:rsidRPr="00FB2752">
        <w:rPr>
          <w:sz w:val="16"/>
        </w:rPr>
        <w:t>of commercialization</w:t>
      </w:r>
      <w:r w:rsidRPr="00FB2752">
        <w:rPr>
          <w:rStyle w:val="StyleUnderline"/>
          <w:sz w:val="16"/>
        </w:rPr>
        <w:t xml:space="preserve"> </w:t>
      </w:r>
      <w:r w:rsidRPr="00FB2752">
        <w:rPr>
          <w:rStyle w:val="StyleUnderline"/>
        </w:rPr>
        <w:t xml:space="preserve">is essentially </w:t>
      </w:r>
      <w:r w:rsidRPr="00FB2752">
        <w:rPr>
          <w:rStyle w:val="Emphasis"/>
        </w:rPr>
        <w:t>irrelevant</w:t>
      </w:r>
      <w:r w:rsidRPr="00FB2752">
        <w:rPr>
          <w:sz w:val="16"/>
        </w:rPr>
        <w:t xml:space="preserve"> – inventors still lack adequate incentives to develop these technologies in the first place. There is little point in pursuing an exclusive right to practice an invention if the value of that right is minimal, even if the process for obtaining it is made slightly less inconvenient. To analogize, these programs essentially promise shorter lines for an amusement park attraction that patrons have little interest in </w:t>
      </w:r>
      <w:proofErr w:type="gramStart"/>
      <w:r w:rsidRPr="00FB2752">
        <w:rPr>
          <w:sz w:val="16"/>
        </w:rPr>
        <w:t>actually riding</w:t>
      </w:r>
      <w:proofErr w:type="gramEnd"/>
      <w:r w:rsidRPr="00FB2752">
        <w:rPr>
          <w:sz w:val="16"/>
        </w:rPr>
        <w:t xml:space="preserve">. Accordingly, </w:t>
      </w:r>
      <w:r w:rsidRPr="00FB2752">
        <w:rPr>
          <w:rStyle w:val="StyleUnderline"/>
        </w:rPr>
        <w:t>USPTO efforts may be limited</w:t>
      </w:r>
      <w:r w:rsidRPr="00FB2752">
        <w:rPr>
          <w:sz w:val="16"/>
        </w:rPr>
        <w:t xml:space="preserve"> in effect, and there remains a broad consensus that much more green innovation is needed.116 Thus, </w:t>
      </w:r>
      <w:r w:rsidRPr="00FB2752">
        <w:rPr>
          <w:rStyle w:val="StyleUnderline"/>
        </w:rPr>
        <w:t>the U.S. should look to solutions beyond the USPTO to provide</w:t>
      </w:r>
      <w:r w:rsidRPr="00FB2752">
        <w:rPr>
          <w:sz w:val="16"/>
        </w:rPr>
        <w:t xml:space="preserve"> adequate </w:t>
      </w:r>
      <w:r w:rsidRPr="00FB2752">
        <w:rPr>
          <w:rStyle w:val="StyleUnderline"/>
        </w:rPr>
        <w:t>incentives</w:t>
      </w:r>
      <w:r w:rsidRPr="00FB2752">
        <w:rPr>
          <w:sz w:val="16"/>
        </w:rPr>
        <w:t xml:space="preserve"> for the development of marine plastic pollution technologies. </w:t>
      </w:r>
    </w:p>
    <w:p w14:paraId="2AD5A59C" w14:textId="77777777" w:rsidR="006517D7" w:rsidRPr="00FB2752" w:rsidRDefault="006517D7" w:rsidP="006517D7">
      <w:pPr>
        <w:rPr>
          <w:sz w:val="16"/>
        </w:rPr>
      </w:pPr>
      <w:r w:rsidRPr="00FB2752">
        <w:rPr>
          <w:sz w:val="16"/>
        </w:rPr>
        <w:t xml:space="preserve">D. Other Actions </w:t>
      </w:r>
    </w:p>
    <w:p w14:paraId="613F091E" w14:textId="77777777" w:rsidR="006517D7" w:rsidRPr="00FB2752" w:rsidRDefault="006517D7" w:rsidP="006517D7">
      <w:pPr>
        <w:rPr>
          <w:sz w:val="16"/>
        </w:rPr>
      </w:pPr>
      <w:r w:rsidRPr="00FB2752">
        <w:rPr>
          <w:rStyle w:val="StyleUnderline"/>
        </w:rPr>
        <w:t xml:space="preserve">The U.S. </w:t>
      </w:r>
      <w:r w:rsidRPr="0042672D">
        <w:rPr>
          <w:rStyle w:val="StyleUnderline"/>
          <w:highlight w:val="cyan"/>
        </w:rPr>
        <w:t>government offers</w:t>
      </w:r>
      <w:r w:rsidRPr="00FB2752">
        <w:rPr>
          <w:sz w:val="16"/>
        </w:rPr>
        <w:t xml:space="preserve"> a few federally funded grant </w:t>
      </w:r>
      <w:r w:rsidRPr="0042672D">
        <w:rPr>
          <w:rStyle w:val="Emphasis"/>
          <w:highlight w:val="cyan"/>
        </w:rPr>
        <w:t>opportunities</w:t>
      </w:r>
      <w:r w:rsidRPr="0042672D">
        <w:rPr>
          <w:rStyle w:val="StyleUnderline"/>
          <w:highlight w:val="cyan"/>
        </w:rPr>
        <w:t xml:space="preserve"> to</w:t>
      </w:r>
      <w:r w:rsidRPr="00FB2752">
        <w:rPr>
          <w:rStyle w:val="StyleUnderline"/>
        </w:rPr>
        <w:t xml:space="preserve"> directly </w:t>
      </w:r>
      <w:r w:rsidRPr="0042672D">
        <w:rPr>
          <w:rStyle w:val="StyleUnderline"/>
          <w:highlight w:val="cyan"/>
        </w:rPr>
        <w:t>incentivize green innovation</w:t>
      </w:r>
      <w:r w:rsidRPr="00FB2752">
        <w:rPr>
          <w:sz w:val="16"/>
        </w:rPr>
        <w:t xml:space="preserve"> relating to marine plastics. For example, the </w:t>
      </w:r>
      <w:r w:rsidRPr="00FB2752">
        <w:rPr>
          <w:rStyle w:val="StyleUnderline"/>
        </w:rPr>
        <w:t>D</w:t>
      </w:r>
      <w:r w:rsidRPr="00FB2752">
        <w:rPr>
          <w:sz w:val="16"/>
        </w:rPr>
        <w:t xml:space="preserve">epartment </w:t>
      </w:r>
      <w:r w:rsidRPr="00FB2752">
        <w:rPr>
          <w:rStyle w:val="StyleUnderline"/>
        </w:rPr>
        <w:t>o</w:t>
      </w:r>
      <w:r w:rsidRPr="00FB2752">
        <w:rPr>
          <w:sz w:val="16"/>
        </w:rPr>
        <w:t xml:space="preserve">f </w:t>
      </w:r>
      <w:r w:rsidRPr="00FB2752">
        <w:rPr>
          <w:rStyle w:val="StyleUnderline"/>
        </w:rPr>
        <w:t>E</w:t>
      </w:r>
      <w:r w:rsidRPr="00FB2752">
        <w:rPr>
          <w:sz w:val="16"/>
        </w:rPr>
        <w:t xml:space="preserve">nergy </w:t>
      </w:r>
      <w:r w:rsidRPr="00FB2752">
        <w:rPr>
          <w:rStyle w:val="StyleUnderline"/>
        </w:rPr>
        <w:t>announced</w:t>
      </w:r>
      <w:r w:rsidRPr="00FB2752">
        <w:rPr>
          <w:sz w:val="16"/>
        </w:rPr>
        <w:t xml:space="preserve"> a $14.5 million dollar </w:t>
      </w:r>
      <w:r w:rsidRPr="00FB2752">
        <w:rPr>
          <w:rStyle w:val="Emphasis"/>
        </w:rPr>
        <w:t>investment</w:t>
      </w:r>
      <w:r w:rsidRPr="00FB2752">
        <w:rPr>
          <w:rStyle w:val="StyleUnderline"/>
        </w:rPr>
        <w:t xml:space="preserve"> for R&amp;D of plastic reduction</w:t>
      </w:r>
      <w:r w:rsidRPr="00FB2752">
        <w:rPr>
          <w:sz w:val="16"/>
        </w:rPr>
        <w:t xml:space="preserve"> technologies in 2021.117 </w:t>
      </w:r>
      <w:r w:rsidRPr="00FB2752">
        <w:rPr>
          <w:rStyle w:val="StyleUnderline"/>
        </w:rPr>
        <w:t>Other</w:t>
      </w:r>
      <w:r w:rsidRPr="00FB2752">
        <w:rPr>
          <w:sz w:val="16"/>
        </w:rPr>
        <w:t xml:space="preserve"> federal </w:t>
      </w:r>
      <w:r w:rsidRPr="00FB2752">
        <w:rPr>
          <w:rStyle w:val="StyleUnderline"/>
        </w:rPr>
        <w:t>agencies employ</w:t>
      </w:r>
      <w:r w:rsidRPr="00FB2752">
        <w:rPr>
          <w:sz w:val="16"/>
        </w:rPr>
        <w:t xml:space="preserve"> competitive </w:t>
      </w:r>
      <w:r w:rsidRPr="00FB2752">
        <w:rPr>
          <w:rStyle w:val="StyleUnderline"/>
        </w:rPr>
        <w:t>funding</w:t>
      </w:r>
      <w:r w:rsidRPr="00FB2752">
        <w:rPr>
          <w:sz w:val="16"/>
        </w:rPr>
        <w:t xml:space="preserve"> opportunities as well, including the NOAA’s “Marine Debris Research Grants,” which offers funding for research related to ecological risk assessment, exposure, and transportation of marine debris.118 Even though federal agencies commit substantial funds to R&amp;D grants, these efforts may be less effective than corporate-sponsored research in producing valuable innovations.119 Thus, </w:t>
      </w:r>
      <w:r w:rsidRPr="0042672D">
        <w:rPr>
          <w:rStyle w:val="Emphasis"/>
          <w:highlight w:val="cyan"/>
        </w:rPr>
        <w:t>government</w:t>
      </w:r>
      <w:r w:rsidRPr="00FB2752">
        <w:rPr>
          <w:rStyle w:val="Emphasis"/>
        </w:rPr>
        <w:t>-funded</w:t>
      </w:r>
      <w:r w:rsidRPr="00FB2752">
        <w:rPr>
          <w:rStyle w:val="StyleUnderline"/>
        </w:rPr>
        <w:t xml:space="preserve"> research </w:t>
      </w:r>
      <w:r w:rsidRPr="0042672D">
        <w:rPr>
          <w:rStyle w:val="StyleUnderline"/>
          <w:highlight w:val="cyan"/>
        </w:rPr>
        <w:t>efforts cannot be regarded as a “close substitute”</w:t>
      </w:r>
      <w:r w:rsidRPr="00FB2752">
        <w:rPr>
          <w:rStyle w:val="StyleUnderline"/>
        </w:rPr>
        <w:t xml:space="preserve"> for </w:t>
      </w:r>
      <w:r w:rsidRPr="00FB2752">
        <w:rPr>
          <w:rStyle w:val="Emphasis"/>
        </w:rPr>
        <w:t>market-driven incentives</w:t>
      </w:r>
      <w:r w:rsidRPr="00FB2752">
        <w:rPr>
          <w:sz w:val="16"/>
        </w:rPr>
        <w:t xml:space="preserve">.120 </w:t>
      </w:r>
    </w:p>
    <w:p w14:paraId="4A4DAD9F" w14:textId="77777777" w:rsidR="006517D7" w:rsidRPr="00FB2752" w:rsidRDefault="006517D7" w:rsidP="006517D7">
      <w:pPr>
        <w:rPr>
          <w:sz w:val="16"/>
        </w:rPr>
      </w:pPr>
      <w:r w:rsidRPr="00FB2752">
        <w:rPr>
          <w:sz w:val="16"/>
        </w:rPr>
        <w:t xml:space="preserve">Regulatory efforts may have an indirect effect on market demand for green innovations. Environmental regulations can direct businesses towards green technologies, thereby increasing demand for technologies that help these businesses comply.121 However, because </w:t>
      </w:r>
      <w:r w:rsidRPr="0042672D">
        <w:rPr>
          <w:rStyle w:val="StyleUnderline"/>
          <w:highlight w:val="cyan"/>
        </w:rPr>
        <w:t>governance is “fragmented</w:t>
      </w:r>
      <w:r w:rsidRPr="00FB2752">
        <w:rPr>
          <w:sz w:val="16"/>
        </w:rPr>
        <w:t xml:space="preserve">” across jurisdictions, </w:t>
      </w:r>
      <w:r w:rsidRPr="0042672D">
        <w:rPr>
          <w:rStyle w:val="StyleUnderline"/>
          <w:highlight w:val="cyan"/>
        </w:rPr>
        <w:t>corporations</w:t>
      </w:r>
      <w:r w:rsidRPr="00FB2752">
        <w:rPr>
          <w:rStyle w:val="StyleUnderline"/>
        </w:rPr>
        <w:t xml:space="preserve"> may </w:t>
      </w:r>
      <w:r w:rsidRPr="0042672D">
        <w:rPr>
          <w:rStyle w:val="StyleUnderline"/>
          <w:highlight w:val="cyan"/>
        </w:rPr>
        <w:t>exploit</w:t>
      </w:r>
      <w:r w:rsidRPr="00FB2752">
        <w:rPr>
          <w:rStyle w:val="StyleUnderline"/>
        </w:rPr>
        <w:t xml:space="preserve"> “regulatory </w:t>
      </w:r>
      <w:r w:rsidRPr="0042672D">
        <w:rPr>
          <w:rStyle w:val="StyleUnderline"/>
          <w:highlight w:val="cyan"/>
        </w:rPr>
        <w:t xml:space="preserve">gaps” to </w:t>
      </w:r>
      <w:r w:rsidRPr="0042672D">
        <w:rPr>
          <w:rStyle w:val="Emphasis"/>
          <w:highlight w:val="cyan"/>
        </w:rPr>
        <w:t>avoid compliance</w:t>
      </w:r>
      <w:r w:rsidRPr="00FB2752">
        <w:rPr>
          <w:sz w:val="16"/>
        </w:rPr>
        <w:t xml:space="preserve"> and deflect the costs of plastic pollution onto third parties.122 As a result, </w:t>
      </w:r>
      <w:r w:rsidRPr="00FB2752">
        <w:rPr>
          <w:rStyle w:val="StyleUnderline"/>
        </w:rPr>
        <w:t xml:space="preserve">state and local </w:t>
      </w:r>
      <w:r w:rsidRPr="0042672D">
        <w:rPr>
          <w:rStyle w:val="StyleUnderline"/>
          <w:highlight w:val="cyan"/>
        </w:rPr>
        <w:t>regulations</w:t>
      </w:r>
      <w:r w:rsidRPr="00FB2752">
        <w:rPr>
          <w:rStyle w:val="StyleUnderline"/>
        </w:rPr>
        <w:t xml:space="preserve"> may </w:t>
      </w:r>
      <w:r w:rsidRPr="0042672D">
        <w:rPr>
          <w:rStyle w:val="StyleUnderline"/>
          <w:highlight w:val="cyan"/>
        </w:rPr>
        <w:t>have</w:t>
      </w:r>
      <w:r w:rsidRPr="00FB2752">
        <w:rPr>
          <w:rStyle w:val="StyleUnderline"/>
        </w:rPr>
        <w:t xml:space="preserve"> only </w:t>
      </w:r>
      <w:r w:rsidRPr="0042672D">
        <w:rPr>
          <w:rStyle w:val="StyleUnderline"/>
          <w:highlight w:val="cyan"/>
        </w:rPr>
        <w:t xml:space="preserve">a </w:t>
      </w:r>
      <w:r w:rsidRPr="0042672D">
        <w:rPr>
          <w:rStyle w:val="Emphasis"/>
          <w:highlight w:val="cyan"/>
        </w:rPr>
        <w:t>limited effect</w:t>
      </w:r>
      <w:r w:rsidRPr="0042672D">
        <w:rPr>
          <w:rStyle w:val="StyleUnderline"/>
          <w:highlight w:val="cyan"/>
        </w:rPr>
        <w:t xml:space="preserve"> in increasing market demand</w:t>
      </w:r>
      <w:r w:rsidRPr="0042672D">
        <w:rPr>
          <w:sz w:val="16"/>
        </w:rPr>
        <w:t>,</w:t>
      </w:r>
      <w:r w:rsidRPr="00FB2752">
        <w:rPr>
          <w:sz w:val="16"/>
        </w:rPr>
        <w:t xml:space="preserve"> and there is a pressing need for comprehensive federal legislation directed to plastic pollution. </w:t>
      </w:r>
    </w:p>
    <w:p w14:paraId="210A91EB" w14:textId="77777777" w:rsidR="006517D7" w:rsidRPr="001F2387" w:rsidRDefault="006517D7" w:rsidP="006517D7">
      <w:pPr>
        <w:pStyle w:val="Heading4"/>
      </w:pPr>
      <w:proofErr w:type="spellStart"/>
      <w:r>
        <w:t>Stotser’s</w:t>
      </w:r>
      <w:proofErr w:type="spellEnd"/>
      <w:r>
        <w:t xml:space="preserve"> just mad the </w:t>
      </w:r>
      <w:r w:rsidRPr="0035221C">
        <w:rPr>
          <w:u w:val="single"/>
        </w:rPr>
        <w:t>oceans</w:t>
      </w:r>
      <w:r>
        <w:t xml:space="preserve"> aren’t in there.</w:t>
      </w:r>
    </w:p>
    <w:p w14:paraId="2D8CA017" w14:textId="77777777" w:rsidR="006517D7" w:rsidRPr="001F2387" w:rsidRDefault="006517D7" w:rsidP="006517D7">
      <w:r w:rsidRPr="0018004E">
        <w:t>Jacob</w:t>
      </w:r>
      <w:r w:rsidRPr="001D106A">
        <w:rPr>
          <w:rFonts w:eastAsiaTheme="majorEastAsia" w:cstheme="majorBidi"/>
          <w:b/>
          <w:iCs/>
          <w:sz w:val="26"/>
        </w:rPr>
        <w:t xml:space="preserve"> </w:t>
      </w:r>
      <w:proofErr w:type="spellStart"/>
      <w:r w:rsidRPr="001D106A">
        <w:rPr>
          <w:rFonts w:eastAsiaTheme="majorEastAsia" w:cstheme="majorBidi"/>
          <w:b/>
          <w:iCs/>
          <w:sz w:val="26"/>
        </w:rPr>
        <w:t>Stotser</w:t>
      </w:r>
      <w:proofErr w:type="spellEnd"/>
      <w:r w:rsidRPr="001D106A">
        <w:rPr>
          <w:rFonts w:eastAsiaTheme="majorEastAsia" w:cstheme="majorBidi"/>
          <w:b/>
          <w:iCs/>
          <w:sz w:val="26"/>
        </w:rPr>
        <w:t xml:space="preserve"> ’24</w:t>
      </w:r>
      <w:r>
        <w:t>,</w:t>
      </w:r>
      <w:r w:rsidRPr="0018004E">
        <w:t xml:space="preserve"> law degree from Duke University, Foley’s intellectual property practice area, specialized in high-tech, electronics, software, and emerging Internet patent portfolios</w:t>
      </w:r>
      <w:r>
        <w:t>, 4/27/2024,</w:t>
      </w:r>
      <w:r w:rsidRPr="0018004E">
        <w:t xml:space="preserve"> “Beyond Patents: Incentive Strategies for Ocean Plastic Remediation Technologies” </w:t>
      </w:r>
      <w:hyperlink r:id="rId14" w:history="1">
        <w:r w:rsidRPr="00D04B38">
          <w:rPr>
            <w:rStyle w:val="Hyperlink"/>
          </w:rPr>
          <w:t>https://scholarship.law.duke.edu/dltr/vol23/iss1/5</w:t>
        </w:r>
      </w:hyperlink>
      <w:r>
        <w:t xml:space="preserve">, </w:t>
      </w:r>
      <w:proofErr w:type="spellStart"/>
      <w:r>
        <w:t>oj</w:t>
      </w:r>
      <w:proofErr w:type="spellEnd"/>
    </w:p>
    <w:p w14:paraId="06E66348" w14:textId="77777777" w:rsidR="006517D7" w:rsidRPr="0035221C" w:rsidRDefault="006517D7" w:rsidP="006517D7">
      <w:pPr>
        <w:rPr>
          <w:sz w:val="16"/>
        </w:rPr>
      </w:pPr>
      <w:r w:rsidRPr="0035221C">
        <w:rPr>
          <w:sz w:val="16"/>
        </w:rPr>
        <w:t xml:space="preserve">Nearly a decade later, however, the Green Technology Pilot Program was replaced with the “Climate Change Mitigation Program” in 2022.104 The USPTO expanded the Climate Change Mitigation Program in 2023 to allow “qualifying applications involving technologies that reduce, remove, prevent, and/or monitor greenhouse gas emission [to] be advanced out of turn (made special),” </w:t>
      </w:r>
      <w:proofErr w:type="gramStart"/>
      <w:r w:rsidRPr="0035221C">
        <w:rPr>
          <w:sz w:val="16"/>
        </w:rPr>
        <w:t>similar to</w:t>
      </w:r>
      <w:proofErr w:type="gramEnd"/>
      <w:r w:rsidRPr="0035221C">
        <w:rPr>
          <w:sz w:val="16"/>
        </w:rPr>
        <w:t xml:space="preserve"> its predecessor. 105 Notably, to qualify under the Climate Change Mitigation Program, “[a]</w:t>
      </w:r>
      <w:proofErr w:type="spellStart"/>
      <w:r w:rsidRPr="0035221C">
        <w:rPr>
          <w:sz w:val="16"/>
        </w:rPr>
        <w:t>pplications</w:t>
      </w:r>
      <w:proofErr w:type="spellEnd"/>
      <w:r w:rsidRPr="0035221C">
        <w:rPr>
          <w:sz w:val="16"/>
        </w:rPr>
        <w:t xml:space="preserve"> must contain … claims to a product or process that mitigates climate change by being designed to: (a) remove greenhouse gases already present in the atmosphere; (b) reduce and/or prevent additional greenhouse gas emissions; and/or (c) monitor, track, and/or verify greenhouse gas emission reductions.” 106</w:t>
      </w:r>
    </w:p>
    <w:p w14:paraId="4F7B7B3A" w14:textId="77777777" w:rsidR="006517D7" w:rsidRDefault="006517D7" w:rsidP="006517D7">
      <w:pPr>
        <w:rPr>
          <w:sz w:val="16"/>
        </w:rPr>
      </w:pPr>
      <w:r w:rsidRPr="001F2387">
        <w:rPr>
          <w:u w:val="single"/>
        </w:rPr>
        <w:t xml:space="preserve">It is not entirely clear whether </w:t>
      </w:r>
      <w:r w:rsidRPr="0035221C">
        <w:rPr>
          <w:rStyle w:val="Emphasis"/>
        </w:rPr>
        <w:t>ocean plastic remediation</w:t>
      </w:r>
      <w:r w:rsidRPr="001F2387">
        <w:rPr>
          <w:u w:val="single"/>
        </w:rPr>
        <w:t xml:space="preserve"> technologies would qualify for </w:t>
      </w:r>
      <w:r w:rsidRPr="0035221C">
        <w:rPr>
          <w:rStyle w:val="Emphasis"/>
        </w:rPr>
        <w:t>accelerated examination</w:t>
      </w:r>
      <w:r w:rsidRPr="001F2387">
        <w:rPr>
          <w:u w:val="single"/>
        </w:rPr>
        <w:t xml:space="preserve"> under the </w:t>
      </w:r>
      <w:r w:rsidRPr="0035221C">
        <w:rPr>
          <w:rStyle w:val="Emphasis"/>
        </w:rPr>
        <w:t>definitions</w:t>
      </w:r>
      <w:r w:rsidRPr="001F2387">
        <w:rPr>
          <w:u w:val="single"/>
        </w:rPr>
        <w:t xml:space="preserve"> provided.</w:t>
      </w:r>
      <w:r w:rsidRPr="0035221C">
        <w:rPr>
          <w:sz w:val="16"/>
        </w:rPr>
        <w:t xml:space="preserve"> Arguably, </w:t>
      </w:r>
      <w:r w:rsidRPr="001F2387">
        <w:rPr>
          <w:u w:val="single"/>
        </w:rPr>
        <w:t>the USPTO’s</w:t>
      </w:r>
      <w:r w:rsidRPr="0035221C">
        <w:rPr>
          <w:sz w:val="16"/>
        </w:rPr>
        <w:t xml:space="preserve"> repeated </w:t>
      </w:r>
      <w:r w:rsidRPr="001F2387">
        <w:rPr>
          <w:u w:val="single"/>
        </w:rPr>
        <w:t>emphasis on</w:t>
      </w:r>
      <w:r w:rsidRPr="0035221C">
        <w:rPr>
          <w:sz w:val="16"/>
        </w:rPr>
        <w:t xml:space="preserve"> “</w:t>
      </w:r>
      <w:r w:rsidRPr="0035221C">
        <w:rPr>
          <w:rStyle w:val="Emphasis"/>
        </w:rPr>
        <w:t>g</w:t>
      </w:r>
      <w:r w:rsidRPr="001F2387">
        <w:rPr>
          <w:u w:val="single"/>
        </w:rPr>
        <w:t>reen</w:t>
      </w:r>
      <w:r w:rsidRPr="0035221C">
        <w:rPr>
          <w:rStyle w:val="Emphasis"/>
        </w:rPr>
        <w:t>h</w:t>
      </w:r>
      <w:r w:rsidRPr="001F2387">
        <w:rPr>
          <w:u w:val="single"/>
        </w:rPr>
        <w:t xml:space="preserve">ouse </w:t>
      </w:r>
      <w:r w:rsidRPr="0035221C">
        <w:rPr>
          <w:rStyle w:val="Emphasis"/>
        </w:rPr>
        <w:t>g</w:t>
      </w:r>
      <w:r w:rsidRPr="001F2387">
        <w:rPr>
          <w:u w:val="single"/>
        </w:rPr>
        <w:t>as</w:t>
      </w:r>
      <w:r w:rsidRPr="0035221C">
        <w:rPr>
          <w:sz w:val="16"/>
        </w:rPr>
        <w:t xml:space="preserve">” </w:t>
      </w:r>
      <w:r w:rsidRPr="001F2387">
        <w:rPr>
          <w:u w:val="single"/>
        </w:rPr>
        <w:t xml:space="preserve">suggests a </w:t>
      </w:r>
      <w:r w:rsidRPr="0035221C">
        <w:rPr>
          <w:rStyle w:val="Emphasis"/>
        </w:rPr>
        <w:t>preference</w:t>
      </w:r>
      <w:r w:rsidRPr="001F2387">
        <w:rPr>
          <w:u w:val="single"/>
        </w:rPr>
        <w:t xml:space="preserve"> for technologies that </w:t>
      </w:r>
      <w:r w:rsidRPr="0035221C">
        <w:rPr>
          <w:rStyle w:val="Emphasis"/>
        </w:rPr>
        <w:t>directly interact</w:t>
      </w:r>
      <w:r w:rsidRPr="001F2387">
        <w:rPr>
          <w:u w:val="single"/>
        </w:rPr>
        <w:t xml:space="preserve"> with the </w:t>
      </w:r>
      <w:r w:rsidRPr="0035221C">
        <w:rPr>
          <w:rStyle w:val="Emphasis"/>
        </w:rPr>
        <w:t>carbon cycle</w:t>
      </w:r>
      <w:r w:rsidRPr="001F2387">
        <w:rPr>
          <w:u w:val="single"/>
        </w:rPr>
        <w:t xml:space="preserve"> or influence the processes of energy </w:t>
      </w:r>
      <w:r w:rsidRPr="0035221C">
        <w:rPr>
          <w:rStyle w:val="Emphasis"/>
        </w:rPr>
        <w:t>production and consumption</w:t>
      </w:r>
      <w:r w:rsidRPr="0035221C">
        <w:rPr>
          <w:sz w:val="16"/>
        </w:rPr>
        <w:t xml:space="preserve">.107 </w:t>
      </w:r>
      <w:r w:rsidRPr="001F2387">
        <w:rPr>
          <w:u w:val="single"/>
        </w:rPr>
        <w:t xml:space="preserve">Examples such as </w:t>
      </w:r>
      <w:r w:rsidRPr="0035221C">
        <w:rPr>
          <w:rStyle w:val="Emphasis"/>
        </w:rPr>
        <w:t>renewable energy</w:t>
      </w:r>
      <w:r w:rsidRPr="0035221C">
        <w:rPr>
          <w:sz w:val="16"/>
        </w:rPr>
        <w:t xml:space="preserve"> sources (e.g., solar, wind, hydroelectric power) and </w:t>
      </w:r>
      <w:r w:rsidRPr="0035221C">
        <w:rPr>
          <w:rStyle w:val="Emphasis"/>
        </w:rPr>
        <w:t>c</w:t>
      </w:r>
      <w:r w:rsidRPr="001F2387">
        <w:rPr>
          <w:u w:val="single"/>
        </w:rPr>
        <w:t xml:space="preserve">arbon </w:t>
      </w:r>
      <w:r w:rsidRPr="0035221C">
        <w:rPr>
          <w:rStyle w:val="Emphasis"/>
        </w:rPr>
        <w:t>c</w:t>
      </w:r>
      <w:r w:rsidRPr="001F2387">
        <w:rPr>
          <w:u w:val="single"/>
        </w:rPr>
        <w:t xml:space="preserve">apture and </w:t>
      </w:r>
      <w:r w:rsidRPr="0035221C">
        <w:rPr>
          <w:rStyle w:val="Emphasis"/>
        </w:rPr>
        <w:t>s</w:t>
      </w:r>
      <w:r w:rsidRPr="001F2387">
        <w:rPr>
          <w:u w:val="single"/>
        </w:rPr>
        <w:t>torage</w:t>
      </w:r>
      <w:r w:rsidRPr="0035221C">
        <w:rPr>
          <w:sz w:val="16"/>
        </w:rPr>
        <w:t xml:space="preserve"> (CCS) methods may </w:t>
      </w:r>
      <w:r w:rsidRPr="0035221C">
        <w:rPr>
          <w:rStyle w:val="Emphasis"/>
        </w:rPr>
        <w:t>align</w:t>
      </w:r>
      <w:r w:rsidRPr="001F2387">
        <w:rPr>
          <w:u w:val="single"/>
        </w:rPr>
        <w:t xml:space="preserve"> more closely</w:t>
      </w:r>
      <w:r w:rsidRPr="0035221C">
        <w:rPr>
          <w:sz w:val="16"/>
        </w:rPr>
        <w:t xml:space="preserve"> with technologies “designed to … reduce and/or prevent additional greenhouse gas emissions” </w:t>
      </w:r>
      <w:r w:rsidRPr="001F2387">
        <w:rPr>
          <w:u w:val="single"/>
        </w:rPr>
        <w:t>as compared to ocean plastic remediation innovations which</w:t>
      </w:r>
      <w:r w:rsidRPr="0035221C">
        <w:rPr>
          <w:sz w:val="16"/>
        </w:rPr>
        <w:t xml:space="preserve">, while critically important for marine health and capable of indirectly influencing lifecycle greenhouse gas emissions through the reduction of plastic degradation, for example,108 typically </w:t>
      </w:r>
      <w:r w:rsidRPr="001F2387">
        <w:rPr>
          <w:u w:val="single"/>
        </w:rPr>
        <w:t xml:space="preserve">do not </w:t>
      </w:r>
      <w:r w:rsidRPr="0035221C">
        <w:rPr>
          <w:rStyle w:val="Emphasis"/>
        </w:rPr>
        <w:t>directly address</w:t>
      </w:r>
      <w:r w:rsidRPr="001F2387">
        <w:rPr>
          <w:u w:val="single"/>
        </w:rPr>
        <w:t xml:space="preserve"> the sources of greenhouse gas emissions or their </w:t>
      </w:r>
      <w:r w:rsidRPr="0035221C">
        <w:rPr>
          <w:rStyle w:val="Emphasis"/>
        </w:rPr>
        <w:t>sequestration</w:t>
      </w:r>
      <w:r w:rsidRPr="001F2387">
        <w:rPr>
          <w:u w:val="single"/>
        </w:rPr>
        <w:t xml:space="preserve"> from the atmosphere</w:t>
      </w:r>
      <w:r w:rsidRPr="0035221C">
        <w:rPr>
          <w:sz w:val="16"/>
        </w:rPr>
        <w:t>.109 This distinction may place ocean plastic remediation outside the primary scope of the USPTO’s Climate Change Mitigation Program and limit its effectiveness in encouraging such innovations.</w:t>
      </w:r>
    </w:p>
    <w:p w14:paraId="4F333124" w14:textId="77777777" w:rsidR="006517D7" w:rsidRPr="00067FA0" w:rsidRDefault="006517D7" w:rsidP="006517D7"/>
    <w:p w14:paraId="3D85D446" w14:textId="77777777" w:rsidR="005D388F" w:rsidRPr="005D388F" w:rsidRDefault="005D388F" w:rsidP="005D388F"/>
    <w:sectPr w:rsidR="005D388F" w:rsidRPr="005D388F" w:rsidSect="006517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8A942CF" w14:textId="77777777" w:rsidR="007171CD" w:rsidRDefault="007171CD" w:rsidP="00066D2C">
      <w:pPr>
        <w:spacing w:after="0" w:line="240" w:lineRule="auto"/>
      </w:pPr>
      <w:r>
        <w:separator/>
      </w:r>
    </w:p>
  </w:endnote>
  <w:endnote w:type="continuationSeparator" w:id="0">
    <w:p w14:paraId="1C5E35D4" w14:textId="77777777" w:rsidR="007171CD" w:rsidRDefault="007171CD"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ucida Grande">
    <w:charset w:val="00"/>
    <w:family w:val="swiss"/>
    <w:pitch w:val="variable"/>
    <w:sig w:usb0="E1000AEF" w:usb1="5000A1FF" w:usb2="00000000" w:usb3="00000000" w:csb0="000001BF" w:csb1="00000000"/>
  </w:font>
  <w:font w:name="Montserrat">
    <w:charset w:val="00"/>
    <w:family w:val="auto"/>
    <w:pitch w:val="variable"/>
    <w:sig w:usb0="2000020F" w:usb1="00000003" w:usb2="00000000" w:usb3="00000000" w:csb0="000001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5737DDA" w14:textId="77777777" w:rsidR="007171CD" w:rsidRDefault="007171CD" w:rsidP="00066D2C">
      <w:pPr>
        <w:spacing w:after="0" w:line="240" w:lineRule="auto"/>
      </w:pPr>
      <w:r>
        <w:separator/>
      </w:r>
    </w:p>
  </w:footnote>
  <w:footnote w:type="continuationSeparator" w:id="0">
    <w:p w14:paraId="265D8E35" w14:textId="77777777" w:rsidR="007171CD" w:rsidRDefault="007171CD"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64500A37"/>
    <w:multiLevelType w:val="multilevel"/>
    <w:tmpl w:val="43A20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2F61CDA"/>
    <w:multiLevelType w:val="hybridMultilevel"/>
    <w:tmpl w:val="E3F60F02"/>
    <w:lvl w:ilvl="0" w:tplc="9A761ECC">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4"/>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13"/>
  </w:num>
  <w:num w:numId="43" w16cid:durableId="1695883432">
    <w:abstractNumId w:val="12"/>
  </w:num>
  <w:num w:numId="44" w16cid:durableId="720713117">
    <w:abstractNumId w:val="11"/>
  </w:num>
  <w:num w:numId="45" w16cid:durableId="770316200">
    <w:abstractNumId w:val="15"/>
  </w:num>
  <w:num w:numId="46" w16cid:durableId="342709772">
    <w:abstractNumId w:val="16"/>
  </w:num>
  <w:num w:numId="47" w16cid:durableId="193603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2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700037992352"/>
    <w:docVar w:name="VerbatimVersion" w:val="6.0.0"/>
    <w:docVar w:name="WordVersion" w:val="16.0"/>
  </w:docVars>
  <w:rsids>
    <w:rsidRoot w:val="006517D7"/>
    <w:rsid w:val="00001C7E"/>
    <w:rsid w:val="0000487C"/>
    <w:rsid w:val="00011FEF"/>
    <w:rsid w:val="00013C8B"/>
    <w:rsid w:val="00017FB1"/>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96F21"/>
    <w:rsid w:val="000A0198"/>
    <w:rsid w:val="000A0585"/>
    <w:rsid w:val="000A218A"/>
    <w:rsid w:val="000A239C"/>
    <w:rsid w:val="000A4AE6"/>
    <w:rsid w:val="000A5EE1"/>
    <w:rsid w:val="000B3425"/>
    <w:rsid w:val="000B5FBB"/>
    <w:rsid w:val="000B6974"/>
    <w:rsid w:val="000B6B3E"/>
    <w:rsid w:val="000C137E"/>
    <w:rsid w:val="000C748B"/>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29BA"/>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26"/>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962F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D97"/>
    <w:rsid w:val="005F5E14"/>
    <w:rsid w:val="00622773"/>
    <w:rsid w:val="00622C58"/>
    <w:rsid w:val="0062614B"/>
    <w:rsid w:val="006266E2"/>
    <w:rsid w:val="0063037B"/>
    <w:rsid w:val="00632C54"/>
    <w:rsid w:val="00635616"/>
    <w:rsid w:val="00641E99"/>
    <w:rsid w:val="006463F8"/>
    <w:rsid w:val="00650C88"/>
    <w:rsid w:val="006517D7"/>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5066"/>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1CD"/>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28AD"/>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C611D"/>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B1D3D"/>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2FF8"/>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04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D5732"/>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E6CC2"/>
    <w:rsid w:val="00DF139C"/>
    <w:rsid w:val="00DF7D53"/>
    <w:rsid w:val="00E12F22"/>
    <w:rsid w:val="00E165FC"/>
    <w:rsid w:val="00E168D7"/>
    <w:rsid w:val="00E23A47"/>
    <w:rsid w:val="00E23E0E"/>
    <w:rsid w:val="00E2482B"/>
    <w:rsid w:val="00E2592B"/>
    <w:rsid w:val="00E25D98"/>
    <w:rsid w:val="00E264F8"/>
    <w:rsid w:val="00E30C52"/>
    <w:rsid w:val="00E33666"/>
    <w:rsid w:val="00E3609D"/>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3298"/>
    <w:rsid w:val="00EB6183"/>
    <w:rsid w:val="00EB7375"/>
    <w:rsid w:val="00EC06EA"/>
    <w:rsid w:val="00EC2660"/>
    <w:rsid w:val="00EC3057"/>
    <w:rsid w:val="00EC47C5"/>
    <w:rsid w:val="00ED087B"/>
    <w:rsid w:val="00ED5626"/>
    <w:rsid w:val="00ED5EB9"/>
    <w:rsid w:val="00ED6BFE"/>
    <w:rsid w:val="00ED7FE5"/>
    <w:rsid w:val="00EE0176"/>
    <w:rsid w:val="00EE17BD"/>
    <w:rsid w:val="00EE26F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1F22"/>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E0BB856"/>
  <w15:chartTrackingRefBased/>
  <w15:docId w15:val="{00C88426-52CA-4FDE-B8AA-F180E61D6E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B1D3D"/>
    <w:rPr>
      <w:rFonts w:ascii="Calibri" w:hAnsi="Calibri" w:cs="Calibri"/>
    </w:rPr>
  </w:style>
  <w:style w:type="paragraph" w:styleId="Heading1">
    <w:name w:val="heading 1"/>
    <w:aliases w:val="Pocket"/>
    <w:basedOn w:val="Normal"/>
    <w:next w:val="Normal"/>
    <w:link w:val="Heading1Char"/>
    <w:qFormat/>
    <w:rsid w:val="009B1D3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9B1D3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9B1D3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T, Ch"/>
    <w:basedOn w:val="Normal"/>
    <w:next w:val="Normal"/>
    <w:link w:val="Heading4Char"/>
    <w:uiPriority w:val="3"/>
    <w:qFormat/>
    <w:rsid w:val="009B1D3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9B1D3D"/>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9B1D3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B1D3D"/>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9B1D3D"/>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9B1D3D"/>
    <w:rPr>
      <w:color w:val="auto"/>
      <w:u w:val="none"/>
    </w:rPr>
  </w:style>
  <w:style w:type="character" w:customStyle="1" w:styleId="Heading1Char">
    <w:name w:val="Heading 1 Char"/>
    <w:aliases w:val="Pocket Char"/>
    <w:basedOn w:val="DefaultParagraphFont"/>
    <w:link w:val="Heading1"/>
    <w:rsid w:val="009B1D3D"/>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9B1D3D"/>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9B1D3D"/>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9B1D3D"/>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9B1D3D"/>
    <w:rPr>
      <w:b/>
      <w:bCs/>
      <w:sz w:val="26"/>
      <w:u w:val="none"/>
    </w:rPr>
  </w:style>
  <w:style w:type="character" w:customStyle="1" w:styleId="StyleUnderline">
    <w:name w:val="Style Underline"/>
    <w:aliases w:val="Underline,Style Bold Underline,Intense Emphasis1,Intense Emphasis111,Intense Emphasis1111,Intense Emphasis4,B,apple-style-span + 6 pt,Kern at 16 pt,Bold,Intense Emphasis11,Intense Emphasis2,HHeading 3 + 12 pt,Cards + Font: 12 pt Char,ci"/>
    <w:basedOn w:val="DefaultParagraphFont"/>
    <w:uiPriority w:val="7"/>
    <w:qFormat/>
    <w:rsid w:val="009B1D3D"/>
    <w:rPr>
      <w:b w:val="0"/>
      <w:sz w:val="22"/>
      <w:u w:val="single"/>
    </w:rPr>
  </w:style>
  <w:style w:type="character" w:styleId="Strong">
    <w:name w:val="Strong"/>
    <w:basedOn w:val="DefaultParagraphFont"/>
    <w:uiPriority w:val="22"/>
    <w:qFormat/>
    <w:rsid w:val="009B1D3D"/>
    <w:rPr>
      <w:b/>
      <w:bCs/>
    </w:rPr>
  </w:style>
  <w:style w:type="character" w:styleId="BookTitle">
    <w:name w:val="Book Title"/>
    <w:basedOn w:val="DefaultParagraphFont"/>
    <w:uiPriority w:val="33"/>
    <w:qFormat/>
    <w:rsid w:val="009B1D3D"/>
    <w:rPr>
      <w:b/>
      <w:bCs/>
      <w:i/>
      <w:iCs/>
      <w:spacing w:val="5"/>
    </w:rPr>
  </w:style>
  <w:style w:type="character" w:customStyle="1" w:styleId="Heading5Char">
    <w:name w:val="Heading 5 Char"/>
    <w:basedOn w:val="DefaultParagraphFont"/>
    <w:link w:val="Heading5"/>
    <w:uiPriority w:val="9"/>
    <w:semiHidden/>
    <w:rsid w:val="009B1D3D"/>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9B1D3D"/>
  </w:style>
  <w:style w:type="paragraph" w:styleId="Header">
    <w:name w:val="header"/>
    <w:basedOn w:val="Normal"/>
    <w:link w:val="HeaderChar"/>
    <w:uiPriority w:val="99"/>
    <w:semiHidden/>
    <w:rsid w:val="009B1D3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9B1D3D"/>
    <w:rPr>
      <w:rFonts w:ascii="Calibri" w:hAnsi="Calibri" w:cs="Calibri"/>
    </w:rPr>
  </w:style>
  <w:style w:type="paragraph" w:styleId="Footer">
    <w:name w:val="footer"/>
    <w:basedOn w:val="Normal"/>
    <w:link w:val="FooterChar"/>
    <w:uiPriority w:val="99"/>
    <w:semiHidden/>
    <w:rsid w:val="009B1D3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9B1D3D"/>
    <w:rPr>
      <w:rFonts w:ascii="Calibri" w:hAnsi="Calibri" w:cs="Calibri"/>
    </w:rPr>
  </w:style>
  <w:style w:type="paragraph" w:styleId="BodyText">
    <w:name w:val="Body Text"/>
    <w:basedOn w:val="Normal"/>
    <w:link w:val="BodyTextChar"/>
    <w:uiPriority w:val="99"/>
    <w:semiHidden/>
    <w:unhideWhenUsed/>
    <w:rsid w:val="009B1D3D"/>
    <w:pPr>
      <w:spacing w:after="120"/>
    </w:pPr>
  </w:style>
  <w:style w:type="character" w:customStyle="1" w:styleId="BodyTextChar">
    <w:name w:val="Body Text Char"/>
    <w:basedOn w:val="DefaultParagraphFont"/>
    <w:link w:val="BodyText"/>
    <w:uiPriority w:val="99"/>
    <w:semiHidden/>
    <w:rsid w:val="009B1D3D"/>
    <w:rPr>
      <w:rFonts w:ascii="Calibri" w:hAnsi="Calibri" w:cs="Calibri"/>
    </w:rPr>
  </w:style>
  <w:style w:type="paragraph" w:styleId="NoSpacing">
    <w:name w:val="No Spacing"/>
    <w:link w:val="NoSpacingChar"/>
    <w:uiPriority w:val="99"/>
    <w:unhideWhenUsed/>
    <w:qFormat/>
    <w:rsid w:val="009B1D3D"/>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9B1D3D"/>
    <w:rPr>
      <w:rFonts w:ascii="Calibri" w:hAnsi="Calibri" w:cs="Calibri"/>
    </w:rPr>
  </w:style>
  <w:style w:type="character" w:styleId="Hyperlink">
    <w:name w:val="Hyperlink"/>
    <w:basedOn w:val="DefaultParagraphFont"/>
    <w:uiPriority w:val="99"/>
    <w:unhideWhenUsed/>
    <w:rsid w:val="009B1D3D"/>
    <w:rPr>
      <w:color w:val="0563C1" w:themeColor="hyperlink"/>
      <w:u w:val="single"/>
    </w:rPr>
  </w:style>
  <w:style w:type="character" w:styleId="UnresolvedMention">
    <w:name w:val="Unresolved Mention"/>
    <w:basedOn w:val="DefaultParagraphFont"/>
    <w:uiPriority w:val="99"/>
    <w:semiHidden/>
    <w:unhideWhenUsed/>
    <w:rsid w:val="009B1D3D"/>
    <w:rPr>
      <w:color w:val="605E5C"/>
      <w:shd w:val="clear" w:color="auto" w:fill="E1DFDD"/>
    </w:rPr>
  </w:style>
  <w:style w:type="paragraph" w:customStyle="1" w:styleId="Analytics">
    <w:name w:val="Analytics"/>
    <w:link w:val="AnalyticsChar"/>
    <w:uiPriority w:val="4"/>
    <w:qFormat/>
    <w:rsid w:val="009B1D3D"/>
    <w:pPr>
      <w:spacing w:after="0"/>
      <w:outlineLvl w:val="3"/>
    </w:pPr>
    <w:rPr>
      <w:rFonts w:ascii="Calibri" w:eastAsiaTheme="majorEastAsia" w:hAnsi="Calibri" w:cstheme="majorBidi"/>
      <w:b/>
      <w:iCs/>
      <w:color w:val="1F4E79" w:themeColor="accent5" w:themeShade="80"/>
      <w:sz w:val="26"/>
      <w:szCs w:val="28"/>
    </w:rPr>
  </w:style>
  <w:style w:type="character" w:customStyle="1" w:styleId="AnalyticsChar">
    <w:name w:val="Analytics Char"/>
    <w:basedOn w:val="DefaultParagraphFont"/>
    <w:link w:val="Analytics"/>
    <w:uiPriority w:val="4"/>
    <w:rsid w:val="009B1D3D"/>
    <w:rPr>
      <w:rFonts w:ascii="Calibri" w:eastAsiaTheme="majorEastAsia" w:hAnsi="Calibri" w:cstheme="majorBidi"/>
      <w:b/>
      <w:iCs/>
      <w:color w:val="1F4E79" w:themeColor="accent5" w:themeShade="80"/>
      <w:sz w:val="26"/>
      <w:szCs w:val="28"/>
    </w:rPr>
  </w:style>
  <w:style w:type="paragraph" w:customStyle="1" w:styleId="analytic">
    <w:name w:val="analytic"/>
    <w:basedOn w:val="Heading4"/>
    <w:link w:val="analyticChar"/>
    <w:uiPriority w:val="5"/>
    <w:qFormat/>
    <w:rsid w:val="006517D7"/>
    <w:rPr>
      <w:color w:val="1F4E79" w:themeColor="accent5" w:themeShade="80"/>
    </w:rPr>
  </w:style>
  <w:style w:type="character" w:customStyle="1" w:styleId="analyticChar">
    <w:name w:val="analytic Char"/>
    <w:basedOn w:val="DefaultParagraphFont"/>
    <w:link w:val="analytic"/>
    <w:uiPriority w:val="5"/>
    <w:rsid w:val="006517D7"/>
    <w:rPr>
      <w:rFonts w:ascii="Calibri" w:eastAsiaTheme="majorEastAsia" w:hAnsi="Calibri" w:cstheme="majorBidi"/>
      <w:b/>
      <w:iCs/>
      <w:color w:val="1F4E79" w:themeColor="accent5" w:themeShade="80"/>
      <w:sz w:val="26"/>
    </w:rPr>
  </w:style>
  <w:style w:type="paragraph" w:styleId="NormalWeb">
    <w:name w:val="Normal (Web)"/>
    <w:basedOn w:val="Normal"/>
    <w:uiPriority w:val="99"/>
    <w:semiHidden/>
    <w:unhideWhenUsed/>
    <w:rsid w:val="006517D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l-heading-text">
    <w:name w:val="fl-heading-text"/>
    <w:basedOn w:val="DefaultParagraphFont"/>
    <w:rsid w:val="006517D7"/>
  </w:style>
  <w:style w:type="paragraph" w:customStyle="1" w:styleId="textbold">
    <w:name w:val="text bold"/>
    <w:basedOn w:val="Normal"/>
    <w:link w:val="Emphasis"/>
    <w:uiPriority w:val="8"/>
    <w:qFormat/>
    <w:rsid w:val="006517D7"/>
    <w:pPr>
      <w:pBdr>
        <w:top w:val="single" w:sz="4" w:space="0" w:color="auto"/>
        <w:left w:val="single" w:sz="4" w:space="0" w:color="auto"/>
        <w:bottom w:val="single" w:sz="4" w:space="0" w:color="auto"/>
        <w:right w:val="single" w:sz="4" w:space="0" w:color="auto"/>
      </w:pBdr>
      <w:ind w:left="720"/>
      <w:jc w:val="both"/>
    </w:pPr>
    <w:rPr>
      <w:b/>
      <w:iCs/>
      <w:u w:val="single"/>
    </w:rPr>
  </w:style>
  <w:style w:type="paragraph" w:styleId="ListParagraph">
    <w:name w:val="List Paragraph"/>
    <w:basedOn w:val="Normal"/>
    <w:uiPriority w:val="34"/>
    <w:unhideWhenUsed/>
    <w:qFormat/>
    <w:rsid w:val="006517D7"/>
    <w:pPr>
      <w:ind w:left="720"/>
      <w:contextualSpacing/>
    </w:pPr>
    <w:rPr>
      <w:rFonts w:eastAsiaTheme="minorEastAsia" w:cstheme="minorBidi"/>
      <w:szCs w:val="24"/>
    </w:rPr>
  </w:style>
  <w:style w:type="paragraph" w:styleId="DocumentMap">
    <w:name w:val="Document Map"/>
    <w:basedOn w:val="Normal"/>
    <w:link w:val="DocumentMapChar"/>
    <w:uiPriority w:val="99"/>
    <w:semiHidden/>
    <w:unhideWhenUsed/>
    <w:rsid w:val="006517D7"/>
    <w:pPr>
      <w:spacing w:after="0" w:line="240" w:lineRule="auto"/>
    </w:pPr>
    <w:rPr>
      <w:rFonts w:ascii="Lucida Grande" w:eastAsiaTheme="minorEastAsia" w:hAnsi="Lucida Grande" w:cs="Lucida Grande"/>
      <w:sz w:val="24"/>
      <w:szCs w:val="24"/>
    </w:rPr>
  </w:style>
  <w:style w:type="character" w:customStyle="1" w:styleId="DocumentMapChar">
    <w:name w:val="Document Map Char"/>
    <w:basedOn w:val="DefaultParagraphFont"/>
    <w:link w:val="DocumentMap"/>
    <w:uiPriority w:val="99"/>
    <w:semiHidden/>
    <w:rsid w:val="006517D7"/>
    <w:rPr>
      <w:rFonts w:ascii="Lucida Grande" w:eastAsiaTheme="minorEastAsia" w:hAnsi="Lucida Grande" w:cs="Lucida Grand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news.bloomberglaw.com/ip-law/patent-office-has-funds-to-stay-open-three-months-amid-shutdown"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jdsupra.com/legalnews/what-happens-to-your-patents-and-4630936/"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hoveywilliams.com/blog/2022/12/how-times-have-changed-at-the-u-s-patent-and-trademark-office/"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ww.worldtrademarkreview.com/article/unwanted-milestone-alarm-uspto-backlog-approaches-1-million-trademarks"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scholarship.law.duke.edu/dltr/vol23/iss1/5"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lli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170</TotalTime>
  <Pages>1</Pages>
  <Words>27003</Words>
  <Characters>153918</Characters>
  <Application>Microsoft Office Word</Application>
  <DocSecurity>0</DocSecurity>
  <Lines>1282</Lines>
  <Paragraphs>361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180560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Timothy Ellis</dc:creator>
  <cp:keywords>6.0.0</cp:keywords>
  <dc:description/>
  <cp:lastModifiedBy>Timothy Ellis</cp:lastModifiedBy>
  <cp:revision>3</cp:revision>
  <dcterms:created xsi:type="dcterms:W3CDTF">2024-07-10T12:50:00Z</dcterms:created>
  <dcterms:modified xsi:type="dcterms:W3CDTF">2024-07-10T18:40:00Z</dcterms:modified>
</cp:coreProperties>
</file>